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8D" w:rsidRDefault="00BD548D" w:rsidP="00AD668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BD54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O. </w:t>
      </w:r>
      <w:proofErr w:type="spellStart"/>
      <w:r w:rsidRPr="00BD548D">
        <w:rPr>
          <w:rFonts w:ascii="Times New Roman" w:hAnsi="Times New Roman" w:cs="Times New Roman"/>
          <w:color w:val="000000"/>
          <w:sz w:val="28"/>
          <w:szCs w:val="28"/>
          <w:lang w:val="en-US"/>
        </w:rPr>
        <w:t>Morozova</w:t>
      </w:r>
      <w:proofErr w:type="spellEnd"/>
    </w:p>
    <w:p w:rsidR="009A0C55" w:rsidRPr="00AD668F" w:rsidRDefault="00F15300" w:rsidP="00AD66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68F">
        <w:rPr>
          <w:rFonts w:ascii="Times New Roman" w:hAnsi="Times New Roman" w:cs="Times New Roman"/>
          <w:b/>
          <w:sz w:val="28"/>
          <w:szCs w:val="28"/>
          <w:lang w:val="en-US"/>
        </w:rPr>
        <w:t>Early diagnosis of renal scarring in children with vesicoureteral reflux.</w:t>
      </w:r>
    </w:p>
    <w:p w:rsidR="00BD548D" w:rsidRPr="001B3950" w:rsidRDefault="00BD548D" w:rsidP="00AD66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Khark</w:t>
      </w:r>
      <w:proofErr w:type="spellEnd"/>
      <w:r w:rsidRPr="001B395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GB"/>
        </w:rPr>
        <w:t>v</w:t>
      </w:r>
      <w:r w:rsidRPr="001B3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C58">
        <w:rPr>
          <w:rFonts w:ascii="Times New Roman" w:hAnsi="Times New Roman"/>
          <w:sz w:val="28"/>
          <w:szCs w:val="28"/>
          <w:lang w:val="en-GB"/>
        </w:rPr>
        <w:t>National</w:t>
      </w:r>
      <w:r w:rsidRPr="001B3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C58">
        <w:rPr>
          <w:rFonts w:ascii="Times New Roman" w:hAnsi="Times New Roman"/>
          <w:sz w:val="28"/>
          <w:szCs w:val="28"/>
          <w:lang w:val="en-GB"/>
        </w:rPr>
        <w:t>Medical</w:t>
      </w:r>
      <w:r w:rsidRPr="001B3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C58">
        <w:rPr>
          <w:rFonts w:ascii="Times New Roman" w:hAnsi="Times New Roman"/>
          <w:sz w:val="28"/>
          <w:szCs w:val="28"/>
          <w:lang w:val="en-GB"/>
        </w:rPr>
        <w:t>University</w:t>
      </w:r>
    </w:p>
    <w:p w:rsidR="00BD548D" w:rsidRDefault="00BD548D" w:rsidP="00AD668F">
      <w:pPr>
        <w:pStyle w:val="CV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92E91">
        <w:rPr>
          <w:rFonts w:ascii="Times New Roman" w:hAnsi="Times New Roman"/>
          <w:sz w:val="28"/>
          <w:szCs w:val="28"/>
          <w:lang w:val="en-GB"/>
        </w:rPr>
        <w:t xml:space="preserve">Department of </w:t>
      </w:r>
      <w:proofErr w:type="spellStart"/>
      <w:r w:rsidRPr="00092E91">
        <w:rPr>
          <w:rFonts w:ascii="Times New Roman" w:hAnsi="Times New Roman"/>
          <w:sz w:val="28"/>
          <w:szCs w:val="28"/>
          <w:lang w:val="en-GB"/>
        </w:rPr>
        <w:t>pediatrics</w:t>
      </w:r>
      <w:proofErr w:type="spellEnd"/>
      <w:r w:rsidRPr="00092E91">
        <w:rPr>
          <w:rFonts w:ascii="Times New Roman" w:hAnsi="Times New Roman"/>
          <w:sz w:val="28"/>
          <w:szCs w:val="28"/>
          <w:lang w:val="en-GB"/>
        </w:rPr>
        <w:t xml:space="preserve"> №</w:t>
      </w:r>
      <w:r w:rsidRPr="00092E91">
        <w:rPr>
          <w:rFonts w:ascii="Times New Roman" w:hAnsi="Times New Roman"/>
          <w:sz w:val="28"/>
          <w:szCs w:val="28"/>
          <w:lang w:val="uk-UA"/>
        </w:rPr>
        <w:t>2</w:t>
      </w:r>
    </w:p>
    <w:p w:rsidR="00BD548D" w:rsidRDefault="00BD548D" w:rsidP="00AD668F">
      <w:pPr>
        <w:pStyle w:val="CVNormal"/>
        <w:spacing w:line="360" w:lineRule="auto"/>
        <w:jc w:val="center"/>
        <w:rPr>
          <w:rFonts w:ascii="Times New Roman" w:hAnsi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Khark</w:t>
      </w:r>
      <w:proofErr w:type="spellEnd"/>
      <w:r w:rsidRPr="001B395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GB"/>
        </w:rPr>
        <w:t>v,</w:t>
      </w:r>
      <w:r w:rsidRPr="00293C58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1B3950">
        <w:rPr>
          <w:rFonts w:ascii="Times New Roman" w:hAnsi="Times New Roman"/>
          <w:sz w:val="28"/>
          <w:szCs w:val="28"/>
          <w:lang w:val="en-GB"/>
        </w:rPr>
        <w:t>Ukrain</w:t>
      </w:r>
      <w:proofErr w:type="spellEnd"/>
    </w:p>
    <w:p w:rsidR="009A0C55" w:rsidRDefault="00BD548D" w:rsidP="00AD668F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Introduction.</w:t>
      </w:r>
      <w:r w:rsidR="009A0C55" w:rsidRPr="001339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3750">
        <w:rPr>
          <w:rFonts w:ascii="Times New Roman" w:hAnsi="Times New Roman" w:cs="Times New Roman"/>
          <w:sz w:val="28"/>
          <w:szCs w:val="28"/>
          <w:lang w:val="en-US"/>
        </w:rPr>
        <w:t>It is well known that t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AD30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302C" w:rsidRPr="00F5646C">
        <w:rPr>
          <w:rFonts w:ascii="Times New Roman" w:hAnsi="Times New Roman" w:cs="Times New Roman"/>
          <w:sz w:val="28"/>
          <w:szCs w:val="28"/>
          <w:lang w:val="en-US"/>
        </w:rPr>
        <w:t xml:space="preserve">esicoureteral reflux </w:t>
      </w:r>
      <w:r w:rsidR="00AD302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A0C55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VUR</w:t>
      </w:r>
      <w:r w:rsidR="00AD302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is watched in 1-2 % of children's population, and its frequency among the children with an infection of urinary system achieves 70 %. The </w:t>
      </w:r>
      <w:r w:rsidR="009A0C55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VUR is bound to the increased risk of pyelonephritis and </w:t>
      </w:r>
      <w:proofErr w:type="spellStart"/>
      <w:r w:rsidR="00AD302C" w:rsidRPr="00F11A26">
        <w:rPr>
          <w:rFonts w:ascii="Times New Roman" w:hAnsi="Times New Roman" w:cs="Times New Roman"/>
          <w:color w:val="000000"/>
          <w:sz w:val="28"/>
          <w:szCs w:val="28"/>
          <w:lang w:val="en-US"/>
        </w:rPr>
        <w:t>nephrosclerosis</w:t>
      </w:r>
      <w:proofErr w:type="spellEnd"/>
      <w:r w:rsidR="009A0C55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The </w:t>
      </w:r>
      <w:proofErr w:type="spellStart"/>
      <w:r w:rsidR="009A0C55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nephro</w:t>
      </w:r>
      <w:r w:rsidR="00275768">
        <w:rPr>
          <w:rFonts w:ascii="Times New Roman" w:hAnsi="Times New Roman" w:cs="Times New Roman"/>
          <w:color w:val="000000"/>
          <w:sz w:val="28"/>
          <w:szCs w:val="28"/>
          <w:lang w:val="en-US"/>
        </w:rPr>
        <w:t>sclerosis</w:t>
      </w:r>
      <w:proofErr w:type="spellEnd"/>
      <w:r w:rsidR="002757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the background of </w:t>
      </w:r>
      <w:r w:rsidR="009A0C55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VUR is formed in 30-60 % patients and results into development of end-stage chronic renal insufficiency in 25-60 % patients.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668F" w:rsidRPr="00DC3750" w:rsidRDefault="00AD668F" w:rsidP="00AD668F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8F">
        <w:rPr>
          <w:rFonts w:ascii="Times New Roman" w:hAnsi="Times New Roman" w:cs="Times New Roman"/>
          <w:b/>
          <w:sz w:val="28"/>
          <w:szCs w:val="28"/>
          <w:lang w:val="en-US"/>
        </w:rPr>
        <w:t>Aim.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60F6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objective of this study was to assess the</w:t>
      </w:r>
      <w:r w:rsidR="000660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urine levels of </w:t>
      </w:r>
      <w:r w:rsidR="000660F6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IL-6</w:t>
      </w:r>
      <w:r w:rsidR="000660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r w:rsidR="000660F6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IL-8 as noninvasive marke</w:t>
      </w:r>
      <w:r w:rsidR="000660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rs of VUR and </w:t>
      </w:r>
      <w:r w:rsidR="00AD302C" w:rsidRPr="0058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renal scarring</w:t>
      </w:r>
      <w:r w:rsidR="00AD302C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D302C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0660F6">
        <w:rPr>
          <w:rFonts w:ascii="Times New Roman" w:hAnsi="Times New Roman" w:cs="Times New Roman"/>
          <w:color w:val="000000"/>
          <w:sz w:val="28"/>
          <w:szCs w:val="28"/>
          <w:lang w:val="en-US"/>
        </w:rPr>
        <w:t>RS</w:t>
      </w:r>
      <w:r w:rsidR="00AD302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0660F6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children</w:t>
      </w:r>
      <w:r w:rsidRPr="00AD668F">
        <w:rPr>
          <w:rFonts w:ascii="Times New Roman" w:hAnsi="Times New Roman"/>
          <w:sz w:val="28"/>
          <w:szCs w:val="28"/>
          <w:lang w:val="en-US"/>
        </w:rPr>
        <w:t>.</w:t>
      </w:r>
      <w:r w:rsidR="00DC3750">
        <w:rPr>
          <w:rFonts w:ascii="Times New Roman" w:hAnsi="Times New Roman"/>
          <w:sz w:val="28"/>
          <w:szCs w:val="28"/>
        </w:rPr>
        <w:t xml:space="preserve"> </w:t>
      </w:r>
    </w:p>
    <w:p w:rsidR="00AD668F" w:rsidRDefault="009A0C55" w:rsidP="00AD6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54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Material and Methods.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objective of this study was to assess the</w:t>
      </w:r>
      <w:r w:rsidR="00280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urine levels of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IL-6</w:t>
      </w:r>
      <w:r w:rsidR="00280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IL-8 as noninvasive marke</w:t>
      </w:r>
      <w:r w:rsidR="00280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rs of VUR and </w:t>
      </w:r>
      <w:r w:rsidR="000660F6" w:rsidRPr="0058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renal parenchymal scarring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children. 54 patients from 6 months up to 16 years with III-V degrees of VUR after its endoscopic treatment in a period of clinical-laboratory remission of pyelonephritis were examined. These patients were divided into two groups: 1</w:t>
      </w:r>
      <w:r w:rsidRPr="001339E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st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group </w:t>
      </w:r>
      <w:r w:rsidR="00280059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without renal scarring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8005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n=37), 2</w:t>
      </w:r>
      <w:r w:rsidRPr="001339E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nd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group - with RS (n=17). </w:t>
      </w:r>
      <w:r w:rsidRPr="001339E4">
        <w:rPr>
          <w:rStyle w:val="hps"/>
          <w:rFonts w:ascii="Times New Roman" w:hAnsi="Times New Roman"/>
          <w:color w:val="000000"/>
          <w:sz w:val="28"/>
          <w:szCs w:val="28"/>
          <w:lang w:val="en-US"/>
        </w:rPr>
        <w:t>16</w:t>
      </w:r>
      <w:r w:rsidRPr="001339E4">
        <w:rPr>
          <w:rStyle w:val="longtext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339E4">
        <w:rPr>
          <w:rStyle w:val="hps"/>
          <w:rFonts w:ascii="Times New Roman" w:hAnsi="Times New Roman"/>
          <w:color w:val="000000"/>
          <w:sz w:val="28"/>
          <w:szCs w:val="28"/>
          <w:lang w:val="en-US"/>
        </w:rPr>
        <w:t>healthy children</w:t>
      </w:r>
      <w:r w:rsidRPr="001339E4">
        <w:rPr>
          <w:rStyle w:val="longtext"/>
          <w:rFonts w:ascii="Times New Roman" w:hAnsi="Times New Roman"/>
          <w:color w:val="000000"/>
          <w:sz w:val="28"/>
          <w:szCs w:val="28"/>
          <w:lang w:val="en-US"/>
        </w:rPr>
        <w:t xml:space="preserve"> were included in </w:t>
      </w:r>
      <w:r w:rsidRPr="001339E4">
        <w:rPr>
          <w:rStyle w:val="hps"/>
          <w:rFonts w:ascii="Times New Roman" w:hAnsi="Times New Roman"/>
          <w:color w:val="000000"/>
          <w:sz w:val="28"/>
          <w:szCs w:val="28"/>
          <w:lang w:val="en-US"/>
        </w:rPr>
        <w:t>control group</w:t>
      </w:r>
      <w:r w:rsidRPr="001339E4">
        <w:rPr>
          <w:rStyle w:val="longtext"/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Urine IL-6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>IL-8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concentrations were measured with </w:t>
      </w:r>
      <w:r w:rsidRPr="0013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commercially available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Vector Best</w:t>
      </w:r>
      <w:r w:rsidR="002757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Renal ultrasound,</w:t>
      </w:r>
      <w:r w:rsidRPr="001339E4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339E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99m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Tc-dimercaptosu</w:t>
      </w:r>
      <w:r w:rsidR="00280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ccinic acid scintigraphy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voiding </w:t>
      </w:r>
      <w:proofErr w:type="spellStart"/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cystourethrography</w:t>
      </w:r>
      <w:proofErr w:type="spellEnd"/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were carried out in all patients. </w:t>
      </w:r>
      <w:r w:rsidRPr="0013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Statistical analyses were performed with </w:t>
      </w:r>
      <w:proofErr w:type="spellStart"/>
      <w:r w:rsidRPr="0013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StatSoft</w:t>
      </w:r>
      <w:proofErr w:type="spellEnd"/>
      <w:r w:rsidRPr="0013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STATISTICA Version 7</w:t>
      </w:r>
      <w:r w:rsidR="0028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13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Planned clinical trial was obtained for the current study were approved by the Medical Ethics Committee of the </w:t>
      </w:r>
      <w:proofErr w:type="spellStart"/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>Kharkiv</w:t>
      </w:r>
      <w:proofErr w:type="spellEnd"/>
      <w:r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National Medical University and conducted in accordance with the guidelines of Helsinki Declaration. All participants and/or their parents gave written informed consent.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668F" w:rsidRDefault="00AD668F" w:rsidP="00AD6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668F"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>We have found a significantly higher urine IL-6 and IL-8 level in children with VUR without RS than in children of control group (</w:t>
      </w:r>
      <w:proofErr w:type="spellStart"/>
      <w:r w:rsidR="009A0C55" w:rsidRPr="001339E4">
        <w:rPr>
          <w:rFonts w:ascii="Times New Roman" w:hAnsi="Times New Roman" w:cs="Times New Roman"/>
          <w:sz w:val="28"/>
          <w:szCs w:val="28"/>
        </w:rPr>
        <w:t>р</w:t>
      </w:r>
      <w:r w:rsidR="009A0C55" w:rsidRPr="001339E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9A0C55" w:rsidRPr="001339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-1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=0,0001; </w:t>
      </w:r>
      <w:proofErr w:type="spellStart"/>
      <w:r w:rsidR="009A0C55" w:rsidRPr="001339E4">
        <w:rPr>
          <w:rFonts w:ascii="Times New Roman" w:hAnsi="Times New Roman" w:cs="Times New Roman"/>
          <w:sz w:val="28"/>
          <w:szCs w:val="28"/>
        </w:rPr>
        <w:t>р</w:t>
      </w:r>
      <w:r w:rsidR="009A0C55" w:rsidRPr="001339E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9A0C55" w:rsidRPr="001339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-2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>=0,0008)</w:t>
      </w:r>
      <w:r w:rsidR="009A0C55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lastRenderedPageBreak/>
        <w:t>Median urinary IL-6 level in patients with VUR without RS was significantly higher than in patients with VUR and RS</w:t>
      </w:r>
      <w:r w:rsidR="009A0C55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80059">
        <w:rPr>
          <w:rFonts w:ascii="Times New Roman" w:hAnsi="Times New Roman" w:cs="Times New Roman"/>
          <w:sz w:val="28"/>
          <w:szCs w:val="28"/>
          <w:lang w:val="en-US"/>
        </w:rPr>
        <w:t>and control group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(11,50 vs. 5,92 vs. 1,76). Median urinary IL-6 level was significantly lower in patients with VUR and RS than in patients with VUR without RS</w:t>
      </w:r>
      <w:r w:rsidR="009A0C55" w:rsidRPr="001339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A0C55" w:rsidRPr="001339E4">
        <w:rPr>
          <w:rFonts w:ascii="Times New Roman" w:hAnsi="Times New Roman" w:cs="Times New Roman"/>
          <w:sz w:val="28"/>
          <w:szCs w:val="28"/>
        </w:rPr>
        <w:t>р</w:t>
      </w:r>
      <w:r w:rsidR="009A0C55" w:rsidRPr="001339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2-1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> = 0,011), bat significantly higher than in children of control group (</w:t>
      </w:r>
      <w:proofErr w:type="spellStart"/>
      <w:r w:rsidR="009A0C55" w:rsidRPr="001339E4">
        <w:rPr>
          <w:rFonts w:ascii="Times New Roman" w:hAnsi="Times New Roman" w:cs="Times New Roman"/>
          <w:sz w:val="28"/>
          <w:szCs w:val="28"/>
        </w:rPr>
        <w:t>р</w:t>
      </w:r>
      <w:r w:rsidR="009A0C55" w:rsidRPr="001339E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9A0C55" w:rsidRPr="001339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-2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> = 0,0008). The median urine IL-8 level was significantly higher in patients with VUR without RS than in children with VUR and RS (13,18 vs. 3,42). Median urinary IL-8 level was similar in patien</w:t>
      </w:r>
      <w:r w:rsidR="00280059">
        <w:rPr>
          <w:rFonts w:ascii="Times New Roman" w:hAnsi="Times New Roman" w:cs="Times New Roman"/>
          <w:sz w:val="28"/>
          <w:szCs w:val="28"/>
          <w:lang w:val="en-US"/>
        </w:rPr>
        <w:t>ts with VUR and RS and control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group (</w:t>
      </w:r>
      <w:proofErr w:type="spellStart"/>
      <w:r w:rsidR="009A0C55" w:rsidRPr="001339E4">
        <w:rPr>
          <w:rFonts w:ascii="Times New Roman" w:hAnsi="Times New Roman" w:cs="Times New Roman"/>
          <w:sz w:val="28"/>
          <w:szCs w:val="28"/>
        </w:rPr>
        <w:t>р</w:t>
      </w:r>
      <w:r w:rsidR="009A0C55" w:rsidRPr="001339E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9A0C55" w:rsidRPr="001339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-2</w:t>
      </w:r>
      <w:r w:rsidR="00DC37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A0C55" w:rsidRPr="001339E4">
        <w:rPr>
          <w:rFonts w:ascii="Times New Roman" w:hAnsi="Times New Roman" w:cs="Times New Roman"/>
          <w:sz w:val="28"/>
          <w:szCs w:val="28"/>
          <w:lang w:val="en-US"/>
        </w:rPr>
        <w:t>= 0,5868) and was significantly higher than in children with VUR without RS.</w:t>
      </w:r>
    </w:p>
    <w:p w:rsidR="009A0C55" w:rsidRPr="00BD548D" w:rsidRDefault="009A0C55" w:rsidP="0027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548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D548D">
        <w:rPr>
          <w:rFonts w:ascii="Times New Roman" w:hAnsi="Times New Roman" w:cs="Times New Roman"/>
          <w:b/>
          <w:bCs/>
          <w:sz w:val="28"/>
          <w:szCs w:val="28"/>
          <w:lang w:val="en-US"/>
        </w:rPr>
        <w:t>onclusions</w:t>
      </w:r>
      <w:r w:rsidR="00BD54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1339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patient with RS confirmed by </w:t>
      </w:r>
      <w:proofErr w:type="spellStart"/>
      <w:r w:rsidRPr="001339E4">
        <w:rPr>
          <w:rFonts w:ascii="Times New Roman" w:hAnsi="Times New Roman" w:cs="Times New Roman"/>
          <w:bCs/>
          <w:sz w:val="28"/>
          <w:szCs w:val="28"/>
          <w:lang w:val="en-US"/>
        </w:rPr>
        <w:t>scintygraphy</w:t>
      </w:r>
      <w:proofErr w:type="spellEnd"/>
      <w:r w:rsidRPr="001339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decreased 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1339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IL-6 and IL-8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in urine were detected. </w:t>
      </w:r>
      <w:r w:rsidRPr="001339E4">
        <w:rPr>
          <w:rFonts w:ascii="Times New Roman" w:hAnsi="Times New Roman" w:cs="Times New Roman"/>
          <w:bCs/>
          <w:sz w:val="28"/>
          <w:szCs w:val="28"/>
          <w:lang w:val="en-US"/>
        </w:rPr>
        <w:t>Thus,  excretion of above mentioned IL can be used  similar dynamics of urine IL-6 and IL-8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level</w:t>
      </w:r>
      <w:r w:rsidRPr="001339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confirmed  renal</w:t>
      </w:r>
      <w:r w:rsidRPr="001339E4">
        <w:rPr>
          <w:rFonts w:ascii="Times New Roman" w:hAnsi="Times New Roman" w:cs="Times New Roman"/>
          <w:sz w:val="28"/>
          <w:szCs w:val="28"/>
          <w:lang w:val="en-US"/>
        </w:rPr>
        <w:t xml:space="preserve"> scarring </w:t>
      </w:r>
      <w:r w:rsidRPr="001339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early marker of renal affection. </w:t>
      </w:r>
    </w:p>
    <w:p w:rsidR="009A0C55" w:rsidRPr="001339E4" w:rsidRDefault="009A0C55" w:rsidP="00AD66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1234C" w:rsidRPr="009A0C55" w:rsidRDefault="0051234C" w:rsidP="00AD668F">
      <w:pPr>
        <w:spacing w:line="360" w:lineRule="auto"/>
        <w:jc w:val="both"/>
        <w:rPr>
          <w:lang w:val="en-US"/>
        </w:rPr>
      </w:pPr>
    </w:p>
    <w:sectPr w:rsidR="0051234C" w:rsidRPr="009A0C55" w:rsidSect="00AD66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0C55"/>
    <w:rsid w:val="000660F6"/>
    <w:rsid w:val="001A6250"/>
    <w:rsid w:val="00275768"/>
    <w:rsid w:val="00280059"/>
    <w:rsid w:val="0051234C"/>
    <w:rsid w:val="007105F9"/>
    <w:rsid w:val="007730A4"/>
    <w:rsid w:val="009A0C55"/>
    <w:rsid w:val="00AD302C"/>
    <w:rsid w:val="00AD668F"/>
    <w:rsid w:val="00B663F2"/>
    <w:rsid w:val="00BD548D"/>
    <w:rsid w:val="00DC3750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42D3"/>
  <w15:docId w15:val="{963FBC48-BB11-46D7-9B17-A09B9A7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F9"/>
  </w:style>
  <w:style w:type="paragraph" w:styleId="1">
    <w:name w:val="heading 1"/>
    <w:basedOn w:val="a"/>
    <w:next w:val="a"/>
    <w:link w:val="10"/>
    <w:uiPriority w:val="9"/>
    <w:qFormat/>
    <w:rsid w:val="009A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a3">
    <w:name w:val="No Spacing"/>
    <w:uiPriority w:val="1"/>
    <w:qFormat/>
    <w:rsid w:val="009A0C55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apple-converted-space">
    <w:name w:val="apple-converted-space"/>
    <w:basedOn w:val="a0"/>
    <w:rsid w:val="009A0C55"/>
    <w:rPr>
      <w:rFonts w:cs="Times New Roman"/>
    </w:rPr>
  </w:style>
  <w:style w:type="character" w:customStyle="1" w:styleId="highlight">
    <w:name w:val="highlight"/>
    <w:basedOn w:val="a0"/>
    <w:rsid w:val="009A0C55"/>
  </w:style>
  <w:style w:type="character" w:customStyle="1" w:styleId="longtext">
    <w:name w:val="long_text"/>
    <w:uiPriority w:val="99"/>
    <w:rsid w:val="009A0C55"/>
    <w:rPr>
      <w:rFonts w:cs="Times New Roman"/>
    </w:rPr>
  </w:style>
  <w:style w:type="character" w:customStyle="1" w:styleId="hps">
    <w:name w:val="hps"/>
    <w:uiPriority w:val="99"/>
    <w:rsid w:val="009A0C55"/>
    <w:rPr>
      <w:rFonts w:cs="Times New Roman"/>
    </w:rPr>
  </w:style>
  <w:style w:type="paragraph" w:customStyle="1" w:styleId="CVNormal">
    <w:name w:val="CV Normal"/>
    <w:basedOn w:val="a"/>
    <w:uiPriority w:val="99"/>
    <w:rsid w:val="00BD548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9A35-611F-41B9-B0BC-6D6F2915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</dc:creator>
  <cp:keywords/>
  <dc:description/>
  <cp:lastModifiedBy>user</cp:lastModifiedBy>
  <cp:revision>7</cp:revision>
  <dcterms:created xsi:type="dcterms:W3CDTF">2017-12-10T20:41:00Z</dcterms:created>
  <dcterms:modified xsi:type="dcterms:W3CDTF">2018-11-04T14:11:00Z</dcterms:modified>
</cp:coreProperties>
</file>