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5" w:rsidRDefault="00D456E5" w:rsidP="004B41B7">
      <w:pPr>
        <w:jc w:val="center"/>
        <w:rPr>
          <w:rFonts w:ascii="Times New Roman" w:hAnsi="Times New Roman"/>
          <w:b/>
          <w:sz w:val="28"/>
          <w:szCs w:val="28"/>
        </w:rPr>
      </w:pPr>
      <w:r w:rsidRPr="0018646D">
        <w:rPr>
          <w:rFonts w:ascii="Times New Roman" w:hAnsi="Times New Roman"/>
          <w:b/>
          <w:sz w:val="28"/>
          <w:szCs w:val="28"/>
        </w:rPr>
        <w:t>Тема: «Тромбоцитопеническая пу</w:t>
      </w:r>
      <w:r>
        <w:rPr>
          <w:rFonts w:ascii="Times New Roman" w:hAnsi="Times New Roman"/>
          <w:b/>
          <w:sz w:val="28"/>
          <w:szCs w:val="28"/>
        </w:rPr>
        <w:t>рпура у детей раннего возраста -</w:t>
      </w:r>
      <w:r w:rsidRPr="0018646D">
        <w:rPr>
          <w:rFonts w:ascii="Times New Roman" w:hAnsi="Times New Roman"/>
          <w:b/>
          <w:sz w:val="28"/>
          <w:szCs w:val="28"/>
        </w:rPr>
        <w:t>особенности течения и лечения»</w:t>
      </w:r>
    </w:p>
    <w:p w:rsidR="00D456E5" w:rsidRPr="00902C2E" w:rsidRDefault="00D456E5" w:rsidP="00186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Одинец Ю.В.,</w:t>
      </w:r>
      <w:r w:rsidRPr="00BE7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Лащенова Е.Ю., </w:t>
      </w:r>
      <w:r w:rsidRPr="00902C2E">
        <w:rPr>
          <w:rFonts w:ascii="Times New Roman" w:hAnsi="Times New Roman"/>
          <w:sz w:val="24"/>
          <w:szCs w:val="24"/>
        </w:rPr>
        <w:t>Маренич Л.П.</w:t>
      </w:r>
    </w:p>
    <w:p w:rsidR="00D456E5" w:rsidRPr="00902C2E" w:rsidRDefault="00D456E5" w:rsidP="0018646D">
      <w:pPr>
        <w:rPr>
          <w:rFonts w:ascii="Times New Roman" w:hAnsi="Times New Roman"/>
          <w:sz w:val="24"/>
          <w:szCs w:val="24"/>
        </w:rPr>
      </w:pPr>
      <w:r w:rsidRPr="00902C2E">
        <w:rPr>
          <w:rFonts w:ascii="Times New Roman" w:hAnsi="Times New Roman"/>
          <w:sz w:val="24"/>
          <w:szCs w:val="24"/>
        </w:rPr>
        <w:t>Харьковский Национальный Медицинский Университет</w:t>
      </w:r>
    </w:p>
    <w:p w:rsidR="00D456E5" w:rsidRPr="004B41B7" w:rsidRDefault="00D456E5" w:rsidP="0018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1B7">
        <w:rPr>
          <w:rFonts w:ascii="Times New Roman" w:hAnsi="Times New Roman"/>
          <w:b/>
          <w:sz w:val="24"/>
          <w:szCs w:val="24"/>
          <w:u w:val="single"/>
        </w:rPr>
        <w:t>Актуальность темы:</w:t>
      </w:r>
      <w:r w:rsidRPr="004B41B7">
        <w:rPr>
          <w:rFonts w:ascii="Times New Roman" w:hAnsi="Times New Roman"/>
          <w:sz w:val="24"/>
          <w:szCs w:val="24"/>
        </w:rPr>
        <w:t xml:space="preserve"> ИТП считается наиболее распространенной иммунной гемопатией у детей и взрослых с частотой развития 16-32 на 1 млн населения.</w:t>
      </w:r>
    </w:p>
    <w:p w:rsidR="00D456E5" w:rsidRPr="004B41B7" w:rsidRDefault="00D456E5" w:rsidP="0018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1B7">
        <w:rPr>
          <w:rFonts w:ascii="Times New Roman" w:hAnsi="Times New Roman"/>
          <w:sz w:val="24"/>
          <w:szCs w:val="24"/>
        </w:rPr>
        <w:t>Заболевание может возникать в любом возрасте, но чаще развивается в преддошкольном и школьном периоде.</w:t>
      </w:r>
    </w:p>
    <w:p w:rsidR="00D456E5" w:rsidRPr="004B41B7" w:rsidRDefault="00D456E5" w:rsidP="0018646D">
      <w:pPr>
        <w:tabs>
          <w:tab w:val="left" w:pos="2745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4B41B7">
        <w:rPr>
          <w:rFonts w:ascii="Times New Roman" w:hAnsi="Times New Roman"/>
          <w:sz w:val="24"/>
          <w:szCs w:val="24"/>
        </w:rPr>
        <w:t>До 10-летнего возраста заболевание встречается с одинаковой частотой у мальчиков и девочек, а после 10 лет и у взрослых - в 2-3 раза чаще у лиц женского пола.</w:t>
      </w:r>
    </w:p>
    <w:p w:rsidR="00D456E5" w:rsidRPr="004B41B7" w:rsidRDefault="00D456E5" w:rsidP="0018646D">
      <w:pPr>
        <w:rPr>
          <w:rFonts w:ascii="Times New Roman" w:hAnsi="Times New Roman"/>
          <w:sz w:val="24"/>
          <w:szCs w:val="24"/>
        </w:rPr>
      </w:pPr>
      <w:r w:rsidRPr="004B41B7">
        <w:rPr>
          <w:rFonts w:ascii="Times New Roman" w:hAnsi="Times New Roman"/>
          <w:b/>
          <w:sz w:val="24"/>
          <w:szCs w:val="24"/>
          <w:u w:val="single"/>
        </w:rPr>
        <w:t>Цель исследования:</w:t>
      </w:r>
      <w:r w:rsidRPr="004B41B7">
        <w:rPr>
          <w:rFonts w:ascii="Times New Roman" w:hAnsi="Times New Roman"/>
          <w:sz w:val="24"/>
          <w:szCs w:val="24"/>
        </w:rPr>
        <w:t xml:space="preserve"> изучение особенностей клиники и лечения тромбоцитопенической пурпуры у детей раннего возраста.</w:t>
      </w:r>
    </w:p>
    <w:p w:rsidR="00D456E5" w:rsidRPr="004B41B7" w:rsidRDefault="00D456E5" w:rsidP="004B41B7">
      <w:pPr>
        <w:spacing w:line="240" w:lineRule="auto"/>
        <w:rPr>
          <w:rFonts w:ascii="Times New Roman" w:hAnsi="Times New Roman"/>
          <w:sz w:val="24"/>
          <w:szCs w:val="24"/>
        </w:rPr>
      </w:pPr>
      <w:r w:rsidRPr="004B41B7">
        <w:rPr>
          <w:rFonts w:ascii="Times New Roman" w:hAnsi="Times New Roman"/>
          <w:b/>
          <w:sz w:val="24"/>
          <w:szCs w:val="24"/>
          <w:u w:val="single"/>
        </w:rPr>
        <w:t>Материалы и методы:</w:t>
      </w:r>
      <w:r w:rsidRPr="004B41B7">
        <w:rPr>
          <w:rFonts w:ascii="Times New Roman" w:hAnsi="Times New Roman"/>
          <w:sz w:val="24"/>
          <w:szCs w:val="24"/>
          <w:lang w:eastAsia="ru-RU"/>
        </w:rPr>
        <w:t>Проведено тщательное изучение материалов 45 историй болезни детей в возрасте от рождения до 3-х лет, находившихся на стационарном лечении в гематологическом отделении КУОЗ «Харьковская городская клиническая детская больница №16» в период с 2014 по 2017 года.</w:t>
      </w:r>
      <w:r w:rsidRPr="004B41B7">
        <w:rPr>
          <w:rFonts w:ascii="Times New Roman" w:hAnsi="Times New Roman"/>
          <w:sz w:val="24"/>
          <w:szCs w:val="24"/>
        </w:rPr>
        <w:t xml:space="preserve"> </w:t>
      </w:r>
      <w:r w:rsidRPr="004B41B7">
        <w:rPr>
          <w:rFonts w:ascii="Times New Roman" w:hAnsi="Times New Roman"/>
          <w:sz w:val="24"/>
          <w:szCs w:val="24"/>
          <w:lang w:eastAsia="ru-RU"/>
        </w:rPr>
        <w:t>Диагностика заболевания и верификация диагноза осуществлялась согласно протоколу МОЗ Украины от 28.09.12г. № 751 «Про створення та впровадження медико-технолог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>чних документ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>в з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 xml:space="preserve"> стандартизац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>ї медичної допомоги в систем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>н</w:t>
      </w:r>
      <w:r w:rsidRPr="004B41B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41B7">
        <w:rPr>
          <w:rFonts w:ascii="Times New Roman" w:hAnsi="Times New Roman"/>
          <w:sz w:val="24"/>
          <w:szCs w:val="24"/>
          <w:lang w:eastAsia="ru-RU"/>
        </w:rPr>
        <w:t>стерства охорони здоров`я України».</w:t>
      </w:r>
      <w:r w:rsidRPr="004B41B7">
        <w:rPr>
          <w:rFonts w:ascii="Times New Roman" w:hAnsi="Times New Roman"/>
          <w:sz w:val="24"/>
          <w:szCs w:val="24"/>
        </w:rPr>
        <w:t xml:space="preserve"> </w:t>
      </w:r>
      <w:r w:rsidRPr="004B41B7">
        <w:rPr>
          <w:rFonts w:ascii="Times New Roman" w:hAnsi="Times New Roman"/>
          <w:sz w:val="24"/>
          <w:szCs w:val="24"/>
          <w:lang w:eastAsia="ru-RU"/>
        </w:rPr>
        <w:t xml:space="preserve">Дети были распределены на три возрастные категории. В первую группу вошли заболевшие от рождения до 6 месяцев., во вторую – от 6 месяцев до </w:t>
      </w:r>
      <w:smartTag w:uri="urn:schemas-microsoft-com:office:smarttags" w:element="metricconverter">
        <w:smartTagPr>
          <w:attr w:name="ProductID" w:val="1,6 г"/>
        </w:smartTagPr>
        <w:r w:rsidRPr="004B41B7">
          <w:rPr>
            <w:rFonts w:ascii="Times New Roman" w:hAnsi="Times New Roman"/>
            <w:sz w:val="24"/>
            <w:szCs w:val="24"/>
            <w:lang w:eastAsia="ru-RU"/>
          </w:rPr>
          <w:t>1,6 г</w:t>
        </w:r>
      </w:smartTag>
      <w:r w:rsidRPr="004B41B7">
        <w:rPr>
          <w:rFonts w:ascii="Times New Roman" w:hAnsi="Times New Roman"/>
          <w:sz w:val="24"/>
          <w:szCs w:val="24"/>
          <w:lang w:eastAsia="ru-RU"/>
        </w:rPr>
        <w:t>., в третью –от 1,6г. до 3 лет.</w:t>
      </w:r>
    </w:p>
    <w:p w:rsidR="00D456E5" w:rsidRPr="00EE6AA7" w:rsidRDefault="00D456E5" w:rsidP="000D6CBD">
      <w:pPr>
        <w:rPr>
          <w:rFonts w:ascii="Times New Roman" w:hAnsi="Times New Roman"/>
          <w:sz w:val="24"/>
          <w:szCs w:val="24"/>
        </w:rPr>
      </w:pPr>
      <w:r w:rsidRPr="004B41B7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исследования:</w:t>
      </w:r>
      <w:r w:rsidRPr="004B41B7">
        <w:rPr>
          <w:rFonts w:ascii="Times New Roman" w:hAnsi="Times New Roman"/>
          <w:sz w:val="24"/>
          <w:szCs w:val="24"/>
        </w:rPr>
        <w:t xml:space="preserve"> Тромбоцитопенической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B41B7">
        <w:rPr>
          <w:rFonts w:ascii="Times New Roman" w:hAnsi="Times New Roman"/>
          <w:sz w:val="24"/>
          <w:szCs w:val="24"/>
        </w:rPr>
        <w:t xml:space="preserve"> пурпурой чаще болеют дети в возрасте от 1.6 лет до 3-х лет-71% с преобладанием среди заболевших мальчиков-58%.На ряду с больными, у которых тромбоцитопеническая пурпура развилась на фоне полного благополучия-22 ребенка; у 23 больных выявлено провоцирующее влияние различных факторов: у 19- ОРВИ, у 2-могли стать причиной травмы,у 2-вакцинация.Тромбоцитопеническая пурпура чаще регистрировалась у детей, проживающих в городе.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B7">
        <w:rPr>
          <w:rFonts w:ascii="Times New Roman" w:hAnsi="Times New Roman"/>
          <w:sz w:val="24"/>
          <w:szCs w:val="24"/>
        </w:rPr>
        <w:t>Особенностями клинических проявлений геморрагического синдрома у больных тромбоцитопенической пурпурой являлись: петехии и экхимозы на туловище и конечностях,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B7">
        <w:rPr>
          <w:rFonts w:ascii="Times New Roman" w:hAnsi="Times New Roman"/>
          <w:sz w:val="24"/>
          <w:szCs w:val="24"/>
        </w:rPr>
        <w:t>которые развились у 100% больных, увелечение печени-86.6%, кровоизлияния в склеры-44.4%,лимфоаденопатия-26.6%, часто возникали носовые кровотечения-17.7%,реже встречались кровоизлияния в склеру-6.6%. Выявлено, что тяжелая тромбоцитопения(&lt;20*10 9/</w:t>
      </w:r>
      <w:r w:rsidRPr="004B41B7">
        <w:rPr>
          <w:rFonts w:ascii="Times New Roman" w:hAnsi="Times New Roman"/>
          <w:sz w:val="24"/>
          <w:szCs w:val="24"/>
          <w:lang w:val="uk-UA"/>
        </w:rPr>
        <w:t xml:space="preserve">л) преобладает в более раннем </w:t>
      </w:r>
      <w:r>
        <w:rPr>
          <w:rFonts w:ascii="Times New Roman" w:hAnsi="Times New Roman"/>
          <w:sz w:val="24"/>
          <w:szCs w:val="24"/>
          <w:lang w:val="uk-UA"/>
        </w:rPr>
        <w:t xml:space="preserve">воздасте </w:t>
      </w:r>
      <w:r w:rsidRPr="004B41B7">
        <w:rPr>
          <w:rFonts w:ascii="Times New Roman" w:hAnsi="Times New Roman"/>
          <w:sz w:val="24"/>
          <w:szCs w:val="24"/>
          <w:lang w:val="uk-UA"/>
        </w:rPr>
        <w:t>(до полутора лет).</w:t>
      </w:r>
      <w:r w:rsidRPr="004B41B7">
        <w:rPr>
          <w:rFonts w:ascii="Times New Roman" w:hAnsi="Times New Roman"/>
          <w:sz w:val="24"/>
          <w:szCs w:val="24"/>
        </w:rPr>
        <w:t xml:space="preserve"> Следует учитывать данные особенности и быть особенно осторожными при обследовании таких больных и их ведении, ввиду высокого риска возникновения различных кровоизлияний и кровотечений. У 50% больных отмечено методом ИФА наличие герпетической инфекции, ВЭБ, ЦМВ с возможной их причастностью к развитию заболевания.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B7">
        <w:rPr>
          <w:rFonts w:ascii="Times New Roman" w:hAnsi="Times New Roman"/>
          <w:sz w:val="24"/>
          <w:szCs w:val="24"/>
        </w:rPr>
        <w:t>Применение препаратов первой линии лечения</w:t>
      </w:r>
      <w:r>
        <w:rPr>
          <w:rFonts w:ascii="Times New Roman" w:hAnsi="Times New Roman"/>
          <w:sz w:val="24"/>
          <w:szCs w:val="24"/>
        </w:rPr>
        <w:t>(в стандартных дозах преднизолон до улучшения состояния с постепенным снижением дозы или в тяжелых случаях пульс-терапия преднизолоном 20-30 мг</w:t>
      </w:r>
      <w:r w:rsidRPr="00D954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кг</w:t>
      </w:r>
      <w:r w:rsidRPr="00D954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3-5 дней совместно с внутривенным иммуноглобулином 400мг</w:t>
      </w:r>
      <w:r w:rsidRPr="00D954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кг</w:t>
      </w:r>
      <w:r w:rsidRPr="00D954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5 дней, курсовая доза 2г</w:t>
      </w:r>
      <w:r w:rsidRPr="00D954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с)</w:t>
      </w:r>
      <w:r w:rsidRPr="004B41B7">
        <w:rPr>
          <w:rFonts w:ascii="Times New Roman" w:hAnsi="Times New Roman"/>
          <w:sz w:val="24"/>
          <w:szCs w:val="24"/>
        </w:rPr>
        <w:t xml:space="preserve"> в сочетании с противовирусной терапией дает отчетливый непосредственный положительный результат,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B7">
        <w:rPr>
          <w:rFonts w:ascii="Times New Roman" w:hAnsi="Times New Roman"/>
          <w:sz w:val="24"/>
          <w:szCs w:val="24"/>
        </w:rPr>
        <w:t>хотя не позволяет судить о стойкости и длительности ремиссии.</w:t>
      </w:r>
    </w:p>
    <w:p w:rsidR="00D456E5" w:rsidRPr="0018646D" w:rsidRDefault="00D456E5" w:rsidP="001864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456E5" w:rsidRPr="0018646D" w:rsidRDefault="00D456E5" w:rsidP="0018646D">
      <w:pPr>
        <w:rPr>
          <w:rFonts w:ascii="Times New Roman" w:hAnsi="Times New Roman"/>
          <w:b/>
          <w:sz w:val="28"/>
          <w:szCs w:val="28"/>
        </w:rPr>
      </w:pPr>
    </w:p>
    <w:p w:rsidR="00D456E5" w:rsidRPr="00D87E31" w:rsidRDefault="00D456E5" w:rsidP="0018646D">
      <w:pPr>
        <w:tabs>
          <w:tab w:val="left" w:pos="274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456E5" w:rsidRPr="00801006" w:rsidRDefault="00D456E5" w:rsidP="0018646D">
      <w:pPr>
        <w:tabs>
          <w:tab w:val="left" w:pos="2745"/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D456E5" w:rsidRPr="0018646D" w:rsidRDefault="00D456E5" w:rsidP="0018646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56E5" w:rsidRPr="0018646D" w:rsidRDefault="00D456E5" w:rsidP="0018646D">
      <w:pPr>
        <w:rPr>
          <w:rFonts w:ascii="Times New Roman" w:hAnsi="Times New Roman"/>
          <w:b/>
          <w:sz w:val="28"/>
          <w:szCs w:val="28"/>
        </w:rPr>
      </w:pPr>
    </w:p>
    <w:p w:rsidR="00D456E5" w:rsidRPr="0018646D" w:rsidRDefault="00D456E5">
      <w:pPr>
        <w:rPr>
          <w:rFonts w:ascii="Times New Roman" w:hAnsi="Times New Roman"/>
          <w:b/>
          <w:sz w:val="28"/>
          <w:szCs w:val="28"/>
        </w:rPr>
      </w:pPr>
    </w:p>
    <w:sectPr w:rsidR="00D456E5" w:rsidRPr="0018646D" w:rsidSect="00A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2A"/>
    <w:multiLevelType w:val="hybridMultilevel"/>
    <w:tmpl w:val="7E1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39"/>
    <w:rsid w:val="000D6CBD"/>
    <w:rsid w:val="001027BF"/>
    <w:rsid w:val="00155B39"/>
    <w:rsid w:val="0018646D"/>
    <w:rsid w:val="001F6C3C"/>
    <w:rsid w:val="004B41B7"/>
    <w:rsid w:val="006759BA"/>
    <w:rsid w:val="00801006"/>
    <w:rsid w:val="00902C2E"/>
    <w:rsid w:val="009B4A47"/>
    <w:rsid w:val="009D3184"/>
    <w:rsid w:val="00A37918"/>
    <w:rsid w:val="00A50BCC"/>
    <w:rsid w:val="00AA245C"/>
    <w:rsid w:val="00AC595F"/>
    <w:rsid w:val="00BD38A7"/>
    <w:rsid w:val="00BE7CA6"/>
    <w:rsid w:val="00C21864"/>
    <w:rsid w:val="00C6452E"/>
    <w:rsid w:val="00D456E5"/>
    <w:rsid w:val="00D46B1C"/>
    <w:rsid w:val="00D82B5A"/>
    <w:rsid w:val="00D87E31"/>
    <w:rsid w:val="00D954A5"/>
    <w:rsid w:val="00EE6AA7"/>
    <w:rsid w:val="00FA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465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Admin</cp:lastModifiedBy>
  <cp:revision>13</cp:revision>
  <dcterms:created xsi:type="dcterms:W3CDTF">2018-02-12T21:42:00Z</dcterms:created>
  <dcterms:modified xsi:type="dcterms:W3CDTF">2018-02-16T09:46:00Z</dcterms:modified>
</cp:coreProperties>
</file>