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3" w:rsidRPr="00032593" w:rsidRDefault="00032593" w:rsidP="00032593">
      <w:pPr>
        <w:spacing w:after="240" w:line="360" w:lineRule="exact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325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ЯКІСТЬ ЖИТТЯ ХВОРИХ НА ХРОНІЧНИЙ ПАНКРЕАТИТ</w:t>
      </w:r>
    </w:p>
    <w:p w:rsidR="00032593" w:rsidRPr="00032593" w:rsidRDefault="00032593" w:rsidP="00032593">
      <w:pPr>
        <w:spacing w:after="0" w:line="360" w:lineRule="exact"/>
        <w:jc w:val="right"/>
        <w:rPr>
          <w:rFonts w:ascii="Times New Roman" w:eastAsia="Calibri" w:hAnsi="Times New Roman" w:cs="Times New Roman"/>
          <w:i/>
          <w:sz w:val="28"/>
          <w:szCs w:val="24"/>
          <w:lang w:val="uk-UA"/>
        </w:rPr>
      </w:pPr>
      <w:r w:rsidRPr="0003259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Трегуб П.О., </w:t>
      </w:r>
      <w:r w:rsidRPr="00032593">
        <w:rPr>
          <w:rFonts w:ascii="Times New Roman" w:eastAsia="Calibri" w:hAnsi="Times New Roman" w:cs="Times New Roman"/>
          <w:i/>
          <w:sz w:val="28"/>
          <w:szCs w:val="24"/>
          <w:lang w:val="uk-UA"/>
        </w:rPr>
        <w:t>ХНМУ, Харків</w:t>
      </w:r>
    </w:p>
    <w:p w:rsidR="00032593" w:rsidRPr="00032593" w:rsidRDefault="00032593" w:rsidP="00032593">
      <w:pPr>
        <w:shd w:val="clear" w:color="auto" w:fill="FFFFFF"/>
        <w:spacing w:after="240" w:line="360" w:lineRule="exact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0325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Трегуб В.Л.,</w:t>
      </w:r>
      <w:r w:rsidRPr="0003259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КНП "Міська поліклініка № 26" Харківської міської ради, Харків</w:t>
      </w:r>
    </w:p>
    <w:p w:rsidR="00032593" w:rsidRPr="00032593" w:rsidRDefault="00032593" w:rsidP="0003259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25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Важливим аспектом політики в галузі охорони здоров’я України є дослідження якості життя (QL). ВООЗ також приділяє велику увагу, характеризуючи системи охорони здоров’я, а саме дослідження їх ефективність, що має вивчатися з допомогою показників, які характеризують якість життя. В свою чергу якість життя має бути основою коли є необхідність розподілу матеріальних ресурсів в організації охорони здоров’я [2, с. 60].</w:t>
      </w:r>
    </w:p>
    <w:p w:rsidR="00032593" w:rsidRPr="00032593" w:rsidRDefault="00032593" w:rsidP="00032593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5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Дослідження якості життя стало одним з найбільш важливих моментів в організації медичної допомоги населенню при проведенні оцінки як терапевтичного, так і хірургічного втручання, як правило, у пацієнтів з хронічними захворюваннями, невиліковними захворюваннями з метою надання можливості хворому на протязі певного часу проживати без проявів або з мінімальними незручностями, які з’являються при виникненні захворювань, в </w:t>
      </w:r>
      <w:proofErr w:type="spellStart"/>
      <w:r w:rsidRPr="000325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т.ч</w:t>
      </w:r>
      <w:proofErr w:type="spellEnd"/>
      <w:r w:rsidRPr="000325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і при хронічному панкреатиті [1, с. 101]. </w:t>
      </w:r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проведено серед госпіталізованих хворих на хронічний панкреатит, кількістю 300 осіб.</w:t>
      </w:r>
    </w:p>
    <w:p w:rsidR="00032593" w:rsidRPr="00032593" w:rsidRDefault="00032593" w:rsidP="00032593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даними дослідження середній показник якості життя у хворих на хронічний панкреатит склав 55,73±0,50 %, середнє квадратичне відхилення становить ±8,74, коефіцієнт варіації =15,14 %. Серед осіб чоловічої статі </w:t>
      </w:r>
      <w:r w:rsidRPr="00032593">
        <w:rPr>
          <w:rFonts w:ascii="Times New Roman" w:eastAsia="Calibri" w:hAnsi="Times New Roman" w:cs="Times New Roman"/>
          <w:spacing w:val="-12"/>
          <w:sz w:val="28"/>
          <w:szCs w:val="28"/>
          <w:lang w:val="uk-UA"/>
        </w:rPr>
        <w:t xml:space="preserve">58,67±0,72 %, середнє квадратичне відхилення ±8,55, коефіцієнт варіації =14,57 %, а серед осіб жіночої статі 53,15±0,64 %, середнє квадратичне відхилення становить ±8,07, коефіцієнт варіації =15,18 %. </w:t>
      </w:r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Встановлено, що дані, які отримали в результаті проведеного дослідження якості життя хворих на хронічний панкреатит мають бути використані для розробки та впровадженню заходів з метою підвищення якості життя даного контингенту населення.</w:t>
      </w:r>
    </w:p>
    <w:p w:rsidR="00032593" w:rsidRPr="00032593" w:rsidRDefault="00032593" w:rsidP="00032593">
      <w:pPr>
        <w:keepNext/>
        <w:spacing w:before="240"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325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використаних джерел:</w:t>
      </w:r>
    </w:p>
    <w:p w:rsidR="00032593" w:rsidRPr="00032593" w:rsidRDefault="00032593" w:rsidP="00032593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032593">
        <w:rPr>
          <w:rFonts w:ascii="Calibri" w:eastAsia="Calibri" w:hAnsi="Calibri" w:cs="Times New Roman"/>
          <w:lang w:val="uk-UA"/>
        </w:rPr>
        <w:t> </w:t>
      </w:r>
      <w:proofErr w:type="spellStart"/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Кітура</w:t>
      </w:r>
      <w:proofErr w:type="spellEnd"/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О. Є. Вплив лікування на якість життя хворих на хронічний панкреатит. </w:t>
      </w:r>
      <w:r w:rsidRPr="000325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Вісник проблем біології і медицини</w:t>
      </w:r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2013. </w:t>
      </w:r>
      <w:proofErr w:type="spellStart"/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Вип</w:t>
      </w:r>
      <w:proofErr w:type="spellEnd"/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. 3. С. 100–103.</w:t>
      </w:r>
    </w:p>
    <w:p w:rsidR="00032593" w:rsidRPr="00032593" w:rsidRDefault="00032593" w:rsidP="00032593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2. Якість життя в медичних дослідженнях (огляд літератури) / В.М. </w:t>
      </w:r>
      <w:proofErr w:type="spellStart"/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Лехан</w:t>
      </w:r>
      <w:proofErr w:type="spellEnd"/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, А.В. </w:t>
      </w:r>
      <w:proofErr w:type="spellStart"/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Іпатов</w:t>
      </w:r>
      <w:proofErr w:type="spellEnd"/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А.П. Гук [та ін.]. </w:t>
      </w:r>
      <w:r w:rsidRPr="000325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Вісник соціальної гігієни та організації охорони здоров’я України</w:t>
      </w:r>
      <w:r w:rsidRPr="00032593">
        <w:rPr>
          <w:rFonts w:ascii="Times New Roman" w:eastAsia="Calibri" w:hAnsi="Times New Roman" w:cs="Times New Roman"/>
          <w:sz w:val="28"/>
          <w:szCs w:val="28"/>
          <w:lang w:val="uk-UA"/>
        </w:rPr>
        <w:t>. 2004. № 1. С. 57–62.</w:t>
      </w:r>
    </w:p>
    <w:p w:rsidR="00CC5365" w:rsidRDefault="00CC5365">
      <w:bookmarkStart w:id="0" w:name="_GoBack"/>
      <w:bookmarkEnd w:id="0"/>
    </w:p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28"/>
    <w:rsid w:val="00032593"/>
    <w:rsid w:val="00065AA0"/>
    <w:rsid w:val="001B11F9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11728"/>
    <w:rsid w:val="008415C2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2018-10-27T09:45:00Z</dcterms:created>
  <dcterms:modified xsi:type="dcterms:W3CDTF">2018-10-27T09:45:00Z</dcterms:modified>
</cp:coreProperties>
</file>