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05" w:type="dxa"/>
        <w:jc w:val="center"/>
        <w:tblLayout w:type="fixed"/>
        <w:tblLook w:val="0000"/>
      </w:tblPr>
      <w:tblGrid>
        <w:gridCol w:w="3936"/>
        <w:gridCol w:w="3969"/>
      </w:tblGrid>
      <w:tr w:rsidR="00F566A8" w:rsidTr="00F566A8">
        <w:trPr>
          <w:jc w:val="center"/>
        </w:trPr>
        <w:tc>
          <w:tcPr>
            <w:tcW w:w="3936" w:type="dxa"/>
          </w:tcPr>
          <w:p w:rsidR="00F566A8" w:rsidRPr="001A71E8" w:rsidRDefault="00F566A8" w:rsidP="00F566A8">
            <w:pPr>
              <w:pStyle w:val="miaudc"/>
              <w:rPr>
                <w:lang w:val="uk-UA"/>
              </w:rPr>
            </w:pPr>
            <w:r w:rsidRPr="001A71E8">
              <w:t xml:space="preserve">УДК </w:t>
            </w:r>
            <w:r>
              <w:t>1</w:t>
            </w:r>
            <w:r w:rsidRPr="002C1398">
              <w:rPr>
                <w:lang w:val="uk-UA"/>
              </w:rPr>
              <w:t>.</w:t>
            </w:r>
            <w:r w:rsidR="00114A2F">
              <w:rPr>
                <w:lang w:val="uk-UA"/>
              </w:rPr>
              <w:t>091</w:t>
            </w:r>
          </w:p>
        </w:tc>
        <w:tc>
          <w:tcPr>
            <w:tcW w:w="3969" w:type="dxa"/>
          </w:tcPr>
          <w:p w:rsidR="00F566A8" w:rsidRDefault="00F566A8" w:rsidP="00F566A8">
            <w:pPr>
              <w:pStyle w:val="miaudc"/>
            </w:pPr>
          </w:p>
        </w:tc>
      </w:tr>
    </w:tbl>
    <w:p w:rsidR="00F566A8" w:rsidRPr="00F566A8" w:rsidRDefault="00F566A8" w:rsidP="00F566A8">
      <w:pPr>
        <w:spacing w:line="240" w:lineRule="auto"/>
        <w:ind w:firstLine="0"/>
        <w:jc w:val="center"/>
        <w:rPr>
          <w:sz w:val="16"/>
          <w:szCs w:val="16"/>
          <w:lang w:val="en-US"/>
        </w:rPr>
      </w:pPr>
    </w:p>
    <w:p w:rsidR="00F566A8" w:rsidRDefault="00CF56D1" w:rsidP="00F566A8">
      <w:pPr>
        <w:pStyle w:val="mia1linetitle"/>
        <w:rPr>
          <w:lang w:val="en-US"/>
        </w:rPr>
      </w:pPr>
      <w:r w:rsidRPr="00F566A8">
        <w:t xml:space="preserve">РЕЦЕПЦИЯ УЧЕНИЯ ГЕРАКЛИТА </w:t>
      </w:r>
      <w:r>
        <w:t>РАННЕЙ СТОЕЙ</w:t>
      </w:r>
    </w:p>
    <w:p w:rsidR="006B7EB3" w:rsidRDefault="00CF56D1" w:rsidP="00F566A8">
      <w:pPr>
        <w:pStyle w:val="mia1linetitle"/>
        <w:rPr>
          <w:lang w:val="en-US"/>
        </w:rPr>
      </w:pPr>
      <w:r w:rsidRPr="00F566A8">
        <w:t>НА ПРИМЕРЕ «ГИМНА ЗЕВСУ» КЛЕАНФА</w:t>
      </w:r>
    </w:p>
    <w:p w:rsidR="00F566A8" w:rsidRDefault="00F566A8" w:rsidP="00F566A8">
      <w:pPr>
        <w:pStyle w:val="miaavtor"/>
      </w:pPr>
      <w:r>
        <w:t>В.В. Дейнека</w:t>
      </w:r>
    </w:p>
    <w:p w:rsidR="00F566A8" w:rsidRDefault="00F566A8" w:rsidP="00F566A8">
      <w:pPr>
        <w:pStyle w:val="miaorganization"/>
      </w:pPr>
      <w:r>
        <w:t>Харьковский национальный университет имени В.Н. Каразина, Украина</w:t>
      </w:r>
    </w:p>
    <w:p w:rsidR="00684635" w:rsidRDefault="00684635" w:rsidP="00F566A8">
      <w:pPr>
        <w:pStyle w:val="miaorganization"/>
      </w:pPr>
    </w:p>
    <w:p w:rsidR="00F566A8" w:rsidRPr="00684635" w:rsidRDefault="00252D5A" w:rsidP="00684635">
      <w:pPr>
        <w:ind w:firstLine="0"/>
      </w:pPr>
      <w:r>
        <w:t xml:space="preserve">Статья посвящена проблеме интерпретации фрагментов Гераклита Эфесского. В ней проведено сопоставление отдельных положений учений Гераклита Эфесского и раннего стоицизма. </w:t>
      </w:r>
      <w:r w:rsidRPr="00684635">
        <w:t>На примере «Гимна Зевсу» Клеанфа выявлены элементы заимствования положений Гераклита в доктрине раннего стоицизма.</w:t>
      </w:r>
      <w:r>
        <w:rPr>
          <w:lang w:val="en-US"/>
        </w:rPr>
        <w:t xml:space="preserve"> </w:t>
      </w:r>
      <w:r>
        <w:t>В частности, отдельные элементы метафизики, представленные у Клеанфа, могут рассматриваться как интерпретация Гераклита в контексте позднейших метафизических концепций академиков и перипатетиков. Выявление стоических (и других) интерпретаций Гераклита необходимо для их элиминации из доксографической традиции изложения Гераклита.</w:t>
      </w:r>
    </w:p>
    <w:p w:rsidR="00684635" w:rsidRDefault="00684635" w:rsidP="00684635">
      <w:pPr>
        <w:ind w:firstLine="0"/>
        <w:rPr>
          <w:lang w:val="en-US"/>
        </w:rPr>
      </w:pPr>
      <w:r>
        <w:t>Ключевые слова: Гераклит, Стоя, Клеанф, «Гимн Зевсу», доксография</w:t>
      </w:r>
    </w:p>
    <w:p w:rsidR="005A504A" w:rsidRPr="005A504A" w:rsidRDefault="005A504A" w:rsidP="00684635">
      <w:pPr>
        <w:ind w:firstLine="0"/>
        <w:rPr>
          <w:lang w:val="uk-UA"/>
        </w:rPr>
      </w:pPr>
      <w:r>
        <w:rPr>
          <w:lang w:val="uk-UA"/>
        </w:rPr>
        <w:t>Дейнека В. В.</w:t>
      </w:r>
    </w:p>
    <w:p w:rsidR="00CF56D1" w:rsidRDefault="004000BE" w:rsidP="00252D5A">
      <w:pPr>
        <w:ind w:firstLine="0"/>
        <w:jc w:val="center"/>
        <w:rPr>
          <w:lang w:val="uk-UA"/>
        </w:rPr>
      </w:pPr>
      <w:r>
        <w:rPr>
          <w:lang w:val="uk-UA"/>
        </w:rPr>
        <w:t>РЕЦЕПЦІЯ УЧЕННЯ ГЕРАКЛІТА РАННЬОЮ СТОЄЮ</w:t>
      </w:r>
    </w:p>
    <w:p w:rsidR="004000BE" w:rsidRPr="00CF56D1" w:rsidRDefault="004000BE" w:rsidP="00252D5A">
      <w:pPr>
        <w:ind w:firstLine="0"/>
        <w:jc w:val="center"/>
        <w:rPr>
          <w:lang w:val="uk-UA"/>
        </w:rPr>
      </w:pPr>
      <w:r>
        <w:rPr>
          <w:lang w:val="uk-UA"/>
        </w:rPr>
        <w:t>НА ПРИКЛАДІ «ГІМНА ЗЕВСУ» КЛЕАНФА</w:t>
      </w:r>
    </w:p>
    <w:p w:rsidR="00684635" w:rsidRDefault="004000BE" w:rsidP="00684635">
      <w:pPr>
        <w:ind w:firstLine="0"/>
        <w:rPr>
          <w:lang w:val="uk-UA"/>
        </w:rPr>
      </w:pPr>
      <w:r>
        <w:rPr>
          <w:lang w:val="uk-UA"/>
        </w:rPr>
        <w:t xml:space="preserve">Стаття присвячена проблемі інтерпретації фрагментів Геракліта Ефеського. У ній проведено співставлення окремих положень учення Геракліта Ефеського та раннього стоїцизму. </w:t>
      </w:r>
      <w:r w:rsidR="00684635">
        <w:rPr>
          <w:lang w:val="uk-UA"/>
        </w:rPr>
        <w:t>На прикладі «</w:t>
      </w:r>
      <w:r>
        <w:rPr>
          <w:lang w:val="uk-UA"/>
        </w:rPr>
        <w:t>Гімну</w:t>
      </w:r>
      <w:r w:rsidR="00684635">
        <w:rPr>
          <w:lang w:val="uk-UA"/>
        </w:rPr>
        <w:t xml:space="preserve"> Зевсу» Клеанфа виявлені елементи запозичення положень Геракліта</w:t>
      </w:r>
      <w:r>
        <w:rPr>
          <w:lang w:val="uk-UA"/>
        </w:rPr>
        <w:t xml:space="preserve"> </w:t>
      </w:r>
      <w:r w:rsidR="00684635">
        <w:rPr>
          <w:lang w:val="uk-UA"/>
        </w:rPr>
        <w:t>в доктрині раннього стоїцизму.</w:t>
      </w:r>
      <w:r>
        <w:rPr>
          <w:lang w:val="uk-UA"/>
        </w:rPr>
        <w:t xml:space="preserve"> А саме, окремі елементи метафізики, що представлені у Клеанфа, можуть розглядатися як інтерпретація Геракліта в контексті пізніших метафізичних концепцій академіків та перипатетиків. Виявлення стоїчних (та інших) інтерпретацій Геракліта необхідно для їхньої елімінації в доксографічній традиції викладення Геракліта.</w:t>
      </w:r>
    </w:p>
    <w:p w:rsidR="00684635" w:rsidRDefault="00684635" w:rsidP="00684635">
      <w:pPr>
        <w:ind w:firstLine="0"/>
        <w:rPr>
          <w:lang w:val="en-US"/>
        </w:rPr>
      </w:pPr>
      <w:r>
        <w:rPr>
          <w:lang w:val="uk-UA"/>
        </w:rPr>
        <w:t>Ключові слова: Геракліт, Стоя, Клеанф, «Гімн Зевс</w:t>
      </w:r>
      <w:r w:rsidR="004000BE">
        <w:rPr>
          <w:lang w:val="uk-UA"/>
        </w:rPr>
        <w:t>у», доксографія</w:t>
      </w:r>
    </w:p>
    <w:p w:rsidR="005A504A" w:rsidRPr="005A504A" w:rsidRDefault="005A504A" w:rsidP="00684635">
      <w:pPr>
        <w:ind w:firstLine="0"/>
        <w:rPr>
          <w:lang w:val="en-US"/>
        </w:rPr>
      </w:pPr>
      <w:r>
        <w:rPr>
          <w:lang w:val="en-US"/>
        </w:rPr>
        <w:t>Deyneka, V. V.</w:t>
      </w:r>
    </w:p>
    <w:p w:rsidR="00CF56D1" w:rsidRDefault="00CF56D1" w:rsidP="00CF56D1">
      <w:pPr>
        <w:ind w:firstLine="0"/>
        <w:jc w:val="center"/>
        <w:rPr>
          <w:lang w:val="uk-UA"/>
        </w:rPr>
      </w:pPr>
      <w:r>
        <w:rPr>
          <w:rStyle w:val="hps"/>
        </w:rPr>
        <w:t>RECEPTION</w:t>
      </w:r>
      <w:r>
        <w:t xml:space="preserve"> </w:t>
      </w:r>
      <w:r>
        <w:rPr>
          <w:rStyle w:val="hps"/>
        </w:rPr>
        <w:t>OF EARLY</w:t>
      </w:r>
      <w:r>
        <w:t xml:space="preserve"> </w:t>
      </w:r>
      <w:r>
        <w:rPr>
          <w:rStyle w:val="hps"/>
        </w:rPr>
        <w:t>STOICS</w:t>
      </w:r>
      <w:r>
        <w:t xml:space="preserve"> </w:t>
      </w:r>
      <w:r>
        <w:rPr>
          <w:rStyle w:val="hps"/>
        </w:rPr>
        <w:t>EXERCISE</w:t>
      </w:r>
      <w:r>
        <w:t xml:space="preserve"> </w:t>
      </w:r>
      <w:r>
        <w:rPr>
          <w:rStyle w:val="hps"/>
        </w:rPr>
        <w:t>HERACLITUS</w:t>
      </w:r>
      <w:r>
        <w:t xml:space="preserve"> </w:t>
      </w:r>
      <w:r>
        <w:rPr>
          <w:rStyle w:val="hps"/>
        </w:rPr>
        <w:t>FOR</w:t>
      </w:r>
      <w:r>
        <w:t xml:space="preserve"> </w:t>
      </w:r>
      <w:r>
        <w:rPr>
          <w:rStyle w:val="hps"/>
        </w:rPr>
        <w:t>EXAMPLE</w:t>
      </w:r>
      <w:r>
        <w:t xml:space="preserve"> </w:t>
      </w:r>
      <w:r>
        <w:rPr>
          <w:rStyle w:val="hps"/>
        </w:rPr>
        <w:t>"</w:t>
      </w:r>
      <w:r>
        <w:rPr>
          <w:rStyle w:val="alt-edited"/>
        </w:rPr>
        <w:t>HYMN TO</w:t>
      </w:r>
      <w:r>
        <w:t xml:space="preserve"> </w:t>
      </w:r>
      <w:r>
        <w:rPr>
          <w:rStyle w:val="hps"/>
        </w:rPr>
        <w:t>ZEUS"</w:t>
      </w:r>
      <w:r>
        <w:t xml:space="preserve"> </w:t>
      </w:r>
      <w:r>
        <w:rPr>
          <w:rStyle w:val="hps"/>
        </w:rPr>
        <w:t>CLEANTHES</w:t>
      </w:r>
    </w:p>
    <w:p w:rsidR="00684635" w:rsidRDefault="00252D5A" w:rsidP="00684635">
      <w:pPr>
        <w:ind w:firstLine="0"/>
        <w:rPr>
          <w:lang w:val="uk-UA"/>
        </w:rPr>
      </w:pPr>
      <w:r>
        <w:rPr>
          <w:rStyle w:val="hps"/>
        </w:rPr>
        <w:lastRenderedPageBreak/>
        <w:t>The article</w:t>
      </w:r>
      <w:r>
        <w:t xml:space="preserve"> </w:t>
      </w:r>
      <w:r>
        <w:rPr>
          <w:rStyle w:val="hps"/>
        </w:rPr>
        <w:t>is devoted to the</w:t>
      </w:r>
      <w:r>
        <w:t xml:space="preserve"> </w:t>
      </w:r>
      <w:r>
        <w:rPr>
          <w:rStyle w:val="hps"/>
        </w:rPr>
        <w:t>interpretation of the</w:t>
      </w:r>
      <w:r>
        <w:t xml:space="preserve"> </w:t>
      </w:r>
      <w:r>
        <w:rPr>
          <w:rStyle w:val="hps"/>
        </w:rPr>
        <w:t>fragments</w:t>
      </w:r>
      <w:r>
        <w:t xml:space="preserve"> </w:t>
      </w:r>
      <w:r>
        <w:rPr>
          <w:rStyle w:val="hps"/>
        </w:rPr>
        <w:t>of Heraclitus</w:t>
      </w:r>
      <w:r>
        <w:t xml:space="preserve"> </w:t>
      </w:r>
      <w:r>
        <w:rPr>
          <w:rStyle w:val="hps"/>
        </w:rPr>
        <w:t>of Ephesus</w:t>
      </w:r>
      <w:r>
        <w:t xml:space="preserve">. </w:t>
      </w:r>
      <w:r>
        <w:rPr>
          <w:rStyle w:val="hps"/>
        </w:rPr>
        <w:t>It</w:t>
      </w:r>
      <w:r>
        <w:t xml:space="preserve"> </w:t>
      </w:r>
      <w:r>
        <w:rPr>
          <w:rStyle w:val="hps"/>
        </w:rPr>
        <w:t>compared the</w:t>
      </w:r>
      <w:r>
        <w:t xml:space="preserve"> </w:t>
      </w:r>
      <w:r>
        <w:rPr>
          <w:rStyle w:val="hps"/>
        </w:rPr>
        <w:t>individual provisions of</w:t>
      </w:r>
      <w:r>
        <w:t xml:space="preserve"> </w:t>
      </w:r>
      <w:r>
        <w:rPr>
          <w:rStyle w:val="hps"/>
        </w:rPr>
        <w:t>doctrines</w:t>
      </w:r>
      <w:r>
        <w:t xml:space="preserve"> </w:t>
      </w:r>
      <w:r>
        <w:rPr>
          <w:rStyle w:val="hps"/>
        </w:rPr>
        <w:t>of Heraclitus</w:t>
      </w:r>
      <w:r>
        <w:t xml:space="preserve"> </w:t>
      </w:r>
      <w:r>
        <w:rPr>
          <w:rStyle w:val="hps"/>
        </w:rPr>
        <w:t>of Ephesus</w:t>
      </w:r>
      <w:r>
        <w:t xml:space="preserve"> </w:t>
      </w:r>
      <w:r>
        <w:rPr>
          <w:rStyle w:val="hps"/>
        </w:rPr>
        <w:t>and early</w:t>
      </w:r>
      <w:r>
        <w:t xml:space="preserve"> </w:t>
      </w:r>
      <w:r>
        <w:rPr>
          <w:rStyle w:val="hps"/>
        </w:rPr>
        <w:t>Stoicism</w:t>
      </w:r>
      <w:r>
        <w:t xml:space="preserve">. </w:t>
      </w:r>
      <w:r>
        <w:rPr>
          <w:rStyle w:val="hps"/>
        </w:rPr>
        <w:t>On the example of</w:t>
      </w:r>
      <w:r>
        <w:t xml:space="preserve"> </w:t>
      </w:r>
      <w:r>
        <w:rPr>
          <w:rStyle w:val="hps"/>
        </w:rPr>
        <w:t>the "Hymn</w:t>
      </w:r>
      <w:r>
        <w:t xml:space="preserve"> </w:t>
      </w:r>
      <w:r>
        <w:rPr>
          <w:rStyle w:val="hps"/>
        </w:rPr>
        <w:t>to Zeus</w:t>
      </w:r>
      <w:r>
        <w:t xml:space="preserve">" </w:t>
      </w:r>
      <w:r>
        <w:rPr>
          <w:rStyle w:val="hps"/>
        </w:rPr>
        <w:t>Cleanthes</w:t>
      </w:r>
      <w:r>
        <w:t xml:space="preserve"> </w:t>
      </w:r>
      <w:r>
        <w:rPr>
          <w:rStyle w:val="hps"/>
        </w:rPr>
        <w:t>identified</w:t>
      </w:r>
      <w:r>
        <w:t xml:space="preserve"> </w:t>
      </w:r>
      <w:r>
        <w:rPr>
          <w:rStyle w:val="hps"/>
        </w:rPr>
        <w:t>elements</w:t>
      </w:r>
      <w:r>
        <w:t xml:space="preserve"> </w:t>
      </w:r>
      <w:r>
        <w:rPr>
          <w:rStyle w:val="hps"/>
        </w:rPr>
        <w:t>of borrowing</w:t>
      </w:r>
      <w:r>
        <w:t xml:space="preserve"> </w:t>
      </w:r>
      <w:r>
        <w:rPr>
          <w:rStyle w:val="hps"/>
        </w:rPr>
        <w:t>provisions</w:t>
      </w:r>
      <w:r>
        <w:t xml:space="preserve"> </w:t>
      </w:r>
      <w:r>
        <w:rPr>
          <w:rStyle w:val="hps"/>
        </w:rPr>
        <w:t xml:space="preserve">of Heraclitus </w:t>
      </w:r>
      <w:r>
        <w:rPr>
          <w:rStyle w:val="alt-edited"/>
        </w:rPr>
        <w:t>in the doctrine</w:t>
      </w:r>
      <w:r>
        <w:t xml:space="preserve"> </w:t>
      </w:r>
      <w:r>
        <w:rPr>
          <w:rStyle w:val="hps"/>
        </w:rPr>
        <w:t>of early</w:t>
      </w:r>
      <w:r>
        <w:t xml:space="preserve"> </w:t>
      </w:r>
      <w:r>
        <w:rPr>
          <w:rStyle w:val="hps"/>
        </w:rPr>
        <w:t>Stoicism</w:t>
      </w:r>
      <w:r>
        <w:t xml:space="preserve">. </w:t>
      </w:r>
      <w:r>
        <w:rPr>
          <w:rStyle w:val="hps"/>
        </w:rPr>
        <w:t>In particular, the</w:t>
      </w:r>
      <w:r>
        <w:t xml:space="preserve"> </w:t>
      </w:r>
      <w:r>
        <w:rPr>
          <w:rStyle w:val="hps"/>
        </w:rPr>
        <w:t>some elements</w:t>
      </w:r>
      <w:r>
        <w:t xml:space="preserve"> </w:t>
      </w:r>
      <w:r>
        <w:rPr>
          <w:rStyle w:val="hps"/>
        </w:rPr>
        <w:t>of metaphysics</w:t>
      </w:r>
      <w:r>
        <w:t xml:space="preserve">, presented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Cleanthes</w:t>
      </w:r>
      <w:r>
        <w:t xml:space="preserve">, </w:t>
      </w:r>
      <w:r>
        <w:rPr>
          <w:rStyle w:val="hps"/>
        </w:rPr>
        <w:t>can be considered</w:t>
      </w:r>
      <w:r>
        <w:t xml:space="preserve"> </w:t>
      </w:r>
      <w:r>
        <w:rPr>
          <w:rStyle w:val="hps"/>
        </w:rPr>
        <w:t>as an interpretation of</w:t>
      </w:r>
      <w:r>
        <w:t xml:space="preserve"> </w:t>
      </w:r>
      <w:r>
        <w:rPr>
          <w:rStyle w:val="hps"/>
        </w:rPr>
        <w:t>Heraclitus</w:t>
      </w:r>
      <w:r>
        <w:t xml:space="preserve"> </w:t>
      </w:r>
      <w:r>
        <w:rPr>
          <w:rStyle w:val="hps"/>
        </w:rPr>
        <w:t>in the context of</w:t>
      </w:r>
      <w:r>
        <w:t xml:space="preserve"> </w:t>
      </w:r>
      <w:r>
        <w:rPr>
          <w:rStyle w:val="hps"/>
        </w:rPr>
        <w:t>the later</w:t>
      </w:r>
      <w:r>
        <w:t xml:space="preserve"> </w:t>
      </w:r>
      <w:r>
        <w:rPr>
          <w:rStyle w:val="hps"/>
        </w:rPr>
        <w:t>metaphysical concepts</w:t>
      </w:r>
      <w:r>
        <w:t xml:space="preserve"> </w:t>
      </w:r>
      <w:r>
        <w:rPr>
          <w:rStyle w:val="hps"/>
        </w:rPr>
        <w:t>of academics and</w:t>
      </w:r>
      <w:r>
        <w:t xml:space="preserve"> </w:t>
      </w:r>
      <w:r>
        <w:rPr>
          <w:rStyle w:val="hps"/>
        </w:rPr>
        <w:t>peripatetic</w:t>
      </w:r>
      <w:r>
        <w:t xml:space="preserve">. </w:t>
      </w:r>
      <w:r>
        <w:rPr>
          <w:rStyle w:val="hps"/>
        </w:rPr>
        <w:t>Identification of</w:t>
      </w:r>
      <w:r>
        <w:t xml:space="preserve"> </w:t>
      </w:r>
      <w:r>
        <w:rPr>
          <w:rStyle w:val="hps"/>
        </w:rPr>
        <w:t>Stoic</w:t>
      </w:r>
      <w:r>
        <w:t xml:space="preserve"> </w:t>
      </w:r>
      <w:r>
        <w:rPr>
          <w:rStyle w:val="hps"/>
        </w:rPr>
        <w:t>(and other)</w:t>
      </w:r>
      <w:r>
        <w:t xml:space="preserve"> </w:t>
      </w:r>
      <w:r>
        <w:rPr>
          <w:rStyle w:val="hps"/>
        </w:rPr>
        <w:t>interpretations</w:t>
      </w:r>
      <w:r>
        <w:t xml:space="preserve"> </w:t>
      </w:r>
      <w:r>
        <w:rPr>
          <w:rStyle w:val="hps"/>
        </w:rPr>
        <w:t>of Heraclitus</w:t>
      </w:r>
      <w:r>
        <w:t xml:space="preserve"> </w:t>
      </w:r>
      <w:r>
        <w:rPr>
          <w:rStyle w:val="hps"/>
        </w:rPr>
        <w:t>is necessary for their</w:t>
      </w:r>
      <w:r>
        <w:t xml:space="preserve"> </w:t>
      </w:r>
      <w:r>
        <w:rPr>
          <w:rStyle w:val="hps"/>
        </w:rPr>
        <w:t>elimination</w:t>
      </w:r>
      <w:r>
        <w:t xml:space="preserve"> </w:t>
      </w:r>
      <w:r>
        <w:rPr>
          <w:rStyle w:val="hps"/>
        </w:rPr>
        <w:t>from the</w:t>
      </w:r>
      <w:r>
        <w:t xml:space="preserve"> </w:t>
      </w:r>
      <w:r w:rsidR="005A504A">
        <w:rPr>
          <w:rStyle w:val="hps"/>
        </w:rPr>
        <w:t>doxography</w:t>
      </w:r>
      <w:r w:rsidR="005A504A">
        <w:t xml:space="preserve"> </w:t>
      </w:r>
      <w:r w:rsidR="005A504A">
        <w:rPr>
          <w:rStyle w:val="hps"/>
        </w:rPr>
        <w:t xml:space="preserve">tradition of </w:t>
      </w:r>
      <w:r>
        <w:rPr>
          <w:rStyle w:val="hps"/>
        </w:rPr>
        <w:t>statement</w:t>
      </w:r>
      <w:r>
        <w:t xml:space="preserve"> </w:t>
      </w:r>
      <w:r>
        <w:rPr>
          <w:rStyle w:val="hps"/>
        </w:rPr>
        <w:t>of Heraclitus</w:t>
      </w:r>
      <w:r>
        <w:t>.</w:t>
      </w:r>
    </w:p>
    <w:p w:rsidR="005E4CB7" w:rsidRPr="005A504A" w:rsidRDefault="005E4CB7" w:rsidP="00684635">
      <w:pPr>
        <w:ind w:firstLine="0"/>
        <w:rPr>
          <w:lang w:val="en-US"/>
        </w:rPr>
      </w:pPr>
      <w:r w:rsidRPr="005A504A">
        <w:rPr>
          <w:rStyle w:val="hps"/>
          <w:lang w:val="en-US"/>
        </w:rPr>
        <w:t>Keywords:</w:t>
      </w:r>
      <w:r w:rsidRPr="005A504A">
        <w:rPr>
          <w:lang w:val="en-US"/>
        </w:rPr>
        <w:t xml:space="preserve"> </w:t>
      </w:r>
      <w:r w:rsidRPr="005A504A">
        <w:rPr>
          <w:rStyle w:val="hps"/>
          <w:lang w:val="en-US"/>
        </w:rPr>
        <w:t>Heraclitus,</w:t>
      </w:r>
      <w:r w:rsidRPr="005A504A">
        <w:rPr>
          <w:lang w:val="en-US"/>
        </w:rPr>
        <w:t xml:space="preserve"> </w:t>
      </w:r>
      <w:r w:rsidR="00252D5A" w:rsidRPr="005A504A">
        <w:rPr>
          <w:bCs/>
          <w:lang w:val="en-US"/>
        </w:rPr>
        <w:t>Stoicism</w:t>
      </w:r>
      <w:r w:rsidRPr="005A504A">
        <w:rPr>
          <w:rStyle w:val="hps"/>
          <w:lang w:val="en-US"/>
        </w:rPr>
        <w:t>,</w:t>
      </w:r>
      <w:r w:rsidRPr="005A504A">
        <w:rPr>
          <w:lang w:val="en-US"/>
        </w:rPr>
        <w:t xml:space="preserve"> </w:t>
      </w:r>
      <w:r w:rsidRPr="005A504A">
        <w:rPr>
          <w:rStyle w:val="hps"/>
          <w:lang w:val="en-US"/>
        </w:rPr>
        <w:t>Cleanthes</w:t>
      </w:r>
      <w:r w:rsidRPr="005A504A">
        <w:rPr>
          <w:lang w:val="en-US"/>
        </w:rPr>
        <w:t xml:space="preserve">, </w:t>
      </w:r>
      <w:r w:rsidRPr="005A504A">
        <w:rPr>
          <w:rStyle w:val="hps"/>
          <w:lang w:val="en-US"/>
        </w:rPr>
        <w:t>«Hymn</w:t>
      </w:r>
      <w:r w:rsidRPr="005A504A">
        <w:rPr>
          <w:lang w:val="en-US"/>
        </w:rPr>
        <w:t xml:space="preserve"> </w:t>
      </w:r>
      <w:r w:rsidRPr="005A504A">
        <w:rPr>
          <w:rStyle w:val="hps"/>
          <w:lang w:val="en-US"/>
        </w:rPr>
        <w:t>to Zeus»,</w:t>
      </w:r>
      <w:r w:rsidRPr="005A504A">
        <w:rPr>
          <w:lang w:val="en-US"/>
        </w:rPr>
        <w:t xml:space="preserve"> </w:t>
      </w:r>
      <w:r w:rsidRPr="005A504A">
        <w:rPr>
          <w:rStyle w:val="hps"/>
          <w:lang w:val="en-US"/>
        </w:rPr>
        <w:t>doxography</w:t>
      </w:r>
    </w:p>
    <w:p w:rsidR="009B39D6" w:rsidRDefault="00214521" w:rsidP="00344FED">
      <w:r>
        <w:t xml:space="preserve">Со второй половины </w:t>
      </w:r>
      <w:r w:rsidR="009B39D6">
        <w:t xml:space="preserve">ХХ в. </w:t>
      </w:r>
      <w:r>
        <w:t xml:space="preserve">на волне критики историцизма и позитивизма </w:t>
      </w:r>
      <w:r w:rsidR="009B39D6">
        <w:t xml:space="preserve">в истории античной философии ясно прослеживается </w:t>
      </w:r>
      <w:r w:rsidR="00C10154">
        <w:t xml:space="preserve">тенденция к ревизионизму, как в отношении </w:t>
      </w:r>
      <w:r w:rsidR="00683B03">
        <w:t xml:space="preserve">общей </w:t>
      </w:r>
      <w:r w:rsidR="00C10154">
        <w:t>систематизации</w:t>
      </w:r>
      <w:r w:rsidR="00683B03">
        <w:t xml:space="preserve"> истории древнегреческой философии</w:t>
      </w:r>
      <w:r w:rsidR="00C10154">
        <w:t xml:space="preserve">, так и в отношении интерпретации </w:t>
      </w:r>
      <w:r w:rsidR="0099040C">
        <w:t xml:space="preserve">фрагментов </w:t>
      </w:r>
      <w:r w:rsidR="00C10154">
        <w:t>ранн</w:t>
      </w:r>
      <w:r w:rsidR="0099040C">
        <w:t>их</w:t>
      </w:r>
      <w:r w:rsidR="00C24B23">
        <w:t xml:space="preserve"> греческих философов.</w:t>
      </w:r>
    </w:p>
    <w:p w:rsidR="00344FED" w:rsidRDefault="00344FED" w:rsidP="00344FED">
      <w:r>
        <w:t>Относительно влияния, оказанного учением Гераклита на стоицизм, в начале XX в. существовало две противоположных позиции. С одной стороны высказывались мнен</w:t>
      </w:r>
      <w:r w:rsidR="00C934D6">
        <w:t>ия о минимальном влиянии</w:t>
      </w:r>
      <w:r>
        <w:t xml:space="preserve">, с другой – полное принятие стоиками положений Гераклита и их дальнейшее развитие. В </w:t>
      </w:r>
      <w:smartTag w:uri="urn:schemas-microsoft-com:office:smarttags" w:element="metricconverter">
        <w:smartTagPr>
          <w:attr w:name="ProductID" w:val="1911 г"/>
        </w:smartTagPr>
        <w:r>
          <w:t>1911 г</w:t>
        </w:r>
      </w:smartTag>
      <w:r>
        <w:t xml:space="preserve">. Р. Д. Хикс провел исследование этой проблемы и пришел к выводу о целесообразности принятия средней позиции в этом вопросе. Он признавал значительные расхождения в учениях ранней Стои и Гераклита, но при существенном влиянии последнего на стоицизм. Позиция </w:t>
      </w:r>
      <w:r w:rsidR="00C41A20">
        <w:t xml:space="preserve">Р. </w:t>
      </w:r>
      <w:r>
        <w:t>Хикса долго</w:t>
      </w:r>
      <w:r w:rsidR="00C41A20">
        <w:t>е время оставалась доминирующей</w:t>
      </w:r>
      <w:r>
        <w:t xml:space="preserve"> [</w:t>
      </w:r>
      <w:r w:rsidR="00E41F62">
        <w:rPr>
          <w:lang w:val="uk-UA"/>
        </w:rPr>
        <w:t>14</w:t>
      </w:r>
      <w:r>
        <w:t>]</w:t>
      </w:r>
      <w:r w:rsidR="00C41A20">
        <w:t>.</w:t>
      </w:r>
    </w:p>
    <w:p w:rsidR="00C24B23" w:rsidRDefault="00344FED" w:rsidP="00344FED">
      <w:r w:rsidRPr="00344FED">
        <w:t xml:space="preserve">В середине XX в. спор относительно этого вопроса возобновился. </w:t>
      </w:r>
      <w:r w:rsidR="00683B03">
        <w:t>В первой половине XX в. доминирующей была позиция Эдуарда Целлера, рассматривавшего эллинистический период как период упадка и регресса классической философии [</w:t>
      </w:r>
      <w:r w:rsidR="004C64CF">
        <w:rPr>
          <w:lang w:val="uk-UA"/>
        </w:rPr>
        <w:t>8</w:t>
      </w:r>
      <w:r w:rsidR="00683B03">
        <w:t xml:space="preserve">, с. 177]. Данная позиция была пересмотрена в середине XX в. благодаря новейшим исследованиям таких ученых как Фридрих Зольмсен, Яп Мансфельд, Малькольм Шефилд, Джефри Кирк, Энтони Лонг и др., охарактеризовавших стоическую философию как новаторскую и </w:t>
      </w:r>
      <w:r w:rsidR="00683B03">
        <w:lastRenderedPageBreak/>
        <w:t>прогрессивную для своего времени, достойную того, что бы ее рассматривали не как «послеаристотелевскую», а как самоценное и самостоятельное целостное философское учение.</w:t>
      </w:r>
    </w:p>
    <w:p w:rsidR="00C23E4F" w:rsidRDefault="00C24B23" w:rsidP="00344FED">
      <w:r>
        <w:t xml:space="preserve">Принимая во внимание новую позицию относительно самостоятельности стоицизма, </w:t>
      </w:r>
      <w:r w:rsidRPr="00604568">
        <w:rPr>
          <w:b/>
          <w:i/>
        </w:rPr>
        <w:t>актуальной задачей</w:t>
      </w:r>
      <w:r>
        <w:t xml:space="preserve"> является пересмотр доктринальной приемлемости ранней Стои</w:t>
      </w:r>
      <w:r w:rsidR="00604568">
        <w:t xml:space="preserve"> с </w:t>
      </w:r>
      <w:r w:rsidR="00604568" w:rsidRPr="00604568">
        <w:rPr>
          <w:b/>
          <w:i/>
        </w:rPr>
        <w:t>целью</w:t>
      </w:r>
      <w:r w:rsidR="00604568">
        <w:rPr>
          <w:b/>
          <w:i/>
        </w:rPr>
        <w:t>:</w:t>
      </w:r>
      <w:r w:rsidR="00604568" w:rsidRPr="00604568">
        <w:rPr>
          <w:b/>
        </w:rPr>
        <w:t xml:space="preserve"> </w:t>
      </w:r>
      <w:r w:rsidR="00604568">
        <w:t xml:space="preserve">выявить те положения учения Гераклита Эфесского, которые имплементированы ранними стоиками. </w:t>
      </w:r>
      <w:r w:rsidR="00604568" w:rsidRPr="006803F4">
        <w:rPr>
          <w:b/>
          <w:i/>
        </w:rPr>
        <w:t>В дальнейшем</w:t>
      </w:r>
      <w:r w:rsidR="00604568">
        <w:t xml:space="preserve">, полученные результаты могут лечь в основу выявления влияния стоической интерпретации Гераклита на позднейшую </w:t>
      </w:r>
      <w:r w:rsidR="006803F4">
        <w:t>доксографическую традицию.</w:t>
      </w:r>
    </w:p>
    <w:p w:rsidR="00344FED" w:rsidRDefault="00344FED" w:rsidP="00344FED">
      <w:r>
        <w:t>Рядом исследователей античной философии, среди которых К. Хюльзер, было высказано предположение  о том, что основополагающее влияние на Зенона и его последователей оказали не древние философы, а Академия и Лицей, также Зенон был подвержен влиянию циников и мегариков.</w:t>
      </w:r>
    </w:p>
    <w:p w:rsidR="00344FED" w:rsidRDefault="00344FED" w:rsidP="00344FED">
      <w:r>
        <w:t xml:space="preserve">Проведя анализ фрагментов ранних стоиков, </w:t>
      </w:r>
      <w:r w:rsidR="00194E9B">
        <w:t xml:space="preserve">К. </w:t>
      </w:r>
      <w:r>
        <w:t xml:space="preserve">Хюльзер пришел к выводу, что их авторы были хорошо осведомлены относительно передовой научной мысли своего времени.  Позицию </w:t>
      </w:r>
      <w:r w:rsidR="00194E9B">
        <w:t xml:space="preserve">К. </w:t>
      </w:r>
      <w:r>
        <w:t>Хюльзера разделяет так же Дж. Кирк [</w:t>
      </w:r>
      <w:r w:rsidR="004C64CF">
        <w:rPr>
          <w:lang w:val="uk-UA"/>
        </w:rPr>
        <w:t>14</w:t>
      </w:r>
      <w:r>
        <w:t xml:space="preserve">, </w:t>
      </w:r>
      <w:r w:rsidR="000F553C">
        <w:t xml:space="preserve">с. </w:t>
      </w:r>
      <w:r>
        <w:t>36]</w:t>
      </w:r>
      <w:r w:rsidR="003E030F">
        <w:t>.</w:t>
      </w:r>
      <w:r>
        <w:t xml:space="preserve"> В 1961 г. Ф. Зольмсен, проведя исследование фрагментов стоиков, пришел к несколько иному выводу. Он настаивает на том, что нельзя сбрасывать со счетов работы Зенона, посвященные Гомеру («Гомеровские вопросы»</w:t>
      </w:r>
      <w:r w:rsidRPr="008C7C3D">
        <w:t xml:space="preserve"> </w:t>
      </w:r>
      <w:r w:rsidR="00512F65">
        <w:t xml:space="preserve">в 5 книгах </w:t>
      </w:r>
      <w:r>
        <w:t>[</w:t>
      </w:r>
      <w:r w:rsidR="004C64CF">
        <w:rPr>
          <w:lang w:val="uk-UA"/>
        </w:rPr>
        <w:t>2</w:t>
      </w:r>
      <w:r w:rsidR="000F553C">
        <w:t>, с. 270</w:t>
      </w:r>
      <w:r>
        <w:t>]) и Гесиоду, а</w:t>
      </w:r>
      <w:r w:rsidR="00C934D6">
        <w:t>,</w:t>
      </w:r>
      <w:r>
        <w:t xml:space="preserve"> следовательно</w:t>
      </w:r>
      <w:r w:rsidR="00C934D6">
        <w:t>,</w:t>
      </w:r>
      <w:r>
        <w:t xml:space="preserve"> нельзя отрицать приверженности Зенона древним авторам, среди которых, вероятнее всего, был и Гераклит. При этом, </w:t>
      </w:r>
      <w:r w:rsidR="00194E9B">
        <w:t xml:space="preserve">Ф. </w:t>
      </w:r>
      <w:r>
        <w:t>Зольмсен признает, что фундаментальные положения стоической космологии восходят к Платону, Аристотелю и ряду врачей, таких как Диоклес и Праксагор. [</w:t>
      </w:r>
      <w:r w:rsidR="004C64CF">
        <w:rPr>
          <w:lang w:val="uk-UA"/>
        </w:rPr>
        <w:t>14</w:t>
      </w:r>
      <w:r>
        <w:t xml:space="preserve">, </w:t>
      </w:r>
      <w:r w:rsidR="000F553C">
        <w:t xml:space="preserve">с. </w:t>
      </w:r>
      <w:r>
        <w:t>37]</w:t>
      </w:r>
    </w:p>
    <w:p w:rsidR="00344FED" w:rsidRDefault="00344FED" w:rsidP="00344FED">
      <w:r>
        <w:t>В 1975 г. дополнительное исследование предположения Зольмсена было проведено Дж. Лонгригом, который пришел к выводу, что стоики воспринимали Гераклита в качестве своего идейного предшественника и приложили немало усилий, чтобы интерпретировать и развить его основные положения, органично соединяя их с последними достижениями науки. [</w:t>
      </w:r>
      <w:r w:rsidR="004C64CF">
        <w:rPr>
          <w:lang w:val="uk-UA"/>
        </w:rPr>
        <w:t>14</w:t>
      </w:r>
      <w:r>
        <w:t xml:space="preserve">, </w:t>
      </w:r>
      <w:r w:rsidR="000F553C">
        <w:t xml:space="preserve">с. </w:t>
      </w:r>
      <w:r>
        <w:t>37]</w:t>
      </w:r>
    </w:p>
    <w:p w:rsidR="00344FED" w:rsidRDefault="00344FED" w:rsidP="00344FED">
      <w:r>
        <w:lastRenderedPageBreak/>
        <w:t>Энтони Лонг приходит к выводу, что исследователи, которые закрывают глаза на упоминания о связи стоиков с Гераклитом и занимаются анализом отдельных положений учения Стои, приходят к заключению о ничтожном влиянии Гераклита. Те же, кто воспринимает стоицизм «в целом», – стоят на противоположной позиции.</w:t>
      </w:r>
    </w:p>
    <w:p w:rsidR="00344FED" w:rsidRDefault="00344FED" w:rsidP="00344FED">
      <w:r>
        <w:t>Лонг полагает, что существующая тенденция к стремлению уменьшить роль  влияния Гераклита на стоицизм необоснованна. [</w:t>
      </w:r>
      <w:r w:rsidR="004C64CF">
        <w:rPr>
          <w:lang w:val="uk-UA"/>
        </w:rPr>
        <w:t>14</w:t>
      </w:r>
      <w:r>
        <w:t xml:space="preserve">, </w:t>
      </w:r>
      <w:r w:rsidR="000F553C">
        <w:t xml:space="preserve">с. </w:t>
      </w:r>
      <w:r>
        <w:t>37]</w:t>
      </w:r>
    </w:p>
    <w:p w:rsidR="00344FED" w:rsidRDefault="00344FED" w:rsidP="00344FED">
      <w:r>
        <w:t>О связи ранних стоиков с учением Гераклита</w:t>
      </w:r>
      <w:r w:rsidRPr="000C0EFA">
        <w:t xml:space="preserve"> </w:t>
      </w:r>
      <w:r>
        <w:t xml:space="preserve">сообщается в большинстве источниках-свидетельствах стоической философии. Так, Диоген Лаэртий в VII книге в разделе, посвященном Зенону, сообщает </w:t>
      </w:r>
      <w:r w:rsidRPr="00E2129A">
        <w:t xml:space="preserve">следующее: «По рассказам Гекатона и Аполлония Тирского (в его </w:t>
      </w:r>
      <w:r w:rsidRPr="00E2129A">
        <w:rPr>
          <w:lang w:val="en-GB"/>
        </w:rPr>
        <w:t>I</w:t>
      </w:r>
      <w:r w:rsidRPr="00E2129A">
        <w:t xml:space="preserve"> книге «О Зеноне»), он обратился к оракулу с вопросом, как ему жить наилучшим образом, и бог ответил: «Взять пример с покойников»; Зенон понял, что это значит, и стал читать древних писателей». [</w:t>
      </w:r>
      <w:r w:rsidR="00E41F62">
        <w:rPr>
          <w:lang w:val="uk-UA"/>
        </w:rPr>
        <w:t>5</w:t>
      </w:r>
      <w:r>
        <w:t xml:space="preserve">, </w:t>
      </w:r>
      <w:r w:rsidR="000F553C">
        <w:t xml:space="preserve">с. </w:t>
      </w:r>
      <w:r>
        <w:t>1</w:t>
      </w:r>
      <w:r w:rsidRPr="00E2129A">
        <w:t xml:space="preserve">] </w:t>
      </w:r>
      <w:r>
        <w:t>По мнению Э. Лонга, среди древних авторов, к которым обратился Зенон, кроме Гомера и Гесиода можно предположить также и Гераклита.</w:t>
      </w:r>
    </w:p>
    <w:p w:rsidR="00344FED" w:rsidRDefault="00344FED" w:rsidP="00344FED">
      <w:r>
        <w:t>То, что Зенон комментировал теории Гесиода и Гомера подтверждает ряд фрагментов: Схолии к Аполонию Родосскому I, 498: «И Зенон говорит, что Хаос у Гесиода – это вода …» [</w:t>
      </w:r>
      <w:r w:rsidR="00C41A20">
        <w:t>1</w:t>
      </w:r>
      <w:r w:rsidR="00E41F62">
        <w:rPr>
          <w:lang w:val="uk-UA"/>
        </w:rPr>
        <w:t>1</w:t>
      </w:r>
      <w:r>
        <w:t xml:space="preserve">, </w:t>
      </w:r>
      <w:r w:rsidR="000F553C">
        <w:t xml:space="preserve">с. </w:t>
      </w:r>
      <w:r>
        <w:t>29</w:t>
      </w:r>
      <w:r w:rsidR="00C934D6">
        <w:t xml:space="preserve">; </w:t>
      </w:r>
      <w:r w:rsidR="00E41F62">
        <w:rPr>
          <w:lang w:val="uk-UA"/>
        </w:rPr>
        <w:t>5</w:t>
      </w:r>
      <w:r>
        <w:t xml:space="preserve">, </w:t>
      </w:r>
      <w:r w:rsidR="000F553C">
        <w:t xml:space="preserve">с. </w:t>
      </w:r>
      <w:r>
        <w:t>53]</w:t>
      </w:r>
      <w:r w:rsidR="00C41A20">
        <w:t>.</w:t>
      </w:r>
      <w:r>
        <w:t xml:space="preserve"> Диоген Лаэртий приводит список работ Зенона, среди которых «Гомеровские вопросы», состоящая из пяти книг [</w:t>
      </w:r>
      <w:r w:rsidR="00E41F62">
        <w:rPr>
          <w:lang w:val="uk-UA"/>
        </w:rPr>
        <w:t>2</w:t>
      </w:r>
      <w:r>
        <w:t xml:space="preserve">, </w:t>
      </w:r>
      <w:r w:rsidR="000F553C">
        <w:t>с. 270</w:t>
      </w:r>
      <w:r>
        <w:t>]</w:t>
      </w:r>
      <w:r w:rsidR="00BF4752">
        <w:t>.</w:t>
      </w:r>
      <w:r>
        <w:t xml:space="preserve"> Остается неизвестным, были ли у Зенона работы, посвященные Гераклиту.</w:t>
      </w:r>
    </w:p>
    <w:p w:rsidR="00344FED" w:rsidRDefault="00344FED" w:rsidP="00344FED">
      <w:r>
        <w:t>Если прямых указаний на связь Зенона с Гераклитом не подтверждают сохранившиеся свидетельства, то иначе обстоит дело с приемником Зенона – Клеанфом. Он был хорошо знаком с произведением Гераклита, что отразилось на стиле его мышления и письма [</w:t>
      </w:r>
      <w:r w:rsidR="00E41F62">
        <w:rPr>
          <w:lang w:val="uk-UA"/>
        </w:rPr>
        <w:t>14</w:t>
      </w:r>
      <w:r>
        <w:t xml:space="preserve">, </w:t>
      </w:r>
      <w:r w:rsidR="000F553C">
        <w:t xml:space="preserve">с. </w:t>
      </w:r>
      <w:r>
        <w:t>35]</w:t>
      </w:r>
      <w:r w:rsidR="00BF4752">
        <w:t>.</w:t>
      </w:r>
      <w:r w:rsidR="00194E9B">
        <w:t xml:space="preserve"> Наиболее ясно прочитывается влияние Гераклита на Клеанфа в его «Гимне Зевсу»</w:t>
      </w:r>
      <w:r w:rsidR="00194E9B" w:rsidRPr="00194E9B">
        <w:t xml:space="preserve"> </w:t>
      </w:r>
      <w:r w:rsidR="00194E9B" w:rsidRPr="008106C9">
        <w:t>(</w:t>
      </w:r>
      <w:r w:rsidR="00194E9B">
        <w:t xml:space="preserve">= </w:t>
      </w:r>
      <w:r w:rsidR="00194E9B">
        <w:rPr>
          <w:lang w:val="en-US"/>
        </w:rPr>
        <w:t>HZ</w:t>
      </w:r>
      <w:r w:rsidR="00194E9B" w:rsidRPr="008106C9">
        <w:t>)</w:t>
      </w:r>
      <w:r w:rsidR="00194E9B">
        <w:t xml:space="preserve">  [</w:t>
      </w:r>
      <w:r w:rsidR="00E41F62">
        <w:rPr>
          <w:lang w:val="uk-UA"/>
        </w:rPr>
        <w:t>12</w:t>
      </w:r>
      <w:r w:rsidR="00C934D6">
        <w:t xml:space="preserve">; </w:t>
      </w:r>
      <w:r w:rsidR="009F3839">
        <w:t>12</w:t>
      </w:r>
      <w:r w:rsidR="00C41A20">
        <w:t>]</w:t>
      </w:r>
      <w:r w:rsidR="00194E9B">
        <w:t>.</w:t>
      </w:r>
    </w:p>
    <w:p w:rsidR="007D1606" w:rsidRDefault="006B7EB3" w:rsidP="00344FED">
      <w:r>
        <w:t xml:space="preserve">По мнению </w:t>
      </w:r>
      <w:r w:rsidR="007D1606">
        <w:t>некоторых</w:t>
      </w:r>
      <w:r>
        <w:t xml:space="preserve"> исследователей фрагментов сто</w:t>
      </w:r>
      <w:r w:rsidR="00301E55">
        <w:t>и</w:t>
      </w:r>
      <w:r>
        <w:t>ков, «Гимн Зевсу»</w:t>
      </w:r>
      <w:r w:rsidR="008106C9" w:rsidRPr="008106C9">
        <w:t xml:space="preserve"> </w:t>
      </w:r>
      <w:r>
        <w:t xml:space="preserve">Клеанфа содержит в себе основные положения стоической доктрины, выраженные при этом в мифопоэтическом стиле. </w:t>
      </w:r>
      <w:r w:rsidR="007D1606">
        <w:t xml:space="preserve">Однако присутствует и </w:t>
      </w:r>
      <w:r w:rsidR="007D1606">
        <w:lastRenderedPageBreak/>
        <w:t>противоположная точка зрения, согласно которой образ Зевса, созданный Клеанфом ближе к классической греческой религии, чем к стоической философии. Из отечественных исследователей, выводящих на первый план религиозную составляющую, можно назвать Ф. Ф. Зелинского, который в своей работе «Религия эллинизма»</w:t>
      </w:r>
      <w:r w:rsidR="00FA49FB">
        <w:t xml:space="preserve"> определяет стоическую философию как последний оплот греческой религиозной философии</w:t>
      </w:r>
      <w:r w:rsidR="00E41F62">
        <w:t xml:space="preserve"> [</w:t>
      </w:r>
      <w:r w:rsidR="00E41F62">
        <w:rPr>
          <w:lang w:val="uk-UA"/>
        </w:rPr>
        <w:t>3</w:t>
      </w:r>
      <w:r w:rsidR="00C41A20">
        <w:t>]</w:t>
      </w:r>
      <w:r w:rsidR="00FA49FB">
        <w:t>. При этом Зелинский приводит «Гимн Зевсу» Клеанфа как главное доказательство религиозного характера стоической доктрины. Из новых исследований этого вопроса можно назвать работу Джона Тома «</w:t>
      </w:r>
      <w:r w:rsidR="00500FB9">
        <w:t>«</w:t>
      </w:r>
      <w:r w:rsidR="00FA49FB">
        <w:t>Гимн Зевсу» Клеанфа и древняя христианская литература» [</w:t>
      </w:r>
      <w:r w:rsidR="00E41F62">
        <w:rPr>
          <w:lang w:val="uk-UA"/>
        </w:rPr>
        <w:t>13</w:t>
      </w:r>
      <w:r w:rsidR="00FA49FB">
        <w:t>]</w:t>
      </w:r>
      <w:r w:rsidR="00BF4752">
        <w:t>.</w:t>
      </w:r>
      <w:r w:rsidR="00FA49FB">
        <w:t xml:space="preserve"> В этой работе Том обосновывает сугубо религиозный характер клеанфовского гимна. С критикой работы Дж. Тома выступила Элизабет Асмис в своей работе «Миф и философия в «Гимне Зевсу» Клеанфа»</w:t>
      </w:r>
      <w:r w:rsidR="00500FB9">
        <w:t xml:space="preserve"> [</w:t>
      </w:r>
      <w:r w:rsidR="00E41F62">
        <w:rPr>
          <w:lang w:val="uk-UA"/>
        </w:rPr>
        <w:t>9</w:t>
      </w:r>
      <w:r w:rsidR="00500FB9">
        <w:t>]</w:t>
      </w:r>
      <w:r w:rsidR="00C41A20">
        <w:t>.</w:t>
      </w:r>
      <w:r w:rsidR="00500FB9">
        <w:t xml:space="preserve"> По ее мнению, гимн Клеанфа содержит в себе основные положения стоической школьной доктрины, которая подана в завуалированной форме, что по ее мнению обусловлено тем, что «Гимн Зевсу» был написан не сугубо для учеников Стои, а для широкого круга читателей.</w:t>
      </w:r>
    </w:p>
    <w:p w:rsidR="006B7EB3" w:rsidRDefault="006B7EB3" w:rsidP="00344FED">
      <w:r>
        <w:t>По мнению ряда исследователей, среди которых Дж. Кирк, Э. Лонг, В. Гатри, М. Маркович и др., «Гимн Зевсу» непосредственно связан с учением Гераклита [</w:t>
      </w:r>
      <w:r w:rsidR="00E41F62">
        <w:rPr>
          <w:lang w:val="uk-UA"/>
        </w:rPr>
        <w:t>14</w:t>
      </w:r>
      <w:r>
        <w:t xml:space="preserve">, </w:t>
      </w:r>
      <w:r w:rsidR="000F553C">
        <w:t xml:space="preserve">с. </w:t>
      </w:r>
      <w:r>
        <w:t>47]</w:t>
      </w:r>
      <w:r w:rsidR="00BF4752">
        <w:t>.</w:t>
      </w:r>
    </w:p>
    <w:p w:rsidR="006B7EB3" w:rsidRDefault="006B7EB3" w:rsidP="00344FED">
      <w:r>
        <w:tab/>
        <w:t>Композиция «Гимна Зевсу» выглядит следующим образом: 1) Клеанф выражает восхищение и подчинение божественному закону; 2) определяется суть божественного закона – в соединении противоположностей; 3) Клеанф утвердает, что моральное зло не результат судьбы, а только свободного выбора человека; 4) молитва Зевсу об избавлении человеческих душ от «власти прискорбной незнанья»; 5) завершает гимн восхваление всеобщего закона и справедливости.</w:t>
      </w:r>
    </w:p>
    <w:p w:rsidR="006B7EB3" w:rsidRDefault="006B7EB3" w:rsidP="00344FED">
      <w:r>
        <w:t xml:space="preserve">Миф и философия сплелись в этом произведении. Целью такой мифологизации философии является выделение двух образов (или двух ипостасей) Зевса. С одной стороны – это персонифицированный образ </w:t>
      </w:r>
      <w:r>
        <w:lastRenderedPageBreak/>
        <w:t xml:space="preserve">верховного божества </w:t>
      </w:r>
      <w:r w:rsidR="00C23E4F">
        <w:t xml:space="preserve">– </w:t>
      </w:r>
      <w:r>
        <w:t>Зевса, с другой – образ имманентного миру порядка, закона – Зевса-логоса.</w:t>
      </w:r>
    </w:p>
    <w:p w:rsidR="006B7EB3" w:rsidRPr="006A5E6A" w:rsidRDefault="006B7EB3" w:rsidP="00344FED">
      <w:r>
        <w:t>Клеанф называет Зевса сотворившим природу (</w:t>
      </w:r>
      <w:r>
        <w:rPr>
          <w:lang w:val="en-US"/>
        </w:rPr>
        <w:t>HZ</w:t>
      </w:r>
      <w:r>
        <w:t>, 2): «</w:t>
      </w:r>
      <w:r>
        <w:rPr>
          <w:rFonts w:ascii="Palatino Linotype" w:hAnsi="Palatino Linotype"/>
          <w:lang w:val="el-GR"/>
        </w:rPr>
        <w:t>φύσεως</w:t>
      </w:r>
      <w:r w:rsidRPr="00F33F7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lang w:val="el-GR"/>
        </w:rPr>
        <w:t>ἀρχηγέ</w:t>
      </w:r>
      <w:r w:rsidR="00BF4752">
        <w:t>»</w:t>
      </w:r>
      <w:r>
        <w:t xml:space="preserve"> [</w:t>
      </w:r>
      <w:r w:rsidR="00E41F62">
        <w:rPr>
          <w:lang w:val="uk-UA"/>
        </w:rPr>
        <w:t>11</w:t>
      </w:r>
      <w:r>
        <w:t>]</w:t>
      </w:r>
      <w:r w:rsidR="00BF4752">
        <w:t>.</w:t>
      </w:r>
      <w:r>
        <w:t xml:space="preserve"> Нужно отметить, что греческое слово </w:t>
      </w:r>
      <w:r>
        <w:rPr>
          <w:rFonts w:ascii="Palatino Linotype" w:hAnsi="Palatino Linotype"/>
          <w:lang w:val="el-GR"/>
        </w:rPr>
        <w:t>ἀρχή</w:t>
      </w:r>
      <w:r>
        <w:t xml:space="preserve"> (</w:t>
      </w:r>
      <w:r>
        <w:rPr>
          <w:lang w:val="en-US"/>
        </w:rPr>
        <w:t>arhe</w:t>
      </w:r>
      <w:r>
        <w:t>) имеет несколько значений: 1) начало, основание, происхождение, первопричина, основа, принцип; 2) край, конец, предел; 3) господство, управление, власть, командование. Клеанф, называя Зевса (</w:t>
      </w:r>
      <w:r>
        <w:rPr>
          <w:rFonts w:ascii="Palatino Linotype" w:hAnsi="Palatino Linotype"/>
          <w:lang w:val="el-GR"/>
        </w:rPr>
        <w:t>Ζεῦ</w:t>
      </w:r>
      <w:r>
        <w:t>) «</w:t>
      </w:r>
      <w:r>
        <w:rPr>
          <w:rFonts w:ascii="Palatino Linotype" w:hAnsi="Palatino Linotype"/>
          <w:lang w:val="el-GR"/>
        </w:rPr>
        <w:t>φύσεως</w:t>
      </w:r>
      <w:r w:rsidRPr="00F33F7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lang w:val="el-GR"/>
        </w:rPr>
        <w:t>ἀρχηγέ</w:t>
      </w:r>
      <w:r>
        <w:t xml:space="preserve">» видит в этом эпитете и творителя природы, и ее первопричину, и управление природой, и одновременно с этим ее предел – окончание цикла </w:t>
      </w:r>
      <w:r w:rsidR="00BE3FA5">
        <w:t>развития природы</w:t>
      </w:r>
      <w:r>
        <w:t>.</w:t>
      </w:r>
      <w:r w:rsidR="00EA53FE">
        <w:t xml:space="preserve"> </w:t>
      </w:r>
      <w:r w:rsidR="00107F41">
        <w:t>Далее следует указание на вторую – персонифицированную ипостась Зевса (</w:t>
      </w:r>
      <w:r w:rsidR="00107F41">
        <w:rPr>
          <w:lang w:val="en-US"/>
        </w:rPr>
        <w:t>HZ</w:t>
      </w:r>
      <w:r w:rsidR="00107F41">
        <w:t>, 2): «</w:t>
      </w:r>
      <w:r w:rsidR="00107F41">
        <w:rPr>
          <w:rFonts w:ascii="Palatino Linotype" w:hAnsi="Palatino Linotype"/>
          <w:lang w:val="el-GR"/>
        </w:rPr>
        <w:t>νόμου</w:t>
      </w:r>
      <w:r w:rsidR="00107F41" w:rsidRPr="00107F41">
        <w:rPr>
          <w:rFonts w:ascii="Palatino Linotype" w:hAnsi="Palatino Linotype"/>
        </w:rPr>
        <w:t xml:space="preserve"> </w:t>
      </w:r>
      <w:r w:rsidR="00107F41">
        <w:rPr>
          <w:rFonts w:ascii="Palatino Linotype" w:hAnsi="Palatino Linotype"/>
          <w:lang w:val="el-GR"/>
        </w:rPr>
        <w:t>μέτα</w:t>
      </w:r>
      <w:r w:rsidR="00107F41" w:rsidRPr="00107F41">
        <w:rPr>
          <w:rFonts w:ascii="Palatino Linotype" w:hAnsi="Palatino Linotype"/>
        </w:rPr>
        <w:t xml:space="preserve"> </w:t>
      </w:r>
      <w:r w:rsidR="00107F41">
        <w:rPr>
          <w:rFonts w:ascii="Palatino Linotype" w:hAnsi="Palatino Linotype"/>
          <w:lang w:val="el-GR"/>
        </w:rPr>
        <w:t>πάντα</w:t>
      </w:r>
      <w:r w:rsidR="00107F41" w:rsidRPr="00107F41">
        <w:rPr>
          <w:rFonts w:ascii="Palatino Linotype" w:hAnsi="Palatino Linotype"/>
        </w:rPr>
        <w:t xml:space="preserve"> </w:t>
      </w:r>
      <w:r w:rsidR="00107F41">
        <w:rPr>
          <w:rFonts w:ascii="Palatino Linotype" w:hAnsi="Palatino Linotype"/>
          <w:lang w:val="el-GR"/>
        </w:rPr>
        <w:t>κυβερνῶν</w:t>
      </w:r>
      <w:r w:rsidR="00107F41">
        <w:t xml:space="preserve">», – что означает: правящий всем, обладая на это правом (в юридическом смысле). Данный фрагмент в отношении использования слова </w:t>
      </w:r>
      <w:r w:rsidR="00107F41" w:rsidRPr="00107F41">
        <w:rPr>
          <w:rFonts w:ascii="Palatino Linotype" w:hAnsi="Palatino Linotype"/>
          <w:lang w:val="el-GR"/>
        </w:rPr>
        <w:t>νόμος</w:t>
      </w:r>
      <w:r w:rsidR="00107F41" w:rsidRPr="00107F41">
        <w:t xml:space="preserve"> (обычай, установление, законоположение, закон</w:t>
      </w:r>
      <w:r w:rsidR="0071600E">
        <w:t>, – как то, что установлено людьми</w:t>
      </w:r>
      <w:r w:rsidR="00107F41" w:rsidRPr="00107F41">
        <w:t>)</w:t>
      </w:r>
      <w:r w:rsidR="00107F41">
        <w:t xml:space="preserve"> можно сравнить с фрагментом Гераклита (</w:t>
      </w:r>
      <w:r w:rsidR="00107F41">
        <w:rPr>
          <w:lang w:val="en-US"/>
        </w:rPr>
        <w:t>DK</w:t>
      </w:r>
      <w:r w:rsidR="00107F41" w:rsidRPr="00107F41">
        <w:t xml:space="preserve"> </w:t>
      </w:r>
      <w:r w:rsidR="00107F41">
        <w:rPr>
          <w:lang w:val="en-US"/>
        </w:rPr>
        <w:t>B</w:t>
      </w:r>
      <w:r w:rsidR="00107F41" w:rsidRPr="00107F41">
        <w:t>114</w:t>
      </w:r>
      <w:r w:rsidR="00107F41">
        <w:t>): «</w:t>
      </w:r>
      <w:r w:rsidR="007F4F47">
        <w:t xml:space="preserve">[…] </w:t>
      </w:r>
      <w:r w:rsidR="007F4F47" w:rsidRPr="00A3463F">
        <w:rPr>
          <w:rFonts w:ascii="Palatino Linotype" w:hAnsi="Palatino Linotype"/>
        </w:rPr>
        <w:t>τρ</w:t>
      </w:r>
      <w:r w:rsidR="007F4F47" w:rsidRPr="00A3463F">
        <w:rPr>
          <w:rFonts w:ascii="Palatino Linotype" w:hAnsi="Palatino Linotype" w:cs="Tahoma"/>
        </w:rPr>
        <w:t>έ</w:t>
      </w:r>
      <w:r w:rsidR="007F4F47" w:rsidRPr="00A3463F">
        <w:rPr>
          <w:rFonts w:ascii="Palatino Linotype" w:hAnsi="Palatino Linotype"/>
        </w:rPr>
        <w:t>φονται</w:t>
      </w:r>
      <w:r w:rsidR="007F4F47" w:rsidRPr="00EA53FE">
        <w:rPr>
          <w:rFonts w:ascii="Palatino Linotype" w:hAnsi="Palatino Linotype"/>
        </w:rPr>
        <w:t xml:space="preserve"> </w:t>
      </w:r>
      <w:r w:rsidR="007F4F47" w:rsidRPr="00A3463F">
        <w:rPr>
          <w:rFonts w:ascii="Palatino Linotype" w:hAnsi="Palatino Linotype"/>
        </w:rPr>
        <w:t>γ</w:t>
      </w:r>
      <w:r w:rsidR="007F4F47" w:rsidRPr="00A3463F">
        <w:rPr>
          <w:rFonts w:ascii="Palatino Linotype" w:hAnsi="Palatino Linotype" w:cs="Tahoma"/>
        </w:rPr>
        <w:t>ὰ</w:t>
      </w:r>
      <w:r w:rsidR="007F4F47" w:rsidRPr="00A3463F">
        <w:rPr>
          <w:rFonts w:ascii="Palatino Linotype" w:hAnsi="Palatino Linotype"/>
        </w:rPr>
        <w:t>ρ</w:t>
      </w:r>
      <w:r w:rsidR="007F4F47" w:rsidRPr="00EA53FE">
        <w:rPr>
          <w:rFonts w:ascii="Palatino Linotype" w:hAnsi="Palatino Linotype"/>
        </w:rPr>
        <w:t xml:space="preserve"> </w:t>
      </w:r>
      <w:r w:rsidR="007F4F47" w:rsidRPr="00A3463F">
        <w:rPr>
          <w:rFonts w:ascii="Palatino Linotype" w:hAnsi="Palatino Linotype"/>
        </w:rPr>
        <w:t>π</w:t>
      </w:r>
      <w:r w:rsidR="007F4F47" w:rsidRPr="00A3463F">
        <w:rPr>
          <w:rFonts w:ascii="Palatino Linotype" w:hAnsi="Palatino Linotype" w:cs="Tahoma"/>
        </w:rPr>
        <w:t>ά</w:t>
      </w:r>
      <w:r w:rsidR="007F4F47" w:rsidRPr="00A3463F">
        <w:rPr>
          <w:rFonts w:ascii="Palatino Linotype" w:hAnsi="Palatino Linotype"/>
        </w:rPr>
        <w:t>ντες</w:t>
      </w:r>
      <w:r w:rsidR="007F4F47" w:rsidRPr="00EA53FE">
        <w:rPr>
          <w:rFonts w:ascii="Palatino Linotype" w:hAnsi="Palatino Linotype"/>
        </w:rPr>
        <w:t xml:space="preserve"> </w:t>
      </w:r>
      <w:r w:rsidR="007F4F47" w:rsidRPr="00A3463F">
        <w:rPr>
          <w:rFonts w:ascii="Palatino Linotype" w:hAnsi="Palatino Linotype"/>
        </w:rPr>
        <w:t>ο</w:t>
      </w:r>
      <w:r w:rsidR="007F4F47" w:rsidRPr="00A3463F">
        <w:rPr>
          <w:rFonts w:ascii="Palatino Linotype" w:hAnsi="Palatino Linotype" w:cs="Tahoma"/>
        </w:rPr>
        <w:t>ἱ</w:t>
      </w:r>
      <w:r w:rsidR="007F4F47" w:rsidRPr="00EA53FE">
        <w:rPr>
          <w:rFonts w:ascii="Palatino Linotype" w:hAnsi="Palatino Linotype"/>
        </w:rPr>
        <w:t xml:space="preserve"> </w:t>
      </w:r>
      <w:r w:rsidR="007F4F47" w:rsidRPr="00A3463F">
        <w:rPr>
          <w:rFonts w:ascii="Palatino Linotype" w:hAnsi="Palatino Linotype" w:cs="Tahoma"/>
        </w:rPr>
        <w:t>ἀ</w:t>
      </w:r>
      <w:r w:rsidR="007F4F47" w:rsidRPr="00A3463F">
        <w:rPr>
          <w:rFonts w:ascii="Palatino Linotype" w:hAnsi="Palatino Linotype"/>
        </w:rPr>
        <w:t>νθρ</w:t>
      </w:r>
      <w:r w:rsidR="007F4F47" w:rsidRPr="00A3463F">
        <w:rPr>
          <w:rFonts w:ascii="Palatino Linotype" w:hAnsi="Palatino Linotype" w:cs="Tahoma"/>
        </w:rPr>
        <w:t>ώ</w:t>
      </w:r>
      <w:r w:rsidR="007F4F47" w:rsidRPr="00A3463F">
        <w:rPr>
          <w:rFonts w:ascii="Palatino Linotype" w:hAnsi="Palatino Linotype"/>
        </w:rPr>
        <w:t>πειοι</w:t>
      </w:r>
      <w:r w:rsidR="007F4F47" w:rsidRPr="00EA53FE">
        <w:rPr>
          <w:rFonts w:ascii="Palatino Linotype" w:hAnsi="Palatino Linotype"/>
        </w:rPr>
        <w:t xml:space="preserve"> </w:t>
      </w:r>
      <w:r w:rsidR="007F4F47" w:rsidRPr="00A3463F">
        <w:rPr>
          <w:rFonts w:ascii="Palatino Linotype" w:hAnsi="Palatino Linotype"/>
        </w:rPr>
        <w:t>ν</w:t>
      </w:r>
      <w:r w:rsidR="007F4F47" w:rsidRPr="00A3463F">
        <w:rPr>
          <w:rFonts w:ascii="Palatino Linotype" w:hAnsi="Palatino Linotype" w:cs="Tahoma"/>
        </w:rPr>
        <w:t>ό</w:t>
      </w:r>
      <w:r w:rsidR="007F4F47" w:rsidRPr="00A3463F">
        <w:rPr>
          <w:rFonts w:ascii="Palatino Linotype" w:hAnsi="Palatino Linotype"/>
        </w:rPr>
        <w:t>μοι</w:t>
      </w:r>
      <w:r w:rsidR="007F4F47" w:rsidRPr="00EA53FE">
        <w:rPr>
          <w:rFonts w:ascii="Palatino Linotype" w:hAnsi="Palatino Linotype"/>
        </w:rPr>
        <w:t xml:space="preserve"> </w:t>
      </w:r>
      <w:r w:rsidR="007F4F47" w:rsidRPr="00A3463F">
        <w:rPr>
          <w:rFonts w:ascii="Palatino Linotype" w:hAnsi="Palatino Linotype" w:cs="Tahoma"/>
        </w:rPr>
        <w:t>ὑ</w:t>
      </w:r>
      <w:r w:rsidR="007F4F47" w:rsidRPr="00A3463F">
        <w:rPr>
          <w:rFonts w:ascii="Palatino Linotype" w:hAnsi="Palatino Linotype"/>
        </w:rPr>
        <w:t>π</w:t>
      </w:r>
      <w:r w:rsidR="007F4F47" w:rsidRPr="00A3463F">
        <w:rPr>
          <w:rFonts w:ascii="Palatino Linotype" w:hAnsi="Palatino Linotype" w:cs="Tahoma"/>
        </w:rPr>
        <w:t>ὸ</w:t>
      </w:r>
      <w:r w:rsidR="007F4F47" w:rsidRPr="00EA53FE">
        <w:rPr>
          <w:rFonts w:ascii="Palatino Linotype" w:hAnsi="Palatino Linotype"/>
        </w:rPr>
        <w:t xml:space="preserve"> </w:t>
      </w:r>
      <w:r w:rsidR="007F4F47" w:rsidRPr="00A3463F">
        <w:rPr>
          <w:rFonts w:ascii="Palatino Linotype" w:hAnsi="Palatino Linotype" w:cs="Tahoma"/>
        </w:rPr>
        <w:t>ἑ</w:t>
      </w:r>
      <w:r w:rsidR="007F4F47" w:rsidRPr="00A3463F">
        <w:rPr>
          <w:rFonts w:ascii="Palatino Linotype" w:hAnsi="Palatino Linotype"/>
        </w:rPr>
        <w:t>ν</w:t>
      </w:r>
      <w:r w:rsidR="007F4F47" w:rsidRPr="00A3463F">
        <w:rPr>
          <w:rFonts w:ascii="Palatino Linotype" w:hAnsi="Palatino Linotype" w:cs="Tahoma"/>
        </w:rPr>
        <w:t>ὸ</w:t>
      </w:r>
      <w:r w:rsidR="007F4F47" w:rsidRPr="00A3463F">
        <w:rPr>
          <w:rFonts w:ascii="Palatino Linotype" w:hAnsi="Palatino Linotype"/>
        </w:rPr>
        <w:t>ς</w:t>
      </w:r>
      <w:r w:rsidR="007F4F47" w:rsidRPr="00EA53FE">
        <w:rPr>
          <w:rFonts w:ascii="Palatino Linotype" w:hAnsi="Palatino Linotype"/>
        </w:rPr>
        <w:t xml:space="preserve"> </w:t>
      </w:r>
      <w:r w:rsidR="007F4F47" w:rsidRPr="00A3463F">
        <w:rPr>
          <w:rFonts w:ascii="Palatino Linotype" w:hAnsi="Palatino Linotype"/>
        </w:rPr>
        <w:t>το</w:t>
      </w:r>
      <w:r w:rsidR="007F4F47" w:rsidRPr="00A3463F">
        <w:rPr>
          <w:rFonts w:ascii="Palatino Linotype" w:hAnsi="Palatino Linotype" w:cs="Tahoma"/>
        </w:rPr>
        <w:t>ῦ</w:t>
      </w:r>
      <w:r w:rsidR="007F4F47" w:rsidRPr="00EA53FE">
        <w:rPr>
          <w:rFonts w:ascii="Palatino Linotype" w:hAnsi="Palatino Linotype"/>
        </w:rPr>
        <w:t xml:space="preserve"> </w:t>
      </w:r>
      <w:r w:rsidR="007F4F47" w:rsidRPr="00A3463F">
        <w:rPr>
          <w:rFonts w:ascii="Palatino Linotype" w:hAnsi="Palatino Linotype"/>
        </w:rPr>
        <w:t>θε</w:t>
      </w:r>
      <w:r w:rsidR="007F4F47" w:rsidRPr="00A3463F">
        <w:rPr>
          <w:rFonts w:ascii="Palatino Linotype" w:hAnsi="Palatino Linotype" w:cs="Tahoma"/>
        </w:rPr>
        <w:t>ί</w:t>
      </w:r>
      <w:r w:rsidR="007F4F47" w:rsidRPr="00A3463F">
        <w:rPr>
          <w:rFonts w:ascii="Palatino Linotype" w:hAnsi="Palatino Linotype"/>
        </w:rPr>
        <w:t>ου</w:t>
      </w:r>
      <w:r w:rsidR="007F4F47">
        <w:rPr>
          <w:rFonts w:ascii="Palatino Linotype" w:hAnsi="Palatino Linotype"/>
        </w:rPr>
        <w:t>, […]</w:t>
      </w:r>
      <w:r w:rsidR="00107F41">
        <w:t>»</w:t>
      </w:r>
      <w:r w:rsidR="00E41F62">
        <w:rPr>
          <w:lang w:val="en-US"/>
        </w:rPr>
        <w:t xml:space="preserve"> [</w:t>
      </w:r>
      <w:r w:rsidR="00E41F62">
        <w:rPr>
          <w:lang w:val="uk-UA"/>
        </w:rPr>
        <w:t>10</w:t>
      </w:r>
      <w:r w:rsidR="00F63BA3">
        <w:t>,</w:t>
      </w:r>
      <w:r w:rsidR="00F63BA3">
        <w:rPr>
          <w:lang w:val="en-US"/>
        </w:rPr>
        <w:t xml:space="preserve"> </w:t>
      </w:r>
      <w:r w:rsidR="00F63BA3">
        <w:t>с. 78</w:t>
      </w:r>
      <w:r w:rsidR="00F63BA3">
        <w:rPr>
          <w:lang w:val="en-US"/>
        </w:rPr>
        <w:t>]</w:t>
      </w:r>
      <w:r w:rsidR="007F4F47">
        <w:t xml:space="preserve">, – </w:t>
      </w:r>
      <w:r w:rsidR="00EA53FE">
        <w:t>ведь происходят все человеческие законы от единого божественного</w:t>
      </w:r>
      <w:r w:rsidR="003A1E1A">
        <w:t xml:space="preserve"> </w:t>
      </w:r>
      <w:r w:rsidR="00232392">
        <w:t>[</w:t>
      </w:r>
      <w:r w:rsidR="00E41F62">
        <w:rPr>
          <w:lang w:val="uk-UA"/>
        </w:rPr>
        <w:t>3</w:t>
      </w:r>
      <w:r w:rsidR="00232392">
        <w:t>]</w:t>
      </w:r>
      <w:r w:rsidR="00EA53FE">
        <w:t>.</w:t>
      </w:r>
      <w:r w:rsidR="006A5E6A" w:rsidRPr="006A5E6A">
        <w:t xml:space="preserve"> </w:t>
      </w:r>
      <w:r w:rsidR="006A5E6A">
        <w:t>А так же с фрагментом (</w:t>
      </w:r>
      <w:r w:rsidR="006A5E6A">
        <w:rPr>
          <w:lang w:val="en-US"/>
        </w:rPr>
        <w:t>DK</w:t>
      </w:r>
      <w:r w:rsidR="006A5E6A" w:rsidRPr="00107F41">
        <w:t xml:space="preserve"> </w:t>
      </w:r>
      <w:r w:rsidR="006A5E6A">
        <w:rPr>
          <w:lang w:val="en-US"/>
        </w:rPr>
        <w:t>B</w:t>
      </w:r>
      <w:r w:rsidR="006A5E6A">
        <w:t>33): «</w:t>
      </w:r>
      <w:r w:rsidR="006A5E6A" w:rsidRPr="00A3463F">
        <w:rPr>
          <w:rFonts w:ascii="Palatino Linotype" w:hAnsi="Palatino Linotype"/>
          <w:lang w:val="el-GR"/>
        </w:rPr>
        <w:t>ν</w:t>
      </w:r>
      <w:r w:rsidR="006A5E6A" w:rsidRPr="00A3463F">
        <w:rPr>
          <w:rFonts w:ascii="Palatino Linotype" w:hAnsi="Palatino Linotype" w:cs="Tahoma"/>
          <w:lang w:val="el-GR"/>
        </w:rPr>
        <w:t>ό</w:t>
      </w:r>
      <w:r w:rsidR="006A5E6A" w:rsidRPr="00A3463F">
        <w:rPr>
          <w:rFonts w:ascii="Palatino Linotype" w:hAnsi="Palatino Linotype"/>
          <w:lang w:val="el-GR"/>
        </w:rPr>
        <w:t>μος</w:t>
      </w:r>
      <w:r w:rsidR="006A5E6A" w:rsidRPr="006A5E6A">
        <w:rPr>
          <w:rFonts w:ascii="Palatino Linotype" w:hAnsi="Palatino Linotype"/>
        </w:rPr>
        <w:t xml:space="preserve"> </w:t>
      </w:r>
      <w:r w:rsidR="006A5E6A" w:rsidRPr="00A3463F">
        <w:rPr>
          <w:rFonts w:ascii="Palatino Linotype" w:hAnsi="Palatino Linotype"/>
          <w:lang w:val="el-GR"/>
        </w:rPr>
        <w:t>κα</w:t>
      </w:r>
      <w:r w:rsidR="006A5E6A" w:rsidRPr="00A3463F">
        <w:rPr>
          <w:rFonts w:ascii="Palatino Linotype" w:hAnsi="Palatino Linotype" w:cs="Tahoma"/>
          <w:lang w:val="el-GR"/>
        </w:rPr>
        <w:t>ὶ</w:t>
      </w:r>
      <w:r w:rsidR="006A5E6A" w:rsidRPr="006A5E6A">
        <w:rPr>
          <w:rFonts w:ascii="Palatino Linotype" w:hAnsi="Palatino Linotype"/>
        </w:rPr>
        <w:t xml:space="preserve"> </w:t>
      </w:r>
      <w:r w:rsidR="006A5E6A" w:rsidRPr="00A3463F">
        <w:rPr>
          <w:rFonts w:ascii="Palatino Linotype" w:hAnsi="Palatino Linotype"/>
          <w:lang w:val="el-GR"/>
        </w:rPr>
        <w:t>βουλ</w:t>
      </w:r>
      <w:r w:rsidR="006A5E6A" w:rsidRPr="00A3463F">
        <w:rPr>
          <w:rFonts w:ascii="Palatino Linotype" w:hAnsi="Palatino Linotype" w:cs="Tahoma"/>
          <w:lang w:val="el-GR"/>
        </w:rPr>
        <w:t>ῆ</w:t>
      </w:r>
      <w:r w:rsidR="006A5E6A" w:rsidRPr="00A3463F">
        <w:rPr>
          <w:rFonts w:ascii="Palatino Linotype" w:hAnsi="Palatino Linotype"/>
          <w:lang w:val="el-GR"/>
        </w:rPr>
        <w:t>ι</w:t>
      </w:r>
      <w:r w:rsidR="006A5E6A" w:rsidRPr="006A5E6A">
        <w:rPr>
          <w:rFonts w:ascii="Palatino Linotype" w:hAnsi="Palatino Linotype"/>
        </w:rPr>
        <w:t xml:space="preserve"> </w:t>
      </w:r>
      <w:r w:rsidR="006A5E6A" w:rsidRPr="00A3463F">
        <w:rPr>
          <w:rFonts w:ascii="Palatino Linotype" w:hAnsi="Palatino Linotype"/>
          <w:lang w:val="el-GR"/>
        </w:rPr>
        <w:t>πε</w:t>
      </w:r>
      <w:r w:rsidR="006A5E6A" w:rsidRPr="00A3463F">
        <w:rPr>
          <w:rFonts w:ascii="Palatino Linotype" w:hAnsi="Palatino Linotype" w:cs="Tahoma"/>
          <w:lang w:val="el-GR"/>
        </w:rPr>
        <w:t>ί</w:t>
      </w:r>
      <w:r w:rsidR="006A5E6A" w:rsidRPr="00A3463F">
        <w:rPr>
          <w:rFonts w:ascii="Palatino Linotype" w:hAnsi="Palatino Linotype"/>
          <w:lang w:val="el-GR"/>
        </w:rPr>
        <w:t>θεσθαι</w:t>
      </w:r>
      <w:r w:rsidR="006A5E6A" w:rsidRPr="006A5E6A">
        <w:rPr>
          <w:rFonts w:ascii="Palatino Linotype" w:hAnsi="Palatino Linotype"/>
        </w:rPr>
        <w:t xml:space="preserve"> </w:t>
      </w:r>
      <w:r w:rsidR="006A5E6A" w:rsidRPr="00A3463F">
        <w:rPr>
          <w:rFonts w:ascii="Palatino Linotype" w:hAnsi="Palatino Linotype" w:cs="Tahoma"/>
          <w:lang w:val="el-GR"/>
        </w:rPr>
        <w:t>ἑ</w:t>
      </w:r>
      <w:r w:rsidR="006A5E6A" w:rsidRPr="00A3463F">
        <w:rPr>
          <w:rFonts w:ascii="Palatino Linotype" w:hAnsi="Palatino Linotype"/>
          <w:lang w:val="el-GR"/>
        </w:rPr>
        <w:t>ν</w:t>
      </w:r>
      <w:r w:rsidR="006A5E6A" w:rsidRPr="00A3463F">
        <w:rPr>
          <w:rFonts w:ascii="Palatino Linotype" w:hAnsi="Palatino Linotype" w:cs="Tahoma"/>
          <w:lang w:val="el-GR"/>
        </w:rPr>
        <w:t>ό</w:t>
      </w:r>
      <w:r w:rsidR="006A5E6A" w:rsidRPr="00A3463F">
        <w:rPr>
          <w:rFonts w:ascii="Palatino Linotype" w:hAnsi="Palatino Linotype"/>
          <w:lang w:val="el-GR"/>
        </w:rPr>
        <w:t>ς</w:t>
      </w:r>
      <w:r w:rsidR="006A5E6A">
        <w:t>»,</w:t>
      </w:r>
      <w:r w:rsidR="00232392">
        <w:rPr>
          <w:lang w:val="uk-UA"/>
        </w:rPr>
        <w:t xml:space="preserve"> </w:t>
      </w:r>
      <w:r w:rsidR="00E41F62">
        <w:rPr>
          <w:lang w:val="en-US"/>
        </w:rPr>
        <w:t>[</w:t>
      </w:r>
      <w:r w:rsidR="00E41F62">
        <w:rPr>
          <w:lang w:val="uk-UA"/>
        </w:rPr>
        <w:t>10</w:t>
      </w:r>
      <w:r w:rsidR="00232392">
        <w:t>,</w:t>
      </w:r>
      <w:r w:rsidR="00232392">
        <w:rPr>
          <w:lang w:val="en-US"/>
        </w:rPr>
        <w:t xml:space="preserve"> </w:t>
      </w:r>
      <w:r w:rsidR="00232392">
        <w:t xml:space="preserve">с. </w:t>
      </w:r>
      <w:r w:rsidR="00232392">
        <w:rPr>
          <w:lang w:val="uk-UA"/>
        </w:rPr>
        <w:t>6</w:t>
      </w:r>
      <w:r w:rsidR="00232392">
        <w:t>7</w:t>
      </w:r>
      <w:r w:rsidR="00232392">
        <w:rPr>
          <w:lang w:val="en-US"/>
        </w:rPr>
        <w:t>]</w:t>
      </w:r>
      <w:r w:rsidR="006A5E6A">
        <w:t xml:space="preserve"> – закон – когда повин</w:t>
      </w:r>
      <w:r w:rsidR="00D141FB">
        <w:t>уются</w:t>
      </w:r>
      <w:r w:rsidR="006A5E6A">
        <w:t xml:space="preserve"> воле одного</w:t>
      </w:r>
      <w:r w:rsidR="00232392">
        <w:rPr>
          <w:lang w:val="uk-UA"/>
        </w:rPr>
        <w:t xml:space="preserve"> </w:t>
      </w:r>
      <w:r w:rsidR="00232392">
        <w:rPr>
          <w:lang w:val="en-US"/>
        </w:rPr>
        <w:t>[</w:t>
      </w:r>
      <w:r w:rsidR="00E41F62">
        <w:rPr>
          <w:lang w:val="uk-UA"/>
        </w:rPr>
        <w:t>3</w:t>
      </w:r>
      <w:r w:rsidR="00232392">
        <w:rPr>
          <w:lang w:val="en-US"/>
        </w:rPr>
        <w:t>]</w:t>
      </w:r>
      <w:r w:rsidR="006A5E6A">
        <w:t>.</w:t>
      </w:r>
    </w:p>
    <w:p w:rsidR="007F4F47" w:rsidRDefault="007F4F47" w:rsidP="00344FED">
      <w:r>
        <w:t xml:space="preserve">Таким образом, Зевс, для Клеанфа, с одной стороны выступает как </w:t>
      </w:r>
      <w:r>
        <w:rPr>
          <w:rFonts w:ascii="Palatino Linotype" w:hAnsi="Palatino Linotype"/>
          <w:lang w:val="el-GR"/>
        </w:rPr>
        <w:t>ἀρχή</w:t>
      </w:r>
      <w:r>
        <w:t xml:space="preserve"> (</w:t>
      </w:r>
      <w:r>
        <w:rPr>
          <w:lang w:val="en-US"/>
        </w:rPr>
        <w:t>arhe</w:t>
      </w:r>
      <w:r>
        <w:t>), а с другой – он производное от самого себя в человеческом представлении о Зевсе как о том, кто «из бессмертных славнейший, всесильный и многоименный» (</w:t>
      </w:r>
      <w:r>
        <w:rPr>
          <w:lang w:val="en-US"/>
        </w:rPr>
        <w:t>HZ</w:t>
      </w:r>
      <w:r>
        <w:t>, 1)</w:t>
      </w:r>
      <w:r w:rsidR="0071600E">
        <w:t>.</w:t>
      </w:r>
      <w:r>
        <w:t xml:space="preserve"> [</w:t>
      </w:r>
      <w:r w:rsidR="00E41F62">
        <w:rPr>
          <w:lang w:val="uk-UA"/>
        </w:rPr>
        <w:t>5</w:t>
      </w:r>
      <w:r>
        <w:t>]</w:t>
      </w:r>
    </w:p>
    <w:p w:rsidR="0071600E" w:rsidRDefault="00A23753" w:rsidP="00344FED">
      <w:r>
        <w:t xml:space="preserve">Описание создания космоса персонифицированным Зевсом, прямо </w:t>
      </w:r>
      <w:r w:rsidRPr="00A23753">
        <w:t>противоречит мнению Гераклита (</w:t>
      </w:r>
      <w:r w:rsidR="0037390C">
        <w:rPr>
          <w:lang w:val="en-US"/>
        </w:rPr>
        <w:t>DK</w:t>
      </w:r>
      <w:r w:rsidR="0037390C" w:rsidRPr="00107F41">
        <w:t xml:space="preserve"> </w:t>
      </w:r>
      <w:r w:rsidR="0037390C">
        <w:rPr>
          <w:lang w:val="en-US"/>
        </w:rPr>
        <w:t>B</w:t>
      </w:r>
      <w:r w:rsidR="0037390C">
        <w:t>30</w:t>
      </w:r>
      <w:r w:rsidRPr="00A23753">
        <w:t xml:space="preserve">), который сказал, что «этот космос, один и тот же для всего существующего, не создал никакой бог и никакой человек, </w:t>
      </w:r>
      <w:r w:rsidR="0037390C">
        <w:t>–</w:t>
      </w:r>
      <w:r w:rsidRPr="00A23753">
        <w:t xml:space="preserve"> но всегда он был, есть и будет вечно живым огнем, мерами загорающимся и мерами потухающим»</w:t>
      </w:r>
      <w:r w:rsidR="00232392">
        <w:rPr>
          <w:lang w:val="uk-UA"/>
        </w:rPr>
        <w:t xml:space="preserve"> </w:t>
      </w:r>
      <w:r w:rsidR="0037390C">
        <w:t>[</w:t>
      </w:r>
      <w:r w:rsidR="00E41F62">
        <w:rPr>
          <w:lang w:val="uk-UA"/>
        </w:rPr>
        <w:t>3</w:t>
      </w:r>
      <w:r w:rsidR="0037390C">
        <w:t>]</w:t>
      </w:r>
      <w:r w:rsidR="00232392">
        <w:rPr>
          <w:lang w:val="uk-UA"/>
        </w:rPr>
        <w:t>.</w:t>
      </w:r>
      <w:r w:rsidR="0037390C">
        <w:t xml:space="preserve"> Однако, про</w:t>
      </w:r>
      <w:r w:rsidR="006F67EE">
        <w:t xml:space="preserve">тиворечие снимается если учесть, что </w:t>
      </w:r>
      <w:r w:rsidR="0071600E">
        <w:t>у Гераклита</w:t>
      </w:r>
      <w:r w:rsidR="006F67EE">
        <w:t xml:space="preserve"> </w:t>
      </w:r>
      <w:r w:rsidR="00CB03E6">
        <w:t>логос выступает и как «вечно живой огонь» (</w:t>
      </w:r>
      <w:r w:rsidR="00CB03E6">
        <w:rPr>
          <w:rFonts w:ascii="Palatino Linotype" w:hAnsi="Palatino Linotype"/>
        </w:rPr>
        <w:t>π</w:t>
      </w:r>
      <w:r w:rsidR="00CB03E6">
        <w:rPr>
          <w:rFonts w:ascii="Palatino Linotype" w:hAnsi="Palatino Linotype"/>
          <w:lang w:val="el-GR"/>
        </w:rPr>
        <w:t>ῦρ</w:t>
      </w:r>
      <w:r w:rsidR="00CB03E6" w:rsidRPr="00A675D5">
        <w:rPr>
          <w:rFonts w:ascii="Palatino Linotype" w:hAnsi="Palatino Linotype"/>
        </w:rPr>
        <w:t xml:space="preserve"> </w:t>
      </w:r>
      <w:r w:rsidR="00CB03E6">
        <w:rPr>
          <w:rFonts w:ascii="Palatino Linotype" w:hAnsi="Palatino Linotype"/>
          <w:lang w:val="el-GR"/>
        </w:rPr>
        <w:lastRenderedPageBreak/>
        <w:t>ἀείζωον</w:t>
      </w:r>
      <w:r w:rsidR="00CB03E6">
        <w:t>) – архее (</w:t>
      </w:r>
      <w:r w:rsidR="00CB03E6">
        <w:rPr>
          <w:rFonts w:ascii="Palatino Linotype" w:hAnsi="Palatino Linotype"/>
          <w:lang w:val="el-GR"/>
        </w:rPr>
        <w:t>ἀρχή</w:t>
      </w:r>
      <w:r w:rsidR="00CB03E6">
        <w:t>), и как мировой порядок – логос (</w:t>
      </w:r>
      <w:r w:rsidR="00CB03E6">
        <w:rPr>
          <w:rFonts w:ascii="Palatino Linotype" w:hAnsi="Palatino Linotype"/>
          <w:lang w:val="el-GR"/>
        </w:rPr>
        <w:t>λόγος</w:t>
      </w:r>
      <w:r w:rsidR="00CB03E6">
        <w:t>).</w:t>
      </w:r>
      <w:r w:rsidR="0071600E">
        <w:t xml:space="preserve"> </w:t>
      </w:r>
      <w:r w:rsidR="00CB03E6">
        <w:t>Э</w:t>
      </w:r>
      <w:r w:rsidR="0071600E">
        <w:t>та мысль высказана во фрагменте (</w:t>
      </w:r>
      <w:r w:rsidR="0071600E">
        <w:rPr>
          <w:lang w:val="en-US"/>
        </w:rPr>
        <w:t>DK</w:t>
      </w:r>
      <w:r w:rsidR="0071600E" w:rsidRPr="00107F41">
        <w:t xml:space="preserve"> </w:t>
      </w:r>
      <w:r w:rsidR="0071600E">
        <w:rPr>
          <w:lang w:val="en-US"/>
        </w:rPr>
        <w:t>B</w:t>
      </w:r>
      <w:r w:rsidR="00CB03E6">
        <w:t>32</w:t>
      </w:r>
      <w:r w:rsidR="0071600E">
        <w:t>): «</w:t>
      </w:r>
      <w:r w:rsidR="00CB03E6" w:rsidRPr="00CB03E6">
        <w:t>Единое, единственно мудрое, не желает и желает называться именем Зевса</w:t>
      </w:r>
      <w:r w:rsidR="0071600E" w:rsidRPr="00CB03E6">
        <w:t>»</w:t>
      </w:r>
      <w:r w:rsidR="00C23E4F">
        <w:t>. С тем, что Геракл</w:t>
      </w:r>
      <w:r w:rsidR="00AC5441">
        <w:t>ит отождествляет логос с Зевсом согласно большинство исследователей. Следовательно, и у Гераклита, и у Клеанфа Зевс выступает в двух ипостасях – персонифицированной и имманентной.</w:t>
      </w:r>
    </w:p>
    <w:p w:rsidR="00404B8D" w:rsidRPr="00FE1961" w:rsidRDefault="00404B8D" w:rsidP="00344FED">
      <w:r>
        <w:t>Как и у Гераклита</w:t>
      </w:r>
      <w:r w:rsidR="00C23E4F">
        <w:t>,</w:t>
      </w:r>
      <w:r>
        <w:t xml:space="preserve"> у Клеанфа космосом управляет Зевс. Об этом у Клеанфа говорится </w:t>
      </w:r>
      <w:r w:rsidR="00FE1961">
        <w:t>следующее (</w:t>
      </w:r>
      <w:r w:rsidR="00FE1961">
        <w:rPr>
          <w:lang w:val="en-US"/>
        </w:rPr>
        <w:t>HZ</w:t>
      </w:r>
      <w:r w:rsidR="00FE1961">
        <w:t xml:space="preserve">, 7-8): «все мироздание это, что землю обходит кругами, движется волей твоей, тебе повинуясь охотно». О том же </w:t>
      </w:r>
      <w:r w:rsidR="00FE1961" w:rsidRPr="00FE1961">
        <w:t>говорит и Гераклит (</w:t>
      </w:r>
      <w:r w:rsidR="00FE1961" w:rsidRPr="00FE1961">
        <w:rPr>
          <w:lang w:val="en-US"/>
        </w:rPr>
        <w:t>DK</w:t>
      </w:r>
      <w:r w:rsidR="00FE1961" w:rsidRPr="00FE1961">
        <w:t xml:space="preserve"> </w:t>
      </w:r>
      <w:r w:rsidR="00FE1961" w:rsidRPr="00FE1961">
        <w:rPr>
          <w:lang w:val="en-US"/>
        </w:rPr>
        <w:t>B</w:t>
      </w:r>
      <w:r w:rsidR="00FE1961" w:rsidRPr="00FE1961">
        <w:t>114): «</w:t>
      </w:r>
      <w:r w:rsidR="00FE1961">
        <w:t xml:space="preserve">[…] </w:t>
      </w:r>
      <w:r w:rsidR="00FE1961" w:rsidRPr="00FE1961">
        <w:t>Ведь все человеческие законы питаются единым божественным, который простирает свою власть, насколько желает, всему довлеет и над всем одерживает верх». [</w:t>
      </w:r>
      <w:r w:rsidR="00E41F62">
        <w:rPr>
          <w:lang w:val="uk-UA"/>
        </w:rPr>
        <w:t>3</w:t>
      </w:r>
      <w:r w:rsidR="00FE1961" w:rsidRPr="00FE1961">
        <w:t>]</w:t>
      </w:r>
    </w:p>
    <w:p w:rsidR="00AC5441" w:rsidRDefault="008106C9" w:rsidP="00344FED">
      <w:r>
        <w:t>Клеанф изображает гераклитовский «вечно живой огонь» (</w:t>
      </w:r>
      <w:r>
        <w:rPr>
          <w:rFonts w:ascii="Palatino Linotype" w:hAnsi="Palatino Linotype"/>
        </w:rPr>
        <w:t>π</w:t>
      </w:r>
      <w:r>
        <w:rPr>
          <w:rFonts w:ascii="Palatino Linotype" w:hAnsi="Palatino Linotype"/>
          <w:lang w:val="el-GR"/>
        </w:rPr>
        <w:t>ῦρ</w:t>
      </w:r>
      <w:r w:rsidRPr="00A675D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lang w:val="el-GR"/>
        </w:rPr>
        <w:t>ἀείζωον</w:t>
      </w:r>
      <w:r>
        <w:t>) как атрибут персонифицированного антропоморфного Зевса, при помощи которого он управляет космосом (</w:t>
      </w:r>
      <w:r>
        <w:rPr>
          <w:lang w:val="en-US"/>
        </w:rPr>
        <w:t>HZ</w:t>
      </w:r>
      <w:r>
        <w:t>, 9-10): «</w:t>
      </w:r>
      <w:r w:rsidR="009B6BE8">
        <w:rPr>
          <w:rFonts w:ascii="Palatino Linotype" w:hAnsi="Palatino Linotype"/>
          <w:lang w:val="el-GR"/>
        </w:rPr>
        <w:t>τοῖον</w:t>
      </w:r>
      <w:r w:rsidR="009B6BE8" w:rsidRPr="009B6BE8">
        <w:rPr>
          <w:rFonts w:ascii="Palatino Linotype" w:hAnsi="Palatino Linotype"/>
        </w:rPr>
        <w:t xml:space="preserve"> </w:t>
      </w:r>
      <w:r w:rsidR="009B6BE8">
        <w:rPr>
          <w:rFonts w:ascii="Palatino Linotype" w:hAnsi="Palatino Linotype"/>
          <w:lang w:val="el-GR"/>
        </w:rPr>
        <w:t>ἔχεις</w:t>
      </w:r>
      <w:r w:rsidR="009B6BE8" w:rsidRPr="009B6BE8">
        <w:rPr>
          <w:rFonts w:ascii="Palatino Linotype" w:hAnsi="Palatino Linotype"/>
        </w:rPr>
        <w:t xml:space="preserve"> </w:t>
      </w:r>
      <w:r w:rsidR="009B6BE8">
        <w:rPr>
          <w:rFonts w:ascii="Palatino Linotype" w:hAnsi="Palatino Linotype"/>
          <w:lang w:val="el-GR"/>
        </w:rPr>
        <w:t>ὑποεργὸν</w:t>
      </w:r>
      <w:r w:rsidR="009B6BE8" w:rsidRPr="009B6BE8">
        <w:rPr>
          <w:rFonts w:ascii="Palatino Linotype" w:hAnsi="Palatino Linotype"/>
        </w:rPr>
        <w:t xml:space="preserve"> </w:t>
      </w:r>
      <w:r w:rsidR="009B6BE8">
        <w:rPr>
          <w:rFonts w:ascii="Palatino Linotype" w:hAnsi="Palatino Linotype"/>
          <w:lang w:val="el-GR"/>
        </w:rPr>
        <w:t>ἀνικήτοις</w:t>
      </w:r>
      <w:r w:rsidR="009B6BE8" w:rsidRPr="009B6BE8">
        <w:rPr>
          <w:rFonts w:ascii="Palatino Linotype" w:hAnsi="Palatino Linotype"/>
        </w:rPr>
        <w:t xml:space="preserve"> </w:t>
      </w:r>
      <w:r w:rsidR="009B6BE8">
        <w:rPr>
          <w:rFonts w:ascii="Palatino Linotype" w:hAnsi="Palatino Linotype"/>
          <w:lang w:val="el-GR"/>
        </w:rPr>
        <w:t>ἐνὶ</w:t>
      </w:r>
      <w:r w:rsidR="009B6BE8" w:rsidRPr="009B6BE8">
        <w:rPr>
          <w:rFonts w:ascii="Palatino Linotype" w:hAnsi="Palatino Linotype"/>
        </w:rPr>
        <w:t xml:space="preserve"> </w:t>
      </w:r>
      <w:r w:rsidR="009B6BE8">
        <w:rPr>
          <w:rFonts w:ascii="Palatino Linotype" w:hAnsi="Palatino Linotype"/>
          <w:lang w:val="el-GR"/>
        </w:rPr>
        <w:t>χερσἰν</w:t>
      </w:r>
      <w:r w:rsidR="009B6BE8" w:rsidRPr="009B6BE8">
        <w:rPr>
          <w:rFonts w:ascii="Palatino Linotype" w:hAnsi="Palatino Linotype"/>
        </w:rPr>
        <w:t xml:space="preserve">, </w:t>
      </w:r>
      <w:r w:rsidR="009B6BE8">
        <w:rPr>
          <w:rFonts w:ascii="Palatino Linotype" w:hAnsi="Palatino Linotype"/>
          <w:lang w:val="el-GR"/>
        </w:rPr>
        <w:t>πυρόεντα</w:t>
      </w:r>
      <w:r w:rsidR="009B6BE8" w:rsidRPr="009B6BE8">
        <w:rPr>
          <w:rFonts w:ascii="Palatino Linotype" w:hAnsi="Palatino Linotype"/>
        </w:rPr>
        <w:t xml:space="preserve">, </w:t>
      </w:r>
      <w:r w:rsidR="009B6BE8">
        <w:rPr>
          <w:rFonts w:ascii="Palatino Linotype" w:hAnsi="Palatino Linotype"/>
          <w:lang w:val="el-GR"/>
        </w:rPr>
        <w:t>ἀειζώοντα</w:t>
      </w:r>
      <w:r w:rsidR="009B6BE8" w:rsidRPr="009B6BE8">
        <w:rPr>
          <w:rFonts w:ascii="Palatino Linotype" w:hAnsi="Palatino Linotype"/>
        </w:rPr>
        <w:t xml:space="preserve"> </w:t>
      </w:r>
      <w:r w:rsidR="009B6BE8">
        <w:rPr>
          <w:rFonts w:ascii="Palatino Linotype" w:hAnsi="Palatino Linotype"/>
          <w:lang w:val="el-GR"/>
        </w:rPr>
        <w:t>κεραυνόν</w:t>
      </w:r>
      <w:r>
        <w:t>»</w:t>
      </w:r>
      <w:r w:rsidR="00E41F62">
        <w:rPr>
          <w:lang w:val="uk-UA"/>
        </w:rPr>
        <w:t xml:space="preserve"> [12</w:t>
      </w:r>
      <w:r w:rsidR="00CC5501">
        <w:rPr>
          <w:lang w:val="uk-UA"/>
        </w:rPr>
        <w:t>]</w:t>
      </w:r>
      <w:r w:rsidR="00CB7D66">
        <w:t>,</w:t>
      </w:r>
      <w:r w:rsidR="009B6BE8">
        <w:t xml:space="preserve"> </w:t>
      </w:r>
      <w:r w:rsidR="00CB7D66">
        <w:t>–</w:t>
      </w:r>
      <w:r w:rsidR="009B6BE8">
        <w:t xml:space="preserve"> </w:t>
      </w:r>
      <w:r w:rsidR="00CB7D66">
        <w:t xml:space="preserve">так направляется твоими необоримыми руками </w:t>
      </w:r>
      <w:r w:rsidR="00224BCC">
        <w:t>раздвоенный, огненный, вечноживущий перун</w:t>
      </w:r>
      <w:r w:rsidR="00E41F62">
        <w:t xml:space="preserve"> [</w:t>
      </w:r>
      <w:r w:rsidR="00E41F62">
        <w:rPr>
          <w:lang w:val="uk-UA"/>
        </w:rPr>
        <w:t>3</w:t>
      </w:r>
      <w:r w:rsidR="00C23E4F">
        <w:t>]</w:t>
      </w:r>
      <w:r w:rsidR="00224BCC">
        <w:t>.</w:t>
      </w:r>
      <w:r w:rsidR="00B51D28">
        <w:t xml:space="preserve"> Данный фрагмент может быть соотнесен с фрагментом Гераклита (</w:t>
      </w:r>
      <w:r w:rsidR="00F35C83">
        <w:rPr>
          <w:lang w:val="en-US"/>
        </w:rPr>
        <w:t>DK</w:t>
      </w:r>
      <w:r w:rsidR="00F35C83">
        <w:t xml:space="preserve"> В64</w:t>
      </w:r>
      <w:r w:rsidR="00B51D28">
        <w:t>)</w:t>
      </w:r>
      <w:r w:rsidR="00F35C83">
        <w:t xml:space="preserve">: «[…] </w:t>
      </w:r>
      <w:r w:rsidR="00F35C83" w:rsidRPr="00F35C83">
        <w:rPr>
          <w:rFonts w:ascii="Palatino Linotype" w:hAnsi="Palatino Linotype"/>
          <w:lang w:val="el-GR"/>
        </w:rPr>
        <w:t>τ</w:t>
      </w:r>
      <w:r w:rsidR="00F35C83" w:rsidRPr="00F35C83">
        <w:rPr>
          <w:rFonts w:ascii="Palatino Linotype" w:hAnsi="Palatino Linotype" w:cs="Tahoma"/>
          <w:lang w:val="el-GR"/>
        </w:rPr>
        <w:t>ὰ</w:t>
      </w:r>
      <w:r w:rsidR="00F35C83" w:rsidRPr="00F35C83">
        <w:rPr>
          <w:rFonts w:ascii="Palatino Linotype" w:hAnsi="Palatino Linotype"/>
        </w:rPr>
        <w:t xml:space="preserve"> </w:t>
      </w:r>
      <w:r w:rsidR="00F35C83" w:rsidRPr="00F35C83">
        <w:rPr>
          <w:rFonts w:ascii="Palatino Linotype" w:hAnsi="Palatino Linotype"/>
          <w:lang w:val="el-GR"/>
        </w:rPr>
        <w:t>δ</w:t>
      </w:r>
      <w:r w:rsidR="00F35C83" w:rsidRPr="00F35C83">
        <w:rPr>
          <w:rFonts w:ascii="Palatino Linotype" w:hAnsi="Palatino Linotype" w:cs="Tahoma"/>
          <w:lang w:val="el-GR"/>
        </w:rPr>
        <w:t>ὲ</w:t>
      </w:r>
      <w:r w:rsidR="00F35C83" w:rsidRPr="00F35C83">
        <w:rPr>
          <w:rFonts w:ascii="Palatino Linotype" w:hAnsi="Palatino Linotype"/>
        </w:rPr>
        <w:t xml:space="preserve"> </w:t>
      </w:r>
      <w:r w:rsidR="00F35C83" w:rsidRPr="00F35C83">
        <w:rPr>
          <w:rFonts w:ascii="Palatino Linotype" w:hAnsi="Palatino Linotype"/>
          <w:lang w:val="el-GR"/>
        </w:rPr>
        <w:t>π</w:t>
      </w:r>
      <w:r w:rsidR="00F35C83" w:rsidRPr="00F35C83">
        <w:rPr>
          <w:rFonts w:ascii="Palatino Linotype" w:hAnsi="Palatino Linotype" w:cs="Tahoma"/>
          <w:lang w:val="el-GR"/>
        </w:rPr>
        <w:t>ά</w:t>
      </w:r>
      <w:r w:rsidR="00F35C83" w:rsidRPr="00F35C83">
        <w:rPr>
          <w:rFonts w:ascii="Palatino Linotype" w:hAnsi="Palatino Linotype"/>
          <w:lang w:val="el-GR"/>
        </w:rPr>
        <w:t>ντα</w:t>
      </w:r>
      <w:r w:rsidR="00F35C83" w:rsidRPr="00F35C83">
        <w:rPr>
          <w:rFonts w:ascii="Palatino Linotype" w:hAnsi="Palatino Linotype"/>
        </w:rPr>
        <w:t xml:space="preserve"> </w:t>
      </w:r>
      <w:r w:rsidR="00F35C83" w:rsidRPr="00F35C83">
        <w:rPr>
          <w:rFonts w:ascii="Palatino Linotype" w:hAnsi="Palatino Linotype"/>
          <w:lang w:val="el-GR"/>
        </w:rPr>
        <w:t>ο</w:t>
      </w:r>
      <w:r w:rsidR="00F35C83" w:rsidRPr="00F35C83">
        <w:rPr>
          <w:rFonts w:ascii="Palatino Linotype" w:hAnsi="Palatino Linotype" w:cs="Tahoma"/>
          <w:lang w:val="el-GR"/>
        </w:rPr>
        <w:t>ἰ</w:t>
      </w:r>
      <w:r w:rsidR="00F35C83" w:rsidRPr="00F35C83">
        <w:rPr>
          <w:rFonts w:ascii="Palatino Linotype" w:hAnsi="Palatino Linotype"/>
          <w:lang w:val="el-GR"/>
        </w:rPr>
        <w:t>ακ</w:t>
      </w:r>
      <w:r w:rsidR="00F35C83" w:rsidRPr="00F35C83">
        <w:rPr>
          <w:rFonts w:ascii="Palatino Linotype" w:hAnsi="Palatino Linotype" w:cs="Tahoma"/>
          <w:lang w:val="el-GR"/>
        </w:rPr>
        <w:t>ί</w:t>
      </w:r>
      <w:r w:rsidR="00F35C83" w:rsidRPr="00F35C83">
        <w:rPr>
          <w:rFonts w:ascii="Palatino Linotype" w:hAnsi="Palatino Linotype"/>
          <w:lang w:val="el-GR"/>
        </w:rPr>
        <w:t>ζει</w:t>
      </w:r>
      <w:r w:rsidR="00F35C83" w:rsidRPr="00F35C83">
        <w:rPr>
          <w:rFonts w:ascii="Palatino Linotype" w:hAnsi="Palatino Linotype"/>
        </w:rPr>
        <w:t xml:space="preserve"> </w:t>
      </w:r>
      <w:r w:rsidR="00F35C83" w:rsidRPr="00F35C83">
        <w:rPr>
          <w:rFonts w:ascii="Palatino Linotype" w:hAnsi="Palatino Linotype"/>
          <w:lang w:val="el-GR"/>
        </w:rPr>
        <w:t>Κεραυν</w:t>
      </w:r>
      <w:r w:rsidR="00F35C83" w:rsidRPr="00F35C83">
        <w:rPr>
          <w:rFonts w:ascii="Palatino Linotype" w:hAnsi="Palatino Linotype" w:cs="Tahoma"/>
          <w:lang w:val="el-GR"/>
        </w:rPr>
        <w:t>ό</w:t>
      </w:r>
      <w:r w:rsidR="00F35C83" w:rsidRPr="00F35C83">
        <w:rPr>
          <w:rFonts w:ascii="Palatino Linotype" w:hAnsi="Palatino Linotype"/>
          <w:lang w:val="el-GR"/>
        </w:rPr>
        <w:t>ς</w:t>
      </w:r>
      <w:r w:rsidR="00F35C83" w:rsidRPr="00F35C83">
        <w:rPr>
          <w:rFonts w:ascii="Palatino Linotype" w:hAnsi="Palatino Linotype"/>
        </w:rPr>
        <w:t xml:space="preserve"> </w:t>
      </w:r>
      <w:r w:rsidR="00F35C83">
        <w:rPr>
          <w:rFonts w:ascii="Palatino Linotype" w:hAnsi="Palatino Linotype"/>
        </w:rPr>
        <w:t>[…]</w:t>
      </w:r>
      <w:r w:rsidR="00F35C83">
        <w:t>»</w:t>
      </w:r>
      <w:r w:rsidR="00E41F62">
        <w:rPr>
          <w:lang w:val="uk-UA"/>
        </w:rPr>
        <w:t xml:space="preserve"> [10</w:t>
      </w:r>
      <w:r w:rsidR="00CC5501">
        <w:rPr>
          <w:lang w:val="uk-UA"/>
        </w:rPr>
        <w:t>, с. 71]</w:t>
      </w:r>
      <w:r w:rsidR="00F35C83">
        <w:t>, – ведь всем управляет перун</w:t>
      </w:r>
      <w:r w:rsidR="00E41F62">
        <w:rPr>
          <w:lang w:val="uk-UA"/>
        </w:rPr>
        <w:t xml:space="preserve"> [3</w:t>
      </w:r>
      <w:r w:rsidR="00CC5501">
        <w:rPr>
          <w:lang w:val="uk-UA"/>
        </w:rPr>
        <w:t>]</w:t>
      </w:r>
      <w:r w:rsidR="00F35C83">
        <w:t>. Перун – инструмент управления космосом как у Гераклита, так и у Клеанфа.</w:t>
      </w:r>
    </w:p>
    <w:p w:rsidR="00E96C1B" w:rsidRPr="00A350C9" w:rsidRDefault="00842FF1" w:rsidP="00344FED">
      <w:r>
        <w:t xml:space="preserve">То, что перун Зевса назван </w:t>
      </w:r>
      <w:r w:rsidR="00F35C83">
        <w:t xml:space="preserve">у Клеанфа </w:t>
      </w:r>
      <w:r>
        <w:t>раздвоенным</w:t>
      </w:r>
      <w:r w:rsidR="00B51D28">
        <w:t xml:space="preserve"> (</w:t>
      </w:r>
      <w:r w:rsidR="00B51D28">
        <w:rPr>
          <w:rFonts w:ascii="Palatino Linotype" w:hAnsi="Palatino Linotype"/>
          <w:lang w:val="el-GR"/>
        </w:rPr>
        <w:t>ἀμφήκη</w:t>
      </w:r>
      <w:r w:rsidR="00B51D28">
        <w:t>)</w:t>
      </w:r>
      <w:r>
        <w:t xml:space="preserve"> неслучайно, т.к. это имеет непосредственное отношение к стоической доктрине и имеет дальнейшее логическое </w:t>
      </w:r>
      <w:r w:rsidR="00FE1961">
        <w:t>развит</w:t>
      </w:r>
      <w:r>
        <w:t>ие (</w:t>
      </w:r>
      <w:r>
        <w:rPr>
          <w:lang w:val="en-US"/>
        </w:rPr>
        <w:t>HZ</w:t>
      </w:r>
      <w:r>
        <w:t>, 12-13): «</w:t>
      </w:r>
      <w:r w:rsidR="008673EB">
        <w:rPr>
          <w:rFonts w:ascii="Palatino Linotype" w:hAnsi="Palatino Linotype" w:cs="Tahoma"/>
          <w:lang w:val="el-GR"/>
        </w:rPr>
        <w:t>σὺ</w:t>
      </w:r>
      <w:r w:rsidR="008673EB" w:rsidRPr="008673EB">
        <w:rPr>
          <w:rFonts w:ascii="Palatino Linotype" w:hAnsi="Palatino Linotype" w:cs="Tahoma"/>
        </w:rPr>
        <w:t xml:space="preserve"> </w:t>
      </w:r>
      <w:r w:rsidR="008673EB">
        <w:rPr>
          <w:rFonts w:ascii="Palatino Linotype" w:hAnsi="Palatino Linotype" w:cs="Tahoma"/>
          <w:lang w:val="el-GR"/>
        </w:rPr>
        <w:t>κατευθύνεις</w:t>
      </w:r>
      <w:r w:rsidR="008673EB" w:rsidRPr="008673EB">
        <w:rPr>
          <w:rFonts w:ascii="Palatino Linotype" w:hAnsi="Palatino Linotype" w:cs="Tahoma"/>
        </w:rPr>
        <w:t xml:space="preserve"> </w:t>
      </w:r>
      <w:r w:rsidR="008673EB">
        <w:rPr>
          <w:rFonts w:ascii="Palatino Linotype" w:hAnsi="Palatino Linotype" w:cs="Tahoma"/>
          <w:lang w:val="el-GR"/>
        </w:rPr>
        <w:t>κοινὸν</w:t>
      </w:r>
      <w:r w:rsidR="008673EB" w:rsidRPr="008673EB">
        <w:rPr>
          <w:rFonts w:ascii="Palatino Linotype" w:hAnsi="Palatino Linotype" w:cs="Tahoma"/>
        </w:rPr>
        <w:t xml:space="preserve"> </w:t>
      </w:r>
      <w:r w:rsidR="008673EB">
        <w:rPr>
          <w:rFonts w:ascii="Palatino Linotype" w:hAnsi="Palatino Linotype" w:cs="Tahoma"/>
          <w:lang w:val="el-GR"/>
        </w:rPr>
        <w:t>λόγον</w:t>
      </w:r>
      <w:r w:rsidR="008673EB" w:rsidRPr="008673EB">
        <w:rPr>
          <w:rFonts w:ascii="Palatino Linotype" w:hAnsi="Palatino Linotype" w:cs="Tahoma"/>
        </w:rPr>
        <w:t xml:space="preserve"> </w:t>
      </w:r>
      <w:r w:rsidR="008673EB">
        <w:rPr>
          <w:rFonts w:ascii="Palatino Linotype" w:hAnsi="Palatino Linotype" w:cs="Tahoma"/>
          <w:lang w:val="el-GR"/>
        </w:rPr>
        <w:t>ὃς</w:t>
      </w:r>
      <w:r w:rsidR="008673EB" w:rsidRPr="008673EB">
        <w:rPr>
          <w:rFonts w:ascii="Palatino Linotype" w:hAnsi="Palatino Linotype" w:cs="Tahoma"/>
        </w:rPr>
        <w:t xml:space="preserve"> </w:t>
      </w:r>
      <w:r w:rsidR="008673EB">
        <w:rPr>
          <w:rFonts w:ascii="Palatino Linotype" w:hAnsi="Palatino Linotype" w:cs="Tahoma"/>
          <w:lang w:val="el-GR"/>
        </w:rPr>
        <w:t>διά</w:t>
      </w:r>
      <w:r w:rsidR="008673EB" w:rsidRPr="008673EB">
        <w:rPr>
          <w:rFonts w:ascii="Palatino Linotype" w:hAnsi="Palatino Linotype" w:cs="Tahoma"/>
        </w:rPr>
        <w:t xml:space="preserve"> </w:t>
      </w:r>
      <w:r w:rsidR="008673EB">
        <w:rPr>
          <w:rFonts w:ascii="Palatino Linotype" w:hAnsi="Palatino Linotype" w:cs="Tahoma"/>
          <w:lang w:val="el-GR"/>
        </w:rPr>
        <w:t>πάντον</w:t>
      </w:r>
      <w:r w:rsidR="008673EB" w:rsidRPr="008673EB">
        <w:rPr>
          <w:rFonts w:ascii="Palatino Linotype" w:hAnsi="Palatino Linotype" w:cs="Tahoma"/>
        </w:rPr>
        <w:t xml:space="preserve"> </w:t>
      </w:r>
      <w:r w:rsidR="008673EB">
        <w:rPr>
          <w:rFonts w:ascii="Palatino Linotype" w:hAnsi="Palatino Linotype" w:cs="Tahoma"/>
          <w:lang w:val="el-GR"/>
        </w:rPr>
        <w:t>φοιτᾶι</w:t>
      </w:r>
      <w:r>
        <w:t>»</w:t>
      </w:r>
      <w:r w:rsidR="00E41F62">
        <w:rPr>
          <w:lang w:val="uk-UA"/>
        </w:rPr>
        <w:t xml:space="preserve"> [12</w:t>
      </w:r>
      <w:r w:rsidR="00CC5501">
        <w:rPr>
          <w:lang w:val="uk-UA"/>
        </w:rPr>
        <w:t>]</w:t>
      </w:r>
      <w:r w:rsidR="008673EB">
        <w:t>, – ты управляешь всеобщим логосом, который во всем движется вперед</w:t>
      </w:r>
      <w:r w:rsidR="008673EB" w:rsidRPr="008673EB">
        <w:t xml:space="preserve"> </w:t>
      </w:r>
      <w:r w:rsidR="008673EB">
        <w:t>и назад</w:t>
      </w:r>
      <w:r w:rsidR="00E41F62">
        <w:rPr>
          <w:lang w:val="uk-UA"/>
        </w:rPr>
        <w:t xml:space="preserve"> [5</w:t>
      </w:r>
      <w:r w:rsidR="00CE65BA">
        <w:rPr>
          <w:lang w:val="uk-UA"/>
        </w:rPr>
        <w:t>]</w:t>
      </w:r>
      <w:r w:rsidR="008673EB">
        <w:t xml:space="preserve">. </w:t>
      </w:r>
      <w:r w:rsidR="004F7AC2">
        <w:t>Смысл этой строки в том, что логос, он же Перун, будучи раздвоенным, во всем движется от одной противоположности к другой. Через несколько строк Клеанф дает этой мысли разъяснение (</w:t>
      </w:r>
      <w:r w:rsidR="004F7AC2">
        <w:rPr>
          <w:lang w:val="en-US"/>
        </w:rPr>
        <w:t>HZ</w:t>
      </w:r>
      <w:r w:rsidR="004F7AC2">
        <w:t>, 20): «</w:t>
      </w:r>
      <w:r w:rsidR="008605A5">
        <w:rPr>
          <w:rFonts w:ascii="Palatino Linotype" w:hAnsi="Palatino Linotype"/>
          <w:lang w:val="el-GR"/>
        </w:rPr>
        <w:t>ὧδε</w:t>
      </w:r>
      <w:r w:rsidR="008605A5" w:rsidRPr="008605A5">
        <w:rPr>
          <w:rFonts w:ascii="Palatino Linotype" w:hAnsi="Palatino Linotype"/>
        </w:rPr>
        <w:t xml:space="preserve"> </w:t>
      </w:r>
      <w:r w:rsidR="008605A5">
        <w:rPr>
          <w:rFonts w:ascii="Palatino Linotype" w:hAnsi="Palatino Linotype"/>
          <w:lang w:val="el-GR"/>
        </w:rPr>
        <w:t>γὰρ</w:t>
      </w:r>
      <w:r w:rsidR="008605A5" w:rsidRPr="008605A5">
        <w:rPr>
          <w:rFonts w:ascii="Palatino Linotype" w:hAnsi="Palatino Linotype"/>
        </w:rPr>
        <w:t xml:space="preserve"> </w:t>
      </w:r>
      <w:r w:rsidR="008605A5">
        <w:rPr>
          <w:rFonts w:ascii="Palatino Linotype" w:hAnsi="Palatino Linotype"/>
          <w:lang w:val="el-GR"/>
        </w:rPr>
        <w:t>εἰς</w:t>
      </w:r>
      <w:r w:rsidR="008605A5" w:rsidRPr="008605A5">
        <w:rPr>
          <w:rFonts w:ascii="Palatino Linotype" w:hAnsi="Palatino Linotype"/>
        </w:rPr>
        <w:t xml:space="preserve"> </w:t>
      </w:r>
      <w:r w:rsidR="008605A5">
        <w:rPr>
          <w:rFonts w:ascii="Palatino Linotype" w:hAnsi="Palatino Linotype"/>
          <w:lang w:val="el-GR"/>
        </w:rPr>
        <w:t>ἓ</w:t>
      </w:r>
      <w:r w:rsidR="008605A5" w:rsidRPr="008605A5">
        <w:rPr>
          <w:rFonts w:ascii="Palatino Linotype" w:hAnsi="Palatino Linotype"/>
        </w:rPr>
        <w:t xml:space="preserve"> </w:t>
      </w:r>
      <w:r w:rsidR="008605A5">
        <w:rPr>
          <w:rFonts w:ascii="Palatino Linotype" w:hAnsi="Palatino Linotype"/>
          <w:lang w:val="el-GR"/>
        </w:rPr>
        <w:t>ἅπαντα</w:t>
      </w:r>
      <w:r w:rsidR="008605A5" w:rsidRPr="008605A5">
        <w:rPr>
          <w:rFonts w:ascii="Palatino Linotype" w:hAnsi="Palatino Linotype"/>
        </w:rPr>
        <w:t xml:space="preserve"> </w:t>
      </w:r>
      <w:r w:rsidR="008605A5">
        <w:rPr>
          <w:rFonts w:ascii="Palatino Linotype" w:hAnsi="Palatino Linotype"/>
          <w:lang w:val="el-GR"/>
        </w:rPr>
        <w:t>συνήρμοκας</w:t>
      </w:r>
      <w:r w:rsidR="008605A5" w:rsidRPr="008605A5">
        <w:rPr>
          <w:rFonts w:ascii="Palatino Linotype" w:hAnsi="Palatino Linotype"/>
        </w:rPr>
        <w:t xml:space="preserve"> </w:t>
      </w:r>
      <w:r w:rsidR="008605A5">
        <w:rPr>
          <w:rFonts w:ascii="Palatino Linotype" w:hAnsi="Palatino Linotype"/>
          <w:lang w:val="el-GR"/>
        </w:rPr>
        <w:t>ἐσθλὰ</w:t>
      </w:r>
      <w:r w:rsidR="008605A5" w:rsidRPr="008605A5">
        <w:rPr>
          <w:rFonts w:ascii="Palatino Linotype" w:hAnsi="Palatino Linotype"/>
        </w:rPr>
        <w:t xml:space="preserve"> </w:t>
      </w:r>
      <w:r w:rsidR="008605A5">
        <w:rPr>
          <w:rFonts w:ascii="Palatino Linotype" w:hAnsi="Palatino Linotype"/>
          <w:lang w:val="el-GR"/>
        </w:rPr>
        <w:t>κακοῖσιν</w:t>
      </w:r>
      <w:r w:rsidR="004F7AC2">
        <w:t>»</w:t>
      </w:r>
      <w:r w:rsidR="00E41F62">
        <w:rPr>
          <w:lang w:val="uk-UA"/>
        </w:rPr>
        <w:t xml:space="preserve"> [12</w:t>
      </w:r>
      <w:r w:rsidR="00CE65BA">
        <w:rPr>
          <w:lang w:val="uk-UA"/>
        </w:rPr>
        <w:t>]</w:t>
      </w:r>
      <w:r w:rsidR="008605A5">
        <w:t xml:space="preserve">, – </w:t>
      </w:r>
      <w:r w:rsidR="00F656AF">
        <w:t xml:space="preserve">ведь в </w:t>
      </w:r>
      <w:r w:rsidR="00F656AF">
        <w:lastRenderedPageBreak/>
        <w:t>отношении абсолютно всего</w:t>
      </w:r>
      <w:r w:rsidR="001E6B89" w:rsidRPr="001E6B89">
        <w:t xml:space="preserve"> (</w:t>
      </w:r>
      <w:r w:rsidR="001E6B89">
        <w:rPr>
          <w:rFonts w:ascii="Palatino Linotype" w:hAnsi="Palatino Linotype"/>
          <w:lang w:val="el-GR"/>
        </w:rPr>
        <w:t>ἅπαντα</w:t>
      </w:r>
      <w:r w:rsidR="001E6B89" w:rsidRPr="001E6B89">
        <w:t>)</w:t>
      </w:r>
      <w:r w:rsidR="00F656AF">
        <w:t xml:space="preserve"> соединяешь хорошее с дурным</w:t>
      </w:r>
      <w:r w:rsidR="00E41F62">
        <w:rPr>
          <w:lang w:val="uk-UA"/>
        </w:rPr>
        <w:t xml:space="preserve"> [5</w:t>
      </w:r>
      <w:r w:rsidR="00CE65BA">
        <w:rPr>
          <w:lang w:val="uk-UA"/>
        </w:rPr>
        <w:t>]</w:t>
      </w:r>
      <w:r w:rsidR="00F656AF">
        <w:t xml:space="preserve">, т.е. все является соединением хорошего </w:t>
      </w:r>
      <w:r w:rsidR="001E6B89" w:rsidRPr="001E6B89">
        <w:t>(</w:t>
      </w:r>
      <w:r w:rsidR="001E6B89">
        <w:rPr>
          <w:rFonts w:ascii="Palatino Linotype" w:hAnsi="Palatino Linotype"/>
          <w:lang w:val="el-GR"/>
        </w:rPr>
        <w:t>ἐσθλὰ</w:t>
      </w:r>
      <w:r w:rsidR="001E6B89" w:rsidRPr="001E6B89">
        <w:t xml:space="preserve">) </w:t>
      </w:r>
      <w:r w:rsidR="00F656AF">
        <w:t>и плохого</w:t>
      </w:r>
      <w:r w:rsidR="001E6B89" w:rsidRPr="001E6B89">
        <w:t xml:space="preserve"> (</w:t>
      </w:r>
      <w:r w:rsidR="001E6B89">
        <w:rPr>
          <w:rFonts w:ascii="Palatino Linotype" w:hAnsi="Palatino Linotype"/>
          <w:lang w:val="el-GR"/>
        </w:rPr>
        <w:t>κακοῖσιν</w:t>
      </w:r>
      <w:r w:rsidR="001E6B89" w:rsidRPr="001E6B89">
        <w:t>)</w:t>
      </w:r>
      <w:r w:rsidR="00A51285">
        <w:t>;</w:t>
      </w:r>
      <w:r w:rsidR="004D58E6">
        <w:t xml:space="preserve"> </w:t>
      </w:r>
      <w:r w:rsidR="001E6B89">
        <w:t>(</w:t>
      </w:r>
      <w:r w:rsidR="001E6B89">
        <w:rPr>
          <w:lang w:val="en-US"/>
        </w:rPr>
        <w:t>HZ</w:t>
      </w:r>
      <w:r w:rsidR="001E6B89">
        <w:t>, 21): «</w:t>
      </w:r>
      <w:r w:rsidR="001E6B89">
        <w:rPr>
          <w:rFonts w:ascii="Palatino Linotype" w:hAnsi="Palatino Linotype"/>
          <w:lang w:val="el-GR"/>
        </w:rPr>
        <w:t>ὥσθ</w:t>
      </w:r>
      <w:r w:rsidR="005965C7" w:rsidRPr="005965C7">
        <w:rPr>
          <w:rFonts w:ascii="Palatino Linotype" w:hAnsi="Palatino Linotype"/>
        </w:rPr>
        <w:t xml:space="preserve">’ </w:t>
      </w:r>
      <w:r w:rsidR="005965C7">
        <w:rPr>
          <w:rFonts w:ascii="Palatino Linotype" w:hAnsi="Palatino Linotype"/>
          <w:lang w:val="el-GR"/>
        </w:rPr>
        <w:t>ἕνα</w:t>
      </w:r>
      <w:r w:rsidR="005965C7" w:rsidRPr="005965C7">
        <w:rPr>
          <w:rFonts w:ascii="Palatino Linotype" w:hAnsi="Palatino Linotype"/>
        </w:rPr>
        <w:t xml:space="preserve"> </w:t>
      </w:r>
      <w:r w:rsidR="005965C7">
        <w:rPr>
          <w:rFonts w:ascii="Palatino Linotype" w:hAnsi="Palatino Linotype"/>
          <w:lang w:val="el-GR"/>
        </w:rPr>
        <w:t>γίγνεσθαι</w:t>
      </w:r>
      <w:r w:rsidR="005965C7" w:rsidRPr="005965C7">
        <w:rPr>
          <w:rFonts w:ascii="Palatino Linotype" w:hAnsi="Palatino Linotype"/>
        </w:rPr>
        <w:t xml:space="preserve"> </w:t>
      </w:r>
      <w:r w:rsidR="005965C7">
        <w:rPr>
          <w:rFonts w:ascii="Palatino Linotype" w:hAnsi="Palatino Linotype"/>
          <w:lang w:val="el-GR"/>
        </w:rPr>
        <w:t>πάντων</w:t>
      </w:r>
      <w:r w:rsidR="005965C7" w:rsidRPr="005965C7">
        <w:rPr>
          <w:rFonts w:ascii="Palatino Linotype" w:hAnsi="Palatino Linotype"/>
        </w:rPr>
        <w:t xml:space="preserve"> </w:t>
      </w:r>
      <w:r w:rsidR="005965C7">
        <w:rPr>
          <w:rFonts w:ascii="Palatino Linotype" w:hAnsi="Palatino Linotype"/>
          <w:lang w:val="el-GR"/>
        </w:rPr>
        <w:t>λόγον</w:t>
      </w:r>
      <w:r w:rsidR="005965C7" w:rsidRPr="005965C7">
        <w:rPr>
          <w:rFonts w:ascii="Palatino Linotype" w:hAnsi="Palatino Linotype"/>
        </w:rPr>
        <w:t xml:space="preserve"> </w:t>
      </w:r>
      <w:r w:rsidR="005965C7">
        <w:rPr>
          <w:rFonts w:ascii="Palatino Linotype" w:hAnsi="Palatino Linotype"/>
          <w:lang w:val="el-GR"/>
        </w:rPr>
        <w:t>αἰὲν</w:t>
      </w:r>
      <w:r w:rsidR="005965C7" w:rsidRPr="005965C7">
        <w:rPr>
          <w:rFonts w:ascii="Palatino Linotype" w:hAnsi="Palatino Linotype"/>
        </w:rPr>
        <w:t xml:space="preserve"> </w:t>
      </w:r>
      <w:r w:rsidR="005965C7">
        <w:rPr>
          <w:rFonts w:ascii="Palatino Linotype" w:hAnsi="Palatino Linotype"/>
          <w:lang w:val="el-GR"/>
        </w:rPr>
        <w:t>ἐόντα</w:t>
      </w:r>
      <w:r w:rsidR="001E6B89">
        <w:t>»</w:t>
      </w:r>
      <w:r w:rsidR="00E41F62">
        <w:rPr>
          <w:lang w:val="uk-UA"/>
        </w:rPr>
        <w:t xml:space="preserve"> [12</w:t>
      </w:r>
      <w:r w:rsidR="00CE65BA">
        <w:rPr>
          <w:lang w:val="uk-UA"/>
        </w:rPr>
        <w:t>]</w:t>
      </w:r>
      <w:r w:rsidR="001E6B89">
        <w:t xml:space="preserve">, – </w:t>
      </w:r>
      <w:r w:rsidR="00A51285">
        <w:t>в качестве единого</w:t>
      </w:r>
      <w:r w:rsidR="00D177C0">
        <w:t xml:space="preserve"> рождается всеобщий логос ве</w:t>
      </w:r>
      <w:r w:rsidR="00A51285">
        <w:t>чно</w:t>
      </w:r>
      <w:r w:rsidR="00E96C1B">
        <w:t xml:space="preserve"> сущий</w:t>
      </w:r>
      <w:r w:rsidR="00E41F62">
        <w:rPr>
          <w:lang w:val="uk-UA"/>
        </w:rPr>
        <w:t xml:space="preserve"> [5</w:t>
      </w:r>
      <w:r w:rsidR="00CE65BA">
        <w:rPr>
          <w:lang w:val="uk-UA"/>
        </w:rPr>
        <w:t>]</w:t>
      </w:r>
      <w:r w:rsidR="00E96C1B">
        <w:t>. У Гераклита не однократно, т.е. в нескольких фрагментах</w:t>
      </w:r>
      <w:r w:rsidR="00A350C9">
        <w:t xml:space="preserve"> (</w:t>
      </w:r>
      <w:r w:rsidR="00E55CED">
        <w:rPr>
          <w:lang w:val="en-US"/>
        </w:rPr>
        <w:t>DK</w:t>
      </w:r>
      <w:r w:rsidR="00E55CED">
        <w:t xml:space="preserve"> В</w:t>
      </w:r>
      <w:r w:rsidR="00404B8D">
        <w:t>8, В10, В20, В50, В51, В57, В58, В59, В60, В67, В88, В102, В103</w:t>
      </w:r>
      <w:r w:rsidR="00A350C9">
        <w:t>)</w:t>
      </w:r>
      <w:r w:rsidR="00E96C1B">
        <w:t>, подчеркивается идея единства противоположностей. В одном из таких фрагментов (</w:t>
      </w:r>
      <w:r w:rsidR="00E96C1B">
        <w:rPr>
          <w:lang w:val="en-US"/>
        </w:rPr>
        <w:t>DK</w:t>
      </w:r>
      <w:r w:rsidR="00E96C1B">
        <w:t xml:space="preserve"> В58) говорится о единстве доброго и злого: «</w:t>
      </w:r>
      <w:r w:rsidR="00E96C1B" w:rsidRPr="00A350C9">
        <w:rPr>
          <w:rFonts w:ascii="Palatino Linotype" w:hAnsi="Palatino Linotype" w:cs="Tahoma"/>
          <w:lang w:val="el-GR"/>
        </w:rPr>
        <w:t>ἀ</w:t>
      </w:r>
      <w:r w:rsidR="00E96C1B" w:rsidRPr="00A350C9">
        <w:rPr>
          <w:rFonts w:ascii="Palatino Linotype" w:hAnsi="Palatino Linotype"/>
          <w:lang w:val="el-GR"/>
        </w:rPr>
        <w:t>γαθ</w:t>
      </w:r>
      <w:r w:rsidR="00E96C1B" w:rsidRPr="00A350C9">
        <w:rPr>
          <w:rFonts w:ascii="Palatino Linotype" w:hAnsi="Palatino Linotype" w:cs="Tahoma"/>
          <w:lang w:val="el-GR"/>
        </w:rPr>
        <w:t>ὸ</w:t>
      </w:r>
      <w:r w:rsidR="00E96C1B" w:rsidRPr="00A350C9">
        <w:rPr>
          <w:rFonts w:ascii="Palatino Linotype" w:hAnsi="Palatino Linotype"/>
          <w:lang w:val="el-GR"/>
        </w:rPr>
        <w:t>ν</w:t>
      </w:r>
      <w:r w:rsidR="00E96C1B" w:rsidRPr="00E96C1B">
        <w:rPr>
          <w:rFonts w:ascii="Palatino Linotype" w:hAnsi="Palatino Linotype"/>
        </w:rPr>
        <w:t xml:space="preserve"> </w:t>
      </w:r>
      <w:r w:rsidR="00E96C1B" w:rsidRPr="00A350C9">
        <w:rPr>
          <w:rFonts w:ascii="Palatino Linotype" w:hAnsi="Palatino Linotype"/>
          <w:lang w:val="el-GR"/>
        </w:rPr>
        <w:t>κα</w:t>
      </w:r>
      <w:r w:rsidR="00E96C1B" w:rsidRPr="00A350C9">
        <w:rPr>
          <w:rFonts w:ascii="Palatino Linotype" w:hAnsi="Palatino Linotype" w:cs="Tahoma"/>
          <w:lang w:val="el-GR"/>
        </w:rPr>
        <w:t>ὶ</w:t>
      </w:r>
      <w:r w:rsidR="00E96C1B" w:rsidRPr="00E96C1B">
        <w:rPr>
          <w:rFonts w:ascii="Palatino Linotype" w:hAnsi="Palatino Linotype"/>
        </w:rPr>
        <w:t xml:space="preserve"> </w:t>
      </w:r>
      <w:r w:rsidR="00E96C1B" w:rsidRPr="00A350C9">
        <w:rPr>
          <w:rFonts w:ascii="Palatino Linotype" w:hAnsi="Palatino Linotype"/>
          <w:lang w:val="el-GR"/>
        </w:rPr>
        <w:t>κακ</w:t>
      </w:r>
      <w:r w:rsidR="00E96C1B" w:rsidRPr="00A350C9">
        <w:rPr>
          <w:rFonts w:ascii="Palatino Linotype" w:hAnsi="Palatino Linotype" w:cs="Tahoma"/>
          <w:lang w:val="el-GR"/>
        </w:rPr>
        <w:t>ὸ</w:t>
      </w:r>
      <w:r w:rsidR="00E96C1B" w:rsidRPr="00A350C9">
        <w:rPr>
          <w:rFonts w:ascii="Palatino Linotype" w:hAnsi="Palatino Linotype"/>
          <w:lang w:val="el-GR"/>
        </w:rPr>
        <w:t>ν</w:t>
      </w:r>
      <w:r w:rsidR="00E96C1B" w:rsidRPr="00E96C1B">
        <w:rPr>
          <w:rFonts w:ascii="Palatino Linotype" w:hAnsi="Palatino Linotype"/>
        </w:rPr>
        <w:t xml:space="preserve"> </w:t>
      </w:r>
      <w:r w:rsidR="00A350C9">
        <w:rPr>
          <w:rFonts w:ascii="Palatino Linotype" w:hAnsi="Palatino Linotype"/>
        </w:rPr>
        <w:t>[</w:t>
      </w:r>
      <w:r w:rsidR="00E96C1B" w:rsidRPr="00A350C9">
        <w:rPr>
          <w:rFonts w:ascii="Palatino Linotype" w:hAnsi="Palatino Linotype" w:cs="Tahoma"/>
          <w:lang w:val="el-GR"/>
        </w:rPr>
        <w:t>ἕ</w:t>
      </w:r>
      <w:r w:rsidR="00E96C1B" w:rsidRPr="00A350C9">
        <w:rPr>
          <w:rFonts w:ascii="Palatino Linotype" w:hAnsi="Palatino Linotype"/>
          <w:lang w:val="el-GR"/>
        </w:rPr>
        <w:t>ν</w:t>
      </w:r>
      <w:r w:rsidR="00E96C1B" w:rsidRPr="00E96C1B">
        <w:rPr>
          <w:rFonts w:ascii="Palatino Linotype" w:hAnsi="Palatino Linotype"/>
        </w:rPr>
        <w:t xml:space="preserve"> </w:t>
      </w:r>
      <w:r w:rsidR="00E96C1B" w:rsidRPr="00A350C9">
        <w:rPr>
          <w:rFonts w:ascii="Palatino Linotype" w:hAnsi="Palatino Linotype"/>
          <w:lang w:val="el-GR"/>
        </w:rPr>
        <w:t>κα</w:t>
      </w:r>
      <w:r w:rsidR="00E96C1B" w:rsidRPr="00A350C9">
        <w:rPr>
          <w:rFonts w:ascii="Palatino Linotype" w:hAnsi="Palatino Linotype" w:cs="Tahoma"/>
          <w:lang w:val="el-GR"/>
        </w:rPr>
        <w:t>ὶ</w:t>
      </w:r>
      <w:r w:rsidR="00E96C1B" w:rsidRPr="00E96C1B">
        <w:rPr>
          <w:rFonts w:ascii="Palatino Linotype" w:hAnsi="Palatino Linotype"/>
        </w:rPr>
        <w:t xml:space="preserve"> </w:t>
      </w:r>
      <w:r w:rsidR="00E96C1B" w:rsidRPr="00A350C9">
        <w:rPr>
          <w:rFonts w:ascii="Palatino Linotype" w:hAnsi="Palatino Linotype"/>
          <w:lang w:val="el-GR"/>
        </w:rPr>
        <w:t>τα</w:t>
      </w:r>
      <w:r w:rsidR="00E96C1B" w:rsidRPr="00A350C9">
        <w:rPr>
          <w:rFonts w:ascii="Palatino Linotype" w:hAnsi="Palatino Linotype" w:cs="Tahoma"/>
          <w:lang w:val="el-GR"/>
        </w:rPr>
        <w:t>ὐ</w:t>
      </w:r>
      <w:r w:rsidR="00E96C1B" w:rsidRPr="00A350C9">
        <w:rPr>
          <w:rFonts w:ascii="Palatino Linotype" w:hAnsi="Palatino Linotype"/>
          <w:lang w:val="el-GR"/>
        </w:rPr>
        <w:t>τ</w:t>
      </w:r>
      <w:r w:rsidR="00E96C1B" w:rsidRPr="00A350C9">
        <w:rPr>
          <w:rFonts w:ascii="Palatino Linotype" w:hAnsi="Palatino Linotype" w:cs="Tahoma"/>
          <w:lang w:val="el-GR"/>
        </w:rPr>
        <w:t>ό</w:t>
      </w:r>
      <w:r w:rsidR="00A350C9">
        <w:rPr>
          <w:rFonts w:ascii="Palatino Linotype" w:hAnsi="Palatino Linotype"/>
        </w:rPr>
        <w:t>] […]</w:t>
      </w:r>
      <w:r w:rsidR="00E96C1B">
        <w:t>»</w:t>
      </w:r>
      <w:r w:rsidR="00E41F62">
        <w:rPr>
          <w:lang w:val="uk-UA"/>
        </w:rPr>
        <w:t xml:space="preserve"> [10</w:t>
      </w:r>
      <w:r w:rsidR="00CE65BA">
        <w:rPr>
          <w:lang w:val="uk-UA"/>
        </w:rPr>
        <w:t>, с. 70]</w:t>
      </w:r>
      <w:r w:rsidR="00A350C9">
        <w:t>, – добро и зло [едино и одно]</w:t>
      </w:r>
      <w:r w:rsidR="00E41F62">
        <w:rPr>
          <w:lang w:val="uk-UA"/>
        </w:rPr>
        <w:t xml:space="preserve"> [3</w:t>
      </w:r>
      <w:r w:rsidR="00CE65BA">
        <w:rPr>
          <w:lang w:val="uk-UA"/>
        </w:rPr>
        <w:t>]</w:t>
      </w:r>
      <w:r w:rsidR="003813C8">
        <w:t>.</w:t>
      </w:r>
    </w:p>
    <w:p w:rsidR="00842FF1" w:rsidRDefault="00D177C0" w:rsidP="00344FED">
      <w:r>
        <w:t>Столкновение противоположностей, в данном случае «хорошего» и «плохого»</w:t>
      </w:r>
      <w:r w:rsidR="00270DC9">
        <w:rPr>
          <w:lang w:val="uk-UA"/>
        </w:rPr>
        <w:t xml:space="preserve">, </w:t>
      </w:r>
      <w:r>
        <w:t>является основой всего сущего</w:t>
      </w:r>
      <w:r w:rsidR="00D13A54">
        <w:t>, созданного Зевсом</w:t>
      </w:r>
      <w:r>
        <w:t xml:space="preserve"> (</w:t>
      </w:r>
      <w:r>
        <w:rPr>
          <w:lang w:val="en-US"/>
        </w:rPr>
        <w:t>HZ</w:t>
      </w:r>
      <w:r w:rsidR="00AD7D24">
        <w:t>, 15-17</w:t>
      </w:r>
      <w:r>
        <w:t>)</w:t>
      </w:r>
      <w:r w:rsidR="00AD7D24">
        <w:t>: «</w:t>
      </w:r>
      <w:r w:rsidR="00AD7D24">
        <w:rPr>
          <w:rFonts w:ascii="Palatino Linotype" w:hAnsi="Palatino Linotype"/>
          <w:lang w:val="el-GR"/>
        </w:rPr>
        <w:t>οὐδέ</w:t>
      </w:r>
      <w:r w:rsidR="00AD7D24" w:rsidRPr="00AD7D24">
        <w:rPr>
          <w:rFonts w:ascii="Palatino Linotype" w:hAnsi="Palatino Linotype"/>
        </w:rPr>
        <w:t xml:space="preserve"> </w:t>
      </w:r>
      <w:r w:rsidR="00AD7D24">
        <w:rPr>
          <w:rFonts w:ascii="Palatino Linotype" w:hAnsi="Palatino Linotype"/>
          <w:lang w:val="el-GR"/>
        </w:rPr>
        <w:t>τὶ</w:t>
      </w:r>
      <w:r w:rsidR="00AD7D24" w:rsidRPr="00AD7D24">
        <w:rPr>
          <w:rFonts w:ascii="Palatino Linotype" w:hAnsi="Palatino Linotype"/>
        </w:rPr>
        <w:t xml:space="preserve"> </w:t>
      </w:r>
      <w:r w:rsidR="00AD7D24">
        <w:rPr>
          <w:rFonts w:ascii="Palatino Linotype" w:hAnsi="Palatino Linotype"/>
          <w:lang w:val="el-GR"/>
        </w:rPr>
        <w:t>γὶγνεται</w:t>
      </w:r>
      <w:r w:rsidR="00AD7D24" w:rsidRPr="00AD7D24">
        <w:rPr>
          <w:rFonts w:ascii="Palatino Linotype" w:hAnsi="Palatino Linotype"/>
        </w:rPr>
        <w:t xml:space="preserve"> </w:t>
      </w:r>
      <w:r w:rsidR="00AD7D24">
        <w:rPr>
          <w:rFonts w:ascii="Palatino Linotype" w:hAnsi="Palatino Linotype"/>
          <w:lang w:val="el-GR"/>
        </w:rPr>
        <w:t>ἔργον</w:t>
      </w:r>
      <w:r w:rsidR="00AD7D24" w:rsidRPr="00AD7D24">
        <w:rPr>
          <w:rFonts w:ascii="Palatino Linotype" w:hAnsi="Palatino Linotype"/>
        </w:rPr>
        <w:t xml:space="preserve"> </w:t>
      </w:r>
      <w:r w:rsidR="00AD7D24">
        <w:rPr>
          <w:rFonts w:ascii="Palatino Linotype" w:hAnsi="Palatino Linotype"/>
          <w:lang w:val="el-GR"/>
        </w:rPr>
        <w:t>ἐπὶ</w:t>
      </w:r>
      <w:r w:rsidR="00AD7D24" w:rsidRPr="00AD7D24">
        <w:rPr>
          <w:rFonts w:ascii="Palatino Linotype" w:hAnsi="Palatino Linotype"/>
        </w:rPr>
        <w:t xml:space="preserve"> </w:t>
      </w:r>
      <w:r w:rsidR="00AD7D24">
        <w:rPr>
          <w:rFonts w:ascii="Palatino Linotype" w:hAnsi="Palatino Linotype"/>
          <w:lang w:val="el-GR"/>
        </w:rPr>
        <w:t>χθονὶ</w:t>
      </w:r>
      <w:r w:rsidR="00AD7D24" w:rsidRPr="00AD7D24">
        <w:rPr>
          <w:rFonts w:ascii="Palatino Linotype" w:hAnsi="Palatino Linotype"/>
        </w:rPr>
        <w:t xml:space="preserve"> </w:t>
      </w:r>
      <w:r w:rsidR="00AD7D24">
        <w:rPr>
          <w:rFonts w:ascii="Palatino Linotype" w:hAnsi="Palatino Linotype"/>
          <w:lang w:val="el-GR"/>
        </w:rPr>
        <w:t>σοῦ</w:t>
      </w:r>
      <w:r w:rsidR="00AD7D24" w:rsidRPr="00AD7D24">
        <w:rPr>
          <w:rFonts w:ascii="Palatino Linotype" w:hAnsi="Palatino Linotype"/>
        </w:rPr>
        <w:t xml:space="preserve"> </w:t>
      </w:r>
      <w:r w:rsidR="00AD7D24">
        <w:rPr>
          <w:rFonts w:ascii="Palatino Linotype" w:hAnsi="Palatino Linotype"/>
          <w:lang w:val="el-GR"/>
        </w:rPr>
        <w:t>δίχα</w:t>
      </w:r>
      <w:r w:rsidR="00AD7D24" w:rsidRPr="00AD7D24">
        <w:rPr>
          <w:rFonts w:ascii="Palatino Linotype" w:hAnsi="Palatino Linotype"/>
        </w:rPr>
        <w:t xml:space="preserve">, </w:t>
      </w:r>
      <w:r w:rsidR="00AD7D24">
        <w:rPr>
          <w:rFonts w:ascii="Palatino Linotype" w:hAnsi="Palatino Linotype"/>
          <w:lang w:val="el-GR"/>
        </w:rPr>
        <w:t>δαῖμον</w:t>
      </w:r>
      <w:r w:rsidR="00AD7D24" w:rsidRPr="00AD7D24">
        <w:rPr>
          <w:rFonts w:ascii="Palatino Linotype" w:hAnsi="Palatino Linotype"/>
        </w:rPr>
        <w:t xml:space="preserve">, </w:t>
      </w:r>
      <w:r w:rsidR="00AD7D24">
        <w:rPr>
          <w:rFonts w:ascii="Palatino Linotype" w:hAnsi="Palatino Linotype"/>
          <w:lang w:val="el-GR"/>
        </w:rPr>
        <w:t>οὔ</w:t>
      </w:r>
      <w:r w:rsidR="00EF7297">
        <w:rPr>
          <w:rFonts w:ascii="Palatino Linotype" w:hAnsi="Palatino Linotype"/>
          <w:lang w:val="el-GR"/>
        </w:rPr>
        <w:t>τ</w:t>
      </w:r>
      <w:r w:rsidR="00AD7D24">
        <w:rPr>
          <w:rFonts w:ascii="Palatino Linotype" w:hAnsi="Palatino Linotype"/>
          <w:lang w:val="el-GR"/>
        </w:rPr>
        <w:t>ε</w:t>
      </w:r>
      <w:r w:rsidR="00AD7D24" w:rsidRPr="00AD7D24">
        <w:rPr>
          <w:rFonts w:ascii="Palatino Linotype" w:hAnsi="Palatino Linotype"/>
        </w:rPr>
        <w:t xml:space="preserve"> </w:t>
      </w:r>
      <w:r w:rsidR="00AD7D24">
        <w:rPr>
          <w:rFonts w:ascii="Palatino Linotype" w:hAnsi="Palatino Linotype"/>
          <w:lang w:val="el-GR"/>
        </w:rPr>
        <w:t>κατ</w:t>
      </w:r>
      <w:r w:rsidR="00AD7D24" w:rsidRPr="00AD7D24">
        <w:rPr>
          <w:rFonts w:ascii="Palatino Linotype" w:hAnsi="Palatino Linotype"/>
        </w:rPr>
        <w:t xml:space="preserve">’ </w:t>
      </w:r>
      <w:r w:rsidR="00AD7D24">
        <w:rPr>
          <w:rFonts w:ascii="Palatino Linotype" w:hAnsi="Palatino Linotype"/>
          <w:lang w:val="el-GR"/>
        </w:rPr>
        <w:t>αἰθέριον</w:t>
      </w:r>
      <w:r w:rsidR="00AD7D24" w:rsidRPr="00AD7D24">
        <w:rPr>
          <w:rFonts w:ascii="Palatino Linotype" w:hAnsi="Palatino Linotype"/>
        </w:rPr>
        <w:t xml:space="preserve"> </w:t>
      </w:r>
      <w:r w:rsidR="00AD7D24">
        <w:rPr>
          <w:rFonts w:ascii="Palatino Linotype" w:hAnsi="Palatino Linotype"/>
          <w:lang w:val="el-GR"/>
        </w:rPr>
        <w:t>θεῖον</w:t>
      </w:r>
      <w:r w:rsidR="00AD7D24" w:rsidRPr="00AD7D24">
        <w:rPr>
          <w:rFonts w:ascii="Palatino Linotype" w:hAnsi="Palatino Linotype"/>
        </w:rPr>
        <w:t xml:space="preserve"> </w:t>
      </w:r>
      <w:r w:rsidR="00AD7D24">
        <w:rPr>
          <w:rFonts w:ascii="Palatino Linotype" w:hAnsi="Palatino Linotype"/>
          <w:lang w:val="el-GR"/>
        </w:rPr>
        <w:t>πόλον</w:t>
      </w:r>
      <w:r w:rsidR="00AD7D24" w:rsidRPr="00AD7D24">
        <w:rPr>
          <w:rFonts w:ascii="Palatino Linotype" w:hAnsi="Palatino Linotype"/>
        </w:rPr>
        <w:t xml:space="preserve"> </w:t>
      </w:r>
      <w:r w:rsidR="00AD7D24">
        <w:rPr>
          <w:rFonts w:ascii="Palatino Linotype" w:hAnsi="Palatino Linotype"/>
          <w:lang w:val="el-GR"/>
        </w:rPr>
        <w:t>οὔτ</w:t>
      </w:r>
      <w:r w:rsidR="00AD7D24" w:rsidRPr="00AD7D24">
        <w:rPr>
          <w:rFonts w:ascii="Palatino Linotype" w:hAnsi="Palatino Linotype"/>
        </w:rPr>
        <w:t xml:space="preserve">’ </w:t>
      </w:r>
      <w:r w:rsidR="00AD7D24">
        <w:rPr>
          <w:rFonts w:ascii="Palatino Linotype" w:hAnsi="Palatino Linotype"/>
          <w:lang w:val="el-GR"/>
        </w:rPr>
        <w:t>ἐνὶ</w:t>
      </w:r>
      <w:r w:rsidR="00AD7D24" w:rsidRPr="00AD7D24">
        <w:rPr>
          <w:rFonts w:ascii="Palatino Linotype" w:hAnsi="Palatino Linotype"/>
        </w:rPr>
        <w:t xml:space="preserve"> </w:t>
      </w:r>
      <w:r w:rsidR="00AD7D24">
        <w:rPr>
          <w:rFonts w:ascii="Palatino Linotype" w:hAnsi="Palatino Linotype"/>
          <w:lang w:val="el-GR"/>
        </w:rPr>
        <w:t>πόντωι</w:t>
      </w:r>
      <w:r w:rsidR="00AD7D24" w:rsidRPr="00AD7D24">
        <w:rPr>
          <w:rFonts w:ascii="Palatino Linotype" w:hAnsi="Palatino Linotype"/>
        </w:rPr>
        <w:t xml:space="preserve">, </w:t>
      </w:r>
      <w:r w:rsidR="00AD7D24">
        <w:rPr>
          <w:rFonts w:ascii="Palatino Linotype" w:hAnsi="Palatino Linotype"/>
          <w:lang w:val="el-GR"/>
        </w:rPr>
        <w:t>πλὴν</w:t>
      </w:r>
      <w:r w:rsidR="00AD7D24" w:rsidRPr="00AD7D24">
        <w:rPr>
          <w:rFonts w:ascii="Palatino Linotype" w:hAnsi="Palatino Linotype"/>
        </w:rPr>
        <w:t xml:space="preserve"> </w:t>
      </w:r>
      <w:r w:rsidR="00AD7D24">
        <w:rPr>
          <w:rFonts w:ascii="Palatino Linotype" w:hAnsi="Palatino Linotype"/>
          <w:lang w:val="el-GR"/>
        </w:rPr>
        <w:t>ὁπόσα</w:t>
      </w:r>
      <w:r w:rsidR="00AD7D24" w:rsidRPr="00AD7D24">
        <w:rPr>
          <w:rFonts w:ascii="Palatino Linotype" w:hAnsi="Palatino Linotype"/>
        </w:rPr>
        <w:t xml:space="preserve"> </w:t>
      </w:r>
      <w:r w:rsidR="00403C14">
        <w:rPr>
          <w:rFonts w:ascii="Palatino Linotype" w:hAnsi="Palatino Linotype"/>
          <w:lang w:val="el-GR"/>
        </w:rPr>
        <w:t>ῥέζουσι</w:t>
      </w:r>
      <w:r w:rsidR="00403C14" w:rsidRPr="00403C14">
        <w:rPr>
          <w:rFonts w:ascii="Palatino Linotype" w:hAnsi="Palatino Linotype"/>
        </w:rPr>
        <w:t xml:space="preserve"> </w:t>
      </w:r>
      <w:r w:rsidR="00403C14">
        <w:rPr>
          <w:rFonts w:ascii="Palatino Linotype" w:hAnsi="Palatino Linotype"/>
          <w:lang w:val="el-GR"/>
        </w:rPr>
        <w:t>κακοὶ</w:t>
      </w:r>
      <w:r w:rsidR="00403C14" w:rsidRPr="00403C14">
        <w:rPr>
          <w:rFonts w:ascii="Palatino Linotype" w:hAnsi="Palatino Linotype"/>
        </w:rPr>
        <w:t xml:space="preserve"> </w:t>
      </w:r>
      <w:r w:rsidR="00403C14">
        <w:rPr>
          <w:rFonts w:ascii="Palatino Linotype" w:hAnsi="Palatino Linotype"/>
          <w:lang w:val="el-GR"/>
        </w:rPr>
        <w:t>σφετέρηισιν</w:t>
      </w:r>
      <w:r w:rsidR="00403C14" w:rsidRPr="00403C14">
        <w:rPr>
          <w:rFonts w:ascii="Palatino Linotype" w:hAnsi="Palatino Linotype"/>
        </w:rPr>
        <w:t xml:space="preserve"> </w:t>
      </w:r>
      <w:r w:rsidR="00403C14">
        <w:rPr>
          <w:rFonts w:ascii="Palatino Linotype" w:hAnsi="Palatino Linotype"/>
          <w:lang w:val="el-GR"/>
        </w:rPr>
        <w:t>ἀνοίαις</w:t>
      </w:r>
      <w:r w:rsidR="00AD7D24">
        <w:t>»</w:t>
      </w:r>
      <w:r w:rsidR="00CE65BA">
        <w:rPr>
          <w:lang w:val="uk-UA"/>
        </w:rPr>
        <w:t xml:space="preserve"> </w:t>
      </w:r>
      <w:r w:rsidR="00E41F62">
        <w:rPr>
          <w:lang w:val="uk-UA"/>
        </w:rPr>
        <w:t>12</w:t>
      </w:r>
      <w:r w:rsidR="00CE65BA">
        <w:rPr>
          <w:lang w:val="uk-UA"/>
        </w:rPr>
        <w:t>]</w:t>
      </w:r>
      <w:r w:rsidR="00D13A54">
        <w:t>, – нет ничего на земле, что помимо тебя бы возникло, нет ни в эфире небесном, ни в моря глубокой пучине, кроме того, что безумцы</w:t>
      </w:r>
      <w:r w:rsidR="003813C8">
        <w:t xml:space="preserve"> в своем безрассудстве свершают</w:t>
      </w:r>
      <w:r w:rsidR="00D13A54">
        <w:t xml:space="preserve"> [</w:t>
      </w:r>
      <w:r w:rsidR="00E41F62">
        <w:rPr>
          <w:lang w:val="uk-UA"/>
        </w:rPr>
        <w:t>5</w:t>
      </w:r>
      <w:r w:rsidR="00D13A54">
        <w:t>]</w:t>
      </w:r>
      <w:r w:rsidR="003813C8">
        <w:t>.</w:t>
      </w:r>
      <w:r w:rsidR="00F35C83">
        <w:t xml:space="preserve"> С одной стороны Клеанф утверждает, что Зевс не несет ответственности за выбор человека между хорошим и плохим. С другой стороны речь во фрагменте идет о возникновении</w:t>
      </w:r>
      <w:r w:rsidR="001B2469">
        <w:t xml:space="preserve"> «плохого».</w:t>
      </w:r>
      <w:r w:rsidR="00F35C83">
        <w:t xml:space="preserve"> </w:t>
      </w:r>
      <w:r w:rsidR="001B2469">
        <w:t>Т</w:t>
      </w:r>
      <w:r w:rsidR="00F35C83">
        <w:t xml:space="preserve">аким образом, именно люди «в своем безрассудстве» </w:t>
      </w:r>
      <w:r w:rsidR="00C509F8">
        <w:t>делают одно хорошим, а другое плохим. Для Зевса же и плохое</w:t>
      </w:r>
      <w:r w:rsidR="00CE65BA">
        <w:rPr>
          <w:lang w:val="uk-UA"/>
        </w:rPr>
        <w:t>,</w:t>
      </w:r>
      <w:r w:rsidR="00C509F8">
        <w:t xml:space="preserve"> и хорошее согласовано в единстве – в едином всеобщем логосе.</w:t>
      </w:r>
    </w:p>
    <w:p w:rsidR="00C509F8" w:rsidRPr="00C509F8" w:rsidRDefault="00C509F8" w:rsidP="00344FED">
      <w:r>
        <w:t>Для Зевса</w:t>
      </w:r>
      <w:r w:rsidR="000F096E">
        <w:t xml:space="preserve"> имманентного</w:t>
      </w:r>
      <w:r>
        <w:t>, указывает Клеанф, противоположности не имею ни какого значения (</w:t>
      </w:r>
      <w:r>
        <w:rPr>
          <w:lang w:val="en-US"/>
        </w:rPr>
        <w:t>HZ</w:t>
      </w:r>
      <w:r>
        <w:t>, 18-19): «</w:t>
      </w:r>
      <w:r>
        <w:rPr>
          <w:rFonts w:ascii="Palatino Linotype" w:hAnsi="Palatino Linotype"/>
          <w:lang w:val="el-GR"/>
        </w:rPr>
        <w:t>ἀλλα</w:t>
      </w:r>
      <w:r w:rsidRPr="00C509F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lang w:val="el-GR"/>
        </w:rPr>
        <w:t>σὺ</w:t>
      </w:r>
      <w:r w:rsidRPr="00C509F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lang w:val="el-GR"/>
        </w:rPr>
        <w:t>καὶ</w:t>
      </w:r>
      <w:r w:rsidRPr="00C509F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lang w:val="el-GR"/>
        </w:rPr>
        <w:t>τὰ</w:t>
      </w:r>
      <w:r w:rsidRPr="00C509F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lang w:val="el-GR"/>
        </w:rPr>
        <w:t>περισςὰ</w:t>
      </w:r>
      <w:r w:rsidRPr="00C509F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lang w:val="el-GR"/>
        </w:rPr>
        <w:t>ἐπίστασαι</w:t>
      </w:r>
      <w:r w:rsidRPr="00C509F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lang w:val="el-GR"/>
        </w:rPr>
        <w:t>ἄρτια</w:t>
      </w:r>
      <w:r w:rsidRPr="00C509F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lang w:val="el-GR"/>
        </w:rPr>
        <w:t>θεῖναι</w:t>
      </w:r>
      <w:r w:rsidRPr="00C509F8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  <w:lang w:val="el-GR"/>
        </w:rPr>
        <w:t>καὶ</w:t>
      </w:r>
      <w:r w:rsidRPr="00C509F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lang w:val="el-GR"/>
        </w:rPr>
        <w:t>κοσμεῖν</w:t>
      </w:r>
      <w:r w:rsidRPr="00C509F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lang w:val="el-GR"/>
        </w:rPr>
        <w:t>τὰ</w:t>
      </w:r>
      <w:r w:rsidRPr="00C509F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lang w:val="el-GR"/>
        </w:rPr>
        <w:t>ἄκοσμα</w:t>
      </w:r>
      <w:r w:rsidRPr="00C509F8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  <w:lang w:val="el-GR"/>
        </w:rPr>
        <w:t>καὶ</w:t>
      </w:r>
      <w:r w:rsidRPr="00C509F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lang w:val="el-GR"/>
        </w:rPr>
        <w:t>οὐ</w:t>
      </w:r>
      <w:r w:rsidRPr="00C509F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lang w:val="el-GR"/>
        </w:rPr>
        <w:t>φίλα</w:t>
      </w:r>
      <w:r w:rsidRPr="00C509F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lang w:val="el-GR"/>
        </w:rPr>
        <w:t>σοὶ</w:t>
      </w:r>
      <w:r w:rsidRPr="00C509F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lang w:val="el-GR"/>
        </w:rPr>
        <w:t>φίλα</w:t>
      </w:r>
      <w:r w:rsidRPr="00C509F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lang w:val="el-GR"/>
        </w:rPr>
        <w:t>έστίν</w:t>
      </w:r>
      <w:r>
        <w:t>»</w:t>
      </w:r>
      <w:r w:rsidR="00E41F62">
        <w:rPr>
          <w:lang w:val="uk-UA"/>
        </w:rPr>
        <w:t xml:space="preserve"> 12</w:t>
      </w:r>
      <w:r w:rsidR="00CE65BA">
        <w:rPr>
          <w:lang w:val="uk-UA"/>
        </w:rPr>
        <w:t>]</w:t>
      </w:r>
      <w:r>
        <w:t xml:space="preserve">, – ты же умеешь, однако, </w:t>
      </w:r>
      <w:r w:rsidR="000A4185">
        <w:t>соделать нечетное четным, дать безобраз</w:t>
      </w:r>
      <w:r w:rsidR="003813C8">
        <w:t>ному вид, у тебя и немилое мило</w:t>
      </w:r>
      <w:r w:rsidR="000F096E">
        <w:t xml:space="preserve"> [</w:t>
      </w:r>
      <w:r w:rsidR="00E41F62">
        <w:rPr>
          <w:lang w:val="uk-UA"/>
        </w:rPr>
        <w:t>5</w:t>
      </w:r>
      <w:r w:rsidR="000F096E">
        <w:t>]</w:t>
      </w:r>
      <w:r w:rsidR="003813C8">
        <w:t>.</w:t>
      </w:r>
      <w:r w:rsidR="000A4185">
        <w:t xml:space="preserve"> Ту же мысль высказывает Гераклит во фрагменте (</w:t>
      </w:r>
      <w:r w:rsidR="000A4185">
        <w:rPr>
          <w:lang w:val="en-US"/>
        </w:rPr>
        <w:t>DK</w:t>
      </w:r>
      <w:r w:rsidR="000A4185">
        <w:t xml:space="preserve"> В102): «</w:t>
      </w:r>
      <w:r w:rsidR="000A4185" w:rsidRPr="000A4185">
        <w:rPr>
          <w:rFonts w:ascii="Palatino Linotype" w:hAnsi="Palatino Linotype"/>
          <w:lang w:val="el-GR"/>
        </w:rPr>
        <w:t>τ</w:t>
      </w:r>
      <w:r w:rsidR="000A4185" w:rsidRPr="000A4185">
        <w:rPr>
          <w:rFonts w:ascii="Palatino Linotype" w:hAnsi="Palatino Linotype" w:cs="Tahoma"/>
          <w:lang w:val="el-GR"/>
        </w:rPr>
        <w:t>ῶ</w:t>
      </w:r>
      <w:r w:rsidR="000A4185" w:rsidRPr="000A4185">
        <w:rPr>
          <w:rFonts w:ascii="Palatino Linotype" w:hAnsi="Palatino Linotype"/>
          <w:lang w:val="el-GR"/>
        </w:rPr>
        <w:t>ι</w:t>
      </w:r>
      <w:r w:rsidR="000A4185" w:rsidRPr="000A4185">
        <w:rPr>
          <w:rFonts w:ascii="Palatino Linotype" w:hAnsi="Palatino Linotype"/>
        </w:rPr>
        <w:t xml:space="preserve"> </w:t>
      </w:r>
      <w:r w:rsidR="000A4185" w:rsidRPr="000A4185">
        <w:rPr>
          <w:rFonts w:ascii="Palatino Linotype" w:hAnsi="Palatino Linotype"/>
          <w:lang w:val="el-GR"/>
        </w:rPr>
        <w:t>μ</w:t>
      </w:r>
      <w:r w:rsidR="000A4185" w:rsidRPr="000A4185">
        <w:rPr>
          <w:rFonts w:ascii="Palatino Linotype" w:hAnsi="Palatino Linotype" w:cs="Tahoma"/>
          <w:lang w:val="el-GR"/>
        </w:rPr>
        <w:t>ὲ</w:t>
      </w:r>
      <w:r w:rsidR="000A4185" w:rsidRPr="000A4185">
        <w:rPr>
          <w:rFonts w:ascii="Palatino Linotype" w:hAnsi="Palatino Linotype"/>
          <w:lang w:val="el-GR"/>
        </w:rPr>
        <w:t>ν</w:t>
      </w:r>
      <w:r w:rsidR="000A4185" w:rsidRPr="000A4185">
        <w:rPr>
          <w:rFonts w:ascii="Palatino Linotype" w:hAnsi="Palatino Linotype"/>
        </w:rPr>
        <w:t xml:space="preserve"> </w:t>
      </w:r>
      <w:r w:rsidR="000A4185" w:rsidRPr="000A4185">
        <w:rPr>
          <w:rFonts w:ascii="Palatino Linotype" w:hAnsi="Palatino Linotype"/>
          <w:lang w:val="el-GR"/>
        </w:rPr>
        <w:t>θε</w:t>
      </w:r>
      <w:r w:rsidR="000A4185" w:rsidRPr="000A4185">
        <w:rPr>
          <w:rFonts w:ascii="Palatino Linotype" w:hAnsi="Palatino Linotype" w:cs="Tahoma"/>
          <w:lang w:val="el-GR"/>
        </w:rPr>
        <w:t>ῶ</w:t>
      </w:r>
      <w:r w:rsidR="000A4185" w:rsidRPr="000A4185">
        <w:rPr>
          <w:rFonts w:ascii="Palatino Linotype" w:hAnsi="Palatino Linotype"/>
          <w:lang w:val="el-GR"/>
        </w:rPr>
        <w:t>ι</w:t>
      </w:r>
      <w:r w:rsidR="000A4185" w:rsidRPr="000A4185">
        <w:rPr>
          <w:rFonts w:ascii="Palatino Linotype" w:hAnsi="Palatino Linotype"/>
        </w:rPr>
        <w:t xml:space="preserve"> </w:t>
      </w:r>
      <w:r w:rsidR="000A4185" w:rsidRPr="000A4185">
        <w:rPr>
          <w:rFonts w:ascii="Palatino Linotype" w:hAnsi="Palatino Linotype"/>
          <w:lang w:val="el-GR"/>
        </w:rPr>
        <w:t>καλ</w:t>
      </w:r>
      <w:r w:rsidR="000A4185" w:rsidRPr="000A4185">
        <w:rPr>
          <w:rFonts w:ascii="Palatino Linotype" w:hAnsi="Palatino Linotype" w:cs="Tahoma"/>
          <w:lang w:val="el-GR"/>
        </w:rPr>
        <w:t>ὰ</w:t>
      </w:r>
      <w:r w:rsidR="000A4185" w:rsidRPr="000A4185">
        <w:rPr>
          <w:rFonts w:ascii="Palatino Linotype" w:hAnsi="Palatino Linotype"/>
        </w:rPr>
        <w:t xml:space="preserve"> </w:t>
      </w:r>
      <w:r w:rsidR="000A4185" w:rsidRPr="000A4185">
        <w:rPr>
          <w:rFonts w:ascii="Palatino Linotype" w:hAnsi="Palatino Linotype"/>
          <w:lang w:val="el-GR"/>
        </w:rPr>
        <w:t>π</w:t>
      </w:r>
      <w:r w:rsidR="000A4185" w:rsidRPr="000A4185">
        <w:rPr>
          <w:rFonts w:ascii="Palatino Linotype" w:hAnsi="Palatino Linotype" w:cs="Tahoma"/>
          <w:lang w:val="el-GR"/>
        </w:rPr>
        <w:t>ά</w:t>
      </w:r>
      <w:r w:rsidR="000A4185" w:rsidRPr="000A4185">
        <w:rPr>
          <w:rFonts w:ascii="Palatino Linotype" w:hAnsi="Palatino Linotype"/>
          <w:lang w:val="el-GR"/>
        </w:rPr>
        <w:t>ντα</w:t>
      </w:r>
      <w:r w:rsidR="000A4185" w:rsidRPr="000A4185">
        <w:rPr>
          <w:rFonts w:ascii="Palatino Linotype" w:hAnsi="Palatino Linotype"/>
        </w:rPr>
        <w:t xml:space="preserve"> </w:t>
      </w:r>
      <w:r w:rsidR="000A4185" w:rsidRPr="000A4185">
        <w:rPr>
          <w:rFonts w:ascii="Palatino Linotype" w:hAnsi="Palatino Linotype"/>
          <w:lang w:val="el-GR"/>
        </w:rPr>
        <w:t>κα</w:t>
      </w:r>
      <w:r w:rsidR="000A4185" w:rsidRPr="000A4185">
        <w:rPr>
          <w:rFonts w:ascii="Palatino Linotype" w:hAnsi="Palatino Linotype" w:cs="Tahoma"/>
          <w:lang w:val="el-GR"/>
        </w:rPr>
        <w:t>ὶ</w:t>
      </w:r>
      <w:r w:rsidR="000A4185" w:rsidRPr="000A4185">
        <w:rPr>
          <w:rFonts w:ascii="Palatino Linotype" w:hAnsi="Palatino Linotype"/>
        </w:rPr>
        <w:t xml:space="preserve"> </w:t>
      </w:r>
      <w:r w:rsidR="000A4185" w:rsidRPr="000A4185">
        <w:rPr>
          <w:rFonts w:ascii="Palatino Linotype" w:hAnsi="Palatino Linotype" w:cs="Tahoma"/>
          <w:lang w:val="el-GR"/>
        </w:rPr>
        <w:t>ἀ</w:t>
      </w:r>
      <w:r w:rsidR="000A4185" w:rsidRPr="000A4185">
        <w:rPr>
          <w:rFonts w:ascii="Palatino Linotype" w:hAnsi="Palatino Linotype"/>
          <w:lang w:val="el-GR"/>
        </w:rPr>
        <w:t>γαθ</w:t>
      </w:r>
      <w:r w:rsidR="000A4185" w:rsidRPr="000A4185">
        <w:rPr>
          <w:rFonts w:ascii="Palatino Linotype" w:hAnsi="Palatino Linotype" w:cs="Tahoma"/>
          <w:lang w:val="el-GR"/>
        </w:rPr>
        <w:t>ὰ</w:t>
      </w:r>
      <w:r w:rsidR="000A4185" w:rsidRPr="000A4185">
        <w:rPr>
          <w:rFonts w:ascii="Palatino Linotype" w:hAnsi="Palatino Linotype"/>
        </w:rPr>
        <w:t xml:space="preserve"> </w:t>
      </w:r>
      <w:r w:rsidR="000A4185" w:rsidRPr="000A4185">
        <w:rPr>
          <w:rFonts w:ascii="Palatino Linotype" w:hAnsi="Palatino Linotype"/>
          <w:lang w:val="el-GR"/>
        </w:rPr>
        <w:t>κα</w:t>
      </w:r>
      <w:r w:rsidR="000A4185" w:rsidRPr="000A4185">
        <w:rPr>
          <w:rFonts w:ascii="Palatino Linotype" w:hAnsi="Palatino Linotype" w:cs="Tahoma"/>
          <w:lang w:val="el-GR"/>
        </w:rPr>
        <w:t>ὶ</w:t>
      </w:r>
      <w:r w:rsidR="000A4185" w:rsidRPr="000A4185">
        <w:rPr>
          <w:rFonts w:ascii="Palatino Linotype" w:hAnsi="Palatino Linotype"/>
        </w:rPr>
        <w:t xml:space="preserve"> </w:t>
      </w:r>
      <w:r w:rsidR="000A4185" w:rsidRPr="000A4185">
        <w:rPr>
          <w:rFonts w:ascii="Palatino Linotype" w:hAnsi="Palatino Linotype"/>
          <w:lang w:val="el-GR"/>
        </w:rPr>
        <w:t>δ</w:t>
      </w:r>
      <w:r w:rsidR="000A4185" w:rsidRPr="000A4185">
        <w:rPr>
          <w:rFonts w:ascii="Palatino Linotype" w:hAnsi="Palatino Linotype" w:cs="Tahoma"/>
          <w:lang w:val="el-GR"/>
        </w:rPr>
        <w:t>ί</w:t>
      </w:r>
      <w:r w:rsidR="000A4185" w:rsidRPr="000A4185">
        <w:rPr>
          <w:rFonts w:ascii="Palatino Linotype" w:hAnsi="Palatino Linotype"/>
          <w:lang w:val="el-GR"/>
        </w:rPr>
        <w:t>καια</w:t>
      </w:r>
      <w:r w:rsidR="000A4185" w:rsidRPr="000A4185">
        <w:rPr>
          <w:rFonts w:ascii="Palatino Linotype" w:hAnsi="Palatino Linotype"/>
        </w:rPr>
        <w:t xml:space="preserve">, </w:t>
      </w:r>
      <w:r w:rsidR="000A4185" w:rsidRPr="000A4185">
        <w:rPr>
          <w:rFonts w:ascii="Palatino Linotype" w:hAnsi="Palatino Linotype" w:cs="Tahoma"/>
          <w:lang w:val="el-GR"/>
        </w:rPr>
        <w:t>ἄ</w:t>
      </w:r>
      <w:r w:rsidR="000A4185" w:rsidRPr="000A4185">
        <w:rPr>
          <w:rFonts w:ascii="Palatino Linotype" w:hAnsi="Palatino Linotype"/>
          <w:lang w:val="el-GR"/>
        </w:rPr>
        <w:t>νθρωποι</w:t>
      </w:r>
      <w:r w:rsidR="000A4185" w:rsidRPr="000A4185">
        <w:rPr>
          <w:rFonts w:ascii="Palatino Linotype" w:hAnsi="Palatino Linotype"/>
        </w:rPr>
        <w:t xml:space="preserve"> </w:t>
      </w:r>
      <w:r w:rsidR="000A4185" w:rsidRPr="000A4185">
        <w:rPr>
          <w:rFonts w:ascii="Palatino Linotype" w:hAnsi="Palatino Linotype"/>
          <w:lang w:val="el-GR"/>
        </w:rPr>
        <w:t>δ</w:t>
      </w:r>
      <w:r w:rsidR="000A4185" w:rsidRPr="000A4185">
        <w:rPr>
          <w:rFonts w:ascii="Palatino Linotype" w:hAnsi="Palatino Linotype" w:cs="Tahoma"/>
          <w:lang w:val="el-GR"/>
        </w:rPr>
        <w:t>ὲ</w:t>
      </w:r>
      <w:r w:rsidR="000A4185" w:rsidRPr="000A4185">
        <w:rPr>
          <w:rFonts w:ascii="Palatino Linotype" w:hAnsi="Palatino Linotype"/>
        </w:rPr>
        <w:t xml:space="preserve"> </w:t>
      </w:r>
      <w:r w:rsidR="000A4185" w:rsidRPr="000A4185">
        <w:rPr>
          <w:rFonts w:ascii="Palatino Linotype" w:hAnsi="Palatino Linotype" w:cs="Tahoma"/>
          <w:lang w:val="el-GR"/>
        </w:rPr>
        <w:t>ἃ</w:t>
      </w:r>
      <w:r w:rsidR="000A4185" w:rsidRPr="000A4185">
        <w:rPr>
          <w:rFonts w:ascii="Palatino Linotype" w:hAnsi="Palatino Linotype"/>
        </w:rPr>
        <w:t xml:space="preserve"> </w:t>
      </w:r>
      <w:r w:rsidR="000A4185" w:rsidRPr="000A4185">
        <w:rPr>
          <w:rFonts w:ascii="Palatino Linotype" w:hAnsi="Palatino Linotype"/>
          <w:lang w:val="el-GR"/>
        </w:rPr>
        <w:t>μ</w:t>
      </w:r>
      <w:r w:rsidR="000A4185" w:rsidRPr="000A4185">
        <w:rPr>
          <w:rFonts w:ascii="Palatino Linotype" w:hAnsi="Palatino Linotype" w:cs="Tahoma"/>
          <w:lang w:val="el-GR"/>
        </w:rPr>
        <w:t>ὲ</w:t>
      </w:r>
      <w:r w:rsidR="000A4185" w:rsidRPr="000A4185">
        <w:rPr>
          <w:rFonts w:ascii="Palatino Linotype" w:hAnsi="Palatino Linotype"/>
          <w:lang w:val="el-GR"/>
        </w:rPr>
        <w:t>ν</w:t>
      </w:r>
      <w:r w:rsidR="000A4185" w:rsidRPr="000A4185">
        <w:rPr>
          <w:rFonts w:ascii="Palatino Linotype" w:hAnsi="Palatino Linotype"/>
        </w:rPr>
        <w:t xml:space="preserve"> </w:t>
      </w:r>
      <w:r w:rsidR="000A4185" w:rsidRPr="000A4185">
        <w:rPr>
          <w:rFonts w:ascii="Palatino Linotype" w:hAnsi="Palatino Linotype" w:cs="Tahoma"/>
          <w:lang w:val="el-GR"/>
        </w:rPr>
        <w:t>ἄ</w:t>
      </w:r>
      <w:r w:rsidR="000A4185" w:rsidRPr="000A4185">
        <w:rPr>
          <w:rFonts w:ascii="Palatino Linotype" w:hAnsi="Palatino Linotype"/>
          <w:lang w:val="el-GR"/>
        </w:rPr>
        <w:t>δικα</w:t>
      </w:r>
      <w:r w:rsidR="000A4185" w:rsidRPr="000A4185">
        <w:rPr>
          <w:rFonts w:ascii="Palatino Linotype" w:hAnsi="Palatino Linotype"/>
        </w:rPr>
        <w:t xml:space="preserve"> </w:t>
      </w:r>
      <w:r w:rsidR="000A4185" w:rsidRPr="000A4185">
        <w:rPr>
          <w:rFonts w:ascii="Palatino Linotype" w:hAnsi="Palatino Linotype" w:cs="Tahoma"/>
          <w:lang w:val="el-GR"/>
        </w:rPr>
        <w:t>ὑ</w:t>
      </w:r>
      <w:r w:rsidR="000A4185" w:rsidRPr="000A4185">
        <w:rPr>
          <w:rFonts w:ascii="Palatino Linotype" w:hAnsi="Palatino Linotype"/>
          <w:lang w:val="el-GR"/>
        </w:rPr>
        <w:t>πειλ</w:t>
      </w:r>
      <w:r w:rsidR="000A4185" w:rsidRPr="000A4185">
        <w:rPr>
          <w:rFonts w:ascii="Palatino Linotype" w:hAnsi="Palatino Linotype" w:cs="Tahoma"/>
          <w:lang w:val="el-GR"/>
        </w:rPr>
        <w:t>ή</w:t>
      </w:r>
      <w:r w:rsidR="000A4185" w:rsidRPr="000A4185">
        <w:rPr>
          <w:rFonts w:ascii="Palatino Linotype" w:hAnsi="Palatino Linotype"/>
          <w:lang w:val="el-GR"/>
        </w:rPr>
        <w:t>φασιν</w:t>
      </w:r>
      <w:r w:rsidR="000A4185" w:rsidRPr="000A4185">
        <w:rPr>
          <w:rFonts w:ascii="Palatino Linotype" w:hAnsi="Palatino Linotype"/>
        </w:rPr>
        <w:t xml:space="preserve"> </w:t>
      </w:r>
      <w:r w:rsidR="000A4185" w:rsidRPr="000A4185">
        <w:rPr>
          <w:rFonts w:ascii="Palatino Linotype" w:hAnsi="Palatino Linotype" w:cs="Tahoma"/>
          <w:lang w:val="el-GR"/>
        </w:rPr>
        <w:t>ἃ</w:t>
      </w:r>
      <w:r w:rsidR="000A4185" w:rsidRPr="000A4185">
        <w:rPr>
          <w:rFonts w:ascii="Palatino Linotype" w:hAnsi="Palatino Linotype"/>
        </w:rPr>
        <w:t xml:space="preserve"> </w:t>
      </w:r>
      <w:r w:rsidR="000A4185" w:rsidRPr="000A4185">
        <w:rPr>
          <w:rFonts w:ascii="Palatino Linotype" w:hAnsi="Palatino Linotype"/>
          <w:lang w:val="el-GR"/>
        </w:rPr>
        <w:t>δ</w:t>
      </w:r>
      <w:r w:rsidR="000A4185" w:rsidRPr="000A4185">
        <w:rPr>
          <w:rFonts w:ascii="Palatino Linotype" w:hAnsi="Palatino Linotype" w:cs="Tahoma"/>
          <w:lang w:val="el-GR"/>
        </w:rPr>
        <w:t>ὲ</w:t>
      </w:r>
      <w:r w:rsidR="000A4185" w:rsidRPr="000A4185">
        <w:rPr>
          <w:rFonts w:ascii="Palatino Linotype" w:hAnsi="Palatino Linotype"/>
        </w:rPr>
        <w:t xml:space="preserve"> </w:t>
      </w:r>
      <w:r w:rsidR="000A4185" w:rsidRPr="000A4185">
        <w:rPr>
          <w:rFonts w:ascii="Palatino Linotype" w:hAnsi="Palatino Linotype"/>
          <w:lang w:val="el-GR"/>
        </w:rPr>
        <w:t>δ</w:t>
      </w:r>
      <w:r w:rsidR="000A4185" w:rsidRPr="000A4185">
        <w:rPr>
          <w:rFonts w:ascii="Palatino Linotype" w:hAnsi="Palatino Linotype" w:cs="Tahoma"/>
          <w:lang w:val="el-GR"/>
        </w:rPr>
        <w:t>ί</w:t>
      </w:r>
      <w:r w:rsidR="000A4185" w:rsidRPr="000A4185">
        <w:rPr>
          <w:rFonts w:ascii="Palatino Linotype" w:hAnsi="Palatino Linotype"/>
          <w:lang w:val="el-GR"/>
        </w:rPr>
        <w:t>καια</w:t>
      </w:r>
      <w:r w:rsidR="000A4185">
        <w:t>»</w:t>
      </w:r>
      <w:r w:rsidR="00E41F62">
        <w:rPr>
          <w:lang w:val="uk-UA"/>
        </w:rPr>
        <w:t xml:space="preserve"> [10</w:t>
      </w:r>
      <w:r w:rsidR="00CE65BA">
        <w:rPr>
          <w:lang w:val="uk-UA"/>
        </w:rPr>
        <w:t>, с. 76]</w:t>
      </w:r>
      <w:r w:rsidR="000A4185">
        <w:t xml:space="preserve">, – у </w:t>
      </w:r>
      <w:r w:rsidR="00E96C1B">
        <w:t>бога</w:t>
      </w:r>
      <w:r w:rsidR="000A4185">
        <w:t xml:space="preserve"> прекрасно</w:t>
      </w:r>
      <w:r w:rsidR="00E96C1B">
        <w:t xml:space="preserve"> все, и хорошо, </w:t>
      </w:r>
      <w:r w:rsidR="00E96C1B">
        <w:lastRenderedPageBreak/>
        <w:t>и справедливо, люди же одно считают неспра</w:t>
      </w:r>
      <w:r w:rsidR="003813C8">
        <w:t>ведливым, другое – справедливым</w:t>
      </w:r>
      <w:r w:rsidR="00E96C1B">
        <w:t xml:space="preserve"> [</w:t>
      </w:r>
      <w:r w:rsidR="00E41F62">
        <w:rPr>
          <w:lang w:val="uk-UA"/>
        </w:rPr>
        <w:t>3</w:t>
      </w:r>
      <w:r w:rsidR="00E96C1B">
        <w:t>]</w:t>
      </w:r>
      <w:r w:rsidR="003813C8">
        <w:t>.</w:t>
      </w:r>
    </w:p>
    <w:p w:rsidR="00A51285" w:rsidRDefault="00FF628A" w:rsidP="00344FED">
      <w:r>
        <w:t>Клеанф говорит, что сила разума страшна только дурным людям, стремящимся в своей злобной зависти к владениям добрых людей (</w:t>
      </w:r>
      <w:r>
        <w:rPr>
          <w:lang w:val="en-US"/>
        </w:rPr>
        <w:t>HZ</w:t>
      </w:r>
      <w:r>
        <w:t>, 22-23), при этом он указывает, что дурные люди «</w:t>
      </w:r>
      <w:r>
        <w:rPr>
          <w:rFonts w:ascii="Palatino Linotype" w:hAnsi="Palatino Linotype"/>
          <w:lang w:val="el-GR"/>
        </w:rPr>
        <w:t>οὔτ</w:t>
      </w:r>
      <w:r w:rsidRPr="00FF628A">
        <w:rPr>
          <w:rFonts w:ascii="Palatino Linotype" w:hAnsi="Palatino Linotype"/>
        </w:rPr>
        <w:t xml:space="preserve">’ </w:t>
      </w:r>
      <w:r>
        <w:rPr>
          <w:rFonts w:ascii="Palatino Linotype" w:hAnsi="Palatino Linotype"/>
          <w:lang w:val="el-GR"/>
        </w:rPr>
        <w:t>ἐσορῶσι</w:t>
      </w:r>
      <w:r w:rsidRPr="00FF628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lang w:val="el-GR"/>
        </w:rPr>
        <w:t>θεοῦ</w:t>
      </w:r>
      <w:r w:rsidR="00EC1DF1" w:rsidRPr="00EC1DF1">
        <w:rPr>
          <w:rFonts w:ascii="Palatino Linotype" w:hAnsi="Palatino Linotype"/>
        </w:rPr>
        <w:t xml:space="preserve"> </w:t>
      </w:r>
      <w:r w:rsidR="00EC1DF1">
        <w:rPr>
          <w:rFonts w:ascii="Palatino Linotype" w:hAnsi="Palatino Linotype"/>
          <w:lang w:val="el-GR"/>
        </w:rPr>
        <w:t>κοινόν</w:t>
      </w:r>
      <w:r w:rsidR="00EC1DF1" w:rsidRPr="00EC1DF1">
        <w:rPr>
          <w:rFonts w:ascii="Palatino Linotype" w:hAnsi="Palatino Linotype"/>
        </w:rPr>
        <w:t xml:space="preserve"> </w:t>
      </w:r>
      <w:r w:rsidR="00EC1DF1">
        <w:rPr>
          <w:rFonts w:ascii="Palatino Linotype" w:hAnsi="Palatino Linotype"/>
          <w:lang w:val="el-GR"/>
        </w:rPr>
        <w:t>νόμον</w:t>
      </w:r>
      <w:r w:rsidR="00EC1DF1" w:rsidRPr="00EC1DF1">
        <w:rPr>
          <w:rFonts w:ascii="Palatino Linotype" w:hAnsi="Palatino Linotype"/>
        </w:rPr>
        <w:t xml:space="preserve">, </w:t>
      </w:r>
      <w:r w:rsidR="00EC1DF1">
        <w:rPr>
          <w:rFonts w:ascii="Palatino Linotype" w:hAnsi="Palatino Linotype"/>
          <w:lang w:val="el-GR"/>
        </w:rPr>
        <w:t>οὔτε</w:t>
      </w:r>
      <w:r w:rsidR="00EC1DF1" w:rsidRPr="00EC1DF1">
        <w:rPr>
          <w:rFonts w:ascii="Palatino Linotype" w:hAnsi="Palatino Linotype"/>
        </w:rPr>
        <w:t xml:space="preserve"> </w:t>
      </w:r>
      <w:r w:rsidR="00EC1DF1">
        <w:rPr>
          <w:rFonts w:ascii="Palatino Linotype" w:hAnsi="Palatino Linotype"/>
          <w:lang w:val="el-GR"/>
        </w:rPr>
        <w:t>κλύουσιν</w:t>
      </w:r>
      <w:r>
        <w:t>»</w:t>
      </w:r>
      <w:r w:rsidR="00E41F62">
        <w:rPr>
          <w:lang w:val="uk-UA"/>
        </w:rPr>
        <w:t xml:space="preserve"> [12</w:t>
      </w:r>
      <w:r w:rsidR="00CE65BA">
        <w:rPr>
          <w:lang w:val="uk-UA"/>
        </w:rPr>
        <w:t>]</w:t>
      </w:r>
      <w:r>
        <w:t xml:space="preserve"> – </w:t>
      </w:r>
      <w:r w:rsidR="00EC1DF1">
        <w:t>и не видят божественного всеобщего закона и не понимают</w:t>
      </w:r>
      <w:r w:rsidR="00E41F62">
        <w:rPr>
          <w:lang w:val="uk-UA"/>
        </w:rPr>
        <w:t xml:space="preserve"> [5</w:t>
      </w:r>
      <w:r w:rsidR="00CE65BA">
        <w:rPr>
          <w:lang w:val="uk-UA"/>
        </w:rPr>
        <w:t>]</w:t>
      </w:r>
      <w:r w:rsidR="00EC1DF1">
        <w:t>. О непонимании большинством людей всеобщего закона – логоса говорит и Гераклит, что отражено в нескольких его фрагментах. (</w:t>
      </w:r>
      <w:r w:rsidR="00A323F0">
        <w:rPr>
          <w:lang w:val="en-US"/>
        </w:rPr>
        <w:t>DK</w:t>
      </w:r>
      <w:r w:rsidR="00A323F0">
        <w:t xml:space="preserve"> В1</w:t>
      </w:r>
      <w:r w:rsidR="00EC1DF1">
        <w:t xml:space="preserve">): </w:t>
      </w:r>
      <w:r w:rsidR="00EC1DF1" w:rsidRPr="00A323F0">
        <w:t>«</w:t>
      </w:r>
      <w:r w:rsidR="00A323F0" w:rsidRPr="00A323F0">
        <w:t xml:space="preserve">Хотя этот логос существует вечно, люди не понимают его </w:t>
      </w:r>
      <w:r w:rsidR="00B92D65">
        <w:t>–</w:t>
      </w:r>
      <w:r w:rsidR="00A323F0" w:rsidRPr="00A323F0">
        <w:t xml:space="preserve"> ни прежде, чем услышат о нем, ни услышав впервые. Ведь все совершается по этому логосу, а они уподобляются невеждам, когда приступают к таким словам и к таким делам, какие я излагаю, разделяя каждое по природе и разъясняя по существу. От остальных же людей скрыто то, что они делают бодрствуя, точно так же как они свои сны забывают</w:t>
      </w:r>
      <w:r w:rsidR="00EC1DF1" w:rsidRPr="00A323F0">
        <w:t xml:space="preserve">» </w:t>
      </w:r>
      <w:r w:rsidR="00CE65BA">
        <w:t>[</w:t>
      </w:r>
      <w:r w:rsidR="00E41F62">
        <w:rPr>
          <w:lang w:val="uk-UA"/>
        </w:rPr>
        <w:t>10</w:t>
      </w:r>
      <w:r w:rsidR="00CE65BA">
        <w:rPr>
          <w:lang w:val="uk-UA"/>
        </w:rPr>
        <w:t>, с. 61</w:t>
      </w:r>
      <w:r w:rsidR="00CE65BA">
        <w:t>]</w:t>
      </w:r>
      <w:r w:rsidR="00A323F0">
        <w:t>. (</w:t>
      </w:r>
      <w:r w:rsidR="00A323F0">
        <w:rPr>
          <w:lang w:val="en-US"/>
        </w:rPr>
        <w:t>DK</w:t>
      </w:r>
      <w:r w:rsidR="00A323F0">
        <w:t xml:space="preserve"> В2): «[…] Но, хотя этот логос всеобщ, большинство людей живет так, как если </w:t>
      </w:r>
      <w:r w:rsidR="003813C8">
        <w:t>бы имело собственное понимание»</w:t>
      </w:r>
      <w:r w:rsidR="00C77BC2">
        <w:t xml:space="preserve"> [</w:t>
      </w:r>
      <w:r w:rsidR="00E41F62">
        <w:rPr>
          <w:lang w:val="uk-UA"/>
        </w:rPr>
        <w:t>3</w:t>
      </w:r>
      <w:r w:rsidR="00C77BC2">
        <w:t>]</w:t>
      </w:r>
      <w:r w:rsidR="003813C8">
        <w:t>.</w:t>
      </w:r>
      <w:r w:rsidR="00A323F0">
        <w:t xml:space="preserve"> (</w:t>
      </w:r>
      <w:r w:rsidR="00A323F0">
        <w:rPr>
          <w:lang w:val="en-US"/>
        </w:rPr>
        <w:t>DK</w:t>
      </w:r>
      <w:r w:rsidR="00A323F0">
        <w:t xml:space="preserve"> В17): «Большинство людей не разумеет того, с чем встречается, да и научившись, они не понимают, им же самим кажется, [что понимают]»</w:t>
      </w:r>
      <w:r w:rsidR="00C77BC2">
        <w:t xml:space="preserve"> [</w:t>
      </w:r>
      <w:r w:rsidR="00E41F62">
        <w:rPr>
          <w:lang w:val="uk-UA"/>
        </w:rPr>
        <w:t>3</w:t>
      </w:r>
      <w:r w:rsidR="00C77BC2">
        <w:t>] (</w:t>
      </w:r>
      <w:r w:rsidR="00C77BC2">
        <w:rPr>
          <w:lang w:val="en-US"/>
        </w:rPr>
        <w:t>DK</w:t>
      </w:r>
      <w:r w:rsidR="00C77BC2">
        <w:t xml:space="preserve"> В72): «С тем, с чем они имеют наиболее непрерывную связь, – со [всеуправляющим] логосом, они враждуют, и то, с чем они встречаются ежедневно, кажется им чуждым»</w:t>
      </w:r>
      <w:r w:rsidR="00CE65BA">
        <w:rPr>
          <w:lang w:val="uk-UA"/>
        </w:rPr>
        <w:t xml:space="preserve"> [</w:t>
      </w:r>
      <w:r w:rsidR="00E41F62">
        <w:rPr>
          <w:lang w:val="uk-UA"/>
        </w:rPr>
        <w:t>3</w:t>
      </w:r>
      <w:r w:rsidR="00CE65BA">
        <w:rPr>
          <w:lang w:val="uk-UA"/>
        </w:rPr>
        <w:t>]</w:t>
      </w:r>
      <w:r w:rsidR="009E412E">
        <w:t>.</w:t>
      </w:r>
    </w:p>
    <w:p w:rsidR="009E412E" w:rsidRDefault="009E412E" w:rsidP="00344FED">
      <w:r>
        <w:t>Клеанф просит Зевса дать человеку свободу от власти незнания (</w:t>
      </w:r>
      <w:r>
        <w:rPr>
          <w:lang w:val="en-US"/>
        </w:rPr>
        <w:t>HZ</w:t>
      </w:r>
      <w:r>
        <w:t>, 33): «</w:t>
      </w:r>
      <w:r>
        <w:rPr>
          <w:rFonts w:ascii="Palatino Linotype" w:hAnsi="Palatino Linotype"/>
          <w:lang w:val="el-GR"/>
        </w:rPr>
        <w:t>άνθρώπους</w:t>
      </w:r>
      <w:r w:rsidRPr="009E412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lang w:val="el-GR"/>
        </w:rPr>
        <w:t>ῥύοιο</w:t>
      </w:r>
      <w:r w:rsidRPr="009E412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lang w:val="el-GR"/>
        </w:rPr>
        <w:t>άπειροσ</w:t>
      </w:r>
      <w:r w:rsidR="00766457">
        <w:rPr>
          <w:rFonts w:ascii="Palatino Linotype" w:hAnsi="Palatino Linotype"/>
          <w:lang w:val="el-GR"/>
        </w:rPr>
        <w:t>ύνης</w:t>
      </w:r>
      <w:r w:rsidR="00766457" w:rsidRPr="00766457">
        <w:rPr>
          <w:rFonts w:ascii="Palatino Linotype" w:hAnsi="Palatino Linotype"/>
        </w:rPr>
        <w:t xml:space="preserve"> </w:t>
      </w:r>
      <w:r w:rsidR="00766457">
        <w:rPr>
          <w:rFonts w:ascii="Palatino Linotype" w:hAnsi="Palatino Linotype"/>
          <w:lang w:val="el-GR"/>
        </w:rPr>
        <w:t>άπὸ</w:t>
      </w:r>
      <w:r w:rsidR="00766457" w:rsidRPr="00766457">
        <w:rPr>
          <w:rFonts w:ascii="Palatino Linotype" w:hAnsi="Palatino Linotype"/>
        </w:rPr>
        <w:t xml:space="preserve"> </w:t>
      </w:r>
      <w:r w:rsidR="00766457">
        <w:rPr>
          <w:rFonts w:ascii="Palatino Linotype" w:hAnsi="Palatino Linotype"/>
          <w:lang w:val="el-GR"/>
        </w:rPr>
        <w:t>λυγρῆς</w:t>
      </w:r>
      <w:r>
        <w:t>», – людей избавь от незнания пагубного.</w:t>
      </w:r>
      <w:r w:rsidR="00766457" w:rsidRPr="00766457">
        <w:t xml:space="preserve"> </w:t>
      </w:r>
      <w:r w:rsidR="00766457">
        <w:t xml:space="preserve">А так же просит изгнать из души неразумье и указать путь к вечной мудрости, с которой </w:t>
      </w:r>
      <w:r w:rsidR="00CD5E5E">
        <w:t>«</w:t>
      </w:r>
      <w:r w:rsidR="00CD5E5E">
        <w:rPr>
          <w:rFonts w:ascii="Palatino Linotype" w:hAnsi="Palatino Linotype"/>
          <w:lang w:val="el-GR"/>
        </w:rPr>
        <w:t>σὺ</w:t>
      </w:r>
      <w:r w:rsidR="00CD5E5E" w:rsidRPr="00CD5E5E">
        <w:rPr>
          <w:rFonts w:ascii="Palatino Linotype" w:hAnsi="Palatino Linotype"/>
        </w:rPr>
        <w:t xml:space="preserve"> </w:t>
      </w:r>
      <w:r w:rsidR="00CD5E5E">
        <w:rPr>
          <w:rFonts w:ascii="Palatino Linotype" w:hAnsi="Palatino Linotype"/>
          <w:lang w:val="el-GR"/>
        </w:rPr>
        <w:t>δίκης</w:t>
      </w:r>
      <w:r w:rsidR="00CD5E5E" w:rsidRPr="00CD5E5E">
        <w:rPr>
          <w:rFonts w:ascii="Palatino Linotype" w:hAnsi="Palatino Linotype"/>
        </w:rPr>
        <w:t xml:space="preserve"> </w:t>
      </w:r>
      <w:r w:rsidR="00CD5E5E">
        <w:rPr>
          <w:rFonts w:ascii="Palatino Linotype" w:hAnsi="Palatino Linotype"/>
          <w:lang w:val="el-GR"/>
        </w:rPr>
        <w:t>μέτα</w:t>
      </w:r>
      <w:r w:rsidR="00CD5E5E" w:rsidRPr="00CD5E5E">
        <w:rPr>
          <w:rFonts w:ascii="Palatino Linotype" w:hAnsi="Palatino Linotype"/>
        </w:rPr>
        <w:t xml:space="preserve"> </w:t>
      </w:r>
      <w:r w:rsidR="00CD5E5E">
        <w:rPr>
          <w:rFonts w:ascii="Palatino Linotype" w:hAnsi="Palatino Linotype"/>
          <w:lang w:val="el-GR"/>
        </w:rPr>
        <w:t>πάντα</w:t>
      </w:r>
      <w:r w:rsidR="00CD5E5E" w:rsidRPr="00CD5E5E">
        <w:rPr>
          <w:rFonts w:ascii="Palatino Linotype" w:hAnsi="Palatino Linotype"/>
        </w:rPr>
        <w:t xml:space="preserve"> </w:t>
      </w:r>
      <w:r w:rsidR="00CD5E5E">
        <w:rPr>
          <w:rFonts w:ascii="Palatino Linotype" w:hAnsi="Palatino Linotype"/>
          <w:lang w:val="el-GR"/>
        </w:rPr>
        <w:t>κυβερνᾶισ</w:t>
      </w:r>
      <w:r w:rsidR="00CD5E5E">
        <w:t>»</w:t>
      </w:r>
      <w:r w:rsidR="00CD5E5E" w:rsidRPr="00CD5E5E">
        <w:t xml:space="preserve"> </w:t>
      </w:r>
      <w:r w:rsidR="00CD5E5E">
        <w:t>–</w:t>
      </w:r>
      <w:r w:rsidR="00CD5E5E" w:rsidRPr="00CD5E5E">
        <w:t xml:space="preserve"> </w:t>
      </w:r>
      <w:r w:rsidR="00CD5E5E">
        <w:t>ты справедливо всем управляешь</w:t>
      </w:r>
      <w:r w:rsidR="00A23753">
        <w:t>. О том, что разум всем управляет можно прочесть у Гераклита во фрагменте (</w:t>
      </w:r>
      <w:r w:rsidR="00A23753">
        <w:rPr>
          <w:lang w:val="en-US"/>
        </w:rPr>
        <w:t>DK</w:t>
      </w:r>
      <w:r w:rsidR="00A23753">
        <w:t xml:space="preserve"> В</w:t>
      </w:r>
      <w:r w:rsidR="00A23753" w:rsidRPr="00A23753">
        <w:t>41</w:t>
      </w:r>
      <w:r w:rsidR="00A23753">
        <w:t>): «</w:t>
      </w:r>
      <w:r w:rsidR="00A23753" w:rsidRPr="00A23753">
        <w:rPr>
          <w:rFonts w:ascii="Palatino Linotype" w:hAnsi="Palatino Linotype"/>
          <w:lang w:val="el-GR"/>
        </w:rPr>
        <w:t>ε</w:t>
      </w:r>
      <w:r w:rsidR="00A23753" w:rsidRPr="00A23753">
        <w:rPr>
          <w:rFonts w:ascii="Palatino Linotype" w:hAnsi="Palatino Linotype" w:cs="Tahoma"/>
          <w:lang w:val="el-GR"/>
        </w:rPr>
        <w:t>ἶ</w:t>
      </w:r>
      <w:r w:rsidR="00A23753" w:rsidRPr="00A23753">
        <w:rPr>
          <w:rFonts w:ascii="Palatino Linotype" w:hAnsi="Palatino Linotype"/>
          <w:lang w:val="el-GR"/>
        </w:rPr>
        <w:t>ναι</w:t>
      </w:r>
      <w:r w:rsidR="00A23753" w:rsidRPr="00A23753">
        <w:rPr>
          <w:rFonts w:ascii="Palatino Linotype" w:hAnsi="Palatino Linotype"/>
        </w:rPr>
        <w:t xml:space="preserve"> </w:t>
      </w:r>
      <w:r w:rsidR="00A23753" w:rsidRPr="00A23753">
        <w:rPr>
          <w:rFonts w:ascii="Palatino Linotype" w:hAnsi="Palatino Linotype"/>
          <w:lang w:val="el-GR"/>
        </w:rPr>
        <w:t>γ</w:t>
      </w:r>
      <w:r w:rsidR="00A23753" w:rsidRPr="00A23753">
        <w:rPr>
          <w:rFonts w:ascii="Palatino Linotype" w:hAnsi="Palatino Linotype" w:cs="Tahoma"/>
          <w:lang w:val="el-GR"/>
        </w:rPr>
        <w:t>ὰ</w:t>
      </w:r>
      <w:r w:rsidR="00A23753" w:rsidRPr="00A23753">
        <w:rPr>
          <w:rFonts w:ascii="Palatino Linotype" w:hAnsi="Palatino Linotype"/>
          <w:lang w:val="el-GR"/>
        </w:rPr>
        <w:t>ρ</w:t>
      </w:r>
      <w:r w:rsidR="00A23753" w:rsidRPr="00A23753">
        <w:rPr>
          <w:rFonts w:ascii="Palatino Linotype" w:hAnsi="Palatino Linotype"/>
        </w:rPr>
        <w:t xml:space="preserve"> </w:t>
      </w:r>
      <w:r w:rsidR="00A23753" w:rsidRPr="00A23753">
        <w:rPr>
          <w:rFonts w:ascii="Palatino Linotype" w:hAnsi="Palatino Linotype" w:cs="Tahoma"/>
          <w:lang w:val="el-GR"/>
        </w:rPr>
        <w:t>ἓ</w:t>
      </w:r>
      <w:r w:rsidR="00A23753" w:rsidRPr="00A23753">
        <w:rPr>
          <w:rFonts w:ascii="Palatino Linotype" w:hAnsi="Palatino Linotype"/>
          <w:lang w:val="el-GR"/>
        </w:rPr>
        <w:t>ν</w:t>
      </w:r>
      <w:r w:rsidR="00A23753" w:rsidRPr="00A23753">
        <w:rPr>
          <w:rFonts w:ascii="Palatino Linotype" w:hAnsi="Palatino Linotype"/>
        </w:rPr>
        <w:t xml:space="preserve"> </w:t>
      </w:r>
      <w:r w:rsidR="00A23753" w:rsidRPr="00A23753">
        <w:rPr>
          <w:rFonts w:ascii="Palatino Linotype" w:hAnsi="Palatino Linotype"/>
          <w:lang w:val="el-GR"/>
        </w:rPr>
        <w:t>τ</w:t>
      </w:r>
      <w:r w:rsidR="00A23753" w:rsidRPr="00A23753">
        <w:rPr>
          <w:rFonts w:ascii="Palatino Linotype" w:hAnsi="Palatino Linotype" w:cs="Tahoma"/>
          <w:lang w:val="el-GR"/>
        </w:rPr>
        <w:t>ὸ</w:t>
      </w:r>
      <w:r w:rsidR="00A23753" w:rsidRPr="00A23753">
        <w:rPr>
          <w:rFonts w:ascii="Palatino Linotype" w:hAnsi="Palatino Linotype"/>
        </w:rPr>
        <w:t xml:space="preserve"> </w:t>
      </w:r>
      <w:r w:rsidR="00A23753" w:rsidRPr="00A23753">
        <w:rPr>
          <w:rFonts w:ascii="Palatino Linotype" w:hAnsi="Palatino Linotype"/>
          <w:lang w:val="el-GR"/>
        </w:rPr>
        <w:t>σοφ</w:t>
      </w:r>
      <w:r w:rsidR="00A23753" w:rsidRPr="00A23753">
        <w:rPr>
          <w:rFonts w:ascii="Palatino Linotype" w:hAnsi="Palatino Linotype" w:cs="Tahoma"/>
          <w:lang w:val="el-GR"/>
        </w:rPr>
        <w:t>ό</w:t>
      </w:r>
      <w:r w:rsidR="00A23753" w:rsidRPr="00A23753">
        <w:rPr>
          <w:rFonts w:ascii="Palatino Linotype" w:hAnsi="Palatino Linotype"/>
          <w:lang w:val="el-GR"/>
        </w:rPr>
        <w:t>ν</w:t>
      </w:r>
      <w:r w:rsidR="00A23753" w:rsidRPr="00A23753">
        <w:rPr>
          <w:rFonts w:ascii="Palatino Linotype" w:hAnsi="Palatino Linotype"/>
        </w:rPr>
        <w:t xml:space="preserve">, </w:t>
      </w:r>
      <w:r w:rsidR="00A23753" w:rsidRPr="00A23753">
        <w:rPr>
          <w:rFonts w:ascii="Palatino Linotype" w:hAnsi="Palatino Linotype" w:cs="Tahoma"/>
          <w:lang w:val="el-GR"/>
        </w:rPr>
        <w:t>ἐ</w:t>
      </w:r>
      <w:r w:rsidR="00A23753" w:rsidRPr="00A23753">
        <w:rPr>
          <w:rFonts w:ascii="Palatino Linotype" w:hAnsi="Palatino Linotype"/>
          <w:lang w:val="el-GR"/>
        </w:rPr>
        <w:t>π</w:t>
      </w:r>
      <w:r w:rsidR="00A23753" w:rsidRPr="00A23753">
        <w:rPr>
          <w:rFonts w:ascii="Palatino Linotype" w:hAnsi="Palatino Linotype" w:cs="Tahoma"/>
          <w:lang w:val="el-GR"/>
        </w:rPr>
        <w:t>ί</w:t>
      </w:r>
      <w:r w:rsidR="00A23753" w:rsidRPr="00A23753">
        <w:rPr>
          <w:rFonts w:ascii="Palatino Linotype" w:hAnsi="Palatino Linotype"/>
          <w:lang w:val="el-GR"/>
        </w:rPr>
        <w:t>στασθαι</w:t>
      </w:r>
      <w:r w:rsidR="00A23753" w:rsidRPr="00A23753">
        <w:rPr>
          <w:rFonts w:ascii="Palatino Linotype" w:hAnsi="Palatino Linotype"/>
        </w:rPr>
        <w:t xml:space="preserve"> </w:t>
      </w:r>
      <w:r w:rsidR="00A23753" w:rsidRPr="00A23753">
        <w:rPr>
          <w:rFonts w:ascii="Palatino Linotype" w:hAnsi="Palatino Linotype"/>
          <w:lang w:val="el-GR"/>
        </w:rPr>
        <w:t>γν</w:t>
      </w:r>
      <w:r w:rsidR="00A23753" w:rsidRPr="00A23753">
        <w:rPr>
          <w:rFonts w:ascii="Palatino Linotype" w:hAnsi="Palatino Linotype" w:cs="Tahoma"/>
          <w:lang w:val="el-GR"/>
        </w:rPr>
        <w:t>ώ</w:t>
      </w:r>
      <w:r w:rsidR="00A23753" w:rsidRPr="00A23753">
        <w:rPr>
          <w:rFonts w:ascii="Palatino Linotype" w:hAnsi="Palatino Linotype"/>
          <w:lang w:val="el-GR"/>
        </w:rPr>
        <w:t>μην</w:t>
      </w:r>
      <w:r w:rsidR="00A23753" w:rsidRPr="00A23753">
        <w:rPr>
          <w:rFonts w:ascii="Palatino Linotype" w:hAnsi="Palatino Linotype"/>
        </w:rPr>
        <w:t xml:space="preserve">, </w:t>
      </w:r>
      <w:r w:rsidR="00A23753" w:rsidRPr="00A23753">
        <w:rPr>
          <w:rFonts w:ascii="Palatino Linotype" w:hAnsi="Palatino Linotype" w:cs="Tahoma"/>
          <w:lang w:val="el-GR"/>
        </w:rPr>
        <w:t>ὁ</w:t>
      </w:r>
      <w:r w:rsidR="00A23753" w:rsidRPr="00A23753">
        <w:rPr>
          <w:rFonts w:ascii="Palatino Linotype" w:hAnsi="Palatino Linotype"/>
          <w:lang w:val="el-GR"/>
        </w:rPr>
        <w:t>τ</w:t>
      </w:r>
      <w:r w:rsidR="00A23753" w:rsidRPr="00A23753">
        <w:rPr>
          <w:rFonts w:ascii="Palatino Linotype" w:hAnsi="Palatino Linotype" w:cs="Tahoma"/>
          <w:lang w:val="el-GR"/>
        </w:rPr>
        <w:t>έ</w:t>
      </w:r>
      <w:r w:rsidR="00A23753" w:rsidRPr="00A23753">
        <w:rPr>
          <w:rFonts w:ascii="Palatino Linotype" w:hAnsi="Palatino Linotype"/>
          <w:lang w:val="el-GR"/>
        </w:rPr>
        <w:t>η</w:t>
      </w:r>
      <w:r w:rsidR="00A23753" w:rsidRPr="00A23753">
        <w:rPr>
          <w:rFonts w:ascii="Palatino Linotype" w:hAnsi="Palatino Linotype"/>
        </w:rPr>
        <w:t xml:space="preserve"> </w:t>
      </w:r>
      <w:r w:rsidR="00A23753" w:rsidRPr="00A23753">
        <w:rPr>
          <w:rFonts w:ascii="Palatino Linotype" w:hAnsi="Palatino Linotype" w:cs="Tahoma"/>
          <w:lang w:val="el-GR"/>
        </w:rPr>
        <w:t>ἐ</w:t>
      </w:r>
      <w:r w:rsidR="00A23753" w:rsidRPr="00A23753">
        <w:rPr>
          <w:rFonts w:ascii="Palatino Linotype" w:hAnsi="Palatino Linotype"/>
          <w:lang w:val="el-GR"/>
        </w:rPr>
        <w:t>κυβ</w:t>
      </w:r>
      <w:r w:rsidR="00A23753" w:rsidRPr="00A23753">
        <w:rPr>
          <w:rFonts w:ascii="Palatino Linotype" w:hAnsi="Palatino Linotype" w:cs="Tahoma"/>
          <w:lang w:val="el-GR"/>
        </w:rPr>
        <w:t>έ</w:t>
      </w:r>
      <w:r w:rsidR="00A23753" w:rsidRPr="00A23753">
        <w:rPr>
          <w:rFonts w:ascii="Palatino Linotype" w:hAnsi="Palatino Linotype"/>
          <w:lang w:val="el-GR"/>
        </w:rPr>
        <w:t>ρνησε</w:t>
      </w:r>
      <w:r w:rsidR="00A23753" w:rsidRPr="00A23753">
        <w:rPr>
          <w:rFonts w:ascii="Palatino Linotype" w:hAnsi="Palatino Linotype"/>
        </w:rPr>
        <w:t xml:space="preserve"> </w:t>
      </w:r>
      <w:r w:rsidR="00A23753" w:rsidRPr="00A23753">
        <w:rPr>
          <w:rFonts w:ascii="Palatino Linotype" w:hAnsi="Palatino Linotype"/>
          <w:lang w:val="el-GR"/>
        </w:rPr>
        <w:t>π</w:t>
      </w:r>
      <w:r w:rsidR="00A23753" w:rsidRPr="00A23753">
        <w:rPr>
          <w:rFonts w:ascii="Palatino Linotype" w:hAnsi="Palatino Linotype" w:cs="Tahoma"/>
          <w:lang w:val="el-GR"/>
        </w:rPr>
        <w:t>ά</w:t>
      </w:r>
      <w:r w:rsidR="00A23753" w:rsidRPr="00A23753">
        <w:rPr>
          <w:rFonts w:ascii="Palatino Linotype" w:hAnsi="Palatino Linotype"/>
          <w:lang w:val="el-GR"/>
        </w:rPr>
        <w:t>ντα</w:t>
      </w:r>
      <w:r w:rsidR="00A23753" w:rsidRPr="00A23753">
        <w:rPr>
          <w:rFonts w:ascii="Palatino Linotype" w:hAnsi="Palatino Linotype"/>
        </w:rPr>
        <w:t xml:space="preserve"> </w:t>
      </w:r>
      <w:r w:rsidR="00A23753" w:rsidRPr="00A23753">
        <w:rPr>
          <w:rFonts w:ascii="Palatino Linotype" w:hAnsi="Palatino Linotype"/>
          <w:lang w:val="el-GR"/>
        </w:rPr>
        <w:t>δι</w:t>
      </w:r>
      <w:r w:rsidR="00A23753" w:rsidRPr="00A23753">
        <w:rPr>
          <w:rFonts w:ascii="Palatino Linotype" w:hAnsi="Palatino Linotype" w:cs="Tahoma"/>
          <w:lang w:val="el-GR"/>
        </w:rPr>
        <w:t>ὰ</w:t>
      </w:r>
      <w:r w:rsidR="00A23753" w:rsidRPr="00A23753">
        <w:rPr>
          <w:rFonts w:ascii="Palatino Linotype" w:hAnsi="Palatino Linotype"/>
        </w:rPr>
        <w:t xml:space="preserve"> </w:t>
      </w:r>
      <w:r w:rsidR="00A23753" w:rsidRPr="00A23753">
        <w:rPr>
          <w:rFonts w:ascii="Palatino Linotype" w:hAnsi="Palatino Linotype"/>
          <w:lang w:val="el-GR"/>
        </w:rPr>
        <w:t>π</w:t>
      </w:r>
      <w:r w:rsidR="00A23753" w:rsidRPr="00A23753">
        <w:rPr>
          <w:rFonts w:ascii="Palatino Linotype" w:hAnsi="Palatino Linotype" w:cs="Tahoma"/>
          <w:lang w:val="el-GR"/>
        </w:rPr>
        <w:t>ά</w:t>
      </w:r>
      <w:r w:rsidR="00A23753" w:rsidRPr="00A23753">
        <w:rPr>
          <w:rFonts w:ascii="Palatino Linotype" w:hAnsi="Palatino Linotype"/>
          <w:lang w:val="el-GR"/>
        </w:rPr>
        <w:t>ντων</w:t>
      </w:r>
      <w:r w:rsidR="00A23753" w:rsidRPr="00A23753">
        <w:t>»</w:t>
      </w:r>
      <w:r w:rsidR="00E41F62">
        <w:rPr>
          <w:lang w:val="en-US"/>
        </w:rPr>
        <w:t xml:space="preserve"> [</w:t>
      </w:r>
      <w:r w:rsidR="00E41F62">
        <w:rPr>
          <w:lang w:val="uk-UA"/>
        </w:rPr>
        <w:t>10</w:t>
      </w:r>
      <w:r w:rsidR="007645A7">
        <w:rPr>
          <w:lang w:val="en-US"/>
        </w:rPr>
        <w:t xml:space="preserve">, c. </w:t>
      </w:r>
      <w:r w:rsidR="00FE35A1">
        <w:rPr>
          <w:lang w:val="en-US"/>
        </w:rPr>
        <w:t>68</w:t>
      </w:r>
      <w:r w:rsidR="007645A7">
        <w:rPr>
          <w:lang w:val="en-US"/>
        </w:rPr>
        <w:t>]</w:t>
      </w:r>
      <w:r w:rsidR="00A23753" w:rsidRPr="00A23753">
        <w:t xml:space="preserve"> – мудрость заключается только в одном: признать разум как то, что управляет всем при помощи всего</w:t>
      </w:r>
      <w:r w:rsidR="00CE65BA">
        <w:t xml:space="preserve"> [</w:t>
      </w:r>
      <w:r w:rsidR="00E41F62">
        <w:rPr>
          <w:lang w:val="uk-UA"/>
        </w:rPr>
        <w:t>3</w:t>
      </w:r>
      <w:r w:rsidR="00A23753">
        <w:t>]</w:t>
      </w:r>
      <w:r w:rsidR="003813C8">
        <w:t>.</w:t>
      </w:r>
    </w:p>
    <w:p w:rsidR="004F527D" w:rsidRDefault="004F527D" w:rsidP="00344FED">
      <w:r>
        <w:lastRenderedPageBreak/>
        <w:t>За</w:t>
      </w:r>
      <w:r w:rsidR="00046A5F">
        <w:t xml:space="preserve">канчивает гимн Клеанф также указанием на две </w:t>
      </w:r>
      <w:r w:rsidR="00A537CF">
        <w:t>ипостаси</w:t>
      </w:r>
      <w:r w:rsidR="00046A5F">
        <w:t xml:space="preserve"> Зевса. Он говорит, что люди, которым Зевс указал путь к мудрости будут вечно воспевать деяния Зевса, как это и положено смертному (</w:t>
      </w:r>
      <w:r w:rsidR="00046A5F">
        <w:rPr>
          <w:lang w:val="en-US"/>
        </w:rPr>
        <w:t>HZ</w:t>
      </w:r>
      <w:r w:rsidR="00046A5F">
        <w:t>, 36-38), но уже в следующих строках говорится о том, что как для смертных, так и для бессмертных нет прекрасней награды, кроме как «</w:t>
      </w:r>
      <w:r w:rsidR="00046A5F">
        <w:rPr>
          <w:rFonts w:ascii="Palatino Linotype" w:hAnsi="Palatino Linotype"/>
          <w:lang w:val="el-GR"/>
        </w:rPr>
        <w:t>κοινὸν</w:t>
      </w:r>
      <w:r w:rsidR="00046A5F" w:rsidRPr="00046A5F">
        <w:rPr>
          <w:rFonts w:ascii="Palatino Linotype" w:hAnsi="Palatino Linotype"/>
        </w:rPr>
        <w:t xml:space="preserve"> </w:t>
      </w:r>
      <w:r w:rsidR="00046A5F">
        <w:rPr>
          <w:rFonts w:ascii="Palatino Linotype" w:hAnsi="Palatino Linotype"/>
          <w:lang w:val="el-GR"/>
        </w:rPr>
        <w:t>ἀεὶ</w:t>
      </w:r>
      <w:r w:rsidR="00046A5F" w:rsidRPr="00046A5F">
        <w:rPr>
          <w:rFonts w:ascii="Palatino Linotype" w:hAnsi="Palatino Linotype"/>
        </w:rPr>
        <w:t xml:space="preserve"> </w:t>
      </w:r>
      <w:r w:rsidR="00046A5F">
        <w:rPr>
          <w:rFonts w:ascii="Palatino Linotype" w:hAnsi="Palatino Linotype"/>
          <w:lang w:val="el-GR"/>
        </w:rPr>
        <w:t>νόμον</w:t>
      </w:r>
      <w:r w:rsidR="00046A5F" w:rsidRPr="00046A5F">
        <w:rPr>
          <w:rFonts w:ascii="Palatino Linotype" w:hAnsi="Palatino Linotype"/>
        </w:rPr>
        <w:t xml:space="preserve"> </w:t>
      </w:r>
      <w:r w:rsidR="00046A5F">
        <w:rPr>
          <w:rFonts w:ascii="Palatino Linotype" w:hAnsi="Palatino Linotype"/>
          <w:lang w:val="el-GR"/>
        </w:rPr>
        <w:t>ἐν</w:t>
      </w:r>
      <w:r w:rsidR="00046A5F" w:rsidRPr="00046A5F">
        <w:rPr>
          <w:rFonts w:ascii="Palatino Linotype" w:hAnsi="Palatino Linotype"/>
        </w:rPr>
        <w:t xml:space="preserve"> </w:t>
      </w:r>
      <w:r w:rsidR="00046A5F">
        <w:rPr>
          <w:rFonts w:ascii="Palatino Linotype" w:hAnsi="Palatino Linotype"/>
          <w:lang w:val="el-GR"/>
        </w:rPr>
        <w:t>δίκηι</w:t>
      </w:r>
      <w:r w:rsidR="00046A5F" w:rsidRPr="00046A5F">
        <w:rPr>
          <w:rFonts w:ascii="Palatino Linotype" w:hAnsi="Palatino Linotype"/>
        </w:rPr>
        <w:t xml:space="preserve"> </w:t>
      </w:r>
      <w:r w:rsidR="00046A5F">
        <w:rPr>
          <w:rFonts w:ascii="Palatino Linotype" w:hAnsi="Palatino Linotype"/>
          <w:lang w:val="el-GR"/>
        </w:rPr>
        <w:t>ὑμνεῖν</w:t>
      </w:r>
      <w:r w:rsidR="00046A5F">
        <w:t xml:space="preserve">» – общий все время закон </w:t>
      </w:r>
      <w:r w:rsidR="00EA0268">
        <w:t>и порядок восхвалять/провозглашать. Следовательно, и боги и люди должны восхвалять не Зевса как персонифицированное антропоморфное божество, а всеобщий закон – имманентного миру Зевса.</w:t>
      </w:r>
    </w:p>
    <w:p w:rsidR="00677667" w:rsidRDefault="00741B52" w:rsidP="00344FED">
      <w:pPr>
        <w:rPr>
          <w:lang w:val="en-US"/>
        </w:rPr>
      </w:pPr>
      <w:r>
        <w:t xml:space="preserve">Таким образом, </w:t>
      </w:r>
      <w:r w:rsidR="00FE35A1">
        <w:t xml:space="preserve">положения, изложенные в гимне Клеанфа, как было показано, явно перекликаются с фрагментами Гераклита. На основании выявленных у Клеанфа аллюзий на Гераклита, можно предположить, что </w:t>
      </w:r>
      <w:r w:rsidR="002C2B67">
        <w:t>школьная доктрина ранней Стои, представленная в</w:t>
      </w:r>
      <w:r w:rsidR="00EA0268">
        <w:t xml:space="preserve"> «Гимне Зевсу»</w:t>
      </w:r>
      <w:r w:rsidR="002C2B67">
        <w:t>, отражает стоическую интерпретацию Гераклита. Клеанф выводит основания стоической метафизики из положений Гераклита</w:t>
      </w:r>
      <w:r w:rsidR="00FE35A1">
        <w:t xml:space="preserve">, что говорит о рецепции ранними стоиками </w:t>
      </w:r>
      <w:r w:rsidR="002C2B67">
        <w:t xml:space="preserve">его </w:t>
      </w:r>
      <w:r w:rsidR="00FE35A1">
        <w:t>учения в свою школьную доктрину.</w:t>
      </w:r>
      <w:r w:rsidR="00EA0268">
        <w:t xml:space="preserve"> Исходя из свидетельств о том, что Клеанф строго следовал положениям, установленным Зеноном, можно предположить, что эти положения принимали так же Зенон, Персей, и Сфер</w:t>
      </w:r>
      <w:r w:rsidR="002C2B67">
        <w:t>, а также</w:t>
      </w:r>
      <w:r w:rsidR="00677667">
        <w:t xml:space="preserve"> их ученики, включая Хрисиппа.</w:t>
      </w:r>
    </w:p>
    <w:p w:rsidR="00EC777E" w:rsidRPr="00EC777E" w:rsidRDefault="00EC777E" w:rsidP="00344FED">
      <w:r>
        <w:t>Более полное исследование заимствований положений Гераклита в стоической доктрине может пролить свет на роль Гераклита в формировании греческой философии классического и эллинистического периодов, а также открыть новые перспективы в интерпретации самого Гераклита, благодаря элиминации стоических и прочих интерпретаций, ставших частью историко-философской традиции.</w:t>
      </w:r>
    </w:p>
    <w:p w:rsidR="0060569F" w:rsidRDefault="0060569F" w:rsidP="00F566A8">
      <w:pPr>
        <w:pStyle w:val="4"/>
        <w:spacing w:before="0" w:after="0" w:line="240" w:lineRule="auto"/>
        <w:ind w:right="-2" w:firstLine="0"/>
        <w:jc w:val="center"/>
        <w:rPr>
          <w:rFonts w:ascii="Times New Roman" w:hAnsi="Times New Roman"/>
          <w:b w:val="0"/>
          <w:bCs w:val="0"/>
          <w:sz w:val="22"/>
          <w:szCs w:val="20"/>
          <w:lang w:val="en-US"/>
        </w:rPr>
      </w:pPr>
    </w:p>
    <w:p w:rsidR="0060569F" w:rsidRDefault="0060569F" w:rsidP="00F566A8">
      <w:pPr>
        <w:pStyle w:val="4"/>
        <w:spacing w:before="0" w:after="0" w:line="240" w:lineRule="auto"/>
        <w:ind w:right="-2" w:firstLine="0"/>
        <w:jc w:val="center"/>
        <w:rPr>
          <w:rFonts w:ascii="Times New Roman" w:hAnsi="Times New Roman"/>
          <w:b w:val="0"/>
          <w:bCs w:val="0"/>
          <w:sz w:val="22"/>
          <w:szCs w:val="20"/>
          <w:lang w:val="en-US"/>
        </w:rPr>
      </w:pPr>
    </w:p>
    <w:p w:rsidR="00F566A8" w:rsidRDefault="00F566A8" w:rsidP="00F566A8">
      <w:pPr>
        <w:pStyle w:val="4"/>
        <w:spacing w:before="0" w:after="0" w:line="240" w:lineRule="auto"/>
        <w:ind w:right="-2" w:firstLine="0"/>
        <w:jc w:val="center"/>
        <w:rPr>
          <w:rFonts w:ascii="Times New Roman" w:hAnsi="Times New Roman"/>
          <w:b w:val="0"/>
          <w:bCs w:val="0"/>
          <w:sz w:val="22"/>
          <w:szCs w:val="20"/>
        </w:rPr>
      </w:pPr>
      <w:r w:rsidRPr="00F566A8">
        <w:rPr>
          <w:rFonts w:ascii="Times New Roman" w:hAnsi="Times New Roman"/>
          <w:b w:val="0"/>
          <w:bCs w:val="0"/>
          <w:sz w:val="22"/>
          <w:szCs w:val="20"/>
        </w:rPr>
        <w:t>ЛИТЕРАТУРА</w:t>
      </w:r>
    </w:p>
    <w:p w:rsidR="00F566A8" w:rsidRPr="00F566A8" w:rsidRDefault="00F566A8" w:rsidP="00F566A8">
      <w:pPr>
        <w:spacing w:line="240" w:lineRule="auto"/>
        <w:rPr>
          <w:sz w:val="20"/>
          <w:szCs w:val="20"/>
        </w:rPr>
      </w:pPr>
    </w:p>
    <w:p w:rsidR="00717DDD" w:rsidRPr="00F566A8" w:rsidRDefault="00717DDD" w:rsidP="004C64CF">
      <w:pPr>
        <w:numPr>
          <w:ilvl w:val="0"/>
          <w:numId w:val="2"/>
        </w:numPr>
        <w:spacing w:line="240" w:lineRule="auto"/>
        <w:rPr>
          <w:sz w:val="22"/>
          <w:szCs w:val="20"/>
        </w:rPr>
      </w:pPr>
      <w:r w:rsidRPr="00F566A8">
        <w:rPr>
          <w:sz w:val="22"/>
          <w:szCs w:val="20"/>
        </w:rPr>
        <w:t>Вольф М.Н. О трех базовых антитезах онтологии Гераклита // Гуманитарные науки в Сибири. №1. 2006.</w:t>
      </w:r>
      <w:r w:rsidR="009F3839" w:rsidRPr="00F566A8">
        <w:rPr>
          <w:sz w:val="22"/>
          <w:szCs w:val="20"/>
        </w:rPr>
        <w:t xml:space="preserve"> –</w:t>
      </w:r>
      <w:r w:rsidRPr="00F566A8">
        <w:rPr>
          <w:sz w:val="22"/>
          <w:szCs w:val="20"/>
        </w:rPr>
        <w:t xml:space="preserve"> С. 22-26.</w:t>
      </w:r>
    </w:p>
    <w:p w:rsidR="00512F65" w:rsidRPr="00F566A8" w:rsidRDefault="00512F65" w:rsidP="004C64CF">
      <w:pPr>
        <w:numPr>
          <w:ilvl w:val="0"/>
          <w:numId w:val="2"/>
        </w:numPr>
        <w:spacing w:line="240" w:lineRule="auto"/>
        <w:rPr>
          <w:sz w:val="22"/>
          <w:szCs w:val="20"/>
        </w:rPr>
      </w:pPr>
      <w:r w:rsidRPr="00F566A8">
        <w:rPr>
          <w:sz w:val="22"/>
          <w:szCs w:val="20"/>
        </w:rPr>
        <w:t>Диоген Лаэртский. О жизни, учениях и изречениях знаменитых философов</w:t>
      </w:r>
      <w:r w:rsidR="00BE299E" w:rsidRPr="00F566A8">
        <w:rPr>
          <w:sz w:val="22"/>
          <w:szCs w:val="20"/>
        </w:rPr>
        <w:t>; [пер. с древнегреч. М. Л. Гаспарова]. – М.: «</w:t>
      </w:r>
      <w:r w:rsidR="00EC777E" w:rsidRPr="00F566A8">
        <w:rPr>
          <w:sz w:val="22"/>
          <w:szCs w:val="20"/>
        </w:rPr>
        <w:t>Мысль», 1979. – 620 с. – (Философское</w:t>
      </w:r>
      <w:r w:rsidR="00BE299E" w:rsidRPr="00F566A8">
        <w:rPr>
          <w:sz w:val="22"/>
          <w:szCs w:val="20"/>
        </w:rPr>
        <w:t xml:space="preserve"> наследие)</w:t>
      </w:r>
    </w:p>
    <w:p w:rsidR="00717DDD" w:rsidRPr="00F566A8" w:rsidRDefault="00717DDD" w:rsidP="004C64CF">
      <w:pPr>
        <w:numPr>
          <w:ilvl w:val="0"/>
          <w:numId w:val="2"/>
        </w:numPr>
        <w:spacing w:line="240" w:lineRule="auto"/>
        <w:rPr>
          <w:sz w:val="22"/>
          <w:szCs w:val="20"/>
        </w:rPr>
      </w:pPr>
      <w:r w:rsidRPr="00F566A8">
        <w:rPr>
          <w:sz w:val="22"/>
          <w:szCs w:val="20"/>
        </w:rPr>
        <w:t>Дынник М. А. Материалисты Древней Греции. Собрание тестов Гераклита, Демокрита и Эпикура. – М.: Изд. Полит. литературы, 1955. – 240 с.</w:t>
      </w:r>
    </w:p>
    <w:p w:rsidR="00717DDD" w:rsidRPr="00F566A8" w:rsidRDefault="00717DDD" w:rsidP="004C64CF">
      <w:pPr>
        <w:numPr>
          <w:ilvl w:val="0"/>
          <w:numId w:val="2"/>
        </w:numPr>
        <w:spacing w:line="240" w:lineRule="auto"/>
        <w:rPr>
          <w:sz w:val="22"/>
          <w:szCs w:val="20"/>
        </w:rPr>
      </w:pPr>
      <w:r w:rsidRPr="00F566A8">
        <w:rPr>
          <w:sz w:val="22"/>
          <w:szCs w:val="20"/>
        </w:rPr>
        <w:t>Зелинский Ф.Ф. Религия эллинизма – Томск: «Водолей», 1996</w:t>
      </w:r>
      <w:r w:rsidR="009F3839" w:rsidRPr="00F566A8">
        <w:rPr>
          <w:sz w:val="22"/>
          <w:szCs w:val="20"/>
        </w:rPr>
        <w:t>. – 160 с.</w:t>
      </w:r>
    </w:p>
    <w:p w:rsidR="00717DDD" w:rsidRPr="00F566A8" w:rsidRDefault="00717DDD" w:rsidP="004C64CF">
      <w:pPr>
        <w:numPr>
          <w:ilvl w:val="0"/>
          <w:numId w:val="2"/>
        </w:numPr>
        <w:spacing w:line="240" w:lineRule="auto"/>
        <w:rPr>
          <w:sz w:val="22"/>
          <w:szCs w:val="20"/>
        </w:rPr>
      </w:pPr>
      <w:r w:rsidRPr="00F566A8">
        <w:rPr>
          <w:sz w:val="22"/>
          <w:szCs w:val="20"/>
        </w:rPr>
        <w:lastRenderedPageBreak/>
        <w:t>Клеанф</w:t>
      </w:r>
      <w:r w:rsidR="007645A7" w:rsidRPr="00F566A8">
        <w:rPr>
          <w:sz w:val="22"/>
          <w:szCs w:val="20"/>
        </w:rPr>
        <w:t>.</w:t>
      </w:r>
      <w:r w:rsidRPr="00F566A8">
        <w:rPr>
          <w:sz w:val="22"/>
          <w:szCs w:val="20"/>
        </w:rPr>
        <w:t xml:space="preserve"> Гимн Зев</w:t>
      </w:r>
      <w:r w:rsidR="009B39D6" w:rsidRPr="00F566A8">
        <w:rPr>
          <w:sz w:val="22"/>
          <w:szCs w:val="20"/>
        </w:rPr>
        <w:t>су /Пер. М. Е. Грабарь-Пассек /</w:t>
      </w:r>
      <w:r w:rsidRPr="00F566A8">
        <w:rPr>
          <w:sz w:val="22"/>
          <w:szCs w:val="20"/>
        </w:rPr>
        <w:t xml:space="preserve"> Античные гимны. </w:t>
      </w:r>
      <w:r w:rsidR="009B39D6" w:rsidRPr="00F566A8">
        <w:rPr>
          <w:sz w:val="22"/>
          <w:szCs w:val="20"/>
        </w:rPr>
        <w:t>[</w:t>
      </w:r>
      <w:r w:rsidR="009F3839" w:rsidRPr="00F566A8">
        <w:rPr>
          <w:sz w:val="22"/>
          <w:szCs w:val="20"/>
        </w:rPr>
        <w:t>Под ред. А. А. Тахо-Годи</w:t>
      </w:r>
      <w:r w:rsidR="009B39D6" w:rsidRPr="00F566A8">
        <w:rPr>
          <w:sz w:val="22"/>
          <w:szCs w:val="20"/>
        </w:rPr>
        <w:t>]</w:t>
      </w:r>
      <w:r w:rsidR="009F3839" w:rsidRPr="00F566A8">
        <w:rPr>
          <w:sz w:val="22"/>
          <w:szCs w:val="20"/>
        </w:rPr>
        <w:t xml:space="preserve"> </w:t>
      </w:r>
      <w:r w:rsidRPr="00F566A8">
        <w:rPr>
          <w:sz w:val="22"/>
          <w:szCs w:val="20"/>
        </w:rPr>
        <w:t>– М.</w:t>
      </w:r>
      <w:r w:rsidR="009F3839" w:rsidRPr="00F566A8">
        <w:rPr>
          <w:sz w:val="22"/>
          <w:szCs w:val="20"/>
        </w:rPr>
        <w:t>: Из-во МГУ, 1988. – С</w:t>
      </w:r>
      <w:r w:rsidRPr="00F566A8">
        <w:rPr>
          <w:sz w:val="22"/>
          <w:szCs w:val="20"/>
        </w:rPr>
        <w:t>. 175-176</w:t>
      </w:r>
      <w:r w:rsidR="00EC777E" w:rsidRPr="00F566A8">
        <w:rPr>
          <w:sz w:val="22"/>
          <w:szCs w:val="20"/>
        </w:rPr>
        <w:t>.</w:t>
      </w:r>
    </w:p>
    <w:p w:rsidR="00717DDD" w:rsidRPr="00F566A8" w:rsidRDefault="00717DDD" w:rsidP="004C64CF">
      <w:pPr>
        <w:numPr>
          <w:ilvl w:val="0"/>
          <w:numId w:val="2"/>
        </w:numPr>
        <w:spacing w:line="240" w:lineRule="auto"/>
        <w:rPr>
          <w:sz w:val="22"/>
          <w:szCs w:val="20"/>
        </w:rPr>
      </w:pPr>
      <w:r w:rsidRPr="00F566A8">
        <w:rPr>
          <w:sz w:val="22"/>
          <w:szCs w:val="20"/>
        </w:rPr>
        <w:t xml:space="preserve">Столяров А. А. Фрагменты ранних </w:t>
      </w:r>
      <w:r w:rsidR="009F3839" w:rsidRPr="00F566A8">
        <w:rPr>
          <w:sz w:val="22"/>
          <w:szCs w:val="20"/>
        </w:rPr>
        <w:t>стоиков т.1 Зенон и его ученики.</w:t>
      </w:r>
      <w:r w:rsidRPr="00F566A8">
        <w:rPr>
          <w:sz w:val="22"/>
          <w:szCs w:val="20"/>
        </w:rPr>
        <w:t xml:space="preserve"> </w:t>
      </w:r>
      <w:r w:rsidR="009F3839" w:rsidRPr="00F566A8">
        <w:rPr>
          <w:sz w:val="22"/>
          <w:szCs w:val="20"/>
        </w:rPr>
        <w:t>–</w:t>
      </w:r>
      <w:r w:rsidRPr="00F566A8">
        <w:rPr>
          <w:sz w:val="22"/>
          <w:szCs w:val="20"/>
        </w:rPr>
        <w:t xml:space="preserve"> М.: «Греко-латинский кабинет» Ю. А. Шичалина, 1998</w:t>
      </w:r>
      <w:r w:rsidR="009F3839" w:rsidRPr="00F566A8">
        <w:rPr>
          <w:sz w:val="22"/>
          <w:szCs w:val="20"/>
        </w:rPr>
        <w:t>.</w:t>
      </w:r>
      <w:r w:rsidRPr="00F566A8">
        <w:rPr>
          <w:sz w:val="22"/>
          <w:szCs w:val="20"/>
        </w:rPr>
        <w:t xml:space="preserve"> – 230 с.</w:t>
      </w:r>
    </w:p>
    <w:p w:rsidR="00717DDD" w:rsidRPr="00F566A8" w:rsidRDefault="00717DDD" w:rsidP="004C64CF">
      <w:pPr>
        <w:numPr>
          <w:ilvl w:val="0"/>
          <w:numId w:val="2"/>
        </w:numPr>
        <w:spacing w:line="240" w:lineRule="auto"/>
        <w:rPr>
          <w:sz w:val="22"/>
          <w:szCs w:val="20"/>
        </w:rPr>
      </w:pPr>
      <w:r w:rsidRPr="00F566A8">
        <w:rPr>
          <w:sz w:val="22"/>
          <w:szCs w:val="20"/>
        </w:rPr>
        <w:t xml:space="preserve">Фрагменты ранних греческих философов. Часть 1 </w:t>
      </w:r>
      <w:r w:rsidR="00EC777E" w:rsidRPr="00F566A8">
        <w:rPr>
          <w:sz w:val="22"/>
          <w:szCs w:val="20"/>
        </w:rPr>
        <w:t>[</w:t>
      </w:r>
      <w:r w:rsidRPr="00F566A8">
        <w:rPr>
          <w:sz w:val="22"/>
          <w:szCs w:val="20"/>
        </w:rPr>
        <w:t>Подготовка издания А. В. Лебедева, под ред. И. Д. Рожанского</w:t>
      </w:r>
      <w:r w:rsidR="00EC777E" w:rsidRPr="00F566A8">
        <w:rPr>
          <w:sz w:val="22"/>
          <w:szCs w:val="20"/>
        </w:rPr>
        <w:t>]</w:t>
      </w:r>
      <w:r w:rsidRPr="00F566A8">
        <w:rPr>
          <w:sz w:val="22"/>
          <w:szCs w:val="20"/>
        </w:rPr>
        <w:t>. – М.: Наука, 1989. – 576 с.</w:t>
      </w:r>
    </w:p>
    <w:p w:rsidR="00347E4D" w:rsidRDefault="00717DDD" w:rsidP="004C64CF">
      <w:pPr>
        <w:numPr>
          <w:ilvl w:val="0"/>
          <w:numId w:val="2"/>
        </w:numPr>
        <w:spacing w:line="240" w:lineRule="auto"/>
        <w:rPr>
          <w:sz w:val="22"/>
          <w:szCs w:val="20"/>
          <w:lang w:val="uk-UA"/>
        </w:rPr>
      </w:pPr>
      <w:r w:rsidRPr="00F566A8">
        <w:rPr>
          <w:sz w:val="22"/>
          <w:szCs w:val="20"/>
        </w:rPr>
        <w:t>Целлер, Эдуард</w:t>
      </w:r>
      <w:r w:rsidR="007645A7" w:rsidRPr="00F566A8">
        <w:rPr>
          <w:sz w:val="22"/>
          <w:szCs w:val="20"/>
        </w:rPr>
        <w:t>.</w:t>
      </w:r>
      <w:r w:rsidRPr="00F566A8">
        <w:rPr>
          <w:sz w:val="22"/>
          <w:szCs w:val="20"/>
        </w:rPr>
        <w:t xml:space="preserve"> Очерк истории греческой философии./Пер.с 9-го немецкого изд. С. Л. Франка – СПб.: Алетейя, 1996. – 150 с.</w:t>
      </w:r>
    </w:p>
    <w:p w:rsidR="004C64CF" w:rsidRPr="00F566A8" w:rsidRDefault="004C64CF" w:rsidP="004C64CF">
      <w:pPr>
        <w:numPr>
          <w:ilvl w:val="0"/>
          <w:numId w:val="2"/>
        </w:numPr>
        <w:spacing w:line="240" w:lineRule="auto"/>
        <w:rPr>
          <w:sz w:val="22"/>
          <w:szCs w:val="20"/>
        </w:rPr>
      </w:pPr>
      <w:r w:rsidRPr="00F566A8">
        <w:rPr>
          <w:sz w:val="22"/>
          <w:szCs w:val="20"/>
        </w:rPr>
        <w:t>Asmis, Elizabeth. Myth and Philosophy in Cleanthes’ Hymn to Zeus // Greek, Roman, and Byzantine Studies №47 (2007) – GRBS рр. 413–429</w:t>
      </w:r>
    </w:p>
    <w:p w:rsidR="004C64CF" w:rsidRDefault="004C64CF" w:rsidP="004C64CF">
      <w:pPr>
        <w:numPr>
          <w:ilvl w:val="0"/>
          <w:numId w:val="2"/>
        </w:numPr>
        <w:spacing w:line="240" w:lineRule="auto"/>
        <w:rPr>
          <w:sz w:val="22"/>
          <w:szCs w:val="20"/>
          <w:lang w:val="uk-UA"/>
        </w:rPr>
      </w:pPr>
      <w:r w:rsidRPr="00F566A8">
        <w:rPr>
          <w:sz w:val="22"/>
          <w:szCs w:val="20"/>
        </w:rPr>
        <w:t xml:space="preserve">Die Fragmente der Vorsokratiker. Bd I. Griechisch und deutsch / Von H.Diels. 9 Aufl. Bd I -III. Berlin: Weidmannsche Buchhandlung, 1906. – pр. </w:t>
      </w:r>
      <w:r>
        <w:rPr>
          <w:sz w:val="22"/>
          <w:szCs w:val="20"/>
        </w:rPr>
        <w:t>486</w:t>
      </w:r>
    </w:p>
    <w:p w:rsidR="004C64CF" w:rsidRPr="00F566A8" w:rsidRDefault="004C64CF" w:rsidP="004C64CF">
      <w:pPr>
        <w:numPr>
          <w:ilvl w:val="0"/>
          <w:numId w:val="2"/>
        </w:numPr>
        <w:spacing w:line="240" w:lineRule="auto"/>
        <w:rPr>
          <w:sz w:val="22"/>
          <w:szCs w:val="20"/>
        </w:rPr>
      </w:pPr>
      <w:r w:rsidRPr="00F566A8">
        <w:rPr>
          <w:sz w:val="22"/>
          <w:szCs w:val="20"/>
        </w:rPr>
        <w:t>Stoicorum Veterum Fragmenta vI</w:t>
      </w:r>
      <w:r>
        <w:rPr>
          <w:sz w:val="22"/>
          <w:szCs w:val="20"/>
          <w:lang w:val="uk-UA"/>
        </w:rPr>
        <w:t>.</w:t>
      </w:r>
      <w:r w:rsidRPr="00F566A8">
        <w:rPr>
          <w:sz w:val="22"/>
          <w:szCs w:val="20"/>
        </w:rPr>
        <w:t xml:space="preserve"> 5V</w:t>
      </w:r>
      <w:r>
        <w:rPr>
          <w:sz w:val="22"/>
          <w:szCs w:val="20"/>
          <w:lang w:val="uk-UA"/>
        </w:rPr>
        <w:t xml:space="preserve"> /</w:t>
      </w:r>
      <w:r w:rsidRPr="00F566A8">
        <w:rPr>
          <w:sz w:val="22"/>
          <w:szCs w:val="20"/>
        </w:rPr>
        <w:t>Ab Arnim, Joannes. Stuttgart</w:t>
      </w:r>
      <w:r>
        <w:rPr>
          <w:sz w:val="22"/>
          <w:szCs w:val="20"/>
          <w:lang w:val="uk-UA"/>
        </w:rPr>
        <w:t>:</w:t>
      </w:r>
      <w:r w:rsidRPr="00F566A8">
        <w:rPr>
          <w:sz w:val="22"/>
          <w:szCs w:val="20"/>
        </w:rPr>
        <w:t xml:space="preserve"> B. G. Teubuer Verlagsgesellschaft mbH, 1964. – рр. 196.</w:t>
      </w:r>
    </w:p>
    <w:p w:rsidR="004C64CF" w:rsidRPr="00F566A8" w:rsidRDefault="004C64CF" w:rsidP="004C64CF">
      <w:pPr>
        <w:numPr>
          <w:ilvl w:val="0"/>
          <w:numId w:val="2"/>
        </w:numPr>
        <w:spacing w:line="240" w:lineRule="auto"/>
        <w:rPr>
          <w:sz w:val="22"/>
          <w:szCs w:val="20"/>
        </w:rPr>
      </w:pPr>
      <w:r w:rsidRPr="00F566A8">
        <w:rPr>
          <w:sz w:val="22"/>
          <w:szCs w:val="20"/>
        </w:rPr>
        <w:t>The Hymn of Cleanthes/ Greek text translated into English. London, New York: The Macmillan Company, 1921. – pp. 21</w:t>
      </w:r>
    </w:p>
    <w:p w:rsidR="004C64CF" w:rsidRPr="00F566A8" w:rsidRDefault="004C64CF" w:rsidP="004C64CF">
      <w:pPr>
        <w:numPr>
          <w:ilvl w:val="0"/>
          <w:numId w:val="2"/>
        </w:numPr>
        <w:spacing w:line="240" w:lineRule="auto"/>
        <w:rPr>
          <w:sz w:val="22"/>
          <w:szCs w:val="20"/>
        </w:rPr>
      </w:pPr>
      <w:r w:rsidRPr="00F566A8">
        <w:rPr>
          <w:sz w:val="22"/>
          <w:szCs w:val="20"/>
        </w:rPr>
        <w:t>Thom, Johan C. Cleanthes' Hymn to Zeus. Tübingen: Mohr Siebeck, 2005. – рp. 200.</w:t>
      </w:r>
    </w:p>
    <w:p w:rsidR="004C64CF" w:rsidRPr="004C64CF" w:rsidRDefault="004C64CF" w:rsidP="004C64CF">
      <w:pPr>
        <w:numPr>
          <w:ilvl w:val="0"/>
          <w:numId w:val="2"/>
        </w:numPr>
        <w:spacing w:line="240" w:lineRule="auto"/>
        <w:rPr>
          <w:sz w:val="22"/>
          <w:szCs w:val="20"/>
          <w:lang w:val="uk-UA"/>
        </w:rPr>
      </w:pPr>
      <w:r w:rsidRPr="00F566A8">
        <w:rPr>
          <w:sz w:val="22"/>
          <w:szCs w:val="20"/>
        </w:rPr>
        <w:t>Long, A. A. Heraclitus and Stoicism // Philosophia (Athens), 5-6 (1975-6), – Cambridge University Press, 1976. – pp. 133–153.</w:t>
      </w:r>
    </w:p>
    <w:sectPr w:rsidR="004C64CF" w:rsidRPr="004C64CF" w:rsidSect="00215D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38D" w:rsidRDefault="00ED038D" w:rsidP="00512F65">
      <w:pPr>
        <w:spacing w:line="240" w:lineRule="auto"/>
      </w:pPr>
      <w:r>
        <w:separator/>
      </w:r>
    </w:p>
  </w:endnote>
  <w:endnote w:type="continuationSeparator" w:id="1">
    <w:p w:rsidR="00ED038D" w:rsidRDefault="00ED038D" w:rsidP="00512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38D" w:rsidRDefault="00ED038D" w:rsidP="00512F65">
      <w:pPr>
        <w:spacing w:line="240" w:lineRule="auto"/>
      </w:pPr>
      <w:r>
        <w:separator/>
      </w:r>
    </w:p>
  </w:footnote>
  <w:footnote w:type="continuationSeparator" w:id="1">
    <w:p w:rsidR="00ED038D" w:rsidRDefault="00ED038D" w:rsidP="00512F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2EE3"/>
    <w:multiLevelType w:val="hybridMultilevel"/>
    <w:tmpl w:val="12A0C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32AFF"/>
    <w:multiLevelType w:val="hybridMultilevel"/>
    <w:tmpl w:val="F1088254"/>
    <w:lvl w:ilvl="0" w:tplc="7974C14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EB3"/>
    <w:rsid w:val="00046A5F"/>
    <w:rsid w:val="0006764B"/>
    <w:rsid w:val="000A4185"/>
    <w:rsid w:val="000F096E"/>
    <w:rsid w:val="000F3F3E"/>
    <w:rsid w:val="000F553C"/>
    <w:rsid w:val="00107F41"/>
    <w:rsid w:val="00114A2F"/>
    <w:rsid w:val="00151B9C"/>
    <w:rsid w:val="00180494"/>
    <w:rsid w:val="00194E9B"/>
    <w:rsid w:val="001B2469"/>
    <w:rsid w:val="001E6B89"/>
    <w:rsid w:val="001F4457"/>
    <w:rsid w:val="00203C2F"/>
    <w:rsid w:val="00214521"/>
    <w:rsid w:val="00215DEB"/>
    <w:rsid w:val="00224BCC"/>
    <w:rsid w:val="00232392"/>
    <w:rsid w:val="00252D5A"/>
    <w:rsid w:val="00270DC9"/>
    <w:rsid w:val="002C2B67"/>
    <w:rsid w:val="00301E55"/>
    <w:rsid w:val="00320D9D"/>
    <w:rsid w:val="00344FED"/>
    <w:rsid w:val="00347E4D"/>
    <w:rsid w:val="0037390C"/>
    <w:rsid w:val="003813C8"/>
    <w:rsid w:val="003A1E1A"/>
    <w:rsid w:val="003A2353"/>
    <w:rsid w:val="003E030F"/>
    <w:rsid w:val="003F11E2"/>
    <w:rsid w:val="004000BE"/>
    <w:rsid w:val="00403C14"/>
    <w:rsid w:val="00404B8D"/>
    <w:rsid w:val="00430F70"/>
    <w:rsid w:val="004C42B6"/>
    <w:rsid w:val="004C64CF"/>
    <w:rsid w:val="004D58E6"/>
    <w:rsid w:val="004D781E"/>
    <w:rsid w:val="004E7B51"/>
    <w:rsid w:val="004F527D"/>
    <w:rsid w:val="004F7AC2"/>
    <w:rsid w:val="00500FB9"/>
    <w:rsid w:val="00512F65"/>
    <w:rsid w:val="005470F3"/>
    <w:rsid w:val="005965C7"/>
    <w:rsid w:val="005A504A"/>
    <w:rsid w:val="005E4CB7"/>
    <w:rsid w:val="00602CD9"/>
    <w:rsid w:val="00604568"/>
    <w:rsid w:val="0060569F"/>
    <w:rsid w:val="006147B6"/>
    <w:rsid w:val="006319EA"/>
    <w:rsid w:val="00663853"/>
    <w:rsid w:val="00677667"/>
    <w:rsid w:val="006803F4"/>
    <w:rsid w:val="00683B03"/>
    <w:rsid w:val="00684635"/>
    <w:rsid w:val="006A5E6A"/>
    <w:rsid w:val="006B7EB3"/>
    <w:rsid w:val="006F67EE"/>
    <w:rsid w:val="0071600E"/>
    <w:rsid w:val="00717DDD"/>
    <w:rsid w:val="00741B52"/>
    <w:rsid w:val="007645A7"/>
    <w:rsid w:val="00766457"/>
    <w:rsid w:val="007D1606"/>
    <w:rsid w:val="007F4F47"/>
    <w:rsid w:val="008106C9"/>
    <w:rsid w:val="00842FF1"/>
    <w:rsid w:val="00857EE5"/>
    <w:rsid w:val="0086022F"/>
    <w:rsid w:val="008605A5"/>
    <w:rsid w:val="008673EB"/>
    <w:rsid w:val="008E1CC4"/>
    <w:rsid w:val="00905128"/>
    <w:rsid w:val="00952F24"/>
    <w:rsid w:val="00983242"/>
    <w:rsid w:val="0099040C"/>
    <w:rsid w:val="009B39D6"/>
    <w:rsid w:val="009B6BE8"/>
    <w:rsid w:val="009E412E"/>
    <w:rsid w:val="009F3839"/>
    <w:rsid w:val="00A02D57"/>
    <w:rsid w:val="00A20228"/>
    <w:rsid w:val="00A23753"/>
    <w:rsid w:val="00A323F0"/>
    <w:rsid w:val="00A350C9"/>
    <w:rsid w:val="00A51285"/>
    <w:rsid w:val="00A537CF"/>
    <w:rsid w:val="00AC5441"/>
    <w:rsid w:val="00AD7D24"/>
    <w:rsid w:val="00B51D28"/>
    <w:rsid w:val="00B85950"/>
    <w:rsid w:val="00B92D65"/>
    <w:rsid w:val="00BB66BE"/>
    <w:rsid w:val="00BE2462"/>
    <w:rsid w:val="00BE299E"/>
    <w:rsid w:val="00BE3FA5"/>
    <w:rsid w:val="00BF4752"/>
    <w:rsid w:val="00C10154"/>
    <w:rsid w:val="00C23E4F"/>
    <w:rsid w:val="00C24B23"/>
    <w:rsid w:val="00C41A20"/>
    <w:rsid w:val="00C509F8"/>
    <w:rsid w:val="00C760E0"/>
    <w:rsid w:val="00C77BC2"/>
    <w:rsid w:val="00C83E41"/>
    <w:rsid w:val="00C934D6"/>
    <w:rsid w:val="00C967DA"/>
    <w:rsid w:val="00CB03E6"/>
    <w:rsid w:val="00CB7D66"/>
    <w:rsid w:val="00CC5501"/>
    <w:rsid w:val="00CD5E5E"/>
    <w:rsid w:val="00CE65BA"/>
    <w:rsid w:val="00CF56D1"/>
    <w:rsid w:val="00D13A54"/>
    <w:rsid w:val="00D141FB"/>
    <w:rsid w:val="00D177C0"/>
    <w:rsid w:val="00E31170"/>
    <w:rsid w:val="00E41F62"/>
    <w:rsid w:val="00E55CED"/>
    <w:rsid w:val="00E96C1B"/>
    <w:rsid w:val="00EA0268"/>
    <w:rsid w:val="00EA53FE"/>
    <w:rsid w:val="00EC1DF1"/>
    <w:rsid w:val="00EC777E"/>
    <w:rsid w:val="00ED038D"/>
    <w:rsid w:val="00EF7297"/>
    <w:rsid w:val="00F3524F"/>
    <w:rsid w:val="00F35C83"/>
    <w:rsid w:val="00F51FB0"/>
    <w:rsid w:val="00F566A8"/>
    <w:rsid w:val="00F569D9"/>
    <w:rsid w:val="00F63BA3"/>
    <w:rsid w:val="00F656AF"/>
    <w:rsid w:val="00F73817"/>
    <w:rsid w:val="00FA49FB"/>
    <w:rsid w:val="00FA7DA1"/>
    <w:rsid w:val="00FD190A"/>
    <w:rsid w:val="00FE1961"/>
    <w:rsid w:val="00FE35A1"/>
    <w:rsid w:val="00FF2650"/>
    <w:rsid w:val="00FF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FED"/>
    <w:pPr>
      <w:spacing w:line="360" w:lineRule="auto"/>
      <w:ind w:firstLine="567"/>
      <w:jc w:val="both"/>
    </w:pPr>
    <w:rPr>
      <w:sz w:val="28"/>
      <w:szCs w:val="28"/>
    </w:rPr>
  </w:style>
  <w:style w:type="paragraph" w:styleId="3">
    <w:name w:val="heading 3"/>
    <w:basedOn w:val="a"/>
    <w:link w:val="30"/>
    <w:uiPriority w:val="9"/>
    <w:qFormat/>
    <w:rsid w:val="00194E9B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F566A8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4E9B"/>
    <w:rPr>
      <w:b/>
      <w:bCs/>
      <w:sz w:val="27"/>
      <w:szCs w:val="27"/>
    </w:rPr>
  </w:style>
  <w:style w:type="paragraph" w:styleId="a3">
    <w:name w:val="header"/>
    <w:basedOn w:val="a"/>
    <w:link w:val="a4"/>
    <w:rsid w:val="00512F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2F65"/>
    <w:rPr>
      <w:sz w:val="28"/>
      <w:szCs w:val="28"/>
    </w:rPr>
  </w:style>
  <w:style w:type="paragraph" w:styleId="a5">
    <w:name w:val="footer"/>
    <w:basedOn w:val="a"/>
    <w:link w:val="a6"/>
    <w:rsid w:val="00512F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12F65"/>
    <w:rPr>
      <w:sz w:val="28"/>
      <w:szCs w:val="28"/>
    </w:rPr>
  </w:style>
  <w:style w:type="paragraph" w:customStyle="1" w:styleId="miaudc">
    <w:name w:val="mia_udc"/>
    <w:basedOn w:val="a"/>
    <w:qFormat/>
    <w:rsid w:val="00F566A8"/>
    <w:pPr>
      <w:spacing w:line="240" w:lineRule="auto"/>
      <w:ind w:firstLine="0"/>
      <w:jc w:val="left"/>
    </w:pPr>
    <w:rPr>
      <w:sz w:val="24"/>
      <w:szCs w:val="24"/>
    </w:rPr>
  </w:style>
  <w:style w:type="paragraph" w:customStyle="1" w:styleId="mia1linetitle">
    <w:name w:val="mia_1line_title"/>
    <w:basedOn w:val="a"/>
    <w:qFormat/>
    <w:rsid w:val="00F566A8"/>
    <w:pPr>
      <w:spacing w:line="240" w:lineRule="auto"/>
      <w:ind w:firstLine="0"/>
      <w:jc w:val="center"/>
    </w:pPr>
    <w:rPr>
      <w:szCs w:val="20"/>
    </w:rPr>
  </w:style>
  <w:style w:type="paragraph" w:customStyle="1" w:styleId="miaavtor">
    <w:name w:val="mia_avtor"/>
    <w:basedOn w:val="a"/>
    <w:qFormat/>
    <w:rsid w:val="00F566A8"/>
    <w:pPr>
      <w:keepNext/>
      <w:spacing w:before="120" w:line="240" w:lineRule="auto"/>
      <w:ind w:firstLine="0"/>
      <w:jc w:val="center"/>
      <w:outlineLvl w:val="0"/>
    </w:pPr>
    <w:rPr>
      <w:sz w:val="24"/>
      <w:szCs w:val="20"/>
    </w:rPr>
  </w:style>
  <w:style w:type="paragraph" w:customStyle="1" w:styleId="miaorganization">
    <w:name w:val="mia_organization"/>
    <w:basedOn w:val="a"/>
    <w:qFormat/>
    <w:rsid w:val="00F566A8"/>
    <w:pPr>
      <w:keepNext/>
      <w:spacing w:line="240" w:lineRule="auto"/>
      <w:ind w:firstLine="0"/>
      <w:jc w:val="center"/>
      <w:outlineLvl w:val="1"/>
    </w:pPr>
    <w:rPr>
      <w:i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F566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ps">
    <w:name w:val="hps"/>
    <w:basedOn w:val="a0"/>
    <w:rsid w:val="00684635"/>
  </w:style>
  <w:style w:type="character" w:customStyle="1" w:styleId="alt-edited">
    <w:name w:val="alt-edited"/>
    <w:basedOn w:val="a0"/>
    <w:rsid w:val="00684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Microsoft</Company>
  <LinksUpToDate>false</LinksUpToDate>
  <CharactersWithSpaces>20496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Eklesiast</dc:creator>
  <cp:keywords/>
  <dc:description/>
  <cp:lastModifiedBy>NickOn</cp:lastModifiedBy>
  <cp:revision>2</cp:revision>
  <cp:lastPrinted>2012-05-23T17:52:00Z</cp:lastPrinted>
  <dcterms:created xsi:type="dcterms:W3CDTF">2012-11-24T15:01:00Z</dcterms:created>
  <dcterms:modified xsi:type="dcterms:W3CDTF">2012-11-24T15:01:00Z</dcterms:modified>
</cp:coreProperties>
</file>