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D9" w:rsidRPr="00955EB0" w:rsidRDefault="00A94ED9" w:rsidP="0016737A">
      <w:pPr>
        <w:pStyle w:val="a6"/>
        <w:ind w:firstLine="0"/>
        <w:rPr>
          <w:szCs w:val="28"/>
        </w:rPr>
      </w:pPr>
      <w:bookmarkStart w:id="0" w:name="_GoBack"/>
      <w:bookmarkEnd w:id="0"/>
      <w:r w:rsidRPr="00955EB0">
        <w:rPr>
          <w:b/>
          <w:szCs w:val="28"/>
        </w:rPr>
        <w:t>УДК</w:t>
      </w:r>
      <w:r w:rsidR="00931896" w:rsidRPr="00955EB0">
        <w:rPr>
          <w:szCs w:val="28"/>
        </w:rPr>
        <w:t xml:space="preserve"> </w:t>
      </w:r>
      <w:r w:rsidR="006825D2" w:rsidRPr="00955EB0">
        <w:rPr>
          <w:szCs w:val="28"/>
        </w:rPr>
        <w:t>756</w:t>
      </w:r>
      <w:r w:rsidR="00931896" w:rsidRPr="00955EB0">
        <w:rPr>
          <w:szCs w:val="28"/>
        </w:rPr>
        <w:t>.</w:t>
      </w:r>
      <w:r w:rsidR="00857A3B" w:rsidRPr="00955EB0">
        <w:rPr>
          <w:szCs w:val="28"/>
        </w:rPr>
        <w:t>36-004</w:t>
      </w:r>
      <w:r w:rsidRPr="00955EB0">
        <w:rPr>
          <w:szCs w:val="28"/>
        </w:rPr>
        <w:t>.</w:t>
      </w:r>
      <w:r w:rsidR="00867FB3" w:rsidRPr="00955EB0">
        <w:rPr>
          <w:szCs w:val="28"/>
        </w:rPr>
        <w:t>56</w:t>
      </w:r>
      <w:r w:rsidR="00931896" w:rsidRPr="00955EB0">
        <w:rPr>
          <w:szCs w:val="28"/>
        </w:rPr>
        <w:t>-0</w:t>
      </w:r>
      <w:r w:rsidR="00857A3B" w:rsidRPr="00955EB0">
        <w:rPr>
          <w:szCs w:val="28"/>
        </w:rPr>
        <w:t>83</w:t>
      </w:r>
      <w:r w:rsidR="00931896" w:rsidRPr="00955EB0">
        <w:rPr>
          <w:szCs w:val="28"/>
        </w:rPr>
        <w:t>:</w:t>
      </w:r>
      <w:r w:rsidR="00857A3B" w:rsidRPr="00955EB0">
        <w:rPr>
          <w:szCs w:val="28"/>
        </w:rPr>
        <w:t>176</w:t>
      </w:r>
      <w:r w:rsidR="00867FB3" w:rsidRPr="00955EB0">
        <w:rPr>
          <w:szCs w:val="28"/>
        </w:rPr>
        <w:t>-</w:t>
      </w:r>
      <w:r w:rsidR="00857A3B" w:rsidRPr="00955EB0">
        <w:rPr>
          <w:szCs w:val="28"/>
        </w:rPr>
        <w:t>375</w:t>
      </w:r>
      <w:r w:rsidR="00931896" w:rsidRPr="00955EB0">
        <w:rPr>
          <w:szCs w:val="28"/>
        </w:rPr>
        <w:t>.</w:t>
      </w:r>
      <w:r w:rsidR="00857A3B" w:rsidRPr="00955EB0">
        <w:rPr>
          <w:szCs w:val="28"/>
        </w:rPr>
        <w:t>7</w:t>
      </w:r>
    </w:p>
    <w:p w:rsidR="00E06883" w:rsidRPr="002069D7" w:rsidRDefault="00E06883" w:rsidP="002069D7">
      <w:pPr>
        <w:spacing w:line="360" w:lineRule="auto"/>
        <w:rPr>
          <w:b/>
          <w:sz w:val="28"/>
          <w:szCs w:val="28"/>
        </w:rPr>
      </w:pPr>
      <w:bookmarkStart w:id="1" w:name="_Toc26541922"/>
      <w:r w:rsidRPr="002069D7">
        <w:rPr>
          <w:b/>
          <w:sz w:val="28"/>
          <w:szCs w:val="28"/>
        </w:rPr>
        <w:t>Л</w:t>
      </w:r>
      <w:r w:rsidR="000E4AE3" w:rsidRPr="002069D7">
        <w:rPr>
          <w:b/>
          <w:sz w:val="28"/>
          <w:szCs w:val="28"/>
        </w:rPr>
        <w:t>атогуз</w:t>
      </w:r>
      <w:r w:rsidR="00955EB0" w:rsidRPr="002069D7">
        <w:rPr>
          <w:b/>
          <w:sz w:val="28"/>
          <w:szCs w:val="28"/>
        </w:rPr>
        <w:t xml:space="preserve"> С. И.</w:t>
      </w:r>
      <w:r w:rsidR="00930BA8" w:rsidRPr="002069D7">
        <w:rPr>
          <w:b/>
          <w:sz w:val="28"/>
          <w:szCs w:val="28"/>
        </w:rPr>
        <w:t>, Латогуз</w:t>
      </w:r>
      <w:r w:rsidR="00955EB0" w:rsidRPr="002069D7">
        <w:rPr>
          <w:b/>
          <w:sz w:val="28"/>
          <w:szCs w:val="28"/>
        </w:rPr>
        <w:t xml:space="preserve"> Ю. И.</w:t>
      </w:r>
    </w:p>
    <w:bookmarkEnd w:id="1"/>
    <w:p w:rsidR="006825D2" w:rsidRPr="002069D7" w:rsidRDefault="002069D7" w:rsidP="002069D7">
      <w:pPr>
        <w:spacing w:line="360" w:lineRule="auto"/>
        <w:rPr>
          <w:b/>
          <w:sz w:val="28"/>
          <w:szCs w:val="28"/>
        </w:rPr>
      </w:pPr>
      <w:r w:rsidRPr="002069D7">
        <w:rPr>
          <w:b/>
          <w:sz w:val="28"/>
          <w:szCs w:val="28"/>
        </w:rPr>
        <w:t>КЛИНИЧЕСКИЕ И МЕТАБОЛИЧЕСКИЕ ЭФФЕКТЫ КОМБИНИРОВАННОЙ ПРОТИВОАРИТМИЧЕСКОЙ ТЕРАПИИ ЭКСТРАСИСТОЛИИ У БОЛЬНЫХ ХРОНИЧЕСКОЙ ИШЕМИЧЕСКОЙ БОЛЕЗНЬЮ С ФИНОПТИНОМ + АЛЬФА-ТОКОФЕРОЛОМ</w:t>
      </w:r>
    </w:p>
    <w:p w:rsidR="00106D52" w:rsidRPr="002069D7" w:rsidRDefault="00106D52" w:rsidP="002069D7">
      <w:pPr>
        <w:spacing w:line="360" w:lineRule="auto"/>
        <w:rPr>
          <w:b/>
          <w:sz w:val="28"/>
          <w:szCs w:val="28"/>
        </w:rPr>
      </w:pPr>
      <w:r w:rsidRPr="002069D7">
        <w:rPr>
          <w:b/>
          <w:sz w:val="28"/>
          <w:szCs w:val="28"/>
        </w:rPr>
        <w:t xml:space="preserve">Харьковский национальный медицинский </w:t>
      </w:r>
      <w:r w:rsidR="007B2C0E" w:rsidRPr="002069D7">
        <w:rPr>
          <w:b/>
          <w:sz w:val="28"/>
          <w:szCs w:val="28"/>
        </w:rPr>
        <w:t>университет</w:t>
      </w:r>
      <w:r w:rsidR="0016737A" w:rsidRPr="002069D7">
        <w:rPr>
          <w:b/>
          <w:sz w:val="28"/>
          <w:szCs w:val="28"/>
        </w:rPr>
        <w:t>, Украина</w:t>
      </w:r>
    </w:p>
    <w:p w:rsidR="0016737A" w:rsidRPr="002069D7" w:rsidRDefault="0016737A" w:rsidP="002069D7">
      <w:pPr>
        <w:spacing w:line="360" w:lineRule="auto"/>
        <w:jc w:val="right"/>
        <w:rPr>
          <w:sz w:val="28"/>
          <w:szCs w:val="28"/>
        </w:rPr>
      </w:pPr>
      <w:hyperlink r:id="rId8" w:history="1">
        <w:r w:rsidRPr="002069D7">
          <w:rPr>
            <w:rStyle w:val="aff1"/>
            <w:sz w:val="28"/>
            <w:szCs w:val="28"/>
          </w:rPr>
          <w:t>slatoguz@gmail.com</w:t>
        </w:r>
      </w:hyperlink>
    </w:p>
    <w:p w:rsidR="0016737A" w:rsidRPr="002069D7" w:rsidRDefault="0016737A" w:rsidP="002069D7">
      <w:pPr>
        <w:spacing w:line="360" w:lineRule="auto"/>
        <w:rPr>
          <w:sz w:val="28"/>
          <w:szCs w:val="28"/>
        </w:rPr>
      </w:pPr>
    </w:p>
    <w:p w:rsidR="008508F1" w:rsidRPr="00955EB0" w:rsidRDefault="008508F1" w:rsidP="0016737A">
      <w:pPr>
        <w:pStyle w:val="af8"/>
      </w:pPr>
      <w:r w:rsidRPr="00955EB0">
        <w:t>В работе представлены результаты изучение комбинированной медикаментозной корр</w:t>
      </w:r>
      <w:r w:rsidR="00107F39">
        <w:t>екции аритмий с помощью сочетан</w:t>
      </w:r>
      <w:r w:rsidRPr="00955EB0">
        <w:t>ного применения финоптина и альфа-токоферо</w:t>
      </w:r>
      <w:r w:rsidR="00107F39">
        <w:t>ла, а также его влияния на мета</w:t>
      </w:r>
      <w:r w:rsidRPr="00955EB0">
        <w:t>болические, нейрогуморальные и гемодинамические механизмы при наруш</w:t>
      </w:r>
      <w:r w:rsidRPr="00955EB0">
        <w:t>е</w:t>
      </w:r>
      <w:r w:rsidR="00107F39">
        <w:t>ни</w:t>
      </w:r>
      <w:r w:rsidRPr="00955EB0">
        <w:t>ях ритма сердца. Клиническая эффективность комбинации финоптина и альфа-токоферола изучена у 36 больных, у больных с нарушениями ритма сердца при ХИБС, лечение финоптином которых не дало положительного э</w:t>
      </w:r>
      <w:r w:rsidRPr="00955EB0">
        <w:t>ф</w:t>
      </w:r>
      <w:r w:rsidRPr="00955EB0">
        <w:t xml:space="preserve">фекта (21 больной) или дало удовлетворительный терапевтический эффект (15 больных). </w:t>
      </w:r>
    </w:p>
    <w:p w:rsidR="008508F1" w:rsidRPr="00D47EA3" w:rsidRDefault="008508F1" w:rsidP="00D47EA3">
      <w:pPr>
        <w:pStyle w:val="af9"/>
      </w:pPr>
      <w:r w:rsidRPr="00D47EA3">
        <w:t>Таким образом, более выраженные положительные метаболические, нейрогуморал</w:t>
      </w:r>
      <w:r w:rsidRPr="00D47EA3">
        <w:t>ь</w:t>
      </w:r>
      <w:r w:rsidRPr="00D47EA3">
        <w:t>ные и гемодинамические сдвиги при лечении финоптином с альфа-токоферолом о</w:t>
      </w:r>
      <w:r w:rsidRPr="00D47EA3">
        <w:t>т</w:t>
      </w:r>
      <w:r w:rsidRPr="00D47EA3">
        <w:t>мечаются при хорошем терапевтическом эффекте у больных с мерцанием и трепетанием предсердий, с наджелудочковыми формами ари</w:t>
      </w:r>
      <w:r w:rsidRPr="00D47EA3">
        <w:t>т</w:t>
      </w:r>
      <w:r w:rsidRPr="00D47EA3">
        <w:t>мий.</w:t>
      </w:r>
    </w:p>
    <w:p w:rsidR="008508F1" w:rsidRPr="00955EB0" w:rsidRDefault="008508F1" w:rsidP="0016737A">
      <w:pPr>
        <w:pStyle w:val="af8"/>
      </w:pPr>
      <w:r w:rsidRPr="00955EB0">
        <w:rPr>
          <w:b/>
        </w:rPr>
        <w:t>Ключевые слова</w:t>
      </w:r>
      <w:r w:rsidRPr="00955EB0">
        <w:t>: финоптин, альфа-токоферол, хроническая ишемическая болезнь сердца, наджелудочковая экстрасистолия, желудочковая экстрасистолия.</w:t>
      </w:r>
    </w:p>
    <w:p w:rsidR="00955EB0" w:rsidRPr="008508F1" w:rsidRDefault="00955EB0" w:rsidP="00955EB0">
      <w:pPr>
        <w:pStyle w:val="a6"/>
        <w:rPr>
          <w:szCs w:val="28"/>
          <w:lang w:val="ru-RU"/>
        </w:rPr>
      </w:pPr>
    </w:p>
    <w:p w:rsidR="00106D52" w:rsidRPr="00955EB0" w:rsidRDefault="00955EB0" w:rsidP="00955EB0">
      <w:pPr>
        <w:pStyle w:val="a6"/>
        <w:rPr>
          <w:szCs w:val="28"/>
        </w:rPr>
      </w:pPr>
      <w:r>
        <w:rPr>
          <w:rStyle w:val="translation-chunk"/>
          <w:b/>
          <w:szCs w:val="28"/>
          <w:shd w:val="clear" w:color="auto" w:fill="FFFFFF"/>
        </w:rPr>
        <w:lastRenderedPageBreak/>
        <w:t>Связь с научными планами, ра</w:t>
      </w:r>
      <w:r w:rsidRPr="00BD2147">
        <w:rPr>
          <w:rStyle w:val="translation-chunk"/>
          <w:b/>
          <w:szCs w:val="28"/>
          <w:shd w:val="clear" w:color="auto" w:fill="FFFFFF"/>
        </w:rPr>
        <w:t xml:space="preserve">ботами, темами. </w:t>
      </w:r>
      <w:r w:rsidR="00106D52" w:rsidRPr="00955EB0">
        <w:rPr>
          <w:szCs w:val="28"/>
        </w:rPr>
        <w:t>Избранное направление исследования является составной частью научно-исследовательской работы кафедры физической реабилитации, спортивной медицины с курсом физического воспитания и здоровья Хар</w:t>
      </w:r>
      <w:r w:rsidR="00106D52" w:rsidRPr="00955EB0">
        <w:rPr>
          <w:szCs w:val="28"/>
        </w:rPr>
        <w:t>ь</w:t>
      </w:r>
      <w:r w:rsidR="00106D52" w:rsidRPr="00955EB0">
        <w:rPr>
          <w:szCs w:val="28"/>
        </w:rPr>
        <w:t>ковского национального медицинского университета «Разработка, апроб</w:t>
      </w:r>
      <w:r w:rsidR="00106D52" w:rsidRPr="00955EB0">
        <w:rPr>
          <w:szCs w:val="28"/>
        </w:rPr>
        <w:t>а</w:t>
      </w:r>
      <w:r w:rsidR="00106D52" w:rsidRPr="00955EB0">
        <w:rPr>
          <w:szCs w:val="28"/>
        </w:rPr>
        <w:t>ция и внедрение критериев оценки адаптационных возможностей и их коррекцию соответственно физическим нагрузкам, оценка физической работ</w:t>
      </w:r>
      <w:r w:rsidR="00106D52" w:rsidRPr="00955EB0">
        <w:rPr>
          <w:szCs w:val="28"/>
        </w:rPr>
        <w:t>о</w:t>
      </w:r>
      <w:r w:rsidR="00106D52" w:rsidRPr="00955EB0">
        <w:rPr>
          <w:szCs w:val="28"/>
        </w:rPr>
        <w:t>способности»</w:t>
      </w:r>
      <w:r w:rsidR="00D47EA3">
        <w:rPr>
          <w:szCs w:val="28"/>
          <w:lang w:val="ru-RU"/>
        </w:rPr>
        <w:t>,</w:t>
      </w:r>
      <w:r w:rsidR="00106D52" w:rsidRPr="00955EB0">
        <w:rPr>
          <w:szCs w:val="28"/>
        </w:rPr>
        <w:t xml:space="preserve"> №</w:t>
      </w:r>
      <w:r w:rsidR="00D47EA3">
        <w:rPr>
          <w:szCs w:val="28"/>
          <w:lang w:val="ru-RU"/>
        </w:rPr>
        <w:t xml:space="preserve"> гос. регистрации </w:t>
      </w:r>
      <w:r w:rsidR="00106D52" w:rsidRPr="00955EB0">
        <w:rPr>
          <w:szCs w:val="28"/>
        </w:rPr>
        <w:t>0112</w:t>
      </w:r>
      <w:r w:rsidR="00D47EA3">
        <w:rPr>
          <w:caps/>
          <w:szCs w:val="28"/>
          <w:lang w:val="en-US"/>
        </w:rPr>
        <w:t>u</w:t>
      </w:r>
      <w:r w:rsidR="00106D52" w:rsidRPr="00955EB0">
        <w:rPr>
          <w:szCs w:val="28"/>
        </w:rPr>
        <w:t>001821.</w:t>
      </w:r>
    </w:p>
    <w:p w:rsidR="00930BA8" w:rsidRPr="00955EB0" w:rsidRDefault="00106D52" w:rsidP="00955EB0">
      <w:pPr>
        <w:pStyle w:val="a6"/>
        <w:rPr>
          <w:szCs w:val="28"/>
        </w:rPr>
      </w:pPr>
      <w:r w:rsidRPr="00955EB0">
        <w:rPr>
          <w:b/>
          <w:szCs w:val="28"/>
        </w:rPr>
        <w:t>Введение</w:t>
      </w:r>
      <w:r w:rsidRPr="00955EB0">
        <w:rPr>
          <w:szCs w:val="28"/>
        </w:rPr>
        <w:t xml:space="preserve">. </w:t>
      </w:r>
      <w:r w:rsidR="00930BA8" w:rsidRPr="00955EB0">
        <w:rPr>
          <w:szCs w:val="28"/>
        </w:rPr>
        <w:t xml:space="preserve">Нарушения ритма сердца являются наиболее грозными осложнениями </w:t>
      </w:r>
      <w:r w:rsidR="00792381" w:rsidRPr="00955EB0">
        <w:rPr>
          <w:szCs w:val="28"/>
        </w:rPr>
        <w:t>ишемической болезни сердца (</w:t>
      </w:r>
      <w:r w:rsidR="00930BA8" w:rsidRPr="00955EB0">
        <w:rPr>
          <w:szCs w:val="28"/>
        </w:rPr>
        <w:t>ИБС</w:t>
      </w:r>
      <w:r w:rsidR="00792381" w:rsidRPr="00955EB0">
        <w:rPr>
          <w:szCs w:val="28"/>
        </w:rPr>
        <w:t>)</w:t>
      </w:r>
      <w:r w:rsidR="0029457C" w:rsidRPr="00955EB0">
        <w:rPr>
          <w:szCs w:val="28"/>
        </w:rPr>
        <w:t xml:space="preserve"> [1</w:t>
      </w:r>
      <w:r w:rsidR="00930BA8" w:rsidRPr="00955EB0">
        <w:rPr>
          <w:szCs w:val="28"/>
        </w:rPr>
        <w:t xml:space="preserve">, </w:t>
      </w:r>
      <w:r w:rsidR="0029457C" w:rsidRPr="00955EB0">
        <w:rPr>
          <w:szCs w:val="28"/>
        </w:rPr>
        <w:t>3</w:t>
      </w:r>
      <w:r w:rsidR="00930BA8" w:rsidRPr="00955EB0">
        <w:rPr>
          <w:szCs w:val="28"/>
        </w:rPr>
        <w:t xml:space="preserve">, </w:t>
      </w:r>
      <w:r w:rsidR="0029457C" w:rsidRPr="00955EB0">
        <w:rPr>
          <w:szCs w:val="28"/>
        </w:rPr>
        <w:t>4</w:t>
      </w:r>
      <w:r w:rsidR="00930BA8" w:rsidRPr="00955EB0">
        <w:rPr>
          <w:szCs w:val="28"/>
        </w:rPr>
        <w:t xml:space="preserve">]. Патогенез ИБС и осложняющих ее аритмий, исход заболевания во многом зависит от нарушений метаболизма, возникающих в результате </w:t>
      </w:r>
      <w:r w:rsidR="008508F1">
        <w:rPr>
          <w:szCs w:val="28"/>
        </w:rPr>
        <w:t>ише</w:t>
      </w:r>
      <w:r w:rsidR="0029457C" w:rsidRPr="00955EB0">
        <w:rPr>
          <w:szCs w:val="28"/>
        </w:rPr>
        <w:t>мии и гипоксии миокарда [9, 12, 14</w:t>
      </w:r>
      <w:r w:rsidR="00930BA8" w:rsidRPr="00955EB0">
        <w:rPr>
          <w:szCs w:val="28"/>
        </w:rPr>
        <w:t>].</w:t>
      </w:r>
    </w:p>
    <w:p w:rsidR="00930BA8" w:rsidRPr="00955EB0" w:rsidRDefault="00930BA8" w:rsidP="00955EB0">
      <w:pPr>
        <w:pStyle w:val="a6"/>
        <w:rPr>
          <w:szCs w:val="28"/>
        </w:rPr>
      </w:pPr>
      <w:r w:rsidRPr="00955EB0">
        <w:rPr>
          <w:szCs w:val="28"/>
        </w:rPr>
        <w:t>Ведущая роль в реализации метаболического ответа принадлежит про</w:t>
      </w:r>
      <w:r w:rsidR="008508F1">
        <w:rPr>
          <w:szCs w:val="28"/>
        </w:rPr>
        <w:t>цес</w:t>
      </w:r>
      <w:r w:rsidRPr="00955EB0">
        <w:rPr>
          <w:szCs w:val="28"/>
        </w:rPr>
        <w:t>сам перекисн</w:t>
      </w:r>
      <w:r w:rsidRPr="00955EB0">
        <w:rPr>
          <w:szCs w:val="28"/>
        </w:rPr>
        <w:t>о</w:t>
      </w:r>
      <w:r w:rsidRPr="00955EB0">
        <w:rPr>
          <w:szCs w:val="28"/>
        </w:rPr>
        <w:t>го окислени</w:t>
      </w:r>
      <w:r w:rsidR="0029457C" w:rsidRPr="00955EB0">
        <w:rPr>
          <w:szCs w:val="28"/>
        </w:rPr>
        <w:t>я липидов [10</w:t>
      </w:r>
      <w:r w:rsidRPr="00955EB0">
        <w:rPr>
          <w:szCs w:val="28"/>
        </w:rPr>
        <w:t xml:space="preserve">, </w:t>
      </w:r>
      <w:r w:rsidR="0029457C" w:rsidRPr="00955EB0">
        <w:rPr>
          <w:szCs w:val="28"/>
        </w:rPr>
        <w:t>11</w:t>
      </w:r>
      <w:r w:rsidRPr="00955EB0">
        <w:rPr>
          <w:szCs w:val="28"/>
        </w:rPr>
        <w:t>].</w:t>
      </w:r>
    </w:p>
    <w:p w:rsidR="00930BA8" w:rsidRPr="00955EB0" w:rsidRDefault="00930BA8" w:rsidP="00955EB0">
      <w:pPr>
        <w:pStyle w:val="a6"/>
        <w:rPr>
          <w:szCs w:val="28"/>
        </w:rPr>
      </w:pPr>
      <w:r w:rsidRPr="00955EB0">
        <w:rPr>
          <w:szCs w:val="28"/>
        </w:rPr>
        <w:t>Активация процессов перекисного ок</w:t>
      </w:r>
      <w:r w:rsidR="008508F1">
        <w:rPr>
          <w:szCs w:val="28"/>
        </w:rPr>
        <w:t>исления липидов - важное патоге</w:t>
      </w:r>
      <w:r w:rsidRPr="00955EB0">
        <w:rPr>
          <w:szCs w:val="28"/>
        </w:rPr>
        <w:t>нетическое звено в развитии аритмий у бол</w:t>
      </w:r>
      <w:r w:rsidRPr="00955EB0">
        <w:rPr>
          <w:szCs w:val="28"/>
        </w:rPr>
        <w:t>ь</w:t>
      </w:r>
      <w:r w:rsidR="0029457C" w:rsidRPr="00955EB0">
        <w:rPr>
          <w:szCs w:val="28"/>
        </w:rPr>
        <w:t>ных ХИБС [6</w:t>
      </w:r>
      <w:r w:rsidRPr="00955EB0">
        <w:rPr>
          <w:szCs w:val="28"/>
        </w:rPr>
        <w:t xml:space="preserve">, </w:t>
      </w:r>
      <w:r w:rsidR="0029457C" w:rsidRPr="00955EB0">
        <w:rPr>
          <w:szCs w:val="28"/>
        </w:rPr>
        <w:t>7</w:t>
      </w:r>
      <w:r w:rsidRPr="00955EB0">
        <w:rPr>
          <w:szCs w:val="28"/>
        </w:rPr>
        <w:t>].</w:t>
      </w:r>
    </w:p>
    <w:p w:rsidR="00930BA8" w:rsidRPr="00955EB0" w:rsidRDefault="00930BA8" w:rsidP="00955EB0">
      <w:pPr>
        <w:pStyle w:val="a6"/>
        <w:rPr>
          <w:szCs w:val="28"/>
        </w:rPr>
      </w:pPr>
      <w:r w:rsidRPr="00955EB0">
        <w:rPr>
          <w:szCs w:val="28"/>
        </w:rPr>
        <w:t>Возникновение дистрофических измене</w:t>
      </w:r>
      <w:r w:rsidR="008508F1">
        <w:rPr>
          <w:szCs w:val="28"/>
        </w:rPr>
        <w:t>ний в миокарде, признаков атеро</w:t>
      </w:r>
      <w:r w:rsidRPr="00955EB0">
        <w:rPr>
          <w:szCs w:val="28"/>
        </w:rPr>
        <w:t>склеротического и постинфарктного кардиосклероза, нарушений ритма сердца на фоне прогрессирования атеросклероза вен</w:t>
      </w:r>
      <w:r w:rsidR="008508F1">
        <w:rPr>
          <w:szCs w:val="28"/>
        </w:rPr>
        <w:t>ечных артерий - все это в значи</w:t>
      </w:r>
      <w:r w:rsidRPr="00955EB0">
        <w:rPr>
          <w:szCs w:val="28"/>
        </w:rPr>
        <w:t>тельной степени обусловлено развитием ма</w:t>
      </w:r>
      <w:r w:rsidR="008508F1">
        <w:rPr>
          <w:szCs w:val="28"/>
        </w:rPr>
        <w:t>лоуправляемого процесса биохими</w:t>
      </w:r>
      <w:r w:rsidRPr="00955EB0">
        <w:rPr>
          <w:szCs w:val="28"/>
        </w:rPr>
        <w:t>ческих реакций с образованием высокоактивных свободно</w:t>
      </w:r>
      <w:r w:rsidR="008508F1">
        <w:rPr>
          <w:szCs w:val="28"/>
        </w:rPr>
        <w:t>радикальных перекис</w:t>
      </w:r>
      <w:r w:rsidRPr="00955EB0">
        <w:rPr>
          <w:szCs w:val="28"/>
        </w:rPr>
        <w:t>ных с</w:t>
      </w:r>
      <w:r w:rsidRPr="00955EB0">
        <w:rPr>
          <w:szCs w:val="28"/>
        </w:rPr>
        <w:t>о</w:t>
      </w:r>
      <w:r w:rsidR="0029457C" w:rsidRPr="00955EB0">
        <w:rPr>
          <w:szCs w:val="28"/>
        </w:rPr>
        <w:t>единений [</w:t>
      </w:r>
      <w:r w:rsidRPr="00955EB0">
        <w:rPr>
          <w:szCs w:val="28"/>
        </w:rPr>
        <w:t>5].</w:t>
      </w:r>
    </w:p>
    <w:p w:rsidR="00E06883" w:rsidRPr="00955EB0" w:rsidRDefault="00930BA8" w:rsidP="00955EB0">
      <w:pPr>
        <w:pStyle w:val="a6"/>
        <w:rPr>
          <w:szCs w:val="28"/>
        </w:rPr>
      </w:pPr>
      <w:r w:rsidRPr="00955EB0">
        <w:rPr>
          <w:szCs w:val="28"/>
        </w:rPr>
        <w:t>Для инактивации этого процесса необходимы антиоксиданты, в том чи</w:t>
      </w:r>
      <w:r w:rsidRPr="00955EB0">
        <w:rPr>
          <w:szCs w:val="28"/>
        </w:rPr>
        <w:t>с</w:t>
      </w:r>
      <w:r w:rsidRPr="00955EB0">
        <w:rPr>
          <w:szCs w:val="28"/>
        </w:rPr>
        <w:t>ле и неферментные, такие как витамин Е, аскор</w:t>
      </w:r>
      <w:r w:rsidR="0029457C" w:rsidRPr="00955EB0">
        <w:rPr>
          <w:szCs w:val="28"/>
        </w:rPr>
        <w:t>биновая кислота, селен и др. [5, 8</w:t>
      </w:r>
      <w:r w:rsidRPr="00955EB0">
        <w:rPr>
          <w:szCs w:val="28"/>
        </w:rPr>
        <w:t>]. Среди этих вещес</w:t>
      </w:r>
      <w:r w:rsidR="00107F39">
        <w:rPr>
          <w:szCs w:val="28"/>
        </w:rPr>
        <w:t xml:space="preserve">тв альфа-токоферол (витамин Е) </w:t>
      </w:r>
      <w:r w:rsidR="00107F39" w:rsidRPr="00107F39">
        <w:rPr>
          <w:szCs w:val="28"/>
          <w:lang w:val="ru-RU"/>
        </w:rPr>
        <w:t>–</w:t>
      </w:r>
      <w:r w:rsidRPr="00955EB0">
        <w:rPr>
          <w:szCs w:val="28"/>
        </w:rPr>
        <w:t xml:space="preserve"> наиболее акти</w:t>
      </w:r>
      <w:r w:rsidRPr="00955EB0">
        <w:rPr>
          <w:szCs w:val="28"/>
        </w:rPr>
        <w:t>в</w:t>
      </w:r>
      <w:r w:rsidRPr="00955EB0">
        <w:rPr>
          <w:szCs w:val="28"/>
        </w:rPr>
        <w:t>ный и чаще всего применяемый антиоксидант. Он связывает радикалы полин</w:t>
      </w:r>
      <w:r w:rsidRPr="00955EB0">
        <w:rPr>
          <w:szCs w:val="28"/>
        </w:rPr>
        <w:t>е</w:t>
      </w:r>
      <w:r w:rsidR="008508F1">
        <w:rPr>
          <w:szCs w:val="28"/>
        </w:rPr>
        <w:t>насы</w:t>
      </w:r>
      <w:r w:rsidRPr="00955EB0">
        <w:rPr>
          <w:szCs w:val="28"/>
        </w:rPr>
        <w:t>щенных жирных кислот, п</w:t>
      </w:r>
      <w:r w:rsidR="008508F1">
        <w:rPr>
          <w:szCs w:val="28"/>
        </w:rPr>
        <w:t xml:space="preserve">рерывая этим цепь </w:t>
      </w:r>
      <w:r w:rsidR="008508F1">
        <w:rPr>
          <w:szCs w:val="28"/>
        </w:rPr>
        <w:lastRenderedPageBreak/>
        <w:t>свободно-ради</w:t>
      </w:r>
      <w:r w:rsidRPr="00955EB0">
        <w:rPr>
          <w:szCs w:val="28"/>
        </w:rPr>
        <w:t>кальных реакций и таким образом предотвращает перекисное окисление липидов. Альфа-токоферол тормозит окисление селенидов в мембранах мит</w:t>
      </w:r>
      <w:r w:rsidRPr="00955EB0">
        <w:rPr>
          <w:szCs w:val="28"/>
        </w:rPr>
        <w:t>о</w:t>
      </w:r>
      <w:r w:rsidR="008508F1">
        <w:rPr>
          <w:szCs w:val="28"/>
        </w:rPr>
        <w:t>хон</w:t>
      </w:r>
      <w:r w:rsidRPr="00955EB0">
        <w:rPr>
          <w:szCs w:val="28"/>
        </w:rPr>
        <w:t>дрий, поддерживает активность глутатионпироксидазы - важного антио</w:t>
      </w:r>
      <w:r w:rsidRPr="00955EB0">
        <w:rPr>
          <w:szCs w:val="28"/>
        </w:rPr>
        <w:t>к</w:t>
      </w:r>
      <w:r w:rsidR="008508F1">
        <w:rPr>
          <w:szCs w:val="28"/>
        </w:rPr>
        <w:t>си</w:t>
      </w:r>
      <w:r w:rsidR="0029457C" w:rsidRPr="00955EB0">
        <w:rPr>
          <w:szCs w:val="28"/>
        </w:rPr>
        <w:t>дантного фермента [2</w:t>
      </w:r>
      <w:r w:rsidRPr="00955EB0">
        <w:rPr>
          <w:szCs w:val="28"/>
        </w:rPr>
        <w:t xml:space="preserve">, </w:t>
      </w:r>
      <w:r w:rsidR="0029457C" w:rsidRPr="00955EB0">
        <w:rPr>
          <w:szCs w:val="28"/>
        </w:rPr>
        <w:t>6</w:t>
      </w:r>
      <w:r w:rsidRPr="00955EB0">
        <w:rPr>
          <w:szCs w:val="28"/>
        </w:rPr>
        <w:t xml:space="preserve">, </w:t>
      </w:r>
      <w:r w:rsidR="0029457C" w:rsidRPr="00955EB0">
        <w:rPr>
          <w:szCs w:val="28"/>
        </w:rPr>
        <w:t>7</w:t>
      </w:r>
      <w:r w:rsidRPr="00955EB0">
        <w:rPr>
          <w:szCs w:val="28"/>
        </w:rPr>
        <w:t xml:space="preserve">, </w:t>
      </w:r>
      <w:r w:rsidR="0029457C" w:rsidRPr="00955EB0">
        <w:rPr>
          <w:szCs w:val="28"/>
        </w:rPr>
        <w:t>13</w:t>
      </w:r>
      <w:r w:rsidRPr="00955EB0">
        <w:rPr>
          <w:szCs w:val="28"/>
        </w:rPr>
        <w:t>].</w:t>
      </w:r>
    </w:p>
    <w:p w:rsidR="00E06883" w:rsidRPr="00955EB0" w:rsidRDefault="00CF258D" w:rsidP="0016737A">
      <w:pPr>
        <w:pStyle w:val="af8"/>
      </w:pPr>
      <w:r w:rsidRPr="00955EB0">
        <w:rPr>
          <w:b/>
        </w:rPr>
        <w:t>Целью</w:t>
      </w:r>
      <w:r w:rsidR="00D47EA3">
        <w:t xml:space="preserve"> данно</w:t>
      </w:r>
      <w:r w:rsidR="00E06883" w:rsidRPr="00955EB0">
        <w:t xml:space="preserve">го </w:t>
      </w:r>
      <w:r w:rsidR="00E06883" w:rsidRPr="00D47EA3">
        <w:rPr>
          <w:b/>
        </w:rPr>
        <w:t>исследования</w:t>
      </w:r>
      <w:r w:rsidR="00E06883" w:rsidRPr="00955EB0">
        <w:t xml:space="preserve"> было </w:t>
      </w:r>
      <w:r w:rsidR="00722D6D" w:rsidRPr="00955EB0">
        <w:t>изучение в сравнительном аспекте с финоптином комбинированную медикаментозную коррекцию аритмий с помощью сочет</w:t>
      </w:r>
      <w:r w:rsidR="008508F1">
        <w:t>ан</w:t>
      </w:r>
      <w:r w:rsidR="00722D6D" w:rsidRPr="00955EB0">
        <w:t>ного применения финоптина и альфа-токоферо</w:t>
      </w:r>
      <w:r w:rsidR="008508F1">
        <w:t>ла, а также его влияния на мета</w:t>
      </w:r>
      <w:r w:rsidR="00722D6D" w:rsidRPr="00955EB0">
        <w:t>болические, нейрогуморальные и гемодинамические механизмы при наруш</w:t>
      </w:r>
      <w:r w:rsidR="00722D6D" w:rsidRPr="00955EB0">
        <w:t>е</w:t>
      </w:r>
      <w:r w:rsidR="008508F1">
        <w:t>ни</w:t>
      </w:r>
      <w:r w:rsidR="00722D6D" w:rsidRPr="00955EB0">
        <w:t>ях ритма сердца</w:t>
      </w:r>
      <w:r w:rsidR="00E06883" w:rsidRPr="00955EB0">
        <w:t>.</w:t>
      </w:r>
      <w:r w:rsidR="00B15507" w:rsidRPr="00955EB0">
        <w:t xml:space="preserve"> </w:t>
      </w:r>
    </w:p>
    <w:p w:rsidR="00543D8C" w:rsidRDefault="00334BED" w:rsidP="00955EB0">
      <w:pPr>
        <w:pStyle w:val="a6"/>
        <w:rPr>
          <w:szCs w:val="28"/>
          <w:lang w:val="ru-RU"/>
        </w:rPr>
      </w:pPr>
      <w:r w:rsidRPr="00955EB0">
        <w:rPr>
          <w:b/>
          <w:szCs w:val="28"/>
        </w:rPr>
        <w:t>Материалы и методы исследования</w:t>
      </w:r>
      <w:r w:rsidRPr="00955EB0">
        <w:rPr>
          <w:szCs w:val="28"/>
        </w:rPr>
        <w:t xml:space="preserve">. </w:t>
      </w:r>
      <w:r w:rsidR="00792381" w:rsidRPr="00955EB0">
        <w:rPr>
          <w:szCs w:val="28"/>
        </w:rPr>
        <w:t>Клиническая эффективность комбинации финоптина и альфа-токоферола изучена у 36 больных, у больных с нарушениями ритма сердца при ХИБС, лечение финоптином которых не дало положительного э</w:t>
      </w:r>
      <w:r w:rsidR="00792381" w:rsidRPr="00955EB0">
        <w:rPr>
          <w:szCs w:val="28"/>
        </w:rPr>
        <w:t>ф</w:t>
      </w:r>
      <w:r w:rsidR="00792381" w:rsidRPr="00955EB0">
        <w:rPr>
          <w:szCs w:val="28"/>
        </w:rPr>
        <w:t>фекта (21 больной) или дало удовлетворительный терапевтический эффект (15 больных): 31 мужчина и 5 женщин в возрасте от 30 до 78 лет. На фоне гипе</w:t>
      </w:r>
      <w:r w:rsidR="00792381" w:rsidRPr="00955EB0">
        <w:rPr>
          <w:szCs w:val="28"/>
        </w:rPr>
        <w:t>р</w:t>
      </w:r>
      <w:r w:rsidR="00792381" w:rsidRPr="00955EB0">
        <w:rPr>
          <w:szCs w:val="28"/>
        </w:rPr>
        <w:t>тонической болезни аритмии протекали у 29 больных, без гипертонической б</w:t>
      </w:r>
      <w:r w:rsidR="00792381" w:rsidRPr="00955EB0">
        <w:rPr>
          <w:szCs w:val="28"/>
        </w:rPr>
        <w:t>о</w:t>
      </w:r>
      <w:r w:rsidR="00792381" w:rsidRPr="00955EB0">
        <w:rPr>
          <w:szCs w:val="28"/>
        </w:rPr>
        <w:t xml:space="preserve">лезни </w:t>
      </w:r>
      <w:r w:rsidR="00107F39" w:rsidRPr="00107F39">
        <w:rPr>
          <w:szCs w:val="28"/>
          <w:lang w:val="ru-RU"/>
        </w:rPr>
        <w:t>–</w:t>
      </w:r>
      <w:r w:rsidR="00792381" w:rsidRPr="00955EB0">
        <w:rPr>
          <w:szCs w:val="28"/>
        </w:rPr>
        <w:t xml:space="preserve"> у 7 больных, с нарушением кровообр</w:t>
      </w:r>
      <w:r w:rsidR="00107F39">
        <w:rPr>
          <w:szCs w:val="28"/>
        </w:rPr>
        <w:t xml:space="preserve">ащения IIA ст. </w:t>
      </w:r>
      <w:r w:rsidR="00107F39" w:rsidRPr="00107F39">
        <w:rPr>
          <w:szCs w:val="28"/>
          <w:lang w:val="ru-RU"/>
        </w:rPr>
        <w:t>–</w:t>
      </w:r>
      <w:r w:rsidR="00107F39">
        <w:rPr>
          <w:szCs w:val="28"/>
        </w:rPr>
        <w:t xml:space="preserve"> у 28, IIБ ст. </w:t>
      </w:r>
      <w:r w:rsidR="00107F39" w:rsidRPr="00107F39">
        <w:rPr>
          <w:szCs w:val="28"/>
          <w:lang w:val="ru-RU"/>
        </w:rPr>
        <w:t>–</w:t>
      </w:r>
      <w:r w:rsidR="00792381" w:rsidRPr="00955EB0">
        <w:rPr>
          <w:szCs w:val="28"/>
        </w:rPr>
        <w:t xml:space="preserve"> у 6, III ст</w:t>
      </w:r>
      <w:r w:rsidR="00792381" w:rsidRPr="00955EB0">
        <w:rPr>
          <w:szCs w:val="28"/>
        </w:rPr>
        <w:t>а</w:t>
      </w:r>
      <w:r w:rsidR="00792381" w:rsidRPr="00955EB0">
        <w:rPr>
          <w:szCs w:val="28"/>
        </w:rPr>
        <w:t>дии - у 2 больных. В этой группе больных принимавших финоптин и альфа-токоферол, наджелудочковая экстрасистолия (НЖЭ) наблюдалась у 7, мерцание и тр</w:t>
      </w:r>
      <w:r w:rsidR="00792381" w:rsidRPr="00955EB0">
        <w:rPr>
          <w:szCs w:val="28"/>
        </w:rPr>
        <w:t>е</w:t>
      </w:r>
      <w:r w:rsidR="00107F39">
        <w:rPr>
          <w:szCs w:val="28"/>
        </w:rPr>
        <w:t xml:space="preserve">петание предсердий </w:t>
      </w:r>
      <w:r w:rsidR="00107F39" w:rsidRPr="00107F39">
        <w:rPr>
          <w:szCs w:val="28"/>
          <w:lang w:val="ru-RU"/>
        </w:rPr>
        <w:t>–</w:t>
      </w:r>
      <w:r w:rsidR="00792381" w:rsidRPr="00955EB0">
        <w:rPr>
          <w:szCs w:val="28"/>
        </w:rPr>
        <w:t xml:space="preserve"> у 18, же</w:t>
      </w:r>
      <w:r w:rsidR="00107F39">
        <w:rPr>
          <w:szCs w:val="28"/>
        </w:rPr>
        <w:t xml:space="preserve">лудочковая экстрасистолия (ЖЭ) </w:t>
      </w:r>
      <w:r w:rsidR="00107F39" w:rsidRPr="00107F39">
        <w:rPr>
          <w:szCs w:val="28"/>
          <w:lang w:val="ru-RU"/>
        </w:rPr>
        <w:t>–</w:t>
      </w:r>
      <w:r w:rsidR="00792381" w:rsidRPr="00955EB0">
        <w:rPr>
          <w:szCs w:val="28"/>
        </w:rPr>
        <w:t xml:space="preserve"> у 11 больных. Все больные находились под постоянным кардиомониторным наблюдением, электрофизиологическим и гемодинамическим контролем. До лечения и после леч</w:t>
      </w:r>
      <w:r w:rsidR="00792381" w:rsidRPr="00955EB0">
        <w:rPr>
          <w:szCs w:val="28"/>
        </w:rPr>
        <w:t>е</w:t>
      </w:r>
      <w:r w:rsidR="00792381" w:rsidRPr="00955EB0">
        <w:rPr>
          <w:szCs w:val="28"/>
        </w:rPr>
        <w:t>ния комбинированной терапие</w:t>
      </w:r>
      <w:r w:rsidR="00107F39">
        <w:rPr>
          <w:szCs w:val="28"/>
        </w:rPr>
        <w:t>й проводилось исследование мета</w:t>
      </w:r>
      <w:r w:rsidR="00792381" w:rsidRPr="00955EB0">
        <w:rPr>
          <w:szCs w:val="28"/>
        </w:rPr>
        <w:t>болических факторов и нейрогуморальных а</w:t>
      </w:r>
      <w:r w:rsidR="00107F39">
        <w:rPr>
          <w:szCs w:val="28"/>
        </w:rPr>
        <w:t>спектов регуляции сердечно-сосу</w:t>
      </w:r>
      <w:r w:rsidR="00792381" w:rsidRPr="00955EB0">
        <w:rPr>
          <w:szCs w:val="28"/>
        </w:rPr>
        <w:t xml:space="preserve">дистой </w:t>
      </w:r>
      <w:r w:rsidR="00792381" w:rsidRPr="00955EB0">
        <w:rPr>
          <w:szCs w:val="28"/>
        </w:rPr>
        <w:lastRenderedPageBreak/>
        <w:t>системы. Финоптин назначали в прежних дозах. Альфа-токоферол назн</w:t>
      </w:r>
      <w:r w:rsidR="00792381" w:rsidRPr="00955EB0">
        <w:rPr>
          <w:szCs w:val="28"/>
        </w:rPr>
        <w:t>а</w:t>
      </w:r>
      <w:r w:rsidR="00792381" w:rsidRPr="00955EB0">
        <w:rPr>
          <w:szCs w:val="28"/>
        </w:rPr>
        <w:t>чали в суточной дозе 100-200 мг внутрь в виде 10% масляного раствора или внутримышечно по 1 мл 10% масляного раствора в подогретом виде в течение 2-3 недель</w:t>
      </w:r>
      <w:r w:rsidR="00F31155" w:rsidRPr="00955EB0">
        <w:rPr>
          <w:szCs w:val="28"/>
        </w:rPr>
        <w:t>.</w:t>
      </w:r>
      <w:r w:rsidR="00FD4204" w:rsidRPr="00955EB0">
        <w:rPr>
          <w:szCs w:val="28"/>
        </w:rPr>
        <w:t xml:space="preserve"> </w:t>
      </w:r>
    </w:p>
    <w:p w:rsidR="00D47EA3" w:rsidRPr="000341DA" w:rsidRDefault="00D47EA3" w:rsidP="00D47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212121"/>
          <w:sz w:val="28"/>
          <w:szCs w:val="28"/>
        </w:rPr>
      </w:pPr>
      <w:r w:rsidRPr="000341DA">
        <w:rPr>
          <w:color w:val="212121"/>
          <w:sz w:val="28"/>
          <w:szCs w:val="28"/>
        </w:rPr>
        <w:t>От каждого человека получено письменное согласие на проведение исследования, согласно рекомендациям этических комитетов по вопросам биомедицинских исследований, законодательства Украины об охране здоровья и Хельсинкской декларации 2000</w:t>
      </w:r>
      <w:r>
        <w:rPr>
          <w:color w:val="212121"/>
          <w:sz w:val="28"/>
          <w:szCs w:val="28"/>
        </w:rPr>
        <w:t xml:space="preserve"> г.</w:t>
      </w:r>
      <w:r w:rsidRPr="000341DA">
        <w:rPr>
          <w:color w:val="212121"/>
          <w:sz w:val="28"/>
          <w:szCs w:val="28"/>
        </w:rPr>
        <w:t>, директивы Европейского общества 86/609 об участии людей в медико-биологических исследованиях.</w:t>
      </w:r>
    </w:p>
    <w:p w:rsidR="00752221" w:rsidRPr="00955EB0" w:rsidRDefault="00334BED" w:rsidP="0016737A">
      <w:pPr>
        <w:pStyle w:val="af8"/>
      </w:pPr>
      <w:r w:rsidRPr="00955EB0">
        <w:rPr>
          <w:b/>
        </w:rPr>
        <w:t>Результаты исследования и их обсуждение</w:t>
      </w:r>
      <w:r w:rsidRPr="00955EB0">
        <w:t>.</w:t>
      </w:r>
      <w:r w:rsidR="006B2A04" w:rsidRPr="00955EB0">
        <w:t xml:space="preserve"> </w:t>
      </w:r>
      <w:r w:rsidR="00752221" w:rsidRPr="00955EB0">
        <w:t>При сочетанном применении финоптина с альфа-токоферолом полож</w:t>
      </w:r>
      <w:r w:rsidR="00752221" w:rsidRPr="00955EB0">
        <w:t>и</w:t>
      </w:r>
      <w:r w:rsidR="00752221" w:rsidRPr="00955EB0">
        <w:t xml:space="preserve">тельный эффект, как это видно из </w:t>
      </w:r>
      <w:r w:rsidR="00752221" w:rsidRPr="00D47EA3">
        <w:rPr>
          <w:b/>
        </w:rPr>
        <w:t>таблицы 1</w:t>
      </w:r>
      <w:r w:rsidR="00752221" w:rsidRPr="00955EB0">
        <w:t>, был отмечен в 75%, хороший – в 50%, удовлетворительный – в 25% случаев.</w:t>
      </w:r>
    </w:p>
    <w:p w:rsidR="00752221" w:rsidRPr="00955EB0" w:rsidRDefault="00752221" w:rsidP="00955EB0">
      <w:pPr>
        <w:pStyle w:val="a6"/>
        <w:rPr>
          <w:szCs w:val="28"/>
        </w:rPr>
      </w:pPr>
      <w:r w:rsidRPr="00955EB0">
        <w:rPr>
          <w:szCs w:val="28"/>
        </w:rPr>
        <w:t>Терапевтический эффект отсутствовал у 9 больных, что составляет 25%. Положительный терапевтический эффект при наджелудочковой экстрасист</w:t>
      </w:r>
      <w:r w:rsidRPr="00955EB0">
        <w:rPr>
          <w:szCs w:val="28"/>
        </w:rPr>
        <w:t>о</w:t>
      </w:r>
      <w:r w:rsidRPr="00955EB0">
        <w:rPr>
          <w:szCs w:val="28"/>
        </w:rPr>
        <w:t>лии наблюдался в 71,4%, при мерцании (МА</w:t>
      </w:r>
      <w:r w:rsidR="00107F39">
        <w:rPr>
          <w:szCs w:val="28"/>
        </w:rPr>
        <w:t xml:space="preserve">) и трепетании предсердий (ТП) </w:t>
      </w:r>
      <w:r w:rsidR="00107F39" w:rsidRPr="00107F39">
        <w:rPr>
          <w:szCs w:val="28"/>
          <w:lang w:val="ru-RU"/>
        </w:rPr>
        <w:t>–</w:t>
      </w:r>
      <w:r w:rsidRPr="00955EB0">
        <w:rPr>
          <w:szCs w:val="28"/>
        </w:rPr>
        <w:t xml:space="preserve"> в 83,4%, п</w:t>
      </w:r>
      <w:r w:rsidR="00107F39">
        <w:rPr>
          <w:szCs w:val="28"/>
        </w:rPr>
        <w:t xml:space="preserve">ри желудочковой экстрасистолии </w:t>
      </w:r>
      <w:r w:rsidR="00107F39" w:rsidRPr="00107F39">
        <w:rPr>
          <w:szCs w:val="28"/>
          <w:lang w:val="ru-RU"/>
        </w:rPr>
        <w:t>–</w:t>
      </w:r>
      <w:r w:rsidRPr="00955EB0">
        <w:rPr>
          <w:szCs w:val="28"/>
        </w:rPr>
        <w:t xml:space="preserve"> в 63,6%, при </w:t>
      </w:r>
      <w:r w:rsidR="00107F39">
        <w:rPr>
          <w:szCs w:val="28"/>
        </w:rPr>
        <w:t xml:space="preserve">наджелудочковых формах аритмии </w:t>
      </w:r>
      <w:r w:rsidR="00107F39" w:rsidRPr="00107F39">
        <w:rPr>
          <w:szCs w:val="28"/>
          <w:lang w:val="ru-RU"/>
        </w:rPr>
        <w:t>–</w:t>
      </w:r>
      <w:r w:rsidRPr="00955EB0">
        <w:rPr>
          <w:szCs w:val="28"/>
        </w:rPr>
        <w:t xml:space="preserve"> в 80% случ</w:t>
      </w:r>
      <w:r w:rsidRPr="00955EB0">
        <w:rPr>
          <w:szCs w:val="28"/>
        </w:rPr>
        <w:t>а</w:t>
      </w:r>
      <w:r w:rsidRPr="00955EB0">
        <w:rPr>
          <w:szCs w:val="28"/>
        </w:rPr>
        <w:t>ев.</w:t>
      </w:r>
    </w:p>
    <w:p w:rsidR="00752221" w:rsidRPr="00955EB0" w:rsidRDefault="00752221" w:rsidP="00846344">
      <w:pPr>
        <w:pStyle w:val="af8"/>
      </w:pPr>
      <w:r w:rsidRPr="00955EB0">
        <w:t xml:space="preserve">Таким образом, лечение финоптином </w:t>
      </w:r>
      <w:r w:rsidR="008508F1">
        <w:t>и альфа-токоферолом более эффек</w:t>
      </w:r>
      <w:r w:rsidRPr="00955EB0">
        <w:t>тивно монотерапии финоптином (</w:t>
      </w:r>
      <w:r w:rsidRPr="00D47EA3">
        <w:rPr>
          <w:b/>
        </w:rPr>
        <w:t>табл. 1</w:t>
      </w:r>
      <w:r w:rsidRPr="00955EB0">
        <w:t>) при всех нарушениях ритма сердца (75% и 63,2%), при каждом виде аритмий в отдельности (надж</w:t>
      </w:r>
      <w:r w:rsidRPr="00955EB0">
        <w:t>е</w:t>
      </w:r>
      <w:r w:rsidRPr="00955EB0">
        <w:t>лудочковой экстрасистолии 71, 4% и 66,6%, мерцании и трепетании предсе</w:t>
      </w:r>
      <w:r w:rsidRPr="00955EB0">
        <w:t>р</w:t>
      </w:r>
      <w:r w:rsidRPr="00955EB0">
        <w:t>дий – 83,4% и 66,7 %, при желудочковой экстрасистолии – 63,6% и 53,3%). Также как и при лечении финоптином, положительное действие более выраж</w:t>
      </w:r>
      <w:r w:rsidRPr="00955EB0">
        <w:t>е</w:t>
      </w:r>
      <w:r w:rsidRPr="00955EB0">
        <w:t>но при сочетанном применении финоптина и альфа-</w:t>
      </w:r>
      <w:r w:rsidRPr="00955EB0">
        <w:lastRenderedPageBreak/>
        <w:t>токоферола у больных с наджелудочк</w:t>
      </w:r>
      <w:r w:rsidRPr="00955EB0">
        <w:t>о</w:t>
      </w:r>
      <w:r w:rsidRPr="00955EB0">
        <w:t>выми формами аритмий (80% и 66,65%).</w:t>
      </w:r>
    </w:p>
    <w:p w:rsidR="00D47EA3" w:rsidRPr="00846344" w:rsidRDefault="00D47EA3" w:rsidP="00846344">
      <w:pPr>
        <w:pStyle w:val="15"/>
      </w:pPr>
    </w:p>
    <w:p w:rsidR="00DD12A2" w:rsidRPr="00846344" w:rsidRDefault="00DD12A2" w:rsidP="00846344">
      <w:pPr>
        <w:spacing w:line="360" w:lineRule="auto"/>
        <w:jc w:val="both"/>
        <w:rPr>
          <w:sz w:val="28"/>
          <w:szCs w:val="28"/>
        </w:rPr>
      </w:pPr>
      <w:r w:rsidRPr="00846344">
        <w:rPr>
          <w:b/>
          <w:sz w:val="28"/>
          <w:szCs w:val="28"/>
        </w:rPr>
        <w:t>Таблица 1</w:t>
      </w:r>
      <w:r w:rsidR="008508F1" w:rsidRPr="00846344">
        <w:rPr>
          <w:sz w:val="28"/>
          <w:szCs w:val="28"/>
        </w:rPr>
        <w:t xml:space="preserve"> – </w:t>
      </w:r>
      <w:r w:rsidR="00752221" w:rsidRPr="00846344">
        <w:rPr>
          <w:sz w:val="28"/>
          <w:szCs w:val="28"/>
        </w:rPr>
        <w:t>Терапевтическая эффективность сочетанного применения финоптина и альфа-токоферола при нарушениях ритма сердца у больных ХИБС</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843"/>
        <w:gridCol w:w="1559"/>
        <w:gridCol w:w="2410"/>
        <w:gridCol w:w="1559"/>
        <w:gridCol w:w="1985"/>
      </w:tblGrid>
      <w:tr w:rsidR="00D47EA3" w:rsidRPr="00890414" w:rsidTr="00890414">
        <w:tc>
          <w:tcPr>
            <w:tcW w:w="1418" w:type="dxa"/>
            <w:vMerge w:val="restart"/>
            <w:shd w:val="clear" w:color="auto" w:fill="auto"/>
          </w:tcPr>
          <w:p w:rsidR="00D47EA3" w:rsidRPr="00890414" w:rsidRDefault="00D47EA3" w:rsidP="00846344">
            <w:pPr>
              <w:rPr>
                <w:sz w:val="28"/>
                <w:szCs w:val="28"/>
              </w:rPr>
            </w:pPr>
            <w:r w:rsidRPr="00890414">
              <w:rPr>
                <w:sz w:val="28"/>
                <w:szCs w:val="28"/>
              </w:rPr>
              <w:t>Форма аритмии</w:t>
            </w:r>
          </w:p>
        </w:tc>
        <w:tc>
          <w:tcPr>
            <w:tcW w:w="1843" w:type="dxa"/>
            <w:vMerge w:val="restart"/>
            <w:shd w:val="clear" w:color="auto" w:fill="auto"/>
          </w:tcPr>
          <w:p w:rsidR="00D47EA3" w:rsidRPr="00890414" w:rsidRDefault="00D47EA3" w:rsidP="00846344">
            <w:pPr>
              <w:rPr>
                <w:sz w:val="28"/>
                <w:szCs w:val="28"/>
              </w:rPr>
            </w:pPr>
            <w:r w:rsidRPr="00890414">
              <w:rPr>
                <w:sz w:val="28"/>
                <w:szCs w:val="28"/>
              </w:rPr>
              <w:t>Число наблюдений</w:t>
            </w:r>
          </w:p>
        </w:tc>
        <w:tc>
          <w:tcPr>
            <w:tcW w:w="5528" w:type="dxa"/>
            <w:gridSpan w:val="3"/>
            <w:shd w:val="clear" w:color="auto" w:fill="auto"/>
          </w:tcPr>
          <w:p w:rsidR="00D47EA3" w:rsidRPr="00890414" w:rsidRDefault="00D47EA3" w:rsidP="00846344">
            <w:pPr>
              <w:rPr>
                <w:sz w:val="28"/>
                <w:szCs w:val="28"/>
              </w:rPr>
            </w:pPr>
            <w:r w:rsidRPr="00890414">
              <w:rPr>
                <w:sz w:val="28"/>
                <w:szCs w:val="28"/>
              </w:rPr>
              <w:t>Терапевтический эффект</w:t>
            </w:r>
          </w:p>
        </w:tc>
        <w:tc>
          <w:tcPr>
            <w:tcW w:w="1985" w:type="dxa"/>
            <w:vMerge w:val="restart"/>
            <w:shd w:val="clear" w:color="auto" w:fill="auto"/>
          </w:tcPr>
          <w:p w:rsidR="00D47EA3" w:rsidRPr="00890414" w:rsidRDefault="00D47EA3" w:rsidP="00846344">
            <w:pPr>
              <w:rPr>
                <w:sz w:val="24"/>
                <w:szCs w:val="24"/>
              </w:rPr>
            </w:pPr>
            <w:r w:rsidRPr="00890414">
              <w:rPr>
                <w:sz w:val="24"/>
                <w:szCs w:val="24"/>
              </w:rPr>
              <w:t>Положительный эффект (%)</w:t>
            </w:r>
          </w:p>
        </w:tc>
      </w:tr>
      <w:tr w:rsidR="00846344" w:rsidRPr="00890414" w:rsidTr="00890414">
        <w:tc>
          <w:tcPr>
            <w:tcW w:w="1418" w:type="dxa"/>
            <w:vMerge/>
            <w:shd w:val="clear" w:color="auto" w:fill="auto"/>
          </w:tcPr>
          <w:p w:rsidR="00D47EA3" w:rsidRPr="00890414" w:rsidRDefault="00D47EA3" w:rsidP="00846344">
            <w:pPr>
              <w:rPr>
                <w:sz w:val="28"/>
                <w:szCs w:val="28"/>
              </w:rPr>
            </w:pPr>
          </w:p>
        </w:tc>
        <w:tc>
          <w:tcPr>
            <w:tcW w:w="1843" w:type="dxa"/>
            <w:vMerge/>
            <w:shd w:val="clear" w:color="auto" w:fill="auto"/>
          </w:tcPr>
          <w:p w:rsidR="00D47EA3" w:rsidRPr="00890414" w:rsidRDefault="00D47EA3" w:rsidP="00846344">
            <w:pPr>
              <w:rPr>
                <w:sz w:val="28"/>
                <w:szCs w:val="28"/>
              </w:rPr>
            </w:pPr>
          </w:p>
        </w:tc>
        <w:tc>
          <w:tcPr>
            <w:tcW w:w="1559" w:type="dxa"/>
            <w:shd w:val="clear" w:color="auto" w:fill="auto"/>
          </w:tcPr>
          <w:p w:rsidR="00D47EA3" w:rsidRPr="00890414" w:rsidRDefault="00D47EA3" w:rsidP="00846344">
            <w:pPr>
              <w:rPr>
                <w:sz w:val="24"/>
                <w:szCs w:val="24"/>
              </w:rPr>
            </w:pPr>
            <w:r w:rsidRPr="00890414">
              <w:rPr>
                <w:sz w:val="24"/>
                <w:szCs w:val="24"/>
              </w:rPr>
              <w:t>Хороший</w:t>
            </w:r>
          </w:p>
        </w:tc>
        <w:tc>
          <w:tcPr>
            <w:tcW w:w="2410" w:type="dxa"/>
            <w:shd w:val="clear" w:color="auto" w:fill="auto"/>
          </w:tcPr>
          <w:p w:rsidR="00D47EA3" w:rsidRPr="00890414" w:rsidRDefault="00D47EA3" w:rsidP="00846344">
            <w:pPr>
              <w:rPr>
                <w:sz w:val="24"/>
                <w:szCs w:val="24"/>
              </w:rPr>
            </w:pPr>
            <w:r w:rsidRPr="00890414">
              <w:rPr>
                <w:sz w:val="24"/>
                <w:szCs w:val="24"/>
              </w:rPr>
              <w:t>Удовлетворительный</w:t>
            </w:r>
          </w:p>
        </w:tc>
        <w:tc>
          <w:tcPr>
            <w:tcW w:w="1559" w:type="dxa"/>
            <w:shd w:val="clear" w:color="auto" w:fill="auto"/>
          </w:tcPr>
          <w:p w:rsidR="00D47EA3" w:rsidRPr="00890414" w:rsidRDefault="00D47EA3" w:rsidP="00846344">
            <w:pPr>
              <w:rPr>
                <w:sz w:val="24"/>
                <w:szCs w:val="24"/>
              </w:rPr>
            </w:pPr>
            <w:r w:rsidRPr="00890414">
              <w:rPr>
                <w:sz w:val="24"/>
                <w:szCs w:val="24"/>
              </w:rPr>
              <w:t>Отсутствует</w:t>
            </w:r>
          </w:p>
        </w:tc>
        <w:tc>
          <w:tcPr>
            <w:tcW w:w="1985" w:type="dxa"/>
            <w:vMerge/>
            <w:shd w:val="clear" w:color="auto" w:fill="auto"/>
          </w:tcPr>
          <w:p w:rsidR="00D47EA3" w:rsidRPr="00890414" w:rsidRDefault="00D47EA3" w:rsidP="00846344">
            <w:pPr>
              <w:rPr>
                <w:sz w:val="28"/>
                <w:szCs w:val="28"/>
              </w:rPr>
            </w:pPr>
          </w:p>
        </w:tc>
      </w:tr>
      <w:tr w:rsidR="00D47EA3" w:rsidRPr="00890414" w:rsidTr="00890414">
        <w:tc>
          <w:tcPr>
            <w:tcW w:w="1418" w:type="dxa"/>
            <w:shd w:val="clear" w:color="auto" w:fill="auto"/>
          </w:tcPr>
          <w:p w:rsidR="00D47EA3" w:rsidRPr="00890414" w:rsidRDefault="00D47EA3" w:rsidP="00846344">
            <w:pPr>
              <w:rPr>
                <w:sz w:val="28"/>
                <w:szCs w:val="28"/>
              </w:rPr>
            </w:pPr>
            <w:r w:rsidRPr="00890414">
              <w:rPr>
                <w:sz w:val="28"/>
                <w:szCs w:val="28"/>
              </w:rPr>
              <w:t>НЖЭ</w:t>
            </w:r>
          </w:p>
        </w:tc>
        <w:tc>
          <w:tcPr>
            <w:tcW w:w="1843" w:type="dxa"/>
            <w:shd w:val="clear" w:color="auto" w:fill="auto"/>
          </w:tcPr>
          <w:p w:rsidR="00D47EA3" w:rsidRPr="00890414" w:rsidRDefault="00D47EA3" w:rsidP="00846344">
            <w:pPr>
              <w:rPr>
                <w:sz w:val="28"/>
                <w:szCs w:val="28"/>
              </w:rPr>
            </w:pPr>
            <w:r w:rsidRPr="00890414">
              <w:rPr>
                <w:sz w:val="28"/>
                <w:szCs w:val="28"/>
              </w:rPr>
              <w:t>7</w:t>
            </w:r>
          </w:p>
        </w:tc>
        <w:tc>
          <w:tcPr>
            <w:tcW w:w="1559" w:type="dxa"/>
            <w:shd w:val="clear" w:color="auto" w:fill="auto"/>
          </w:tcPr>
          <w:p w:rsidR="00D47EA3" w:rsidRPr="00890414" w:rsidRDefault="00D47EA3" w:rsidP="00846344">
            <w:pPr>
              <w:rPr>
                <w:sz w:val="28"/>
                <w:szCs w:val="28"/>
              </w:rPr>
            </w:pPr>
            <w:r w:rsidRPr="00890414">
              <w:rPr>
                <w:sz w:val="28"/>
                <w:szCs w:val="28"/>
              </w:rPr>
              <w:t>3</w:t>
            </w:r>
          </w:p>
        </w:tc>
        <w:tc>
          <w:tcPr>
            <w:tcW w:w="2410" w:type="dxa"/>
            <w:shd w:val="clear" w:color="auto" w:fill="auto"/>
          </w:tcPr>
          <w:p w:rsidR="00D47EA3" w:rsidRPr="00890414" w:rsidRDefault="00846344" w:rsidP="00846344">
            <w:pPr>
              <w:rPr>
                <w:sz w:val="28"/>
                <w:szCs w:val="28"/>
              </w:rPr>
            </w:pPr>
            <w:r w:rsidRPr="00890414">
              <w:rPr>
                <w:sz w:val="28"/>
                <w:szCs w:val="28"/>
              </w:rPr>
              <w:t>2</w:t>
            </w:r>
          </w:p>
        </w:tc>
        <w:tc>
          <w:tcPr>
            <w:tcW w:w="1559" w:type="dxa"/>
            <w:shd w:val="clear" w:color="auto" w:fill="auto"/>
          </w:tcPr>
          <w:p w:rsidR="00D47EA3" w:rsidRPr="00890414" w:rsidRDefault="00846344" w:rsidP="00846344">
            <w:pPr>
              <w:rPr>
                <w:sz w:val="28"/>
                <w:szCs w:val="28"/>
              </w:rPr>
            </w:pPr>
            <w:r w:rsidRPr="00890414">
              <w:rPr>
                <w:sz w:val="28"/>
                <w:szCs w:val="28"/>
              </w:rPr>
              <w:t>2</w:t>
            </w:r>
          </w:p>
        </w:tc>
        <w:tc>
          <w:tcPr>
            <w:tcW w:w="1985" w:type="dxa"/>
            <w:shd w:val="clear" w:color="auto" w:fill="auto"/>
          </w:tcPr>
          <w:p w:rsidR="00D47EA3" w:rsidRPr="00890414" w:rsidRDefault="00846344" w:rsidP="00846344">
            <w:pPr>
              <w:rPr>
                <w:sz w:val="28"/>
                <w:szCs w:val="28"/>
              </w:rPr>
            </w:pPr>
            <w:r w:rsidRPr="00890414">
              <w:rPr>
                <w:sz w:val="28"/>
                <w:szCs w:val="28"/>
              </w:rPr>
              <w:t>71.4</w:t>
            </w:r>
          </w:p>
        </w:tc>
      </w:tr>
      <w:tr w:rsidR="00D47EA3" w:rsidRPr="00890414" w:rsidTr="00890414">
        <w:tc>
          <w:tcPr>
            <w:tcW w:w="1418" w:type="dxa"/>
            <w:shd w:val="clear" w:color="auto" w:fill="auto"/>
          </w:tcPr>
          <w:p w:rsidR="00D47EA3" w:rsidRPr="00890414" w:rsidRDefault="00D47EA3" w:rsidP="00846344">
            <w:pPr>
              <w:rPr>
                <w:sz w:val="28"/>
                <w:szCs w:val="28"/>
              </w:rPr>
            </w:pPr>
            <w:r w:rsidRPr="00890414">
              <w:rPr>
                <w:sz w:val="28"/>
                <w:szCs w:val="28"/>
              </w:rPr>
              <w:t>МА и ТП</w:t>
            </w:r>
          </w:p>
        </w:tc>
        <w:tc>
          <w:tcPr>
            <w:tcW w:w="1843" w:type="dxa"/>
            <w:shd w:val="clear" w:color="auto" w:fill="auto"/>
          </w:tcPr>
          <w:p w:rsidR="00D47EA3" w:rsidRPr="00890414" w:rsidRDefault="00D47EA3" w:rsidP="00846344">
            <w:pPr>
              <w:rPr>
                <w:sz w:val="28"/>
                <w:szCs w:val="28"/>
              </w:rPr>
            </w:pPr>
            <w:r w:rsidRPr="00890414">
              <w:rPr>
                <w:sz w:val="28"/>
                <w:szCs w:val="28"/>
              </w:rPr>
              <w:t>18</w:t>
            </w:r>
          </w:p>
        </w:tc>
        <w:tc>
          <w:tcPr>
            <w:tcW w:w="1559" w:type="dxa"/>
            <w:shd w:val="clear" w:color="auto" w:fill="auto"/>
          </w:tcPr>
          <w:p w:rsidR="00D47EA3" w:rsidRPr="00890414" w:rsidRDefault="00D47EA3" w:rsidP="00846344">
            <w:pPr>
              <w:rPr>
                <w:sz w:val="28"/>
                <w:szCs w:val="28"/>
              </w:rPr>
            </w:pPr>
            <w:r w:rsidRPr="00890414">
              <w:rPr>
                <w:sz w:val="28"/>
                <w:szCs w:val="28"/>
              </w:rPr>
              <w:t>10</w:t>
            </w:r>
          </w:p>
        </w:tc>
        <w:tc>
          <w:tcPr>
            <w:tcW w:w="2410" w:type="dxa"/>
            <w:shd w:val="clear" w:color="auto" w:fill="auto"/>
          </w:tcPr>
          <w:p w:rsidR="00D47EA3" w:rsidRPr="00890414" w:rsidRDefault="00846344" w:rsidP="00846344">
            <w:pPr>
              <w:rPr>
                <w:sz w:val="28"/>
                <w:szCs w:val="28"/>
              </w:rPr>
            </w:pPr>
            <w:r w:rsidRPr="00890414">
              <w:rPr>
                <w:sz w:val="28"/>
                <w:szCs w:val="28"/>
              </w:rPr>
              <w:t>5</w:t>
            </w:r>
          </w:p>
        </w:tc>
        <w:tc>
          <w:tcPr>
            <w:tcW w:w="1559" w:type="dxa"/>
            <w:shd w:val="clear" w:color="auto" w:fill="auto"/>
          </w:tcPr>
          <w:p w:rsidR="00D47EA3" w:rsidRPr="00890414" w:rsidRDefault="00846344" w:rsidP="00846344">
            <w:pPr>
              <w:rPr>
                <w:sz w:val="28"/>
                <w:szCs w:val="28"/>
              </w:rPr>
            </w:pPr>
            <w:r w:rsidRPr="00890414">
              <w:rPr>
                <w:sz w:val="28"/>
                <w:szCs w:val="28"/>
              </w:rPr>
              <w:t>3</w:t>
            </w:r>
          </w:p>
        </w:tc>
        <w:tc>
          <w:tcPr>
            <w:tcW w:w="1985" w:type="dxa"/>
            <w:shd w:val="clear" w:color="auto" w:fill="auto"/>
          </w:tcPr>
          <w:p w:rsidR="00D47EA3" w:rsidRPr="00890414" w:rsidRDefault="00846344" w:rsidP="00846344">
            <w:pPr>
              <w:rPr>
                <w:sz w:val="28"/>
                <w:szCs w:val="28"/>
              </w:rPr>
            </w:pPr>
            <w:r w:rsidRPr="00890414">
              <w:rPr>
                <w:sz w:val="28"/>
                <w:szCs w:val="28"/>
              </w:rPr>
              <w:t>80.0</w:t>
            </w:r>
          </w:p>
        </w:tc>
      </w:tr>
      <w:tr w:rsidR="00D47EA3" w:rsidRPr="00890414" w:rsidTr="00890414">
        <w:tc>
          <w:tcPr>
            <w:tcW w:w="1418" w:type="dxa"/>
            <w:shd w:val="clear" w:color="auto" w:fill="auto"/>
          </w:tcPr>
          <w:p w:rsidR="00D47EA3" w:rsidRPr="00890414" w:rsidRDefault="00D47EA3" w:rsidP="00846344">
            <w:pPr>
              <w:rPr>
                <w:sz w:val="28"/>
                <w:szCs w:val="28"/>
              </w:rPr>
            </w:pPr>
            <w:r w:rsidRPr="00890414">
              <w:rPr>
                <w:sz w:val="28"/>
                <w:szCs w:val="28"/>
              </w:rPr>
              <w:t>ЖЭ</w:t>
            </w:r>
          </w:p>
        </w:tc>
        <w:tc>
          <w:tcPr>
            <w:tcW w:w="1843" w:type="dxa"/>
            <w:shd w:val="clear" w:color="auto" w:fill="auto"/>
          </w:tcPr>
          <w:p w:rsidR="00D47EA3" w:rsidRPr="00890414" w:rsidRDefault="00D47EA3" w:rsidP="00846344">
            <w:pPr>
              <w:rPr>
                <w:sz w:val="28"/>
                <w:szCs w:val="28"/>
              </w:rPr>
            </w:pPr>
            <w:r w:rsidRPr="00890414">
              <w:rPr>
                <w:sz w:val="28"/>
                <w:szCs w:val="28"/>
              </w:rPr>
              <w:t>11</w:t>
            </w:r>
          </w:p>
        </w:tc>
        <w:tc>
          <w:tcPr>
            <w:tcW w:w="1559" w:type="dxa"/>
            <w:shd w:val="clear" w:color="auto" w:fill="auto"/>
          </w:tcPr>
          <w:p w:rsidR="00D47EA3" w:rsidRPr="00890414" w:rsidRDefault="00D47EA3" w:rsidP="00846344">
            <w:pPr>
              <w:rPr>
                <w:sz w:val="28"/>
                <w:szCs w:val="28"/>
              </w:rPr>
            </w:pPr>
            <w:r w:rsidRPr="00890414">
              <w:rPr>
                <w:sz w:val="28"/>
                <w:szCs w:val="28"/>
              </w:rPr>
              <w:t>5</w:t>
            </w:r>
          </w:p>
        </w:tc>
        <w:tc>
          <w:tcPr>
            <w:tcW w:w="2410" w:type="dxa"/>
            <w:shd w:val="clear" w:color="auto" w:fill="auto"/>
          </w:tcPr>
          <w:p w:rsidR="00D47EA3" w:rsidRPr="00890414" w:rsidRDefault="00846344" w:rsidP="00846344">
            <w:pPr>
              <w:rPr>
                <w:sz w:val="28"/>
                <w:szCs w:val="28"/>
              </w:rPr>
            </w:pPr>
            <w:r w:rsidRPr="00890414">
              <w:rPr>
                <w:sz w:val="28"/>
                <w:szCs w:val="28"/>
              </w:rPr>
              <w:t>2</w:t>
            </w:r>
          </w:p>
        </w:tc>
        <w:tc>
          <w:tcPr>
            <w:tcW w:w="1559" w:type="dxa"/>
            <w:shd w:val="clear" w:color="auto" w:fill="auto"/>
          </w:tcPr>
          <w:p w:rsidR="00D47EA3" w:rsidRPr="00890414" w:rsidRDefault="00846344" w:rsidP="00846344">
            <w:pPr>
              <w:rPr>
                <w:sz w:val="28"/>
                <w:szCs w:val="28"/>
              </w:rPr>
            </w:pPr>
            <w:r w:rsidRPr="00890414">
              <w:rPr>
                <w:sz w:val="28"/>
                <w:szCs w:val="28"/>
              </w:rPr>
              <w:t>4</w:t>
            </w:r>
          </w:p>
        </w:tc>
        <w:tc>
          <w:tcPr>
            <w:tcW w:w="1985" w:type="dxa"/>
            <w:shd w:val="clear" w:color="auto" w:fill="auto"/>
          </w:tcPr>
          <w:p w:rsidR="00D47EA3" w:rsidRPr="00890414" w:rsidRDefault="00846344" w:rsidP="00846344">
            <w:pPr>
              <w:rPr>
                <w:sz w:val="28"/>
                <w:szCs w:val="28"/>
              </w:rPr>
            </w:pPr>
            <w:r w:rsidRPr="00890414">
              <w:rPr>
                <w:sz w:val="28"/>
                <w:szCs w:val="28"/>
              </w:rPr>
              <w:t>83.4</w:t>
            </w:r>
          </w:p>
        </w:tc>
      </w:tr>
      <w:tr w:rsidR="00D47EA3" w:rsidRPr="00890414" w:rsidTr="00890414">
        <w:tc>
          <w:tcPr>
            <w:tcW w:w="1418" w:type="dxa"/>
            <w:shd w:val="clear" w:color="auto" w:fill="auto"/>
          </w:tcPr>
          <w:p w:rsidR="00D47EA3" w:rsidRPr="00890414" w:rsidRDefault="00D47EA3" w:rsidP="00846344">
            <w:pPr>
              <w:rPr>
                <w:sz w:val="28"/>
                <w:szCs w:val="28"/>
              </w:rPr>
            </w:pPr>
            <w:r w:rsidRPr="00890414">
              <w:rPr>
                <w:sz w:val="28"/>
                <w:szCs w:val="28"/>
              </w:rPr>
              <w:t>Итого:</w:t>
            </w:r>
          </w:p>
        </w:tc>
        <w:tc>
          <w:tcPr>
            <w:tcW w:w="1843" w:type="dxa"/>
            <w:shd w:val="clear" w:color="auto" w:fill="auto"/>
          </w:tcPr>
          <w:p w:rsidR="00D47EA3" w:rsidRPr="00890414" w:rsidRDefault="00D47EA3" w:rsidP="00846344">
            <w:pPr>
              <w:rPr>
                <w:sz w:val="28"/>
                <w:szCs w:val="28"/>
              </w:rPr>
            </w:pPr>
            <w:r w:rsidRPr="00890414">
              <w:rPr>
                <w:sz w:val="28"/>
                <w:szCs w:val="28"/>
              </w:rPr>
              <w:t>36</w:t>
            </w:r>
          </w:p>
        </w:tc>
        <w:tc>
          <w:tcPr>
            <w:tcW w:w="1559" w:type="dxa"/>
            <w:shd w:val="clear" w:color="auto" w:fill="auto"/>
          </w:tcPr>
          <w:p w:rsidR="00D47EA3" w:rsidRPr="00890414" w:rsidRDefault="00D47EA3" w:rsidP="00846344">
            <w:pPr>
              <w:rPr>
                <w:sz w:val="28"/>
                <w:szCs w:val="28"/>
              </w:rPr>
            </w:pPr>
            <w:r w:rsidRPr="00890414">
              <w:rPr>
                <w:sz w:val="28"/>
                <w:szCs w:val="28"/>
              </w:rPr>
              <w:t>18</w:t>
            </w:r>
          </w:p>
        </w:tc>
        <w:tc>
          <w:tcPr>
            <w:tcW w:w="2410" w:type="dxa"/>
            <w:shd w:val="clear" w:color="auto" w:fill="auto"/>
          </w:tcPr>
          <w:p w:rsidR="00D47EA3" w:rsidRPr="00890414" w:rsidRDefault="00846344" w:rsidP="00846344">
            <w:pPr>
              <w:rPr>
                <w:sz w:val="28"/>
                <w:szCs w:val="28"/>
              </w:rPr>
            </w:pPr>
            <w:r w:rsidRPr="00890414">
              <w:rPr>
                <w:sz w:val="28"/>
                <w:szCs w:val="28"/>
              </w:rPr>
              <w:t>9</w:t>
            </w:r>
          </w:p>
        </w:tc>
        <w:tc>
          <w:tcPr>
            <w:tcW w:w="1559" w:type="dxa"/>
            <w:shd w:val="clear" w:color="auto" w:fill="auto"/>
          </w:tcPr>
          <w:p w:rsidR="00D47EA3" w:rsidRPr="00890414" w:rsidRDefault="00846344" w:rsidP="00846344">
            <w:pPr>
              <w:rPr>
                <w:sz w:val="28"/>
                <w:szCs w:val="28"/>
              </w:rPr>
            </w:pPr>
            <w:r w:rsidRPr="00890414">
              <w:rPr>
                <w:sz w:val="28"/>
                <w:szCs w:val="28"/>
              </w:rPr>
              <w:t>9</w:t>
            </w:r>
          </w:p>
        </w:tc>
        <w:tc>
          <w:tcPr>
            <w:tcW w:w="1985" w:type="dxa"/>
            <w:shd w:val="clear" w:color="auto" w:fill="auto"/>
          </w:tcPr>
          <w:p w:rsidR="00D47EA3" w:rsidRPr="00890414" w:rsidRDefault="00846344" w:rsidP="00846344">
            <w:pPr>
              <w:rPr>
                <w:sz w:val="28"/>
                <w:szCs w:val="28"/>
              </w:rPr>
            </w:pPr>
            <w:r w:rsidRPr="00890414">
              <w:rPr>
                <w:sz w:val="28"/>
                <w:szCs w:val="28"/>
              </w:rPr>
              <w:t>63.6</w:t>
            </w:r>
          </w:p>
        </w:tc>
      </w:tr>
      <w:tr w:rsidR="00846344" w:rsidRPr="00890414" w:rsidTr="00890414">
        <w:tc>
          <w:tcPr>
            <w:tcW w:w="1418" w:type="dxa"/>
            <w:vMerge w:val="restart"/>
            <w:shd w:val="clear" w:color="auto" w:fill="auto"/>
          </w:tcPr>
          <w:p w:rsidR="00846344" w:rsidRPr="00890414" w:rsidRDefault="00846344" w:rsidP="00846344">
            <w:pPr>
              <w:rPr>
                <w:sz w:val="28"/>
                <w:szCs w:val="28"/>
              </w:rPr>
            </w:pPr>
            <w:r w:rsidRPr="00890414">
              <w:rPr>
                <w:sz w:val="28"/>
                <w:szCs w:val="28"/>
              </w:rPr>
              <w:t>%</w:t>
            </w:r>
          </w:p>
        </w:tc>
        <w:tc>
          <w:tcPr>
            <w:tcW w:w="1843" w:type="dxa"/>
            <w:vMerge w:val="restart"/>
            <w:shd w:val="clear" w:color="auto" w:fill="auto"/>
          </w:tcPr>
          <w:p w:rsidR="00846344" w:rsidRPr="00890414" w:rsidRDefault="00846344" w:rsidP="00846344">
            <w:pPr>
              <w:rPr>
                <w:sz w:val="28"/>
                <w:szCs w:val="28"/>
              </w:rPr>
            </w:pPr>
            <w:r w:rsidRPr="00890414">
              <w:rPr>
                <w:sz w:val="28"/>
                <w:szCs w:val="28"/>
              </w:rPr>
              <w:t>100</w:t>
            </w:r>
          </w:p>
        </w:tc>
        <w:tc>
          <w:tcPr>
            <w:tcW w:w="1559" w:type="dxa"/>
            <w:shd w:val="clear" w:color="auto" w:fill="auto"/>
          </w:tcPr>
          <w:p w:rsidR="00846344" w:rsidRPr="00890414" w:rsidRDefault="00846344" w:rsidP="00846344">
            <w:pPr>
              <w:rPr>
                <w:sz w:val="28"/>
                <w:szCs w:val="28"/>
              </w:rPr>
            </w:pPr>
            <w:r w:rsidRPr="00890414">
              <w:rPr>
                <w:sz w:val="28"/>
                <w:szCs w:val="28"/>
              </w:rPr>
              <w:t>50</w:t>
            </w:r>
          </w:p>
        </w:tc>
        <w:tc>
          <w:tcPr>
            <w:tcW w:w="2410" w:type="dxa"/>
            <w:shd w:val="clear" w:color="auto" w:fill="auto"/>
          </w:tcPr>
          <w:p w:rsidR="00846344" w:rsidRPr="00890414" w:rsidRDefault="00846344" w:rsidP="00846344">
            <w:pPr>
              <w:rPr>
                <w:sz w:val="28"/>
                <w:szCs w:val="28"/>
              </w:rPr>
            </w:pPr>
            <w:r w:rsidRPr="00890414">
              <w:rPr>
                <w:sz w:val="28"/>
                <w:szCs w:val="28"/>
              </w:rPr>
              <w:t>25</w:t>
            </w:r>
          </w:p>
        </w:tc>
        <w:tc>
          <w:tcPr>
            <w:tcW w:w="1559" w:type="dxa"/>
            <w:vMerge w:val="restart"/>
            <w:shd w:val="clear" w:color="auto" w:fill="auto"/>
          </w:tcPr>
          <w:p w:rsidR="00846344" w:rsidRPr="00890414" w:rsidRDefault="00846344" w:rsidP="00846344">
            <w:pPr>
              <w:rPr>
                <w:sz w:val="28"/>
                <w:szCs w:val="28"/>
              </w:rPr>
            </w:pPr>
            <w:r w:rsidRPr="00890414">
              <w:rPr>
                <w:sz w:val="28"/>
                <w:szCs w:val="28"/>
              </w:rPr>
              <w:t>25.0</w:t>
            </w:r>
          </w:p>
        </w:tc>
        <w:tc>
          <w:tcPr>
            <w:tcW w:w="1985" w:type="dxa"/>
            <w:vMerge w:val="restart"/>
            <w:shd w:val="clear" w:color="auto" w:fill="auto"/>
          </w:tcPr>
          <w:p w:rsidR="00846344" w:rsidRPr="00890414" w:rsidRDefault="00846344" w:rsidP="00846344">
            <w:pPr>
              <w:rPr>
                <w:sz w:val="28"/>
                <w:szCs w:val="28"/>
              </w:rPr>
            </w:pPr>
          </w:p>
        </w:tc>
      </w:tr>
      <w:tr w:rsidR="00846344" w:rsidRPr="00890414" w:rsidTr="00890414">
        <w:tc>
          <w:tcPr>
            <w:tcW w:w="1418" w:type="dxa"/>
            <w:vMerge/>
            <w:shd w:val="clear" w:color="auto" w:fill="auto"/>
          </w:tcPr>
          <w:p w:rsidR="00846344" w:rsidRPr="00890414" w:rsidRDefault="00846344" w:rsidP="00846344">
            <w:pPr>
              <w:rPr>
                <w:sz w:val="28"/>
                <w:szCs w:val="28"/>
              </w:rPr>
            </w:pPr>
          </w:p>
        </w:tc>
        <w:tc>
          <w:tcPr>
            <w:tcW w:w="1843" w:type="dxa"/>
            <w:vMerge/>
            <w:shd w:val="clear" w:color="auto" w:fill="auto"/>
          </w:tcPr>
          <w:p w:rsidR="00846344" w:rsidRPr="00890414" w:rsidRDefault="00846344" w:rsidP="00846344">
            <w:pPr>
              <w:rPr>
                <w:sz w:val="28"/>
                <w:szCs w:val="28"/>
              </w:rPr>
            </w:pPr>
          </w:p>
        </w:tc>
        <w:tc>
          <w:tcPr>
            <w:tcW w:w="3969" w:type="dxa"/>
            <w:gridSpan w:val="2"/>
            <w:shd w:val="clear" w:color="auto" w:fill="auto"/>
          </w:tcPr>
          <w:p w:rsidR="00846344" w:rsidRPr="00890414" w:rsidRDefault="00846344" w:rsidP="00846344">
            <w:pPr>
              <w:rPr>
                <w:sz w:val="28"/>
                <w:szCs w:val="28"/>
              </w:rPr>
            </w:pPr>
            <w:r w:rsidRPr="00890414">
              <w:rPr>
                <w:sz w:val="28"/>
                <w:szCs w:val="28"/>
              </w:rPr>
              <w:t>75</w:t>
            </w:r>
          </w:p>
        </w:tc>
        <w:tc>
          <w:tcPr>
            <w:tcW w:w="1559" w:type="dxa"/>
            <w:vMerge/>
            <w:shd w:val="clear" w:color="auto" w:fill="auto"/>
          </w:tcPr>
          <w:p w:rsidR="00846344" w:rsidRPr="00890414" w:rsidRDefault="00846344" w:rsidP="00846344">
            <w:pPr>
              <w:rPr>
                <w:sz w:val="28"/>
                <w:szCs w:val="28"/>
              </w:rPr>
            </w:pPr>
          </w:p>
        </w:tc>
        <w:tc>
          <w:tcPr>
            <w:tcW w:w="1985" w:type="dxa"/>
            <w:vMerge/>
            <w:shd w:val="clear" w:color="auto" w:fill="auto"/>
          </w:tcPr>
          <w:p w:rsidR="00846344" w:rsidRPr="00890414" w:rsidRDefault="00846344" w:rsidP="00846344">
            <w:pPr>
              <w:rPr>
                <w:sz w:val="28"/>
                <w:szCs w:val="28"/>
              </w:rPr>
            </w:pPr>
          </w:p>
        </w:tc>
      </w:tr>
    </w:tbl>
    <w:p w:rsidR="00D47EA3" w:rsidRPr="00846344" w:rsidRDefault="00D47EA3" w:rsidP="00846344"/>
    <w:p w:rsidR="00DD12A2" w:rsidRPr="00955EB0" w:rsidRDefault="0004763C" w:rsidP="00D47EA3">
      <w:pPr>
        <w:pStyle w:val="af9"/>
      </w:pPr>
      <w:r w:rsidRPr="00955EB0">
        <w:t xml:space="preserve">В </w:t>
      </w:r>
      <w:r w:rsidRPr="00846344">
        <w:rPr>
          <w:b/>
        </w:rPr>
        <w:t>таблице 2</w:t>
      </w:r>
      <w:r w:rsidRPr="00955EB0">
        <w:t xml:space="preserve"> представлены метаболические, нейрогуморальные и гемодинамические эффекты сочетанного применения </w:t>
      </w:r>
      <w:r w:rsidR="00E13517" w:rsidRPr="00955EB0">
        <w:t>финоптина и альфа-токоферола</w:t>
      </w:r>
      <w:r w:rsidRPr="00955EB0">
        <w:t xml:space="preserve">. Как следует из </w:t>
      </w:r>
      <w:r w:rsidRPr="00B210E8">
        <w:rPr>
          <w:b/>
        </w:rPr>
        <w:t>таблицы 2</w:t>
      </w:r>
      <w:r w:rsidRPr="00955EB0">
        <w:t xml:space="preserve">, под влиянием </w:t>
      </w:r>
      <w:r w:rsidR="00E13517" w:rsidRPr="00955EB0">
        <w:t>финоптина и альфа-токоферола</w:t>
      </w:r>
      <w:r w:rsidRPr="00955EB0">
        <w:t xml:space="preserve"> наблюдаются более значительные положительные сдвиги в метаболических, нейрогуморальных и гемодинамических нарушениях у больных с аритмиями на фоне ХИБС при сравнении с монотерапией аллапинином.</w:t>
      </w:r>
    </w:p>
    <w:p w:rsidR="00846344" w:rsidRDefault="00846344" w:rsidP="00846344">
      <w:pPr>
        <w:jc w:val="both"/>
        <w:rPr>
          <w:sz w:val="28"/>
          <w:szCs w:val="28"/>
        </w:rPr>
      </w:pPr>
    </w:p>
    <w:p w:rsidR="003C48A5" w:rsidRPr="00846344" w:rsidRDefault="003C48A5" w:rsidP="00846344">
      <w:pPr>
        <w:spacing w:line="360" w:lineRule="auto"/>
        <w:jc w:val="both"/>
        <w:rPr>
          <w:sz w:val="28"/>
          <w:szCs w:val="28"/>
        </w:rPr>
      </w:pPr>
      <w:r w:rsidRPr="00846344">
        <w:rPr>
          <w:b/>
          <w:sz w:val="28"/>
          <w:szCs w:val="28"/>
        </w:rPr>
        <w:t>Таблица 2</w:t>
      </w:r>
      <w:r w:rsidR="008508F1" w:rsidRPr="00846344">
        <w:rPr>
          <w:sz w:val="28"/>
          <w:szCs w:val="28"/>
        </w:rPr>
        <w:t xml:space="preserve"> – </w:t>
      </w:r>
      <w:r w:rsidR="00E13517" w:rsidRPr="00846344">
        <w:rPr>
          <w:sz w:val="28"/>
          <w:szCs w:val="28"/>
        </w:rPr>
        <w:t>Метаболические, нейрогуморальные и гемодинамические эффекты комбинации финоптина с а</w:t>
      </w:r>
      <w:r w:rsidR="008508F1" w:rsidRPr="00846344">
        <w:rPr>
          <w:sz w:val="28"/>
          <w:szCs w:val="28"/>
        </w:rPr>
        <w:t xml:space="preserve">льфа-токоферолом при различных </w:t>
      </w:r>
      <w:r w:rsidR="00E13517" w:rsidRPr="00846344">
        <w:rPr>
          <w:sz w:val="28"/>
          <w:szCs w:val="28"/>
        </w:rPr>
        <w:t>нарушениях ритма сердца у больных ХИБС до и после лечения</w:t>
      </w:r>
    </w:p>
    <w:p w:rsidR="00846344" w:rsidRDefault="00846344"/>
    <w:tbl>
      <w:tblPr>
        <w:tblW w:w="10962" w:type="dxa"/>
        <w:jc w:val="center"/>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F" w:firstRow="1" w:lastRow="0" w:firstColumn="1" w:lastColumn="0" w:noHBand="0" w:noVBand="0"/>
      </w:tblPr>
      <w:tblGrid>
        <w:gridCol w:w="9"/>
        <w:gridCol w:w="2350"/>
        <w:gridCol w:w="10"/>
        <w:gridCol w:w="1407"/>
        <w:gridCol w:w="10"/>
        <w:gridCol w:w="1408"/>
        <w:gridCol w:w="10"/>
        <w:gridCol w:w="1407"/>
        <w:gridCol w:w="10"/>
        <w:gridCol w:w="1408"/>
        <w:gridCol w:w="10"/>
        <w:gridCol w:w="1494"/>
        <w:gridCol w:w="11"/>
        <w:gridCol w:w="1407"/>
        <w:gridCol w:w="11"/>
      </w:tblGrid>
      <w:tr w:rsidR="00B210E8" w:rsidRPr="00846344" w:rsidTr="00B210E8">
        <w:trPr>
          <w:gridBefore w:val="1"/>
          <w:wBefore w:w="9" w:type="dxa"/>
          <w:jc w:val="center"/>
        </w:trPr>
        <w:tc>
          <w:tcPr>
            <w:tcW w:w="2360" w:type="dxa"/>
            <w:gridSpan w:val="2"/>
            <w:vMerge w:val="restart"/>
            <w:shd w:val="clear" w:color="auto" w:fill="auto"/>
          </w:tcPr>
          <w:p w:rsidR="00B210E8" w:rsidRDefault="00B210E8" w:rsidP="00846344">
            <w:pPr>
              <w:rPr>
                <w:sz w:val="28"/>
                <w:szCs w:val="28"/>
              </w:rPr>
            </w:pPr>
          </w:p>
          <w:p w:rsidR="00B210E8" w:rsidRDefault="00B210E8" w:rsidP="00846344">
            <w:pPr>
              <w:rPr>
                <w:sz w:val="28"/>
                <w:szCs w:val="28"/>
              </w:rPr>
            </w:pPr>
          </w:p>
          <w:p w:rsidR="00B210E8" w:rsidRDefault="00B210E8" w:rsidP="00846344">
            <w:pPr>
              <w:rPr>
                <w:sz w:val="28"/>
                <w:szCs w:val="28"/>
              </w:rPr>
            </w:pPr>
          </w:p>
          <w:p w:rsidR="00B210E8" w:rsidRPr="00846344" w:rsidRDefault="00B210E8" w:rsidP="00846344">
            <w:pPr>
              <w:rPr>
                <w:sz w:val="28"/>
                <w:szCs w:val="28"/>
              </w:rPr>
            </w:pPr>
            <w:r w:rsidRPr="00846344">
              <w:rPr>
                <w:sz w:val="28"/>
                <w:szCs w:val="28"/>
              </w:rPr>
              <w:t>Показатели</w:t>
            </w:r>
          </w:p>
        </w:tc>
        <w:tc>
          <w:tcPr>
            <w:tcW w:w="8593" w:type="dxa"/>
            <w:gridSpan w:val="12"/>
            <w:shd w:val="clear" w:color="auto" w:fill="auto"/>
          </w:tcPr>
          <w:p w:rsidR="00B210E8" w:rsidRPr="00846344" w:rsidRDefault="00B210E8" w:rsidP="00846344">
            <w:pPr>
              <w:rPr>
                <w:sz w:val="28"/>
                <w:szCs w:val="28"/>
              </w:rPr>
            </w:pPr>
            <w:r w:rsidRPr="00846344">
              <w:rPr>
                <w:sz w:val="28"/>
                <w:szCs w:val="28"/>
              </w:rPr>
              <w:t>Формы аритмий</w:t>
            </w:r>
          </w:p>
        </w:tc>
      </w:tr>
      <w:tr w:rsidR="00B210E8" w:rsidRPr="00846344" w:rsidTr="00B210E8">
        <w:trPr>
          <w:gridBefore w:val="1"/>
          <w:wBefore w:w="9" w:type="dxa"/>
          <w:jc w:val="center"/>
        </w:trPr>
        <w:tc>
          <w:tcPr>
            <w:tcW w:w="2360" w:type="dxa"/>
            <w:gridSpan w:val="2"/>
            <w:vMerge/>
            <w:shd w:val="clear" w:color="auto" w:fill="auto"/>
          </w:tcPr>
          <w:p w:rsidR="00B210E8" w:rsidRPr="00846344" w:rsidRDefault="00B210E8" w:rsidP="00846344">
            <w:pPr>
              <w:rPr>
                <w:sz w:val="28"/>
                <w:szCs w:val="28"/>
              </w:rPr>
            </w:pPr>
          </w:p>
        </w:tc>
        <w:tc>
          <w:tcPr>
            <w:tcW w:w="2835" w:type="dxa"/>
            <w:gridSpan w:val="4"/>
            <w:shd w:val="clear" w:color="auto" w:fill="auto"/>
          </w:tcPr>
          <w:p w:rsidR="00B210E8" w:rsidRPr="00846344" w:rsidRDefault="00B210E8" w:rsidP="00846344">
            <w:pPr>
              <w:rPr>
                <w:sz w:val="28"/>
                <w:szCs w:val="28"/>
              </w:rPr>
            </w:pPr>
            <w:r w:rsidRPr="00846344">
              <w:rPr>
                <w:sz w:val="28"/>
                <w:szCs w:val="28"/>
              </w:rPr>
              <w:t>НЖЭ</w:t>
            </w:r>
          </w:p>
        </w:tc>
        <w:tc>
          <w:tcPr>
            <w:tcW w:w="2835" w:type="dxa"/>
            <w:gridSpan w:val="4"/>
            <w:shd w:val="clear" w:color="auto" w:fill="auto"/>
          </w:tcPr>
          <w:p w:rsidR="00B210E8" w:rsidRPr="00846344" w:rsidRDefault="00B210E8" w:rsidP="00846344">
            <w:pPr>
              <w:rPr>
                <w:sz w:val="28"/>
                <w:szCs w:val="28"/>
              </w:rPr>
            </w:pPr>
            <w:r w:rsidRPr="00846344">
              <w:rPr>
                <w:sz w:val="28"/>
                <w:szCs w:val="28"/>
              </w:rPr>
              <w:t>МА и ТП</w:t>
            </w:r>
          </w:p>
        </w:tc>
        <w:tc>
          <w:tcPr>
            <w:tcW w:w="2923" w:type="dxa"/>
            <w:gridSpan w:val="4"/>
            <w:shd w:val="clear" w:color="auto" w:fill="auto"/>
          </w:tcPr>
          <w:p w:rsidR="00B210E8" w:rsidRPr="00846344" w:rsidRDefault="00B210E8" w:rsidP="00846344">
            <w:pPr>
              <w:rPr>
                <w:sz w:val="28"/>
                <w:szCs w:val="28"/>
              </w:rPr>
            </w:pPr>
            <w:r w:rsidRPr="00846344">
              <w:rPr>
                <w:sz w:val="28"/>
                <w:szCs w:val="28"/>
              </w:rPr>
              <w:t>ЖЭ</w:t>
            </w:r>
          </w:p>
        </w:tc>
      </w:tr>
      <w:tr w:rsidR="00B210E8" w:rsidRPr="00846344" w:rsidTr="00B210E8">
        <w:trPr>
          <w:gridBefore w:val="1"/>
          <w:wBefore w:w="9" w:type="dxa"/>
          <w:jc w:val="center"/>
        </w:trPr>
        <w:tc>
          <w:tcPr>
            <w:tcW w:w="2360" w:type="dxa"/>
            <w:gridSpan w:val="2"/>
            <w:vMerge/>
            <w:shd w:val="clear" w:color="auto" w:fill="auto"/>
          </w:tcPr>
          <w:p w:rsidR="00B210E8" w:rsidRPr="00846344" w:rsidRDefault="00B210E8" w:rsidP="00846344">
            <w:pPr>
              <w:rPr>
                <w:sz w:val="28"/>
                <w:szCs w:val="28"/>
              </w:rPr>
            </w:pPr>
          </w:p>
        </w:tc>
        <w:tc>
          <w:tcPr>
            <w:tcW w:w="1417" w:type="dxa"/>
            <w:gridSpan w:val="2"/>
            <w:shd w:val="clear" w:color="auto" w:fill="auto"/>
          </w:tcPr>
          <w:p w:rsidR="00B210E8" w:rsidRPr="00846344" w:rsidRDefault="00B210E8" w:rsidP="00846344">
            <w:pPr>
              <w:rPr>
                <w:sz w:val="28"/>
                <w:szCs w:val="28"/>
              </w:rPr>
            </w:pPr>
            <w:r w:rsidRPr="00846344">
              <w:rPr>
                <w:sz w:val="28"/>
                <w:szCs w:val="28"/>
              </w:rPr>
              <w:t>До</w:t>
            </w:r>
            <w:r w:rsidRPr="00846344">
              <w:rPr>
                <w:sz w:val="28"/>
                <w:szCs w:val="28"/>
              </w:rPr>
              <w:br/>
              <w:t>лечения</w:t>
            </w:r>
          </w:p>
        </w:tc>
        <w:tc>
          <w:tcPr>
            <w:tcW w:w="1418" w:type="dxa"/>
            <w:gridSpan w:val="2"/>
            <w:shd w:val="clear" w:color="auto" w:fill="auto"/>
          </w:tcPr>
          <w:p w:rsidR="00B210E8" w:rsidRPr="00846344" w:rsidRDefault="00B210E8" w:rsidP="00846344">
            <w:pPr>
              <w:rPr>
                <w:sz w:val="28"/>
                <w:szCs w:val="28"/>
              </w:rPr>
            </w:pPr>
            <w:r w:rsidRPr="00846344">
              <w:rPr>
                <w:sz w:val="28"/>
                <w:szCs w:val="28"/>
              </w:rPr>
              <w:t>После</w:t>
            </w:r>
            <w:r w:rsidRPr="00846344">
              <w:rPr>
                <w:sz w:val="28"/>
                <w:szCs w:val="28"/>
              </w:rPr>
              <w:br/>
              <w:t>лечения</w:t>
            </w:r>
          </w:p>
        </w:tc>
        <w:tc>
          <w:tcPr>
            <w:tcW w:w="1417" w:type="dxa"/>
            <w:gridSpan w:val="2"/>
            <w:shd w:val="clear" w:color="auto" w:fill="auto"/>
          </w:tcPr>
          <w:p w:rsidR="00B210E8" w:rsidRPr="00846344" w:rsidRDefault="00B210E8" w:rsidP="00846344">
            <w:pPr>
              <w:rPr>
                <w:sz w:val="28"/>
                <w:szCs w:val="28"/>
              </w:rPr>
            </w:pPr>
            <w:r w:rsidRPr="00846344">
              <w:rPr>
                <w:sz w:val="28"/>
                <w:szCs w:val="28"/>
              </w:rPr>
              <w:t>До</w:t>
            </w:r>
            <w:r w:rsidRPr="00846344">
              <w:rPr>
                <w:sz w:val="28"/>
                <w:szCs w:val="28"/>
              </w:rPr>
              <w:br/>
              <w:t>лечения</w:t>
            </w:r>
          </w:p>
        </w:tc>
        <w:tc>
          <w:tcPr>
            <w:tcW w:w="1418" w:type="dxa"/>
            <w:gridSpan w:val="2"/>
            <w:shd w:val="clear" w:color="auto" w:fill="auto"/>
          </w:tcPr>
          <w:p w:rsidR="00B210E8" w:rsidRPr="00846344" w:rsidRDefault="00B210E8" w:rsidP="00846344">
            <w:pPr>
              <w:rPr>
                <w:sz w:val="28"/>
                <w:szCs w:val="28"/>
              </w:rPr>
            </w:pPr>
            <w:r w:rsidRPr="00846344">
              <w:rPr>
                <w:sz w:val="28"/>
                <w:szCs w:val="28"/>
              </w:rPr>
              <w:t>После</w:t>
            </w:r>
            <w:r w:rsidRPr="00846344">
              <w:rPr>
                <w:sz w:val="28"/>
                <w:szCs w:val="28"/>
              </w:rPr>
              <w:br/>
              <w:t>лечения</w:t>
            </w:r>
          </w:p>
        </w:tc>
        <w:tc>
          <w:tcPr>
            <w:tcW w:w="1505" w:type="dxa"/>
            <w:gridSpan w:val="2"/>
            <w:shd w:val="clear" w:color="auto" w:fill="auto"/>
          </w:tcPr>
          <w:p w:rsidR="00B210E8" w:rsidRPr="00846344" w:rsidRDefault="00B210E8" w:rsidP="00846344">
            <w:pPr>
              <w:rPr>
                <w:sz w:val="28"/>
                <w:szCs w:val="28"/>
              </w:rPr>
            </w:pPr>
            <w:r w:rsidRPr="00846344">
              <w:rPr>
                <w:sz w:val="28"/>
                <w:szCs w:val="28"/>
              </w:rPr>
              <w:t>До</w:t>
            </w:r>
            <w:r w:rsidRPr="00846344">
              <w:rPr>
                <w:sz w:val="28"/>
                <w:szCs w:val="28"/>
              </w:rPr>
              <w:br/>
              <w:t>лечения</w:t>
            </w:r>
          </w:p>
        </w:tc>
        <w:tc>
          <w:tcPr>
            <w:tcW w:w="1418" w:type="dxa"/>
            <w:gridSpan w:val="2"/>
            <w:shd w:val="clear" w:color="auto" w:fill="auto"/>
          </w:tcPr>
          <w:p w:rsidR="00B210E8" w:rsidRPr="00846344" w:rsidRDefault="00B210E8" w:rsidP="00846344">
            <w:pPr>
              <w:rPr>
                <w:sz w:val="28"/>
                <w:szCs w:val="28"/>
              </w:rPr>
            </w:pPr>
            <w:r w:rsidRPr="00846344">
              <w:rPr>
                <w:sz w:val="28"/>
                <w:szCs w:val="28"/>
              </w:rPr>
              <w:t>После</w:t>
            </w:r>
            <w:r w:rsidRPr="00846344">
              <w:rPr>
                <w:sz w:val="28"/>
                <w:szCs w:val="28"/>
              </w:rPr>
              <w:br/>
              <w:t>лечения</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Адреналин (А)</w:t>
            </w:r>
          </w:p>
        </w:tc>
        <w:tc>
          <w:tcPr>
            <w:tcW w:w="1417" w:type="dxa"/>
            <w:gridSpan w:val="2"/>
            <w:shd w:val="clear" w:color="auto" w:fill="auto"/>
          </w:tcPr>
          <w:p w:rsidR="00846344" w:rsidRPr="00846344" w:rsidRDefault="00846344" w:rsidP="00846344">
            <w:pPr>
              <w:rPr>
                <w:sz w:val="26"/>
                <w:szCs w:val="26"/>
              </w:rPr>
            </w:pPr>
            <w:r w:rsidRPr="00846344">
              <w:rPr>
                <w:sz w:val="26"/>
                <w:szCs w:val="26"/>
              </w:rPr>
              <w:t>56.9±2.9</w:t>
            </w:r>
          </w:p>
        </w:tc>
        <w:tc>
          <w:tcPr>
            <w:tcW w:w="1418" w:type="dxa"/>
            <w:gridSpan w:val="2"/>
            <w:shd w:val="clear" w:color="auto" w:fill="auto"/>
          </w:tcPr>
          <w:p w:rsidR="00846344" w:rsidRPr="00846344" w:rsidRDefault="00846344" w:rsidP="00846344">
            <w:pPr>
              <w:rPr>
                <w:sz w:val="26"/>
                <w:szCs w:val="26"/>
              </w:rPr>
            </w:pPr>
            <w:r w:rsidRPr="00846344">
              <w:rPr>
                <w:sz w:val="26"/>
                <w:szCs w:val="26"/>
              </w:rPr>
              <w:t>55.8±3.3</w:t>
            </w:r>
          </w:p>
        </w:tc>
        <w:tc>
          <w:tcPr>
            <w:tcW w:w="1417" w:type="dxa"/>
            <w:gridSpan w:val="2"/>
            <w:shd w:val="clear" w:color="auto" w:fill="auto"/>
          </w:tcPr>
          <w:p w:rsidR="00846344" w:rsidRPr="00846344" w:rsidRDefault="00846344" w:rsidP="00846344">
            <w:pPr>
              <w:rPr>
                <w:sz w:val="26"/>
                <w:szCs w:val="26"/>
              </w:rPr>
            </w:pPr>
            <w:r w:rsidRPr="00846344">
              <w:rPr>
                <w:sz w:val="26"/>
                <w:szCs w:val="26"/>
              </w:rPr>
              <w:t>63.1±6.5</w:t>
            </w:r>
          </w:p>
        </w:tc>
        <w:tc>
          <w:tcPr>
            <w:tcW w:w="1418" w:type="dxa"/>
            <w:gridSpan w:val="2"/>
            <w:shd w:val="clear" w:color="auto" w:fill="auto"/>
          </w:tcPr>
          <w:p w:rsidR="00846344" w:rsidRPr="00846344" w:rsidRDefault="00846344" w:rsidP="00846344">
            <w:pPr>
              <w:rPr>
                <w:sz w:val="26"/>
                <w:szCs w:val="26"/>
              </w:rPr>
            </w:pPr>
            <w:r w:rsidRPr="00846344">
              <w:rPr>
                <w:sz w:val="26"/>
                <w:szCs w:val="26"/>
              </w:rPr>
              <w:t>61.4±4.2</w:t>
            </w:r>
          </w:p>
        </w:tc>
        <w:tc>
          <w:tcPr>
            <w:tcW w:w="1504" w:type="dxa"/>
            <w:gridSpan w:val="2"/>
            <w:shd w:val="clear" w:color="auto" w:fill="auto"/>
          </w:tcPr>
          <w:p w:rsidR="00846344" w:rsidRPr="00846344" w:rsidRDefault="00846344" w:rsidP="00846344">
            <w:pPr>
              <w:rPr>
                <w:sz w:val="26"/>
                <w:szCs w:val="26"/>
              </w:rPr>
            </w:pPr>
            <w:r w:rsidRPr="00846344">
              <w:rPr>
                <w:sz w:val="26"/>
                <w:szCs w:val="26"/>
              </w:rPr>
              <w:t>64.4±2.3</w:t>
            </w:r>
          </w:p>
        </w:tc>
        <w:tc>
          <w:tcPr>
            <w:tcW w:w="1418" w:type="dxa"/>
            <w:gridSpan w:val="2"/>
            <w:shd w:val="clear" w:color="auto" w:fill="auto"/>
          </w:tcPr>
          <w:p w:rsidR="00846344" w:rsidRPr="00846344" w:rsidRDefault="00846344" w:rsidP="00846344">
            <w:pPr>
              <w:rPr>
                <w:sz w:val="26"/>
                <w:szCs w:val="26"/>
              </w:rPr>
            </w:pPr>
            <w:r w:rsidRPr="00846344">
              <w:rPr>
                <w:sz w:val="26"/>
                <w:szCs w:val="26"/>
              </w:rPr>
              <w:t>62.2±1.8</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lastRenderedPageBreak/>
              <w:t>Норадреналин</w:t>
            </w:r>
            <w:r w:rsidR="00B210E8">
              <w:rPr>
                <w:sz w:val="26"/>
                <w:szCs w:val="26"/>
              </w:rPr>
              <w:t xml:space="preserve"> </w:t>
            </w:r>
            <w:r w:rsidRPr="00B210E8">
              <w:rPr>
                <w:sz w:val="26"/>
                <w:szCs w:val="26"/>
              </w:rPr>
              <w:t>(НА)</w:t>
            </w:r>
          </w:p>
        </w:tc>
        <w:tc>
          <w:tcPr>
            <w:tcW w:w="1417" w:type="dxa"/>
            <w:gridSpan w:val="2"/>
            <w:shd w:val="clear" w:color="auto" w:fill="auto"/>
          </w:tcPr>
          <w:p w:rsidR="00846344" w:rsidRPr="00846344" w:rsidRDefault="00846344" w:rsidP="00846344">
            <w:pPr>
              <w:rPr>
                <w:sz w:val="26"/>
                <w:szCs w:val="26"/>
              </w:rPr>
            </w:pPr>
            <w:r w:rsidRPr="00846344">
              <w:rPr>
                <w:sz w:val="26"/>
                <w:szCs w:val="26"/>
              </w:rPr>
              <w:t xml:space="preserve">139.3±2.0 </w:t>
            </w:r>
          </w:p>
        </w:tc>
        <w:tc>
          <w:tcPr>
            <w:tcW w:w="1418" w:type="dxa"/>
            <w:gridSpan w:val="2"/>
            <w:shd w:val="clear" w:color="auto" w:fill="auto"/>
          </w:tcPr>
          <w:p w:rsidR="00846344" w:rsidRPr="00846344" w:rsidRDefault="00846344" w:rsidP="00846344">
            <w:pPr>
              <w:rPr>
                <w:sz w:val="26"/>
                <w:szCs w:val="26"/>
              </w:rPr>
            </w:pPr>
            <w:r w:rsidRPr="00846344">
              <w:rPr>
                <w:sz w:val="26"/>
                <w:szCs w:val="26"/>
              </w:rPr>
              <w:t>134.5±2.1</w:t>
            </w:r>
          </w:p>
        </w:tc>
        <w:tc>
          <w:tcPr>
            <w:tcW w:w="1417" w:type="dxa"/>
            <w:gridSpan w:val="2"/>
            <w:shd w:val="clear" w:color="auto" w:fill="auto"/>
          </w:tcPr>
          <w:p w:rsidR="00846344" w:rsidRPr="00846344" w:rsidRDefault="00846344" w:rsidP="00846344">
            <w:pPr>
              <w:rPr>
                <w:sz w:val="26"/>
                <w:szCs w:val="26"/>
              </w:rPr>
            </w:pPr>
            <w:r w:rsidRPr="00846344">
              <w:rPr>
                <w:sz w:val="26"/>
                <w:szCs w:val="26"/>
              </w:rPr>
              <w:t>173.1±2.6</w:t>
            </w:r>
          </w:p>
        </w:tc>
        <w:tc>
          <w:tcPr>
            <w:tcW w:w="1418" w:type="dxa"/>
            <w:gridSpan w:val="2"/>
            <w:shd w:val="clear" w:color="auto" w:fill="auto"/>
          </w:tcPr>
          <w:p w:rsidR="00846344" w:rsidRPr="00846344" w:rsidRDefault="00846344" w:rsidP="00846344">
            <w:pPr>
              <w:rPr>
                <w:sz w:val="26"/>
                <w:szCs w:val="26"/>
              </w:rPr>
            </w:pPr>
            <w:r w:rsidRPr="00846344">
              <w:rPr>
                <w:sz w:val="26"/>
                <w:szCs w:val="26"/>
              </w:rPr>
              <w:t>142.6±1.8</w:t>
            </w:r>
          </w:p>
        </w:tc>
        <w:tc>
          <w:tcPr>
            <w:tcW w:w="1504" w:type="dxa"/>
            <w:gridSpan w:val="2"/>
            <w:shd w:val="clear" w:color="auto" w:fill="auto"/>
          </w:tcPr>
          <w:p w:rsidR="00846344" w:rsidRPr="00846344" w:rsidRDefault="00846344" w:rsidP="00846344">
            <w:pPr>
              <w:rPr>
                <w:sz w:val="26"/>
                <w:szCs w:val="26"/>
              </w:rPr>
            </w:pPr>
            <w:r w:rsidRPr="00846344">
              <w:rPr>
                <w:sz w:val="26"/>
                <w:szCs w:val="26"/>
              </w:rPr>
              <w:t>139.8±1.9</w:t>
            </w:r>
          </w:p>
        </w:tc>
        <w:tc>
          <w:tcPr>
            <w:tcW w:w="1418" w:type="dxa"/>
            <w:gridSpan w:val="2"/>
            <w:shd w:val="clear" w:color="auto" w:fill="auto"/>
          </w:tcPr>
          <w:p w:rsidR="00846344" w:rsidRPr="00846344" w:rsidRDefault="00846344" w:rsidP="00846344">
            <w:pPr>
              <w:rPr>
                <w:sz w:val="26"/>
                <w:szCs w:val="26"/>
              </w:rPr>
            </w:pPr>
            <w:r w:rsidRPr="00846344">
              <w:rPr>
                <w:sz w:val="26"/>
                <w:szCs w:val="26"/>
              </w:rPr>
              <w:t>133.7±2.4</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Свободные жирные кислоты (СЖК)</w:t>
            </w:r>
          </w:p>
        </w:tc>
        <w:tc>
          <w:tcPr>
            <w:tcW w:w="1417" w:type="dxa"/>
            <w:gridSpan w:val="2"/>
            <w:shd w:val="clear" w:color="auto" w:fill="auto"/>
          </w:tcPr>
          <w:p w:rsidR="00846344" w:rsidRPr="00846344" w:rsidRDefault="00846344" w:rsidP="00846344">
            <w:pPr>
              <w:rPr>
                <w:sz w:val="26"/>
                <w:szCs w:val="26"/>
              </w:rPr>
            </w:pPr>
            <w:r w:rsidRPr="00846344">
              <w:rPr>
                <w:sz w:val="26"/>
                <w:szCs w:val="26"/>
              </w:rPr>
              <w:t>857.3±18.7</w:t>
            </w:r>
          </w:p>
        </w:tc>
        <w:tc>
          <w:tcPr>
            <w:tcW w:w="1418" w:type="dxa"/>
            <w:gridSpan w:val="2"/>
            <w:shd w:val="clear" w:color="auto" w:fill="auto"/>
          </w:tcPr>
          <w:p w:rsidR="00846344" w:rsidRPr="00846344" w:rsidRDefault="00846344" w:rsidP="00846344">
            <w:pPr>
              <w:rPr>
                <w:sz w:val="26"/>
                <w:szCs w:val="26"/>
              </w:rPr>
            </w:pPr>
            <w:r w:rsidRPr="00846344">
              <w:rPr>
                <w:sz w:val="26"/>
                <w:szCs w:val="26"/>
              </w:rPr>
              <w:t>801.4±12.6</w:t>
            </w:r>
          </w:p>
        </w:tc>
        <w:tc>
          <w:tcPr>
            <w:tcW w:w="1417" w:type="dxa"/>
            <w:gridSpan w:val="2"/>
            <w:shd w:val="clear" w:color="auto" w:fill="auto"/>
          </w:tcPr>
          <w:p w:rsidR="00846344" w:rsidRPr="00846344" w:rsidRDefault="00846344" w:rsidP="00846344">
            <w:pPr>
              <w:rPr>
                <w:sz w:val="26"/>
                <w:szCs w:val="26"/>
              </w:rPr>
            </w:pPr>
            <w:r w:rsidRPr="00846344">
              <w:rPr>
                <w:sz w:val="26"/>
                <w:szCs w:val="26"/>
              </w:rPr>
              <w:t>897.8±21.4</w:t>
            </w:r>
          </w:p>
        </w:tc>
        <w:tc>
          <w:tcPr>
            <w:tcW w:w="1418" w:type="dxa"/>
            <w:gridSpan w:val="2"/>
            <w:shd w:val="clear" w:color="auto" w:fill="auto"/>
          </w:tcPr>
          <w:p w:rsidR="00846344" w:rsidRPr="00846344" w:rsidRDefault="00846344" w:rsidP="00846344">
            <w:pPr>
              <w:rPr>
                <w:sz w:val="26"/>
                <w:szCs w:val="26"/>
              </w:rPr>
            </w:pPr>
            <w:r w:rsidRPr="00846344">
              <w:rPr>
                <w:sz w:val="26"/>
                <w:szCs w:val="26"/>
              </w:rPr>
              <w:t>803.4±17.3</w:t>
            </w:r>
          </w:p>
        </w:tc>
        <w:tc>
          <w:tcPr>
            <w:tcW w:w="1504" w:type="dxa"/>
            <w:gridSpan w:val="2"/>
            <w:shd w:val="clear" w:color="auto" w:fill="auto"/>
          </w:tcPr>
          <w:p w:rsidR="00846344" w:rsidRPr="00846344" w:rsidRDefault="00846344" w:rsidP="00846344">
            <w:pPr>
              <w:rPr>
                <w:sz w:val="26"/>
                <w:szCs w:val="26"/>
              </w:rPr>
            </w:pPr>
            <w:r w:rsidRPr="00846344">
              <w:rPr>
                <w:sz w:val="26"/>
                <w:szCs w:val="26"/>
              </w:rPr>
              <w:t>904.3±29.4</w:t>
            </w:r>
          </w:p>
        </w:tc>
        <w:tc>
          <w:tcPr>
            <w:tcW w:w="1418" w:type="dxa"/>
            <w:gridSpan w:val="2"/>
            <w:shd w:val="clear" w:color="auto" w:fill="auto"/>
          </w:tcPr>
          <w:p w:rsidR="00846344" w:rsidRPr="00846344" w:rsidRDefault="00846344" w:rsidP="00846344">
            <w:pPr>
              <w:rPr>
                <w:sz w:val="26"/>
                <w:szCs w:val="26"/>
              </w:rPr>
            </w:pPr>
            <w:r w:rsidRPr="00846344">
              <w:rPr>
                <w:sz w:val="26"/>
                <w:szCs w:val="26"/>
              </w:rPr>
              <w:t>871.9±31.5</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Ацетил</w:t>
            </w:r>
            <w:r w:rsidR="00B210E8">
              <w:rPr>
                <w:sz w:val="26"/>
                <w:szCs w:val="26"/>
              </w:rPr>
              <w:t xml:space="preserve"> </w:t>
            </w:r>
            <w:r w:rsidRPr="00B210E8">
              <w:rPr>
                <w:sz w:val="26"/>
                <w:szCs w:val="26"/>
              </w:rPr>
              <w:t>гидроперекиси (АГП)</w:t>
            </w:r>
          </w:p>
        </w:tc>
        <w:tc>
          <w:tcPr>
            <w:tcW w:w="1417" w:type="dxa"/>
            <w:gridSpan w:val="2"/>
            <w:shd w:val="clear" w:color="auto" w:fill="auto"/>
          </w:tcPr>
          <w:p w:rsidR="00846344" w:rsidRPr="00846344" w:rsidRDefault="00846344" w:rsidP="00846344">
            <w:pPr>
              <w:rPr>
                <w:sz w:val="26"/>
                <w:szCs w:val="26"/>
              </w:rPr>
            </w:pPr>
            <w:r w:rsidRPr="00846344">
              <w:rPr>
                <w:sz w:val="26"/>
                <w:szCs w:val="26"/>
              </w:rPr>
              <w:t>13.9±0.2</w:t>
            </w:r>
          </w:p>
        </w:tc>
        <w:tc>
          <w:tcPr>
            <w:tcW w:w="1418" w:type="dxa"/>
            <w:gridSpan w:val="2"/>
            <w:shd w:val="clear" w:color="auto" w:fill="auto"/>
          </w:tcPr>
          <w:p w:rsidR="00846344" w:rsidRPr="00846344" w:rsidRDefault="00846344" w:rsidP="00846344">
            <w:pPr>
              <w:rPr>
                <w:sz w:val="26"/>
                <w:szCs w:val="26"/>
              </w:rPr>
            </w:pPr>
            <w:r w:rsidRPr="00846344">
              <w:rPr>
                <w:sz w:val="26"/>
                <w:szCs w:val="26"/>
              </w:rPr>
              <w:t>11.2±0.15</w:t>
            </w:r>
          </w:p>
        </w:tc>
        <w:tc>
          <w:tcPr>
            <w:tcW w:w="1417" w:type="dxa"/>
            <w:gridSpan w:val="2"/>
            <w:shd w:val="clear" w:color="auto" w:fill="auto"/>
          </w:tcPr>
          <w:p w:rsidR="00846344" w:rsidRPr="00846344" w:rsidRDefault="00846344" w:rsidP="00846344">
            <w:pPr>
              <w:rPr>
                <w:sz w:val="26"/>
                <w:szCs w:val="26"/>
              </w:rPr>
            </w:pPr>
            <w:r w:rsidRPr="00846344">
              <w:rPr>
                <w:sz w:val="26"/>
                <w:szCs w:val="26"/>
              </w:rPr>
              <w:t>15.8±0.3</w:t>
            </w:r>
          </w:p>
        </w:tc>
        <w:tc>
          <w:tcPr>
            <w:tcW w:w="1418" w:type="dxa"/>
            <w:gridSpan w:val="2"/>
            <w:shd w:val="clear" w:color="auto" w:fill="auto"/>
          </w:tcPr>
          <w:p w:rsidR="00846344" w:rsidRPr="00846344" w:rsidRDefault="00846344" w:rsidP="00846344">
            <w:pPr>
              <w:rPr>
                <w:sz w:val="26"/>
                <w:szCs w:val="26"/>
              </w:rPr>
            </w:pPr>
            <w:r w:rsidRPr="00846344">
              <w:rPr>
                <w:sz w:val="26"/>
                <w:szCs w:val="26"/>
              </w:rPr>
              <w:t>10.8±0.2</w:t>
            </w:r>
          </w:p>
        </w:tc>
        <w:tc>
          <w:tcPr>
            <w:tcW w:w="1504" w:type="dxa"/>
            <w:gridSpan w:val="2"/>
            <w:shd w:val="clear" w:color="auto" w:fill="auto"/>
          </w:tcPr>
          <w:p w:rsidR="00846344" w:rsidRPr="00846344" w:rsidRDefault="00846344" w:rsidP="00846344">
            <w:pPr>
              <w:rPr>
                <w:sz w:val="26"/>
                <w:szCs w:val="26"/>
              </w:rPr>
            </w:pPr>
            <w:r w:rsidRPr="00846344">
              <w:rPr>
                <w:sz w:val="26"/>
                <w:szCs w:val="26"/>
              </w:rPr>
              <w:t>15.1±0.1</w:t>
            </w:r>
          </w:p>
        </w:tc>
        <w:tc>
          <w:tcPr>
            <w:tcW w:w="1418" w:type="dxa"/>
            <w:gridSpan w:val="2"/>
            <w:shd w:val="clear" w:color="auto" w:fill="auto"/>
          </w:tcPr>
          <w:p w:rsidR="00846344" w:rsidRPr="00846344" w:rsidRDefault="00846344" w:rsidP="00846344">
            <w:pPr>
              <w:rPr>
                <w:sz w:val="26"/>
                <w:szCs w:val="26"/>
              </w:rPr>
            </w:pPr>
            <w:r w:rsidRPr="00846344">
              <w:rPr>
                <w:sz w:val="26"/>
                <w:szCs w:val="26"/>
              </w:rPr>
              <w:t>11.2±0.2</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Малоновый диальдегид (МДА)</w:t>
            </w:r>
          </w:p>
        </w:tc>
        <w:tc>
          <w:tcPr>
            <w:tcW w:w="1417" w:type="dxa"/>
            <w:gridSpan w:val="2"/>
            <w:shd w:val="clear" w:color="auto" w:fill="auto"/>
          </w:tcPr>
          <w:p w:rsidR="00846344" w:rsidRPr="00846344" w:rsidRDefault="00846344" w:rsidP="00846344">
            <w:pPr>
              <w:rPr>
                <w:sz w:val="26"/>
                <w:szCs w:val="26"/>
              </w:rPr>
            </w:pPr>
            <w:r w:rsidRPr="00846344">
              <w:rPr>
                <w:sz w:val="26"/>
                <w:szCs w:val="26"/>
              </w:rPr>
              <w:t>12.2±0.25</w:t>
            </w:r>
          </w:p>
        </w:tc>
        <w:tc>
          <w:tcPr>
            <w:tcW w:w="1418" w:type="dxa"/>
            <w:gridSpan w:val="2"/>
            <w:shd w:val="clear" w:color="auto" w:fill="auto"/>
          </w:tcPr>
          <w:p w:rsidR="00846344" w:rsidRPr="00846344" w:rsidRDefault="00846344" w:rsidP="00846344">
            <w:pPr>
              <w:rPr>
                <w:sz w:val="26"/>
                <w:szCs w:val="26"/>
              </w:rPr>
            </w:pPr>
            <w:r w:rsidRPr="00846344">
              <w:rPr>
                <w:sz w:val="26"/>
                <w:szCs w:val="26"/>
              </w:rPr>
              <w:t>10.1±0.1</w:t>
            </w:r>
          </w:p>
        </w:tc>
        <w:tc>
          <w:tcPr>
            <w:tcW w:w="1417" w:type="dxa"/>
            <w:gridSpan w:val="2"/>
            <w:shd w:val="clear" w:color="auto" w:fill="auto"/>
          </w:tcPr>
          <w:p w:rsidR="00846344" w:rsidRPr="00846344" w:rsidRDefault="00846344" w:rsidP="00846344">
            <w:pPr>
              <w:rPr>
                <w:sz w:val="26"/>
                <w:szCs w:val="26"/>
              </w:rPr>
            </w:pPr>
            <w:r w:rsidRPr="00846344">
              <w:rPr>
                <w:sz w:val="26"/>
                <w:szCs w:val="26"/>
              </w:rPr>
              <w:t>14.4±0.3</w:t>
            </w:r>
          </w:p>
        </w:tc>
        <w:tc>
          <w:tcPr>
            <w:tcW w:w="1418" w:type="dxa"/>
            <w:gridSpan w:val="2"/>
            <w:shd w:val="clear" w:color="auto" w:fill="auto"/>
          </w:tcPr>
          <w:p w:rsidR="00846344" w:rsidRPr="00846344" w:rsidRDefault="00846344" w:rsidP="00846344">
            <w:pPr>
              <w:rPr>
                <w:sz w:val="26"/>
                <w:szCs w:val="26"/>
              </w:rPr>
            </w:pPr>
            <w:r w:rsidRPr="00846344">
              <w:rPr>
                <w:sz w:val="26"/>
                <w:szCs w:val="26"/>
              </w:rPr>
              <w:t>11.3±0.2</w:t>
            </w:r>
          </w:p>
        </w:tc>
        <w:tc>
          <w:tcPr>
            <w:tcW w:w="1504" w:type="dxa"/>
            <w:gridSpan w:val="2"/>
            <w:shd w:val="clear" w:color="auto" w:fill="auto"/>
          </w:tcPr>
          <w:p w:rsidR="00846344" w:rsidRPr="00846344" w:rsidRDefault="00846344" w:rsidP="00846344">
            <w:pPr>
              <w:rPr>
                <w:sz w:val="26"/>
                <w:szCs w:val="26"/>
              </w:rPr>
            </w:pPr>
            <w:r w:rsidRPr="00846344">
              <w:rPr>
                <w:sz w:val="26"/>
                <w:szCs w:val="26"/>
              </w:rPr>
              <w:t>14.1±0.2</w:t>
            </w:r>
          </w:p>
        </w:tc>
        <w:tc>
          <w:tcPr>
            <w:tcW w:w="1418" w:type="dxa"/>
            <w:gridSpan w:val="2"/>
            <w:shd w:val="clear" w:color="auto" w:fill="auto"/>
          </w:tcPr>
          <w:p w:rsidR="00846344" w:rsidRPr="00846344" w:rsidRDefault="00846344" w:rsidP="00846344">
            <w:pPr>
              <w:rPr>
                <w:sz w:val="26"/>
                <w:szCs w:val="26"/>
              </w:rPr>
            </w:pPr>
            <w:r w:rsidRPr="00846344">
              <w:rPr>
                <w:sz w:val="26"/>
                <w:szCs w:val="26"/>
              </w:rPr>
              <w:t>10.2±0.25</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Перекисный гемолиз эритроцитов (ПГЭ)</w:t>
            </w:r>
          </w:p>
        </w:tc>
        <w:tc>
          <w:tcPr>
            <w:tcW w:w="1417" w:type="dxa"/>
            <w:gridSpan w:val="2"/>
            <w:shd w:val="clear" w:color="auto" w:fill="auto"/>
          </w:tcPr>
          <w:p w:rsidR="00846344" w:rsidRPr="00846344" w:rsidRDefault="00846344" w:rsidP="00846344">
            <w:pPr>
              <w:rPr>
                <w:sz w:val="26"/>
                <w:szCs w:val="26"/>
              </w:rPr>
            </w:pPr>
            <w:r w:rsidRPr="00846344">
              <w:rPr>
                <w:sz w:val="26"/>
                <w:szCs w:val="26"/>
              </w:rPr>
              <w:t>18.0±0.3</w:t>
            </w:r>
          </w:p>
        </w:tc>
        <w:tc>
          <w:tcPr>
            <w:tcW w:w="1418" w:type="dxa"/>
            <w:gridSpan w:val="2"/>
            <w:shd w:val="clear" w:color="auto" w:fill="auto"/>
          </w:tcPr>
          <w:p w:rsidR="00846344" w:rsidRPr="00846344" w:rsidRDefault="00846344" w:rsidP="00846344">
            <w:pPr>
              <w:rPr>
                <w:sz w:val="26"/>
                <w:szCs w:val="26"/>
              </w:rPr>
            </w:pPr>
            <w:r w:rsidRPr="00846344">
              <w:rPr>
                <w:sz w:val="26"/>
                <w:szCs w:val="26"/>
              </w:rPr>
              <w:t>17.3±0.4</w:t>
            </w:r>
          </w:p>
        </w:tc>
        <w:tc>
          <w:tcPr>
            <w:tcW w:w="1417" w:type="dxa"/>
            <w:gridSpan w:val="2"/>
            <w:shd w:val="clear" w:color="auto" w:fill="auto"/>
          </w:tcPr>
          <w:p w:rsidR="00846344" w:rsidRPr="00846344" w:rsidRDefault="00846344" w:rsidP="00846344">
            <w:pPr>
              <w:rPr>
                <w:sz w:val="26"/>
                <w:szCs w:val="26"/>
              </w:rPr>
            </w:pPr>
            <w:r w:rsidRPr="00846344">
              <w:rPr>
                <w:sz w:val="26"/>
                <w:szCs w:val="26"/>
              </w:rPr>
              <w:t>29.4±0.3</w:t>
            </w:r>
          </w:p>
        </w:tc>
        <w:tc>
          <w:tcPr>
            <w:tcW w:w="1418" w:type="dxa"/>
            <w:gridSpan w:val="2"/>
            <w:shd w:val="clear" w:color="auto" w:fill="auto"/>
          </w:tcPr>
          <w:p w:rsidR="00846344" w:rsidRPr="00846344" w:rsidRDefault="00846344" w:rsidP="00846344">
            <w:pPr>
              <w:rPr>
                <w:sz w:val="26"/>
                <w:szCs w:val="26"/>
              </w:rPr>
            </w:pPr>
            <w:r w:rsidRPr="00846344">
              <w:rPr>
                <w:sz w:val="26"/>
                <w:szCs w:val="26"/>
              </w:rPr>
              <w:t>21.4±0.2</w:t>
            </w:r>
          </w:p>
        </w:tc>
        <w:tc>
          <w:tcPr>
            <w:tcW w:w="1504" w:type="dxa"/>
            <w:gridSpan w:val="2"/>
            <w:shd w:val="clear" w:color="auto" w:fill="auto"/>
          </w:tcPr>
          <w:p w:rsidR="00846344" w:rsidRPr="00846344" w:rsidRDefault="00846344" w:rsidP="00846344">
            <w:pPr>
              <w:rPr>
                <w:sz w:val="26"/>
                <w:szCs w:val="26"/>
              </w:rPr>
            </w:pPr>
            <w:r w:rsidRPr="00846344">
              <w:rPr>
                <w:sz w:val="26"/>
                <w:szCs w:val="26"/>
              </w:rPr>
              <w:t>27.4±0.4</w:t>
            </w:r>
          </w:p>
        </w:tc>
        <w:tc>
          <w:tcPr>
            <w:tcW w:w="1418" w:type="dxa"/>
            <w:gridSpan w:val="2"/>
            <w:shd w:val="clear" w:color="auto" w:fill="auto"/>
          </w:tcPr>
          <w:p w:rsidR="00846344" w:rsidRPr="00846344" w:rsidRDefault="00846344" w:rsidP="00846344">
            <w:pPr>
              <w:rPr>
                <w:sz w:val="26"/>
                <w:szCs w:val="26"/>
              </w:rPr>
            </w:pPr>
            <w:r w:rsidRPr="00846344">
              <w:rPr>
                <w:sz w:val="26"/>
                <w:szCs w:val="26"/>
              </w:rPr>
              <w:t>18.3±0.3</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Лингвальный тест (ЛТ)</w:t>
            </w:r>
          </w:p>
        </w:tc>
        <w:tc>
          <w:tcPr>
            <w:tcW w:w="1417" w:type="dxa"/>
            <w:gridSpan w:val="2"/>
            <w:shd w:val="clear" w:color="auto" w:fill="auto"/>
          </w:tcPr>
          <w:p w:rsidR="00846344" w:rsidRPr="00846344" w:rsidRDefault="00846344" w:rsidP="00846344">
            <w:pPr>
              <w:rPr>
                <w:sz w:val="26"/>
                <w:szCs w:val="26"/>
              </w:rPr>
            </w:pPr>
            <w:r w:rsidRPr="00846344">
              <w:rPr>
                <w:sz w:val="26"/>
                <w:szCs w:val="26"/>
              </w:rPr>
              <w:t>36.9±1.8</w:t>
            </w:r>
          </w:p>
        </w:tc>
        <w:tc>
          <w:tcPr>
            <w:tcW w:w="1418" w:type="dxa"/>
            <w:gridSpan w:val="2"/>
            <w:shd w:val="clear" w:color="auto" w:fill="auto"/>
          </w:tcPr>
          <w:p w:rsidR="00846344" w:rsidRPr="00846344" w:rsidRDefault="00846344" w:rsidP="00846344">
            <w:pPr>
              <w:rPr>
                <w:sz w:val="26"/>
                <w:szCs w:val="26"/>
              </w:rPr>
            </w:pPr>
            <w:r w:rsidRPr="00846344">
              <w:rPr>
                <w:sz w:val="26"/>
                <w:szCs w:val="26"/>
              </w:rPr>
              <w:t>35.8±2.9</w:t>
            </w:r>
          </w:p>
        </w:tc>
        <w:tc>
          <w:tcPr>
            <w:tcW w:w="1417" w:type="dxa"/>
            <w:gridSpan w:val="2"/>
            <w:shd w:val="clear" w:color="auto" w:fill="auto"/>
          </w:tcPr>
          <w:p w:rsidR="00846344" w:rsidRPr="00846344" w:rsidRDefault="00846344" w:rsidP="00846344">
            <w:pPr>
              <w:rPr>
                <w:sz w:val="26"/>
                <w:szCs w:val="26"/>
              </w:rPr>
            </w:pPr>
            <w:r w:rsidRPr="00846344">
              <w:rPr>
                <w:sz w:val="26"/>
                <w:szCs w:val="26"/>
              </w:rPr>
              <w:t>48.7±1.2</w:t>
            </w:r>
          </w:p>
        </w:tc>
        <w:tc>
          <w:tcPr>
            <w:tcW w:w="1418" w:type="dxa"/>
            <w:gridSpan w:val="2"/>
            <w:shd w:val="clear" w:color="auto" w:fill="auto"/>
          </w:tcPr>
          <w:p w:rsidR="00846344" w:rsidRPr="00846344" w:rsidRDefault="00846344" w:rsidP="00846344">
            <w:pPr>
              <w:rPr>
                <w:sz w:val="26"/>
                <w:szCs w:val="26"/>
              </w:rPr>
            </w:pPr>
            <w:r w:rsidRPr="00846344">
              <w:rPr>
                <w:sz w:val="26"/>
                <w:szCs w:val="26"/>
              </w:rPr>
              <w:t>36.7±1.0</w:t>
            </w:r>
          </w:p>
        </w:tc>
        <w:tc>
          <w:tcPr>
            <w:tcW w:w="1504" w:type="dxa"/>
            <w:gridSpan w:val="2"/>
            <w:shd w:val="clear" w:color="auto" w:fill="auto"/>
          </w:tcPr>
          <w:p w:rsidR="00846344" w:rsidRPr="00846344" w:rsidRDefault="00846344" w:rsidP="00846344">
            <w:pPr>
              <w:rPr>
                <w:sz w:val="26"/>
                <w:szCs w:val="26"/>
              </w:rPr>
            </w:pPr>
            <w:r w:rsidRPr="00846344">
              <w:rPr>
                <w:sz w:val="26"/>
                <w:szCs w:val="26"/>
              </w:rPr>
              <w:t>44.8±1.3</w:t>
            </w:r>
          </w:p>
        </w:tc>
        <w:tc>
          <w:tcPr>
            <w:tcW w:w="1418" w:type="dxa"/>
            <w:gridSpan w:val="2"/>
            <w:shd w:val="clear" w:color="auto" w:fill="auto"/>
          </w:tcPr>
          <w:p w:rsidR="00846344" w:rsidRPr="00846344" w:rsidRDefault="00846344" w:rsidP="00846344">
            <w:pPr>
              <w:rPr>
                <w:sz w:val="26"/>
                <w:szCs w:val="26"/>
              </w:rPr>
            </w:pPr>
            <w:r w:rsidRPr="00846344">
              <w:rPr>
                <w:sz w:val="26"/>
                <w:szCs w:val="26"/>
              </w:rPr>
              <w:t>40.4±1.7</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К+плазмы</w:t>
            </w:r>
          </w:p>
        </w:tc>
        <w:tc>
          <w:tcPr>
            <w:tcW w:w="1417" w:type="dxa"/>
            <w:gridSpan w:val="2"/>
            <w:shd w:val="clear" w:color="auto" w:fill="auto"/>
          </w:tcPr>
          <w:p w:rsidR="00846344" w:rsidRPr="00846344" w:rsidRDefault="00846344" w:rsidP="00846344">
            <w:pPr>
              <w:rPr>
                <w:sz w:val="26"/>
                <w:szCs w:val="26"/>
              </w:rPr>
            </w:pPr>
            <w:r w:rsidRPr="00846344">
              <w:rPr>
                <w:sz w:val="26"/>
                <w:szCs w:val="26"/>
              </w:rPr>
              <w:t>3.9±0.27</w:t>
            </w:r>
          </w:p>
        </w:tc>
        <w:tc>
          <w:tcPr>
            <w:tcW w:w="1418" w:type="dxa"/>
            <w:gridSpan w:val="2"/>
            <w:shd w:val="clear" w:color="auto" w:fill="auto"/>
          </w:tcPr>
          <w:p w:rsidR="00846344" w:rsidRPr="00846344" w:rsidRDefault="00846344" w:rsidP="00846344">
            <w:pPr>
              <w:rPr>
                <w:sz w:val="26"/>
                <w:szCs w:val="26"/>
              </w:rPr>
            </w:pPr>
            <w:r w:rsidRPr="00846344">
              <w:rPr>
                <w:sz w:val="26"/>
                <w:szCs w:val="26"/>
              </w:rPr>
              <w:t>3.1±0.3</w:t>
            </w:r>
          </w:p>
        </w:tc>
        <w:tc>
          <w:tcPr>
            <w:tcW w:w="1417" w:type="dxa"/>
            <w:gridSpan w:val="2"/>
            <w:shd w:val="clear" w:color="auto" w:fill="auto"/>
          </w:tcPr>
          <w:p w:rsidR="00846344" w:rsidRPr="00846344" w:rsidRDefault="00846344" w:rsidP="00846344">
            <w:pPr>
              <w:rPr>
                <w:sz w:val="26"/>
                <w:szCs w:val="26"/>
              </w:rPr>
            </w:pPr>
            <w:r w:rsidRPr="00846344">
              <w:rPr>
                <w:sz w:val="26"/>
                <w:szCs w:val="26"/>
              </w:rPr>
              <w:t>4.8±0.3</w:t>
            </w:r>
          </w:p>
        </w:tc>
        <w:tc>
          <w:tcPr>
            <w:tcW w:w="1418" w:type="dxa"/>
            <w:gridSpan w:val="2"/>
            <w:shd w:val="clear" w:color="auto" w:fill="auto"/>
          </w:tcPr>
          <w:p w:rsidR="00846344" w:rsidRPr="00846344" w:rsidRDefault="00846344" w:rsidP="00846344">
            <w:pPr>
              <w:rPr>
                <w:sz w:val="26"/>
                <w:szCs w:val="26"/>
              </w:rPr>
            </w:pPr>
            <w:r w:rsidRPr="00846344">
              <w:rPr>
                <w:sz w:val="26"/>
                <w:szCs w:val="26"/>
              </w:rPr>
              <w:t>3.6±0.1</w:t>
            </w:r>
          </w:p>
        </w:tc>
        <w:tc>
          <w:tcPr>
            <w:tcW w:w="1504" w:type="dxa"/>
            <w:gridSpan w:val="2"/>
            <w:shd w:val="clear" w:color="auto" w:fill="auto"/>
          </w:tcPr>
          <w:p w:rsidR="00846344" w:rsidRPr="00846344" w:rsidRDefault="00846344" w:rsidP="00846344">
            <w:pPr>
              <w:rPr>
                <w:sz w:val="26"/>
                <w:szCs w:val="26"/>
              </w:rPr>
            </w:pPr>
            <w:r w:rsidRPr="00846344">
              <w:rPr>
                <w:sz w:val="26"/>
                <w:szCs w:val="26"/>
              </w:rPr>
              <w:t>4.1±0.24</w:t>
            </w:r>
          </w:p>
        </w:tc>
        <w:tc>
          <w:tcPr>
            <w:tcW w:w="1418" w:type="dxa"/>
            <w:gridSpan w:val="2"/>
            <w:shd w:val="clear" w:color="auto" w:fill="auto"/>
          </w:tcPr>
          <w:p w:rsidR="00846344" w:rsidRPr="00846344" w:rsidRDefault="00846344" w:rsidP="00846344">
            <w:pPr>
              <w:rPr>
                <w:sz w:val="26"/>
                <w:szCs w:val="26"/>
              </w:rPr>
            </w:pPr>
            <w:r w:rsidRPr="00846344">
              <w:rPr>
                <w:sz w:val="26"/>
                <w:szCs w:val="26"/>
              </w:rPr>
              <w:t>3.8±0.21</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К+эритроц.</w:t>
            </w:r>
          </w:p>
        </w:tc>
        <w:tc>
          <w:tcPr>
            <w:tcW w:w="1417" w:type="dxa"/>
            <w:gridSpan w:val="2"/>
            <w:shd w:val="clear" w:color="auto" w:fill="auto"/>
          </w:tcPr>
          <w:p w:rsidR="00846344" w:rsidRPr="00846344" w:rsidRDefault="00846344" w:rsidP="00846344">
            <w:pPr>
              <w:rPr>
                <w:sz w:val="26"/>
                <w:szCs w:val="26"/>
              </w:rPr>
            </w:pPr>
            <w:r w:rsidRPr="00846344">
              <w:rPr>
                <w:sz w:val="26"/>
                <w:szCs w:val="26"/>
              </w:rPr>
              <w:t>75.4±10,1</w:t>
            </w:r>
          </w:p>
        </w:tc>
        <w:tc>
          <w:tcPr>
            <w:tcW w:w="1418" w:type="dxa"/>
            <w:gridSpan w:val="2"/>
            <w:shd w:val="clear" w:color="auto" w:fill="auto"/>
          </w:tcPr>
          <w:p w:rsidR="00846344" w:rsidRPr="00846344" w:rsidRDefault="00846344" w:rsidP="00846344">
            <w:pPr>
              <w:rPr>
                <w:sz w:val="26"/>
                <w:szCs w:val="26"/>
              </w:rPr>
            </w:pPr>
            <w:r w:rsidRPr="00846344">
              <w:rPr>
                <w:sz w:val="26"/>
                <w:szCs w:val="26"/>
              </w:rPr>
              <w:t>90.3±11,0</w:t>
            </w:r>
          </w:p>
        </w:tc>
        <w:tc>
          <w:tcPr>
            <w:tcW w:w="1417" w:type="dxa"/>
            <w:gridSpan w:val="2"/>
            <w:shd w:val="clear" w:color="auto" w:fill="auto"/>
          </w:tcPr>
          <w:p w:rsidR="00846344" w:rsidRPr="00846344" w:rsidRDefault="00846344" w:rsidP="00846344">
            <w:pPr>
              <w:rPr>
                <w:sz w:val="26"/>
                <w:szCs w:val="26"/>
              </w:rPr>
            </w:pPr>
            <w:r w:rsidRPr="00846344">
              <w:rPr>
                <w:sz w:val="26"/>
                <w:szCs w:val="26"/>
              </w:rPr>
              <w:t>79.9±4,0</w:t>
            </w:r>
          </w:p>
        </w:tc>
        <w:tc>
          <w:tcPr>
            <w:tcW w:w="1418" w:type="dxa"/>
            <w:gridSpan w:val="2"/>
            <w:shd w:val="clear" w:color="auto" w:fill="auto"/>
          </w:tcPr>
          <w:p w:rsidR="00846344" w:rsidRPr="00846344" w:rsidRDefault="00846344" w:rsidP="00846344">
            <w:pPr>
              <w:rPr>
                <w:sz w:val="26"/>
                <w:szCs w:val="26"/>
              </w:rPr>
            </w:pPr>
            <w:r w:rsidRPr="00846344">
              <w:rPr>
                <w:sz w:val="26"/>
                <w:szCs w:val="26"/>
              </w:rPr>
              <w:t>97.8±2,2</w:t>
            </w:r>
          </w:p>
        </w:tc>
        <w:tc>
          <w:tcPr>
            <w:tcW w:w="1504" w:type="dxa"/>
            <w:gridSpan w:val="2"/>
            <w:shd w:val="clear" w:color="auto" w:fill="auto"/>
          </w:tcPr>
          <w:p w:rsidR="00846344" w:rsidRPr="00846344" w:rsidRDefault="00846344" w:rsidP="00846344">
            <w:pPr>
              <w:rPr>
                <w:sz w:val="26"/>
                <w:szCs w:val="26"/>
              </w:rPr>
            </w:pPr>
            <w:r w:rsidRPr="00846344">
              <w:rPr>
                <w:sz w:val="26"/>
                <w:szCs w:val="26"/>
              </w:rPr>
              <w:t>80.5±3,4</w:t>
            </w:r>
          </w:p>
        </w:tc>
        <w:tc>
          <w:tcPr>
            <w:tcW w:w="1418" w:type="dxa"/>
            <w:gridSpan w:val="2"/>
            <w:shd w:val="clear" w:color="auto" w:fill="auto"/>
          </w:tcPr>
          <w:p w:rsidR="00846344" w:rsidRPr="00846344" w:rsidRDefault="00846344" w:rsidP="00846344">
            <w:pPr>
              <w:rPr>
                <w:sz w:val="26"/>
                <w:szCs w:val="26"/>
              </w:rPr>
            </w:pPr>
            <w:r w:rsidRPr="00846344">
              <w:rPr>
                <w:sz w:val="26"/>
                <w:szCs w:val="26"/>
              </w:rPr>
              <w:t>99.8±2,7</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 xml:space="preserve">Nа+эритроц </w:t>
            </w:r>
          </w:p>
        </w:tc>
        <w:tc>
          <w:tcPr>
            <w:tcW w:w="1417" w:type="dxa"/>
            <w:gridSpan w:val="2"/>
            <w:shd w:val="clear" w:color="auto" w:fill="auto"/>
          </w:tcPr>
          <w:p w:rsidR="00846344" w:rsidRPr="00846344" w:rsidRDefault="00846344" w:rsidP="00846344">
            <w:pPr>
              <w:rPr>
                <w:sz w:val="26"/>
                <w:szCs w:val="26"/>
              </w:rPr>
            </w:pPr>
            <w:r w:rsidRPr="00846344">
              <w:rPr>
                <w:sz w:val="26"/>
                <w:szCs w:val="26"/>
              </w:rPr>
              <w:t>22.9±2.5</w:t>
            </w:r>
          </w:p>
        </w:tc>
        <w:tc>
          <w:tcPr>
            <w:tcW w:w="1418" w:type="dxa"/>
            <w:gridSpan w:val="2"/>
            <w:shd w:val="clear" w:color="auto" w:fill="auto"/>
          </w:tcPr>
          <w:p w:rsidR="00846344" w:rsidRPr="00846344" w:rsidRDefault="00846344" w:rsidP="00846344">
            <w:pPr>
              <w:rPr>
                <w:sz w:val="26"/>
                <w:szCs w:val="26"/>
              </w:rPr>
            </w:pPr>
            <w:r w:rsidRPr="00846344">
              <w:rPr>
                <w:sz w:val="26"/>
                <w:szCs w:val="26"/>
              </w:rPr>
              <w:t>20.4±2.6</w:t>
            </w:r>
          </w:p>
        </w:tc>
        <w:tc>
          <w:tcPr>
            <w:tcW w:w="1417" w:type="dxa"/>
            <w:gridSpan w:val="2"/>
            <w:shd w:val="clear" w:color="auto" w:fill="auto"/>
          </w:tcPr>
          <w:p w:rsidR="00846344" w:rsidRPr="00846344" w:rsidRDefault="00846344" w:rsidP="00846344">
            <w:pPr>
              <w:rPr>
                <w:sz w:val="26"/>
                <w:szCs w:val="26"/>
              </w:rPr>
            </w:pPr>
            <w:r w:rsidRPr="00846344">
              <w:rPr>
                <w:sz w:val="26"/>
                <w:szCs w:val="26"/>
              </w:rPr>
              <w:t>32.5±0.9</w:t>
            </w:r>
          </w:p>
        </w:tc>
        <w:tc>
          <w:tcPr>
            <w:tcW w:w="1418" w:type="dxa"/>
            <w:gridSpan w:val="2"/>
            <w:shd w:val="clear" w:color="auto" w:fill="auto"/>
          </w:tcPr>
          <w:p w:rsidR="00846344" w:rsidRPr="00846344" w:rsidRDefault="00846344" w:rsidP="00846344">
            <w:pPr>
              <w:rPr>
                <w:sz w:val="26"/>
                <w:szCs w:val="26"/>
              </w:rPr>
            </w:pPr>
            <w:r w:rsidRPr="00846344">
              <w:rPr>
                <w:sz w:val="26"/>
                <w:szCs w:val="26"/>
              </w:rPr>
              <w:t>24.1±1.0</w:t>
            </w:r>
          </w:p>
        </w:tc>
        <w:tc>
          <w:tcPr>
            <w:tcW w:w="1504" w:type="dxa"/>
            <w:gridSpan w:val="2"/>
            <w:shd w:val="clear" w:color="auto" w:fill="auto"/>
          </w:tcPr>
          <w:p w:rsidR="00846344" w:rsidRPr="00846344" w:rsidRDefault="00846344" w:rsidP="00846344">
            <w:pPr>
              <w:rPr>
                <w:sz w:val="26"/>
                <w:szCs w:val="26"/>
              </w:rPr>
            </w:pPr>
            <w:r w:rsidRPr="00846344">
              <w:rPr>
                <w:sz w:val="26"/>
                <w:szCs w:val="26"/>
              </w:rPr>
              <w:t>32.1±1.9</w:t>
            </w:r>
          </w:p>
        </w:tc>
        <w:tc>
          <w:tcPr>
            <w:tcW w:w="1418" w:type="dxa"/>
            <w:gridSpan w:val="2"/>
            <w:shd w:val="clear" w:color="auto" w:fill="auto"/>
          </w:tcPr>
          <w:p w:rsidR="00846344" w:rsidRPr="00846344" w:rsidRDefault="00846344" w:rsidP="00846344">
            <w:pPr>
              <w:rPr>
                <w:sz w:val="26"/>
                <w:szCs w:val="26"/>
              </w:rPr>
            </w:pPr>
            <w:r w:rsidRPr="00846344">
              <w:rPr>
                <w:sz w:val="26"/>
                <w:szCs w:val="26"/>
              </w:rPr>
              <w:t>21.1±1.0</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К+пл/К+эр</w:t>
            </w:r>
          </w:p>
        </w:tc>
        <w:tc>
          <w:tcPr>
            <w:tcW w:w="1417" w:type="dxa"/>
            <w:gridSpan w:val="2"/>
            <w:shd w:val="clear" w:color="auto" w:fill="auto"/>
          </w:tcPr>
          <w:p w:rsidR="00846344" w:rsidRPr="00846344" w:rsidRDefault="00846344" w:rsidP="00846344">
            <w:pPr>
              <w:rPr>
                <w:sz w:val="26"/>
                <w:szCs w:val="26"/>
              </w:rPr>
            </w:pPr>
            <w:r w:rsidRPr="00846344">
              <w:rPr>
                <w:sz w:val="26"/>
                <w:szCs w:val="26"/>
              </w:rPr>
              <w:t>0.05±0.007</w:t>
            </w:r>
          </w:p>
        </w:tc>
        <w:tc>
          <w:tcPr>
            <w:tcW w:w="1418" w:type="dxa"/>
            <w:gridSpan w:val="2"/>
            <w:shd w:val="clear" w:color="auto" w:fill="auto"/>
          </w:tcPr>
          <w:p w:rsidR="00846344" w:rsidRPr="00846344" w:rsidRDefault="00846344" w:rsidP="00846344">
            <w:pPr>
              <w:rPr>
                <w:sz w:val="26"/>
                <w:szCs w:val="26"/>
              </w:rPr>
            </w:pPr>
            <w:r w:rsidRPr="00846344">
              <w:rPr>
                <w:sz w:val="26"/>
                <w:szCs w:val="26"/>
              </w:rPr>
              <w:t>0.02±0.01</w:t>
            </w:r>
          </w:p>
        </w:tc>
        <w:tc>
          <w:tcPr>
            <w:tcW w:w="1417" w:type="dxa"/>
            <w:gridSpan w:val="2"/>
            <w:shd w:val="clear" w:color="auto" w:fill="auto"/>
          </w:tcPr>
          <w:p w:rsidR="00846344" w:rsidRPr="00846344" w:rsidRDefault="00846344" w:rsidP="00846344">
            <w:pPr>
              <w:rPr>
                <w:sz w:val="26"/>
                <w:szCs w:val="26"/>
              </w:rPr>
            </w:pPr>
            <w:r w:rsidRPr="00846344">
              <w:rPr>
                <w:sz w:val="26"/>
                <w:szCs w:val="26"/>
              </w:rPr>
              <w:t>0.06±0.006</w:t>
            </w:r>
          </w:p>
        </w:tc>
        <w:tc>
          <w:tcPr>
            <w:tcW w:w="1418" w:type="dxa"/>
            <w:gridSpan w:val="2"/>
            <w:shd w:val="clear" w:color="auto" w:fill="auto"/>
          </w:tcPr>
          <w:p w:rsidR="00846344" w:rsidRPr="00846344" w:rsidRDefault="00846344" w:rsidP="00846344">
            <w:pPr>
              <w:rPr>
                <w:sz w:val="26"/>
                <w:szCs w:val="26"/>
              </w:rPr>
            </w:pPr>
            <w:r w:rsidRPr="00846344">
              <w:rPr>
                <w:sz w:val="26"/>
                <w:szCs w:val="26"/>
              </w:rPr>
              <w:t>0.03±0.005</w:t>
            </w:r>
          </w:p>
        </w:tc>
        <w:tc>
          <w:tcPr>
            <w:tcW w:w="1504" w:type="dxa"/>
            <w:gridSpan w:val="2"/>
            <w:shd w:val="clear" w:color="auto" w:fill="auto"/>
          </w:tcPr>
          <w:p w:rsidR="00846344" w:rsidRPr="00846344" w:rsidRDefault="00846344" w:rsidP="00846344">
            <w:pPr>
              <w:rPr>
                <w:sz w:val="26"/>
                <w:szCs w:val="26"/>
              </w:rPr>
            </w:pPr>
            <w:r w:rsidRPr="00846344">
              <w:rPr>
                <w:sz w:val="26"/>
                <w:szCs w:val="26"/>
              </w:rPr>
              <w:t>0.07±0.01</w:t>
            </w:r>
          </w:p>
        </w:tc>
        <w:tc>
          <w:tcPr>
            <w:tcW w:w="1418" w:type="dxa"/>
            <w:gridSpan w:val="2"/>
            <w:shd w:val="clear" w:color="auto" w:fill="auto"/>
          </w:tcPr>
          <w:p w:rsidR="00846344" w:rsidRPr="00846344" w:rsidRDefault="00846344" w:rsidP="00846344">
            <w:pPr>
              <w:rPr>
                <w:sz w:val="26"/>
                <w:szCs w:val="26"/>
              </w:rPr>
            </w:pPr>
            <w:r w:rsidRPr="00846344">
              <w:rPr>
                <w:sz w:val="26"/>
                <w:szCs w:val="26"/>
              </w:rPr>
              <w:t>0.05±0.02</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Nа+эр/К+эр</w:t>
            </w:r>
          </w:p>
        </w:tc>
        <w:tc>
          <w:tcPr>
            <w:tcW w:w="1417" w:type="dxa"/>
            <w:gridSpan w:val="2"/>
            <w:shd w:val="clear" w:color="auto" w:fill="auto"/>
          </w:tcPr>
          <w:p w:rsidR="00846344" w:rsidRPr="00846344" w:rsidRDefault="00846344" w:rsidP="00846344">
            <w:pPr>
              <w:rPr>
                <w:sz w:val="26"/>
                <w:szCs w:val="26"/>
              </w:rPr>
            </w:pPr>
            <w:r w:rsidRPr="00846344">
              <w:rPr>
                <w:sz w:val="26"/>
                <w:szCs w:val="26"/>
              </w:rPr>
              <w:t>0.3±0.02</w:t>
            </w:r>
          </w:p>
        </w:tc>
        <w:tc>
          <w:tcPr>
            <w:tcW w:w="1418" w:type="dxa"/>
            <w:gridSpan w:val="2"/>
            <w:shd w:val="clear" w:color="auto" w:fill="auto"/>
          </w:tcPr>
          <w:p w:rsidR="00846344" w:rsidRPr="00846344" w:rsidRDefault="00846344" w:rsidP="00846344">
            <w:pPr>
              <w:rPr>
                <w:sz w:val="26"/>
                <w:szCs w:val="26"/>
              </w:rPr>
            </w:pPr>
            <w:r w:rsidRPr="00846344">
              <w:rPr>
                <w:sz w:val="26"/>
                <w:szCs w:val="26"/>
              </w:rPr>
              <w:t>0.18±0.01</w:t>
            </w:r>
          </w:p>
        </w:tc>
        <w:tc>
          <w:tcPr>
            <w:tcW w:w="1417" w:type="dxa"/>
            <w:gridSpan w:val="2"/>
            <w:shd w:val="clear" w:color="auto" w:fill="auto"/>
          </w:tcPr>
          <w:p w:rsidR="00846344" w:rsidRPr="00846344" w:rsidRDefault="00846344" w:rsidP="00846344">
            <w:pPr>
              <w:rPr>
                <w:sz w:val="26"/>
                <w:szCs w:val="26"/>
              </w:rPr>
            </w:pPr>
            <w:r w:rsidRPr="00846344">
              <w:rPr>
                <w:sz w:val="26"/>
                <w:szCs w:val="26"/>
              </w:rPr>
              <w:t>0.5±0.04</w:t>
            </w:r>
          </w:p>
        </w:tc>
        <w:tc>
          <w:tcPr>
            <w:tcW w:w="1418" w:type="dxa"/>
            <w:gridSpan w:val="2"/>
            <w:shd w:val="clear" w:color="auto" w:fill="auto"/>
          </w:tcPr>
          <w:p w:rsidR="00846344" w:rsidRPr="00846344" w:rsidRDefault="00846344" w:rsidP="00846344">
            <w:pPr>
              <w:rPr>
                <w:sz w:val="26"/>
                <w:szCs w:val="26"/>
              </w:rPr>
            </w:pPr>
            <w:r w:rsidRPr="00846344">
              <w:rPr>
                <w:sz w:val="26"/>
                <w:szCs w:val="26"/>
              </w:rPr>
              <w:t>0.3±0.02</w:t>
            </w:r>
          </w:p>
        </w:tc>
        <w:tc>
          <w:tcPr>
            <w:tcW w:w="1504" w:type="dxa"/>
            <w:gridSpan w:val="2"/>
            <w:shd w:val="clear" w:color="auto" w:fill="auto"/>
          </w:tcPr>
          <w:p w:rsidR="00846344" w:rsidRPr="00846344" w:rsidRDefault="00846344" w:rsidP="00846344">
            <w:pPr>
              <w:rPr>
                <w:sz w:val="26"/>
                <w:szCs w:val="26"/>
              </w:rPr>
            </w:pPr>
            <w:r w:rsidRPr="00846344">
              <w:rPr>
                <w:sz w:val="26"/>
                <w:szCs w:val="26"/>
              </w:rPr>
              <w:t>0.45±0.03</w:t>
            </w:r>
          </w:p>
        </w:tc>
        <w:tc>
          <w:tcPr>
            <w:tcW w:w="1418" w:type="dxa"/>
            <w:gridSpan w:val="2"/>
            <w:shd w:val="clear" w:color="auto" w:fill="auto"/>
          </w:tcPr>
          <w:p w:rsidR="00846344" w:rsidRPr="00846344" w:rsidRDefault="00846344" w:rsidP="00846344">
            <w:pPr>
              <w:rPr>
                <w:sz w:val="26"/>
                <w:szCs w:val="26"/>
              </w:rPr>
            </w:pPr>
            <w:r w:rsidRPr="00846344">
              <w:rPr>
                <w:sz w:val="26"/>
                <w:szCs w:val="26"/>
              </w:rPr>
              <w:t>0.3±0.01</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pH</w:t>
            </w:r>
          </w:p>
        </w:tc>
        <w:tc>
          <w:tcPr>
            <w:tcW w:w="1417" w:type="dxa"/>
            <w:gridSpan w:val="2"/>
            <w:shd w:val="clear" w:color="auto" w:fill="auto"/>
          </w:tcPr>
          <w:p w:rsidR="00846344" w:rsidRPr="00846344" w:rsidRDefault="00846344" w:rsidP="00846344">
            <w:pPr>
              <w:rPr>
                <w:sz w:val="26"/>
                <w:szCs w:val="26"/>
              </w:rPr>
            </w:pPr>
            <w:r w:rsidRPr="00846344">
              <w:rPr>
                <w:sz w:val="26"/>
                <w:szCs w:val="26"/>
              </w:rPr>
              <w:t>7.34±0.08</w:t>
            </w:r>
          </w:p>
        </w:tc>
        <w:tc>
          <w:tcPr>
            <w:tcW w:w="1418" w:type="dxa"/>
            <w:gridSpan w:val="2"/>
            <w:shd w:val="clear" w:color="auto" w:fill="auto"/>
          </w:tcPr>
          <w:p w:rsidR="00846344" w:rsidRPr="00846344" w:rsidRDefault="00846344" w:rsidP="00846344">
            <w:pPr>
              <w:rPr>
                <w:sz w:val="26"/>
                <w:szCs w:val="26"/>
              </w:rPr>
            </w:pPr>
            <w:r w:rsidRPr="00846344">
              <w:rPr>
                <w:sz w:val="26"/>
                <w:szCs w:val="26"/>
              </w:rPr>
              <w:t>7.37±0.1</w:t>
            </w:r>
          </w:p>
        </w:tc>
        <w:tc>
          <w:tcPr>
            <w:tcW w:w="1417" w:type="dxa"/>
            <w:gridSpan w:val="2"/>
            <w:shd w:val="clear" w:color="auto" w:fill="auto"/>
          </w:tcPr>
          <w:p w:rsidR="00846344" w:rsidRPr="00846344" w:rsidRDefault="00846344" w:rsidP="00846344">
            <w:pPr>
              <w:rPr>
                <w:sz w:val="26"/>
                <w:szCs w:val="26"/>
              </w:rPr>
            </w:pPr>
            <w:r w:rsidRPr="00846344">
              <w:rPr>
                <w:sz w:val="26"/>
                <w:szCs w:val="26"/>
              </w:rPr>
              <w:t>7.34±0.1</w:t>
            </w:r>
          </w:p>
        </w:tc>
        <w:tc>
          <w:tcPr>
            <w:tcW w:w="1418" w:type="dxa"/>
            <w:gridSpan w:val="2"/>
            <w:shd w:val="clear" w:color="auto" w:fill="auto"/>
          </w:tcPr>
          <w:p w:rsidR="00846344" w:rsidRPr="00846344" w:rsidRDefault="00846344" w:rsidP="00846344">
            <w:pPr>
              <w:rPr>
                <w:sz w:val="26"/>
                <w:szCs w:val="26"/>
              </w:rPr>
            </w:pPr>
            <w:r w:rsidRPr="00846344">
              <w:rPr>
                <w:sz w:val="26"/>
                <w:szCs w:val="26"/>
              </w:rPr>
              <w:t>7.36±0.1</w:t>
            </w:r>
          </w:p>
        </w:tc>
        <w:tc>
          <w:tcPr>
            <w:tcW w:w="1504" w:type="dxa"/>
            <w:gridSpan w:val="2"/>
            <w:shd w:val="clear" w:color="auto" w:fill="auto"/>
          </w:tcPr>
          <w:p w:rsidR="00846344" w:rsidRPr="00846344" w:rsidRDefault="00846344" w:rsidP="00846344">
            <w:pPr>
              <w:rPr>
                <w:sz w:val="26"/>
                <w:szCs w:val="26"/>
              </w:rPr>
            </w:pPr>
            <w:r w:rsidRPr="00846344">
              <w:rPr>
                <w:sz w:val="26"/>
                <w:szCs w:val="26"/>
              </w:rPr>
              <w:t>7.35±0.09</w:t>
            </w:r>
          </w:p>
        </w:tc>
        <w:tc>
          <w:tcPr>
            <w:tcW w:w="1418" w:type="dxa"/>
            <w:gridSpan w:val="2"/>
            <w:shd w:val="clear" w:color="auto" w:fill="auto"/>
          </w:tcPr>
          <w:p w:rsidR="00846344" w:rsidRPr="00846344" w:rsidRDefault="00846344" w:rsidP="00846344">
            <w:pPr>
              <w:rPr>
                <w:sz w:val="26"/>
                <w:szCs w:val="26"/>
              </w:rPr>
            </w:pPr>
            <w:r w:rsidRPr="00846344">
              <w:rPr>
                <w:sz w:val="26"/>
                <w:szCs w:val="26"/>
              </w:rPr>
              <w:t>7.36±0.07</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pCO2</w:t>
            </w:r>
          </w:p>
        </w:tc>
        <w:tc>
          <w:tcPr>
            <w:tcW w:w="1417" w:type="dxa"/>
            <w:gridSpan w:val="2"/>
            <w:shd w:val="clear" w:color="auto" w:fill="auto"/>
          </w:tcPr>
          <w:p w:rsidR="00846344" w:rsidRPr="00846344" w:rsidRDefault="00846344" w:rsidP="00846344">
            <w:pPr>
              <w:rPr>
                <w:sz w:val="26"/>
                <w:szCs w:val="26"/>
              </w:rPr>
            </w:pPr>
            <w:r w:rsidRPr="00846344">
              <w:rPr>
                <w:sz w:val="26"/>
                <w:szCs w:val="26"/>
              </w:rPr>
              <w:t>47.1±1.2</w:t>
            </w:r>
          </w:p>
        </w:tc>
        <w:tc>
          <w:tcPr>
            <w:tcW w:w="1418" w:type="dxa"/>
            <w:gridSpan w:val="2"/>
            <w:shd w:val="clear" w:color="auto" w:fill="auto"/>
          </w:tcPr>
          <w:p w:rsidR="00846344" w:rsidRPr="00846344" w:rsidRDefault="00846344" w:rsidP="00846344">
            <w:pPr>
              <w:rPr>
                <w:sz w:val="26"/>
                <w:szCs w:val="26"/>
              </w:rPr>
            </w:pPr>
            <w:r w:rsidRPr="00846344">
              <w:rPr>
                <w:sz w:val="26"/>
                <w:szCs w:val="26"/>
              </w:rPr>
              <w:t>44.0±0.9</w:t>
            </w:r>
          </w:p>
        </w:tc>
        <w:tc>
          <w:tcPr>
            <w:tcW w:w="1417" w:type="dxa"/>
            <w:gridSpan w:val="2"/>
            <w:shd w:val="clear" w:color="auto" w:fill="auto"/>
          </w:tcPr>
          <w:p w:rsidR="00846344" w:rsidRPr="00846344" w:rsidRDefault="00846344" w:rsidP="00846344">
            <w:pPr>
              <w:rPr>
                <w:sz w:val="26"/>
                <w:szCs w:val="26"/>
              </w:rPr>
            </w:pPr>
            <w:r w:rsidRPr="00846344">
              <w:rPr>
                <w:sz w:val="26"/>
                <w:szCs w:val="26"/>
              </w:rPr>
              <w:t>43.1±0.6</w:t>
            </w:r>
          </w:p>
        </w:tc>
        <w:tc>
          <w:tcPr>
            <w:tcW w:w="1418" w:type="dxa"/>
            <w:gridSpan w:val="2"/>
            <w:shd w:val="clear" w:color="auto" w:fill="auto"/>
          </w:tcPr>
          <w:p w:rsidR="00846344" w:rsidRPr="00846344" w:rsidRDefault="00846344" w:rsidP="00846344">
            <w:pPr>
              <w:rPr>
                <w:sz w:val="26"/>
                <w:szCs w:val="26"/>
              </w:rPr>
            </w:pPr>
            <w:r w:rsidRPr="00846344">
              <w:rPr>
                <w:sz w:val="26"/>
                <w:szCs w:val="26"/>
              </w:rPr>
              <w:t>33.3±0.6</w:t>
            </w:r>
          </w:p>
        </w:tc>
        <w:tc>
          <w:tcPr>
            <w:tcW w:w="1504" w:type="dxa"/>
            <w:gridSpan w:val="2"/>
            <w:shd w:val="clear" w:color="auto" w:fill="auto"/>
          </w:tcPr>
          <w:p w:rsidR="00846344" w:rsidRPr="00846344" w:rsidRDefault="00846344" w:rsidP="00846344">
            <w:pPr>
              <w:rPr>
                <w:sz w:val="26"/>
                <w:szCs w:val="26"/>
              </w:rPr>
            </w:pPr>
            <w:r w:rsidRPr="00846344">
              <w:rPr>
                <w:sz w:val="26"/>
                <w:szCs w:val="26"/>
              </w:rPr>
              <w:t>48.6±1.2</w:t>
            </w:r>
          </w:p>
        </w:tc>
        <w:tc>
          <w:tcPr>
            <w:tcW w:w="1418" w:type="dxa"/>
            <w:gridSpan w:val="2"/>
            <w:shd w:val="clear" w:color="auto" w:fill="auto"/>
          </w:tcPr>
          <w:p w:rsidR="00846344" w:rsidRPr="00846344" w:rsidRDefault="00846344" w:rsidP="00846344">
            <w:pPr>
              <w:rPr>
                <w:sz w:val="26"/>
                <w:szCs w:val="26"/>
              </w:rPr>
            </w:pPr>
            <w:r w:rsidRPr="00846344">
              <w:rPr>
                <w:sz w:val="26"/>
                <w:szCs w:val="26"/>
              </w:rPr>
              <w:t>40.3±0.9</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pO2</w:t>
            </w:r>
          </w:p>
        </w:tc>
        <w:tc>
          <w:tcPr>
            <w:tcW w:w="1417" w:type="dxa"/>
            <w:gridSpan w:val="2"/>
            <w:shd w:val="clear" w:color="auto" w:fill="auto"/>
          </w:tcPr>
          <w:p w:rsidR="00846344" w:rsidRPr="00846344" w:rsidRDefault="00846344" w:rsidP="00846344">
            <w:pPr>
              <w:rPr>
                <w:sz w:val="26"/>
                <w:szCs w:val="26"/>
              </w:rPr>
            </w:pPr>
            <w:r w:rsidRPr="00846344">
              <w:rPr>
                <w:sz w:val="26"/>
                <w:szCs w:val="26"/>
              </w:rPr>
              <w:t>78.7±1.9</w:t>
            </w:r>
          </w:p>
        </w:tc>
        <w:tc>
          <w:tcPr>
            <w:tcW w:w="1418" w:type="dxa"/>
            <w:gridSpan w:val="2"/>
            <w:shd w:val="clear" w:color="auto" w:fill="auto"/>
          </w:tcPr>
          <w:p w:rsidR="00846344" w:rsidRPr="00846344" w:rsidRDefault="00846344" w:rsidP="00846344">
            <w:pPr>
              <w:rPr>
                <w:sz w:val="26"/>
                <w:szCs w:val="26"/>
              </w:rPr>
            </w:pPr>
            <w:r w:rsidRPr="00846344">
              <w:rPr>
                <w:sz w:val="26"/>
                <w:szCs w:val="26"/>
              </w:rPr>
              <w:t>83.9±1.7</w:t>
            </w:r>
          </w:p>
        </w:tc>
        <w:tc>
          <w:tcPr>
            <w:tcW w:w="1417" w:type="dxa"/>
            <w:gridSpan w:val="2"/>
            <w:shd w:val="clear" w:color="auto" w:fill="auto"/>
          </w:tcPr>
          <w:p w:rsidR="00846344" w:rsidRPr="00846344" w:rsidRDefault="00846344" w:rsidP="00846344">
            <w:pPr>
              <w:rPr>
                <w:sz w:val="26"/>
                <w:szCs w:val="26"/>
              </w:rPr>
            </w:pPr>
            <w:r w:rsidRPr="00846344">
              <w:rPr>
                <w:sz w:val="26"/>
                <w:szCs w:val="26"/>
              </w:rPr>
              <w:t>69.8±1.1</w:t>
            </w:r>
          </w:p>
        </w:tc>
        <w:tc>
          <w:tcPr>
            <w:tcW w:w="1418" w:type="dxa"/>
            <w:gridSpan w:val="2"/>
            <w:shd w:val="clear" w:color="auto" w:fill="auto"/>
          </w:tcPr>
          <w:p w:rsidR="00846344" w:rsidRPr="00846344" w:rsidRDefault="00846344" w:rsidP="00846344">
            <w:pPr>
              <w:rPr>
                <w:sz w:val="26"/>
                <w:szCs w:val="26"/>
              </w:rPr>
            </w:pPr>
            <w:r w:rsidRPr="00846344">
              <w:rPr>
                <w:sz w:val="26"/>
                <w:szCs w:val="26"/>
              </w:rPr>
              <w:t>87.1±0.9</w:t>
            </w:r>
          </w:p>
        </w:tc>
        <w:tc>
          <w:tcPr>
            <w:tcW w:w="1504" w:type="dxa"/>
            <w:gridSpan w:val="2"/>
            <w:shd w:val="clear" w:color="auto" w:fill="auto"/>
          </w:tcPr>
          <w:p w:rsidR="00846344" w:rsidRPr="00846344" w:rsidRDefault="00846344" w:rsidP="00846344">
            <w:pPr>
              <w:rPr>
                <w:sz w:val="26"/>
                <w:szCs w:val="26"/>
              </w:rPr>
            </w:pPr>
            <w:r w:rsidRPr="00846344">
              <w:rPr>
                <w:sz w:val="26"/>
                <w:szCs w:val="26"/>
              </w:rPr>
              <w:t>71.5±1.0</w:t>
            </w:r>
          </w:p>
        </w:tc>
        <w:tc>
          <w:tcPr>
            <w:tcW w:w="1418" w:type="dxa"/>
            <w:gridSpan w:val="2"/>
            <w:shd w:val="clear" w:color="auto" w:fill="auto"/>
          </w:tcPr>
          <w:p w:rsidR="00846344" w:rsidRPr="00846344" w:rsidRDefault="00846344" w:rsidP="00846344">
            <w:pPr>
              <w:rPr>
                <w:sz w:val="26"/>
                <w:szCs w:val="26"/>
              </w:rPr>
            </w:pPr>
            <w:r w:rsidRPr="00846344">
              <w:rPr>
                <w:sz w:val="26"/>
                <w:szCs w:val="26"/>
              </w:rPr>
              <w:t>79.8±0.7</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Частота сердечных сокращений (ЧСС)</w:t>
            </w:r>
          </w:p>
        </w:tc>
        <w:tc>
          <w:tcPr>
            <w:tcW w:w="1417" w:type="dxa"/>
            <w:gridSpan w:val="2"/>
            <w:shd w:val="clear" w:color="auto" w:fill="auto"/>
          </w:tcPr>
          <w:p w:rsidR="00846344" w:rsidRPr="00846344" w:rsidRDefault="00846344" w:rsidP="00846344">
            <w:pPr>
              <w:rPr>
                <w:sz w:val="26"/>
                <w:szCs w:val="26"/>
              </w:rPr>
            </w:pPr>
            <w:r w:rsidRPr="00846344">
              <w:rPr>
                <w:sz w:val="26"/>
                <w:szCs w:val="26"/>
              </w:rPr>
              <w:t>69.0±1.1</w:t>
            </w:r>
          </w:p>
        </w:tc>
        <w:tc>
          <w:tcPr>
            <w:tcW w:w="1418" w:type="dxa"/>
            <w:gridSpan w:val="2"/>
            <w:shd w:val="clear" w:color="auto" w:fill="auto"/>
          </w:tcPr>
          <w:p w:rsidR="00846344" w:rsidRPr="00846344" w:rsidRDefault="00846344" w:rsidP="00846344">
            <w:pPr>
              <w:rPr>
                <w:sz w:val="26"/>
                <w:szCs w:val="26"/>
              </w:rPr>
            </w:pPr>
            <w:r w:rsidRPr="00846344">
              <w:rPr>
                <w:sz w:val="26"/>
                <w:szCs w:val="26"/>
              </w:rPr>
              <w:t>67.3±1.2</w:t>
            </w:r>
          </w:p>
        </w:tc>
        <w:tc>
          <w:tcPr>
            <w:tcW w:w="1417" w:type="dxa"/>
            <w:gridSpan w:val="2"/>
            <w:shd w:val="clear" w:color="auto" w:fill="auto"/>
          </w:tcPr>
          <w:p w:rsidR="00846344" w:rsidRPr="00846344" w:rsidRDefault="00846344" w:rsidP="00846344">
            <w:pPr>
              <w:rPr>
                <w:sz w:val="26"/>
                <w:szCs w:val="26"/>
              </w:rPr>
            </w:pPr>
            <w:r w:rsidRPr="00846344">
              <w:rPr>
                <w:sz w:val="26"/>
                <w:szCs w:val="26"/>
              </w:rPr>
              <w:t>76.3±2.2</w:t>
            </w:r>
          </w:p>
        </w:tc>
        <w:tc>
          <w:tcPr>
            <w:tcW w:w="1418" w:type="dxa"/>
            <w:gridSpan w:val="2"/>
            <w:shd w:val="clear" w:color="auto" w:fill="auto"/>
          </w:tcPr>
          <w:p w:rsidR="00846344" w:rsidRPr="00846344" w:rsidRDefault="00846344" w:rsidP="00846344">
            <w:pPr>
              <w:rPr>
                <w:sz w:val="26"/>
                <w:szCs w:val="26"/>
              </w:rPr>
            </w:pPr>
            <w:r w:rsidRPr="00846344">
              <w:rPr>
                <w:sz w:val="26"/>
                <w:szCs w:val="26"/>
              </w:rPr>
              <w:t>74.1±2.5</w:t>
            </w:r>
          </w:p>
        </w:tc>
        <w:tc>
          <w:tcPr>
            <w:tcW w:w="1504" w:type="dxa"/>
            <w:gridSpan w:val="2"/>
            <w:shd w:val="clear" w:color="auto" w:fill="auto"/>
          </w:tcPr>
          <w:p w:rsidR="00846344" w:rsidRPr="00846344" w:rsidRDefault="00846344" w:rsidP="00846344">
            <w:pPr>
              <w:rPr>
                <w:sz w:val="26"/>
                <w:szCs w:val="26"/>
              </w:rPr>
            </w:pPr>
            <w:r w:rsidRPr="00846344">
              <w:rPr>
                <w:sz w:val="26"/>
                <w:szCs w:val="26"/>
              </w:rPr>
              <w:t>68.4±1.4</w:t>
            </w:r>
          </w:p>
        </w:tc>
        <w:tc>
          <w:tcPr>
            <w:tcW w:w="1418" w:type="dxa"/>
            <w:gridSpan w:val="2"/>
            <w:shd w:val="clear" w:color="auto" w:fill="auto"/>
          </w:tcPr>
          <w:p w:rsidR="00846344" w:rsidRPr="00846344" w:rsidRDefault="00846344" w:rsidP="00846344">
            <w:pPr>
              <w:rPr>
                <w:sz w:val="26"/>
                <w:szCs w:val="26"/>
              </w:rPr>
            </w:pPr>
            <w:r w:rsidRPr="00846344">
              <w:rPr>
                <w:sz w:val="26"/>
                <w:szCs w:val="26"/>
              </w:rPr>
              <w:t>65.3±1.8</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Артериальное давление среднее (АДср)</w:t>
            </w:r>
          </w:p>
        </w:tc>
        <w:tc>
          <w:tcPr>
            <w:tcW w:w="1417" w:type="dxa"/>
            <w:gridSpan w:val="2"/>
            <w:shd w:val="clear" w:color="auto" w:fill="auto"/>
          </w:tcPr>
          <w:p w:rsidR="00846344" w:rsidRPr="00846344" w:rsidRDefault="00846344" w:rsidP="00846344">
            <w:pPr>
              <w:rPr>
                <w:sz w:val="26"/>
                <w:szCs w:val="26"/>
              </w:rPr>
            </w:pPr>
            <w:r w:rsidRPr="00846344">
              <w:rPr>
                <w:sz w:val="26"/>
                <w:szCs w:val="26"/>
              </w:rPr>
              <w:t>100.0±2.2</w:t>
            </w:r>
          </w:p>
        </w:tc>
        <w:tc>
          <w:tcPr>
            <w:tcW w:w="1418" w:type="dxa"/>
            <w:gridSpan w:val="2"/>
            <w:shd w:val="clear" w:color="auto" w:fill="auto"/>
          </w:tcPr>
          <w:p w:rsidR="00846344" w:rsidRPr="00846344" w:rsidRDefault="00846344" w:rsidP="00846344">
            <w:pPr>
              <w:rPr>
                <w:sz w:val="26"/>
                <w:szCs w:val="26"/>
              </w:rPr>
            </w:pPr>
            <w:r w:rsidRPr="00846344">
              <w:rPr>
                <w:sz w:val="26"/>
                <w:szCs w:val="26"/>
              </w:rPr>
              <w:t>90.1±2.0</w:t>
            </w:r>
          </w:p>
        </w:tc>
        <w:tc>
          <w:tcPr>
            <w:tcW w:w="1417" w:type="dxa"/>
            <w:gridSpan w:val="2"/>
            <w:shd w:val="clear" w:color="auto" w:fill="auto"/>
          </w:tcPr>
          <w:p w:rsidR="00846344" w:rsidRPr="00846344" w:rsidRDefault="00846344" w:rsidP="00846344">
            <w:pPr>
              <w:rPr>
                <w:sz w:val="26"/>
                <w:szCs w:val="26"/>
              </w:rPr>
            </w:pPr>
            <w:r w:rsidRPr="00846344">
              <w:rPr>
                <w:sz w:val="26"/>
                <w:szCs w:val="26"/>
              </w:rPr>
              <w:t>105.4±3.0</w:t>
            </w:r>
          </w:p>
        </w:tc>
        <w:tc>
          <w:tcPr>
            <w:tcW w:w="1418" w:type="dxa"/>
            <w:gridSpan w:val="2"/>
            <w:shd w:val="clear" w:color="auto" w:fill="auto"/>
          </w:tcPr>
          <w:p w:rsidR="00846344" w:rsidRPr="00846344" w:rsidRDefault="00846344" w:rsidP="00846344">
            <w:pPr>
              <w:rPr>
                <w:sz w:val="26"/>
                <w:szCs w:val="26"/>
              </w:rPr>
            </w:pPr>
            <w:r w:rsidRPr="00846344">
              <w:rPr>
                <w:sz w:val="26"/>
                <w:szCs w:val="26"/>
              </w:rPr>
              <w:t>93.3±2.0</w:t>
            </w:r>
          </w:p>
        </w:tc>
        <w:tc>
          <w:tcPr>
            <w:tcW w:w="1504" w:type="dxa"/>
            <w:gridSpan w:val="2"/>
            <w:shd w:val="clear" w:color="auto" w:fill="auto"/>
          </w:tcPr>
          <w:p w:rsidR="00846344" w:rsidRPr="00846344" w:rsidRDefault="00846344" w:rsidP="00846344">
            <w:pPr>
              <w:rPr>
                <w:sz w:val="26"/>
                <w:szCs w:val="26"/>
              </w:rPr>
            </w:pPr>
            <w:r w:rsidRPr="00846344">
              <w:rPr>
                <w:sz w:val="26"/>
                <w:szCs w:val="26"/>
              </w:rPr>
              <w:t>101.4±1.6</w:t>
            </w:r>
          </w:p>
        </w:tc>
        <w:tc>
          <w:tcPr>
            <w:tcW w:w="1418" w:type="dxa"/>
            <w:gridSpan w:val="2"/>
            <w:shd w:val="clear" w:color="auto" w:fill="auto"/>
          </w:tcPr>
          <w:p w:rsidR="00846344" w:rsidRPr="00846344" w:rsidRDefault="00846344" w:rsidP="00846344">
            <w:pPr>
              <w:rPr>
                <w:sz w:val="26"/>
                <w:szCs w:val="26"/>
              </w:rPr>
            </w:pPr>
            <w:r w:rsidRPr="00846344">
              <w:rPr>
                <w:sz w:val="26"/>
                <w:szCs w:val="26"/>
              </w:rPr>
              <w:t>96.2±1.8</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Ударный объем (УО)</w:t>
            </w:r>
          </w:p>
        </w:tc>
        <w:tc>
          <w:tcPr>
            <w:tcW w:w="1417" w:type="dxa"/>
            <w:gridSpan w:val="2"/>
            <w:shd w:val="clear" w:color="auto" w:fill="auto"/>
          </w:tcPr>
          <w:p w:rsidR="00846344" w:rsidRPr="00846344" w:rsidRDefault="00846344" w:rsidP="00846344">
            <w:pPr>
              <w:rPr>
                <w:sz w:val="26"/>
                <w:szCs w:val="26"/>
              </w:rPr>
            </w:pPr>
            <w:r w:rsidRPr="00846344">
              <w:rPr>
                <w:sz w:val="26"/>
                <w:szCs w:val="26"/>
              </w:rPr>
              <w:t>69.1±0.8</w:t>
            </w:r>
          </w:p>
        </w:tc>
        <w:tc>
          <w:tcPr>
            <w:tcW w:w="1418" w:type="dxa"/>
            <w:gridSpan w:val="2"/>
            <w:shd w:val="clear" w:color="auto" w:fill="auto"/>
          </w:tcPr>
          <w:p w:rsidR="00846344" w:rsidRPr="00846344" w:rsidRDefault="00846344" w:rsidP="00846344">
            <w:pPr>
              <w:rPr>
                <w:sz w:val="26"/>
                <w:szCs w:val="26"/>
              </w:rPr>
            </w:pPr>
            <w:r w:rsidRPr="00846344">
              <w:rPr>
                <w:sz w:val="26"/>
                <w:szCs w:val="26"/>
              </w:rPr>
              <w:t>72.3±1.0</w:t>
            </w:r>
          </w:p>
        </w:tc>
        <w:tc>
          <w:tcPr>
            <w:tcW w:w="1417" w:type="dxa"/>
            <w:gridSpan w:val="2"/>
            <w:shd w:val="clear" w:color="auto" w:fill="auto"/>
          </w:tcPr>
          <w:p w:rsidR="00846344" w:rsidRPr="00846344" w:rsidRDefault="00846344" w:rsidP="00846344">
            <w:pPr>
              <w:rPr>
                <w:sz w:val="26"/>
                <w:szCs w:val="26"/>
              </w:rPr>
            </w:pPr>
            <w:r w:rsidRPr="00846344">
              <w:rPr>
                <w:sz w:val="26"/>
                <w:szCs w:val="26"/>
              </w:rPr>
              <w:t>51.3±1.2</w:t>
            </w:r>
          </w:p>
        </w:tc>
        <w:tc>
          <w:tcPr>
            <w:tcW w:w="1418" w:type="dxa"/>
            <w:gridSpan w:val="2"/>
            <w:shd w:val="clear" w:color="auto" w:fill="auto"/>
          </w:tcPr>
          <w:p w:rsidR="00846344" w:rsidRPr="00846344" w:rsidRDefault="00846344" w:rsidP="00846344">
            <w:pPr>
              <w:rPr>
                <w:sz w:val="26"/>
                <w:szCs w:val="26"/>
              </w:rPr>
            </w:pPr>
            <w:r w:rsidRPr="00846344">
              <w:rPr>
                <w:sz w:val="26"/>
                <w:szCs w:val="26"/>
              </w:rPr>
              <w:t>63.2±1.1</w:t>
            </w:r>
          </w:p>
        </w:tc>
        <w:tc>
          <w:tcPr>
            <w:tcW w:w="1504" w:type="dxa"/>
            <w:gridSpan w:val="2"/>
            <w:shd w:val="clear" w:color="auto" w:fill="auto"/>
          </w:tcPr>
          <w:p w:rsidR="00846344" w:rsidRPr="00846344" w:rsidRDefault="00846344" w:rsidP="00846344">
            <w:pPr>
              <w:rPr>
                <w:sz w:val="26"/>
                <w:szCs w:val="26"/>
              </w:rPr>
            </w:pPr>
            <w:r w:rsidRPr="00846344">
              <w:rPr>
                <w:sz w:val="26"/>
                <w:szCs w:val="26"/>
              </w:rPr>
              <w:t>60.9±1.8</w:t>
            </w:r>
          </w:p>
        </w:tc>
        <w:tc>
          <w:tcPr>
            <w:tcW w:w="1418" w:type="dxa"/>
            <w:gridSpan w:val="2"/>
            <w:shd w:val="clear" w:color="auto" w:fill="auto"/>
          </w:tcPr>
          <w:p w:rsidR="00846344" w:rsidRPr="00846344" w:rsidRDefault="00846344" w:rsidP="00846344">
            <w:pPr>
              <w:rPr>
                <w:sz w:val="26"/>
                <w:szCs w:val="26"/>
              </w:rPr>
            </w:pPr>
            <w:r w:rsidRPr="00846344">
              <w:rPr>
                <w:sz w:val="26"/>
                <w:szCs w:val="26"/>
              </w:rPr>
              <w:t>62.1±2.4</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Минутный объем (МО)</w:t>
            </w:r>
          </w:p>
        </w:tc>
        <w:tc>
          <w:tcPr>
            <w:tcW w:w="1417" w:type="dxa"/>
            <w:gridSpan w:val="2"/>
            <w:shd w:val="clear" w:color="auto" w:fill="auto"/>
          </w:tcPr>
          <w:p w:rsidR="00846344" w:rsidRPr="00846344" w:rsidRDefault="00846344" w:rsidP="00846344">
            <w:pPr>
              <w:rPr>
                <w:sz w:val="26"/>
                <w:szCs w:val="26"/>
              </w:rPr>
            </w:pPr>
            <w:r w:rsidRPr="00846344">
              <w:rPr>
                <w:sz w:val="26"/>
                <w:szCs w:val="26"/>
              </w:rPr>
              <w:t>4.53±0.11</w:t>
            </w:r>
          </w:p>
        </w:tc>
        <w:tc>
          <w:tcPr>
            <w:tcW w:w="1418" w:type="dxa"/>
            <w:gridSpan w:val="2"/>
            <w:shd w:val="clear" w:color="auto" w:fill="auto"/>
          </w:tcPr>
          <w:p w:rsidR="00846344" w:rsidRPr="00846344" w:rsidRDefault="00846344" w:rsidP="00846344">
            <w:pPr>
              <w:rPr>
                <w:sz w:val="26"/>
                <w:szCs w:val="26"/>
              </w:rPr>
            </w:pPr>
            <w:r w:rsidRPr="00846344">
              <w:rPr>
                <w:sz w:val="26"/>
                <w:szCs w:val="26"/>
              </w:rPr>
              <w:t>5.0±0.3</w:t>
            </w:r>
          </w:p>
        </w:tc>
        <w:tc>
          <w:tcPr>
            <w:tcW w:w="1417" w:type="dxa"/>
            <w:gridSpan w:val="2"/>
            <w:shd w:val="clear" w:color="auto" w:fill="auto"/>
          </w:tcPr>
          <w:p w:rsidR="00846344" w:rsidRPr="00846344" w:rsidRDefault="00846344" w:rsidP="00846344">
            <w:pPr>
              <w:rPr>
                <w:sz w:val="26"/>
                <w:szCs w:val="26"/>
              </w:rPr>
            </w:pPr>
            <w:r w:rsidRPr="00846344">
              <w:rPr>
                <w:sz w:val="26"/>
                <w:szCs w:val="26"/>
              </w:rPr>
              <w:t>4.1±0.16</w:t>
            </w:r>
          </w:p>
        </w:tc>
        <w:tc>
          <w:tcPr>
            <w:tcW w:w="1418" w:type="dxa"/>
            <w:gridSpan w:val="2"/>
            <w:shd w:val="clear" w:color="auto" w:fill="auto"/>
          </w:tcPr>
          <w:p w:rsidR="00846344" w:rsidRPr="00846344" w:rsidRDefault="00846344" w:rsidP="00846344">
            <w:pPr>
              <w:rPr>
                <w:sz w:val="26"/>
                <w:szCs w:val="26"/>
              </w:rPr>
            </w:pPr>
            <w:r w:rsidRPr="00846344">
              <w:rPr>
                <w:sz w:val="26"/>
                <w:szCs w:val="26"/>
              </w:rPr>
              <w:t>5.9±0.09</w:t>
            </w:r>
          </w:p>
        </w:tc>
        <w:tc>
          <w:tcPr>
            <w:tcW w:w="1504" w:type="dxa"/>
            <w:gridSpan w:val="2"/>
            <w:shd w:val="clear" w:color="auto" w:fill="auto"/>
          </w:tcPr>
          <w:p w:rsidR="00846344" w:rsidRPr="00846344" w:rsidRDefault="00846344" w:rsidP="00846344">
            <w:pPr>
              <w:rPr>
                <w:sz w:val="26"/>
                <w:szCs w:val="26"/>
              </w:rPr>
            </w:pPr>
            <w:r w:rsidRPr="00846344">
              <w:rPr>
                <w:sz w:val="26"/>
                <w:szCs w:val="26"/>
              </w:rPr>
              <w:t>4.17±0.13</w:t>
            </w:r>
          </w:p>
        </w:tc>
        <w:tc>
          <w:tcPr>
            <w:tcW w:w="1418" w:type="dxa"/>
            <w:gridSpan w:val="2"/>
            <w:shd w:val="clear" w:color="auto" w:fill="auto"/>
          </w:tcPr>
          <w:p w:rsidR="00846344" w:rsidRPr="00846344" w:rsidRDefault="00846344" w:rsidP="00846344">
            <w:pPr>
              <w:rPr>
                <w:sz w:val="26"/>
                <w:szCs w:val="26"/>
              </w:rPr>
            </w:pPr>
            <w:r w:rsidRPr="00846344">
              <w:rPr>
                <w:sz w:val="26"/>
                <w:szCs w:val="26"/>
              </w:rPr>
              <w:t>4.5±0.24</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Сердечный индекс (СИ)</w:t>
            </w:r>
          </w:p>
        </w:tc>
        <w:tc>
          <w:tcPr>
            <w:tcW w:w="1417" w:type="dxa"/>
            <w:gridSpan w:val="2"/>
            <w:shd w:val="clear" w:color="auto" w:fill="auto"/>
          </w:tcPr>
          <w:p w:rsidR="00846344" w:rsidRPr="00846344" w:rsidRDefault="00846344" w:rsidP="00846344">
            <w:pPr>
              <w:rPr>
                <w:sz w:val="26"/>
                <w:szCs w:val="26"/>
              </w:rPr>
            </w:pPr>
            <w:r w:rsidRPr="00846344">
              <w:rPr>
                <w:sz w:val="26"/>
                <w:szCs w:val="26"/>
              </w:rPr>
              <w:t>2.36±0.06</w:t>
            </w:r>
          </w:p>
        </w:tc>
        <w:tc>
          <w:tcPr>
            <w:tcW w:w="1418" w:type="dxa"/>
            <w:gridSpan w:val="2"/>
            <w:shd w:val="clear" w:color="auto" w:fill="auto"/>
          </w:tcPr>
          <w:p w:rsidR="00846344" w:rsidRPr="00846344" w:rsidRDefault="00846344" w:rsidP="00846344">
            <w:pPr>
              <w:rPr>
                <w:sz w:val="26"/>
                <w:szCs w:val="26"/>
              </w:rPr>
            </w:pPr>
            <w:r w:rsidRPr="00846344">
              <w:rPr>
                <w:sz w:val="26"/>
                <w:szCs w:val="26"/>
              </w:rPr>
              <w:t>2.4±0.06</w:t>
            </w:r>
          </w:p>
        </w:tc>
        <w:tc>
          <w:tcPr>
            <w:tcW w:w="1417" w:type="dxa"/>
            <w:gridSpan w:val="2"/>
            <w:shd w:val="clear" w:color="auto" w:fill="auto"/>
          </w:tcPr>
          <w:p w:rsidR="00846344" w:rsidRPr="00846344" w:rsidRDefault="00846344" w:rsidP="00846344">
            <w:pPr>
              <w:rPr>
                <w:sz w:val="26"/>
                <w:szCs w:val="26"/>
              </w:rPr>
            </w:pPr>
            <w:r w:rsidRPr="00846344">
              <w:rPr>
                <w:sz w:val="26"/>
                <w:szCs w:val="26"/>
              </w:rPr>
              <w:t>2.04±0.04</w:t>
            </w:r>
          </w:p>
        </w:tc>
        <w:tc>
          <w:tcPr>
            <w:tcW w:w="1418" w:type="dxa"/>
            <w:gridSpan w:val="2"/>
            <w:shd w:val="clear" w:color="auto" w:fill="auto"/>
          </w:tcPr>
          <w:p w:rsidR="00846344" w:rsidRPr="00846344" w:rsidRDefault="00846344" w:rsidP="00846344">
            <w:pPr>
              <w:rPr>
                <w:sz w:val="26"/>
                <w:szCs w:val="26"/>
              </w:rPr>
            </w:pPr>
            <w:r w:rsidRPr="00846344">
              <w:rPr>
                <w:sz w:val="26"/>
                <w:szCs w:val="26"/>
              </w:rPr>
              <w:t>2.6±0.03</w:t>
            </w:r>
          </w:p>
        </w:tc>
        <w:tc>
          <w:tcPr>
            <w:tcW w:w="1504" w:type="dxa"/>
            <w:gridSpan w:val="2"/>
            <w:shd w:val="clear" w:color="auto" w:fill="auto"/>
          </w:tcPr>
          <w:p w:rsidR="00846344" w:rsidRPr="00846344" w:rsidRDefault="00846344" w:rsidP="00846344">
            <w:pPr>
              <w:rPr>
                <w:sz w:val="26"/>
                <w:szCs w:val="26"/>
              </w:rPr>
            </w:pPr>
            <w:r w:rsidRPr="00846344">
              <w:rPr>
                <w:sz w:val="26"/>
                <w:szCs w:val="26"/>
              </w:rPr>
              <w:t>2.2±0.07</w:t>
            </w:r>
          </w:p>
        </w:tc>
        <w:tc>
          <w:tcPr>
            <w:tcW w:w="1418" w:type="dxa"/>
            <w:gridSpan w:val="2"/>
            <w:shd w:val="clear" w:color="auto" w:fill="auto"/>
          </w:tcPr>
          <w:p w:rsidR="00846344" w:rsidRPr="00846344" w:rsidRDefault="00846344" w:rsidP="00846344">
            <w:pPr>
              <w:rPr>
                <w:sz w:val="26"/>
                <w:szCs w:val="26"/>
              </w:rPr>
            </w:pPr>
            <w:r w:rsidRPr="00846344">
              <w:rPr>
                <w:sz w:val="26"/>
                <w:szCs w:val="26"/>
              </w:rPr>
              <w:t>2.4±0.09</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Ударный индекс (УИ)</w:t>
            </w:r>
          </w:p>
        </w:tc>
        <w:tc>
          <w:tcPr>
            <w:tcW w:w="1417" w:type="dxa"/>
            <w:gridSpan w:val="2"/>
            <w:shd w:val="clear" w:color="auto" w:fill="auto"/>
          </w:tcPr>
          <w:p w:rsidR="00846344" w:rsidRPr="00846344" w:rsidRDefault="00846344" w:rsidP="00846344">
            <w:pPr>
              <w:rPr>
                <w:sz w:val="26"/>
                <w:szCs w:val="26"/>
              </w:rPr>
            </w:pPr>
            <w:r w:rsidRPr="00846344">
              <w:rPr>
                <w:sz w:val="26"/>
                <w:szCs w:val="26"/>
              </w:rPr>
              <w:t>35.3±0.4</w:t>
            </w:r>
          </w:p>
        </w:tc>
        <w:tc>
          <w:tcPr>
            <w:tcW w:w="1418" w:type="dxa"/>
            <w:gridSpan w:val="2"/>
            <w:shd w:val="clear" w:color="auto" w:fill="auto"/>
          </w:tcPr>
          <w:p w:rsidR="00846344" w:rsidRPr="00846344" w:rsidRDefault="00846344" w:rsidP="00846344">
            <w:pPr>
              <w:rPr>
                <w:sz w:val="26"/>
                <w:szCs w:val="26"/>
              </w:rPr>
            </w:pPr>
            <w:r w:rsidRPr="00846344">
              <w:rPr>
                <w:sz w:val="26"/>
                <w:szCs w:val="26"/>
              </w:rPr>
              <w:t>36.1±0.7</w:t>
            </w:r>
          </w:p>
        </w:tc>
        <w:tc>
          <w:tcPr>
            <w:tcW w:w="1417" w:type="dxa"/>
            <w:gridSpan w:val="2"/>
            <w:shd w:val="clear" w:color="auto" w:fill="auto"/>
          </w:tcPr>
          <w:p w:rsidR="00846344" w:rsidRPr="00846344" w:rsidRDefault="00846344" w:rsidP="00846344">
            <w:pPr>
              <w:rPr>
                <w:sz w:val="26"/>
                <w:szCs w:val="26"/>
              </w:rPr>
            </w:pPr>
            <w:r w:rsidRPr="00846344">
              <w:rPr>
                <w:sz w:val="26"/>
                <w:szCs w:val="26"/>
              </w:rPr>
              <w:t>28.1±0.3</w:t>
            </w:r>
          </w:p>
        </w:tc>
        <w:tc>
          <w:tcPr>
            <w:tcW w:w="1418" w:type="dxa"/>
            <w:gridSpan w:val="2"/>
            <w:shd w:val="clear" w:color="auto" w:fill="auto"/>
          </w:tcPr>
          <w:p w:rsidR="00846344" w:rsidRPr="00846344" w:rsidRDefault="00846344" w:rsidP="00846344">
            <w:pPr>
              <w:rPr>
                <w:sz w:val="26"/>
                <w:szCs w:val="26"/>
              </w:rPr>
            </w:pPr>
            <w:r w:rsidRPr="00846344">
              <w:rPr>
                <w:sz w:val="26"/>
                <w:szCs w:val="26"/>
              </w:rPr>
              <w:t>35.5±0.2</w:t>
            </w:r>
          </w:p>
        </w:tc>
        <w:tc>
          <w:tcPr>
            <w:tcW w:w="1504" w:type="dxa"/>
            <w:gridSpan w:val="2"/>
            <w:shd w:val="clear" w:color="auto" w:fill="auto"/>
          </w:tcPr>
          <w:p w:rsidR="00846344" w:rsidRPr="00846344" w:rsidRDefault="00846344" w:rsidP="00846344">
            <w:pPr>
              <w:rPr>
                <w:sz w:val="26"/>
                <w:szCs w:val="26"/>
              </w:rPr>
            </w:pPr>
            <w:r w:rsidRPr="00846344">
              <w:rPr>
                <w:sz w:val="26"/>
                <w:szCs w:val="26"/>
              </w:rPr>
              <w:t>31.1±1.0</w:t>
            </w:r>
          </w:p>
        </w:tc>
        <w:tc>
          <w:tcPr>
            <w:tcW w:w="1418" w:type="dxa"/>
            <w:gridSpan w:val="2"/>
            <w:shd w:val="clear" w:color="auto" w:fill="auto"/>
          </w:tcPr>
          <w:p w:rsidR="00846344" w:rsidRPr="00846344" w:rsidRDefault="00846344" w:rsidP="00846344">
            <w:pPr>
              <w:rPr>
                <w:sz w:val="26"/>
                <w:szCs w:val="26"/>
              </w:rPr>
            </w:pPr>
            <w:r w:rsidRPr="00846344">
              <w:rPr>
                <w:sz w:val="26"/>
                <w:szCs w:val="26"/>
              </w:rPr>
              <w:t>33.5±1.2</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Общее периферическое сопротивление (ОПС)</w:t>
            </w:r>
          </w:p>
        </w:tc>
        <w:tc>
          <w:tcPr>
            <w:tcW w:w="1417" w:type="dxa"/>
            <w:gridSpan w:val="2"/>
            <w:shd w:val="clear" w:color="auto" w:fill="auto"/>
          </w:tcPr>
          <w:p w:rsidR="00846344" w:rsidRPr="00846344" w:rsidRDefault="00846344" w:rsidP="00846344">
            <w:pPr>
              <w:rPr>
                <w:sz w:val="26"/>
                <w:szCs w:val="26"/>
              </w:rPr>
            </w:pPr>
            <w:r w:rsidRPr="00846344">
              <w:rPr>
                <w:sz w:val="26"/>
                <w:szCs w:val="26"/>
              </w:rPr>
              <w:t>1801±20,5</w:t>
            </w:r>
          </w:p>
        </w:tc>
        <w:tc>
          <w:tcPr>
            <w:tcW w:w="1418" w:type="dxa"/>
            <w:gridSpan w:val="2"/>
            <w:shd w:val="clear" w:color="auto" w:fill="auto"/>
          </w:tcPr>
          <w:p w:rsidR="00846344" w:rsidRPr="00846344" w:rsidRDefault="00846344" w:rsidP="00846344">
            <w:pPr>
              <w:rPr>
                <w:sz w:val="26"/>
                <w:szCs w:val="26"/>
              </w:rPr>
            </w:pPr>
            <w:r w:rsidRPr="00846344">
              <w:rPr>
                <w:sz w:val="26"/>
                <w:szCs w:val="26"/>
              </w:rPr>
              <w:t>1701±21.0</w:t>
            </w:r>
          </w:p>
        </w:tc>
        <w:tc>
          <w:tcPr>
            <w:tcW w:w="1417" w:type="dxa"/>
            <w:gridSpan w:val="2"/>
            <w:shd w:val="clear" w:color="auto" w:fill="auto"/>
          </w:tcPr>
          <w:p w:rsidR="00846344" w:rsidRPr="00846344" w:rsidRDefault="00846344" w:rsidP="00846344">
            <w:pPr>
              <w:rPr>
                <w:sz w:val="26"/>
                <w:szCs w:val="26"/>
              </w:rPr>
            </w:pPr>
            <w:r w:rsidRPr="00846344">
              <w:rPr>
                <w:sz w:val="26"/>
                <w:szCs w:val="26"/>
              </w:rPr>
              <w:t>2100±24.0</w:t>
            </w:r>
          </w:p>
        </w:tc>
        <w:tc>
          <w:tcPr>
            <w:tcW w:w="1418" w:type="dxa"/>
            <w:gridSpan w:val="2"/>
            <w:shd w:val="clear" w:color="auto" w:fill="auto"/>
          </w:tcPr>
          <w:p w:rsidR="00846344" w:rsidRPr="00846344" w:rsidRDefault="00846344" w:rsidP="00846344">
            <w:pPr>
              <w:rPr>
                <w:sz w:val="26"/>
                <w:szCs w:val="26"/>
              </w:rPr>
            </w:pPr>
            <w:r w:rsidRPr="00846344">
              <w:rPr>
                <w:sz w:val="26"/>
                <w:szCs w:val="26"/>
              </w:rPr>
              <w:t>1760±41.0</w:t>
            </w:r>
          </w:p>
        </w:tc>
        <w:tc>
          <w:tcPr>
            <w:tcW w:w="1504" w:type="dxa"/>
            <w:gridSpan w:val="2"/>
            <w:shd w:val="clear" w:color="auto" w:fill="auto"/>
          </w:tcPr>
          <w:p w:rsidR="00846344" w:rsidRPr="00846344" w:rsidRDefault="00846344" w:rsidP="00846344">
            <w:pPr>
              <w:rPr>
                <w:sz w:val="26"/>
                <w:szCs w:val="26"/>
              </w:rPr>
            </w:pPr>
            <w:r w:rsidRPr="00846344">
              <w:rPr>
                <w:sz w:val="26"/>
                <w:szCs w:val="26"/>
              </w:rPr>
              <w:t>2040±34.2</w:t>
            </w:r>
          </w:p>
        </w:tc>
        <w:tc>
          <w:tcPr>
            <w:tcW w:w="1418" w:type="dxa"/>
            <w:gridSpan w:val="2"/>
            <w:shd w:val="clear" w:color="auto" w:fill="auto"/>
          </w:tcPr>
          <w:p w:rsidR="00846344" w:rsidRPr="00846344" w:rsidRDefault="00846344" w:rsidP="00846344">
            <w:pPr>
              <w:rPr>
                <w:sz w:val="26"/>
                <w:szCs w:val="26"/>
              </w:rPr>
            </w:pPr>
            <w:r w:rsidRPr="00846344">
              <w:rPr>
                <w:sz w:val="26"/>
                <w:szCs w:val="26"/>
              </w:rPr>
              <w:t>1605±28.8</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 xml:space="preserve">Конечный диастолический диаметр левого </w:t>
            </w:r>
            <w:r w:rsidRPr="00B210E8">
              <w:rPr>
                <w:sz w:val="26"/>
                <w:szCs w:val="26"/>
              </w:rPr>
              <w:lastRenderedPageBreak/>
              <w:t>желудочка (КДД)</w:t>
            </w:r>
          </w:p>
        </w:tc>
        <w:tc>
          <w:tcPr>
            <w:tcW w:w="1417" w:type="dxa"/>
            <w:gridSpan w:val="2"/>
            <w:shd w:val="clear" w:color="auto" w:fill="auto"/>
          </w:tcPr>
          <w:p w:rsidR="00846344" w:rsidRPr="00846344" w:rsidRDefault="00846344" w:rsidP="00846344">
            <w:pPr>
              <w:rPr>
                <w:sz w:val="26"/>
                <w:szCs w:val="26"/>
              </w:rPr>
            </w:pPr>
            <w:r w:rsidRPr="00846344">
              <w:rPr>
                <w:sz w:val="26"/>
                <w:szCs w:val="26"/>
              </w:rPr>
              <w:lastRenderedPageBreak/>
              <w:t>53.0±1.2</w:t>
            </w:r>
          </w:p>
        </w:tc>
        <w:tc>
          <w:tcPr>
            <w:tcW w:w="1418" w:type="dxa"/>
            <w:gridSpan w:val="2"/>
            <w:shd w:val="clear" w:color="auto" w:fill="auto"/>
          </w:tcPr>
          <w:p w:rsidR="00846344" w:rsidRPr="00846344" w:rsidRDefault="00846344" w:rsidP="00846344">
            <w:pPr>
              <w:rPr>
                <w:sz w:val="26"/>
                <w:szCs w:val="26"/>
              </w:rPr>
            </w:pPr>
            <w:r w:rsidRPr="00846344">
              <w:rPr>
                <w:sz w:val="26"/>
                <w:szCs w:val="26"/>
              </w:rPr>
              <w:t>48.2±1.1</w:t>
            </w:r>
          </w:p>
        </w:tc>
        <w:tc>
          <w:tcPr>
            <w:tcW w:w="1417" w:type="dxa"/>
            <w:gridSpan w:val="2"/>
            <w:shd w:val="clear" w:color="auto" w:fill="auto"/>
          </w:tcPr>
          <w:p w:rsidR="00846344" w:rsidRPr="00846344" w:rsidRDefault="00846344" w:rsidP="00846344">
            <w:pPr>
              <w:rPr>
                <w:sz w:val="26"/>
                <w:szCs w:val="26"/>
              </w:rPr>
            </w:pPr>
            <w:r w:rsidRPr="00846344">
              <w:rPr>
                <w:sz w:val="26"/>
                <w:szCs w:val="26"/>
              </w:rPr>
              <w:t>54.5±1.7</w:t>
            </w:r>
          </w:p>
        </w:tc>
        <w:tc>
          <w:tcPr>
            <w:tcW w:w="1418" w:type="dxa"/>
            <w:gridSpan w:val="2"/>
            <w:shd w:val="clear" w:color="auto" w:fill="auto"/>
          </w:tcPr>
          <w:p w:rsidR="00846344" w:rsidRPr="00846344" w:rsidRDefault="00846344" w:rsidP="00846344">
            <w:pPr>
              <w:rPr>
                <w:sz w:val="26"/>
                <w:szCs w:val="26"/>
              </w:rPr>
            </w:pPr>
            <w:r w:rsidRPr="00846344">
              <w:rPr>
                <w:sz w:val="26"/>
                <w:szCs w:val="26"/>
              </w:rPr>
              <w:t>49.3±1.1</w:t>
            </w:r>
          </w:p>
        </w:tc>
        <w:tc>
          <w:tcPr>
            <w:tcW w:w="1504" w:type="dxa"/>
            <w:gridSpan w:val="2"/>
            <w:shd w:val="clear" w:color="auto" w:fill="auto"/>
          </w:tcPr>
          <w:p w:rsidR="00846344" w:rsidRPr="00846344" w:rsidRDefault="00846344" w:rsidP="00846344">
            <w:pPr>
              <w:rPr>
                <w:sz w:val="26"/>
                <w:szCs w:val="26"/>
              </w:rPr>
            </w:pPr>
            <w:r w:rsidRPr="00846344">
              <w:rPr>
                <w:sz w:val="26"/>
                <w:szCs w:val="26"/>
              </w:rPr>
              <w:t>53.1±0.4</w:t>
            </w:r>
          </w:p>
        </w:tc>
        <w:tc>
          <w:tcPr>
            <w:tcW w:w="1418" w:type="dxa"/>
            <w:gridSpan w:val="2"/>
            <w:shd w:val="clear" w:color="auto" w:fill="auto"/>
          </w:tcPr>
          <w:p w:rsidR="00846344" w:rsidRPr="00846344" w:rsidRDefault="00846344" w:rsidP="00846344">
            <w:pPr>
              <w:rPr>
                <w:sz w:val="26"/>
                <w:szCs w:val="26"/>
              </w:rPr>
            </w:pPr>
            <w:r w:rsidRPr="00846344">
              <w:rPr>
                <w:sz w:val="26"/>
                <w:szCs w:val="26"/>
              </w:rPr>
              <w:t>47.0±0.3</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lastRenderedPageBreak/>
              <w:t>Конечный систолический диаметр левого желудочка (КСД)</w:t>
            </w:r>
          </w:p>
        </w:tc>
        <w:tc>
          <w:tcPr>
            <w:tcW w:w="1417" w:type="dxa"/>
            <w:gridSpan w:val="2"/>
            <w:shd w:val="clear" w:color="auto" w:fill="auto"/>
          </w:tcPr>
          <w:p w:rsidR="00846344" w:rsidRPr="00846344" w:rsidRDefault="00846344" w:rsidP="00846344">
            <w:pPr>
              <w:rPr>
                <w:sz w:val="26"/>
                <w:szCs w:val="26"/>
              </w:rPr>
            </w:pPr>
            <w:r w:rsidRPr="00846344">
              <w:rPr>
                <w:sz w:val="26"/>
                <w:szCs w:val="26"/>
              </w:rPr>
              <w:t>40.8±0.4</w:t>
            </w:r>
          </w:p>
        </w:tc>
        <w:tc>
          <w:tcPr>
            <w:tcW w:w="1418" w:type="dxa"/>
            <w:gridSpan w:val="2"/>
            <w:shd w:val="clear" w:color="auto" w:fill="auto"/>
          </w:tcPr>
          <w:p w:rsidR="00846344" w:rsidRPr="00846344" w:rsidRDefault="00846344" w:rsidP="00846344">
            <w:pPr>
              <w:rPr>
                <w:sz w:val="26"/>
                <w:szCs w:val="26"/>
              </w:rPr>
            </w:pPr>
            <w:r w:rsidRPr="00846344">
              <w:rPr>
                <w:sz w:val="26"/>
                <w:szCs w:val="26"/>
              </w:rPr>
              <w:t>39.7±0.5</w:t>
            </w:r>
          </w:p>
        </w:tc>
        <w:tc>
          <w:tcPr>
            <w:tcW w:w="1417" w:type="dxa"/>
            <w:gridSpan w:val="2"/>
            <w:shd w:val="clear" w:color="auto" w:fill="auto"/>
          </w:tcPr>
          <w:p w:rsidR="00846344" w:rsidRPr="00846344" w:rsidRDefault="00846344" w:rsidP="00846344">
            <w:pPr>
              <w:rPr>
                <w:sz w:val="26"/>
                <w:szCs w:val="26"/>
              </w:rPr>
            </w:pPr>
            <w:r w:rsidRPr="00846344">
              <w:rPr>
                <w:sz w:val="26"/>
                <w:szCs w:val="26"/>
              </w:rPr>
              <w:t>42.4±1.2</w:t>
            </w:r>
          </w:p>
        </w:tc>
        <w:tc>
          <w:tcPr>
            <w:tcW w:w="1418" w:type="dxa"/>
            <w:gridSpan w:val="2"/>
            <w:shd w:val="clear" w:color="auto" w:fill="auto"/>
          </w:tcPr>
          <w:p w:rsidR="00846344" w:rsidRPr="00846344" w:rsidRDefault="00846344" w:rsidP="00846344">
            <w:pPr>
              <w:rPr>
                <w:sz w:val="26"/>
                <w:szCs w:val="26"/>
              </w:rPr>
            </w:pPr>
            <w:r w:rsidRPr="00846344">
              <w:rPr>
                <w:sz w:val="26"/>
                <w:szCs w:val="26"/>
              </w:rPr>
              <w:t>37.8±1.0</w:t>
            </w:r>
          </w:p>
        </w:tc>
        <w:tc>
          <w:tcPr>
            <w:tcW w:w="1504" w:type="dxa"/>
            <w:gridSpan w:val="2"/>
            <w:shd w:val="clear" w:color="auto" w:fill="auto"/>
          </w:tcPr>
          <w:p w:rsidR="00846344" w:rsidRPr="00846344" w:rsidRDefault="00846344" w:rsidP="00846344">
            <w:pPr>
              <w:rPr>
                <w:sz w:val="26"/>
                <w:szCs w:val="26"/>
              </w:rPr>
            </w:pPr>
            <w:r w:rsidRPr="00846344">
              <w:rPr>
                <w:sz w:val="26"/>
                <w:szCs w:val="26"/>
              </w:rPr>
              <w:t>41.8±1.8</w:t>
            </w:r>
          </w:p>
        </w:tc>
        <w:tc>
          <w:tcPr>
            <w:tcW w:w="1418" w:type="dxa"/>
            <w:gridSpan w:val="2"/>
            <w:shd w:val="clear" w:color="auto" w:fill="auto"/>
          </w:tcPr>
          <w:p w:rsidR="00846344" w:rsidRPr="00846344" w:rsidRDefault="00846344" w:rsidP="00846344">
            <w:pPr>
              <w:rPr>
                <w:sz w:val="26"/>
                <w:szCs w:val="26"/>
              </w:rPr>
            </w:pPr>
            <w:r w:rsidRPr="00846344">
              <w:rPr>
                <w:sz w:val="26"/>
                <w:szCs w:val="26"/>
              </w:rPr>
              <w:t>40.9±2.0</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Конечный диастолический индекс (КДИ)</w:t>
            </w:r>
          </w:p>
        </w:tc>
        <w:tc>
          <w:tcPr>
            <w:tcW w:w="1417" w:type="dxa"/>
            <w:gridSpan w:val="2"/>
            <w:shd w:val="clear" w:color="auto" w:fill="auto"/>
          </w:tcPr>
          <w:p w:rsidR="00846344" w:rsidRPr="00846344" w:rsidRDefault="00846344" w:rsidP="00846344">
            <w:pPr>
              <w:rPr>
                <w:sz w:val="26"/>
                <w:szCs w:val="26"/>
              </w:rPr>
            </w:pPr>
            <w:r w:rsidRPr="00846344">
              <w:rPr>
                <w:sz w:val="26"/>
                <w:szCs w:val="26"/>
              </w:rPr>
              <w:t>36.9±1.9</w:t>
            </w:r>
          </w:p>
        </w:tc>
        <w:tc>
          <w:tcPr>
            <w:tcW w:w="1418" w:type="dxa"/>
            <w:gridSpan w:val="2"/>
            <w:shd w:val="clear" w:color="auto" w:fill="auto"/>
          </w:tcPr>
          <w:p w:rsidR="00846344" w:rsidRPr="00846344" w:rsidRDefault="00846344" w:rsidP="00846344">
            <w:pPr>
              <w:rPr>
                <w:sz w:val="26"/>
                <w:szCs w:val="26"/>
              </w:rPr>
            </w:pPr>
            <w:r w:rsidRPr="00846344">
              <w:rPr>
                <w:sz w:val="26"/>
                <w:szCs w:val="26"/>
              </w:rPr>
              <w:t>36.7±2.0</w:t>
            </w:r>
          </w:p>
        </w:tc>
        <w:tc>
          <w:tcPr>
            <w:tcW w:w="1417" w:type="dxa"/>
            <w:gridSpan w:val="2"/>
            <w:shd w:val="clear" w:color="auto" w:fill="auto"/>
          </w:tcPr>
          <w:p w:rsidR="00846344" w:rsidRPr="00846344" w:rsidRDefault="00846344" w:rsidP="00846344">
            <w:pPr>
              <w:rPr>
                <w:sz w:val="26"/>
                <w:szCs w:val="26"/>
              </w:rPr>
            </w:pPr>
            <w:r w:rsidRPr="00846344">
              <w:rPr>
                <w:sz w:val="26"/>
                <w:szCs w:val="26"/>
              </w:rPr>
              <w:t>36.7±1,1</w:t>
            </w:r>
          </w:p>
        </w:tc>
        <w:tc>
          <w:tcPr>
            <w:tcW w:w="1418" w:type="dxa"/>
            <w:gridSpan w:val="2"/>
            <w:shd w:val="clear" w:color="auto" w:fill="auto"/>
          </w:tcPr>
          <w:p w:rsidR="00846344" w:rsidRPr="00846344" w:rsidRDefault="00846344" w:rsidP="00846344">
            <w:pPr>
              <w:rPr>
                <w:sz w:val="26"/>
                <w:szCs w:val="26"/>
              </w:rPr>
            </w:pPr>
            <w:r w:rsidRPr="00846344">
              <w:rPr>
                <w:sz w:val="26"/>
                <w:szCs w:val="26"/>
              </w:rPr>
              <w:t>33.0±0.7</w:t>
            </w:r>
          </w:p>
        </w:tc>
        <w:tc>
          <w:tcPr>
            <w:tcW w:w="1504" w:type="dxa"/>
            <w:gridSpan w:val="2"/>
            <w:shd w:val="clear" w:color="auto" w:fill="auto"/>
          </w:tcPr>
          <w:p w:rsidR="00846344" w:rsidRPr="00846344" w:rsidRDefault="00846344" w:rsidP="00846344">
            <w:pPr>
              <w:rPr>
                <w:sz w:val="26"/>
                <w:szCs w:val="26"/>
              </w:rPr>
            </w:pPr>
            <w:r w:rsidRPr="00846344">
              <w:rPr>
                <w:sz w:val="26"/>
                <w:szCs w:val="26"/>
              </w:rPr>
              <w:t>36.8±1.4</w:t>
            </w:r>
          </w:p>
        </w:tc>
        <w:tc>
          <w:tcPr>
            <w:tcW w:w="1418" w:type="dxa"/>
            <w:gridSpan w:val="2"/>
            <w:shd w:val="clear" w:color="auto" w:fill="auto"/>
          </w:tcPr>
          <w:p w:rsidR="00846344" w:rsidRPr="00846344" w:rsidRDefault="00846344" w:rsidP="00846344">
            <w:pPr>
              <w:rPr>
                <w:sz w:val="26"/>
                <w:szCs w:val="26"/>
              </w:rPr>
            </w:pPr>
            <w:r w:rsidRPr="00846344">
              <w:rPr>
                <w:sz w:val="26"/>
                <w:szCs w:val="26"/>
              </w:rPr>
              <w:t>34.9±1.9</w:t>
            </w:r>
          </w:p>
        </w:tc>
      </w:tr>
      <w:tr w:rsidR="00B210E8" w:rsidRPr="00846344" w:rsidTr="00B210E8">
        <w:trPr>
          <w:gridAfter w:val="1"/>
          <w:wAfter w:w="11" w:type="dxa"/>
          <w:jc w:val="center"/>
        </w:trPr>
        <w:tc>
          <w:tcPr>
            <w:tcW w:w="2359" w:type="dxa"/>
            <w:gridSpan w:val="2"/>
            <w:shd w:val="clear" w:color="auto" w:fill="auto"/>
          </w:tcPr>
          <w:p w:rsidR="00846344" w:rsidRPr="00B210E8" w:rsidRDefault="00846344" w:rsidP="00B210E8">
            <w:pPr>
              <w:jc w:val="left"/>
              <w:rPr>
                <w:sz w:val="26"/>
                <w:szCs w:val="26"/>
              </w:rPr>
            </w:pPr>
            <w:r w:rsidRPr="00B210E8">
              <w:rPr>
                <w:sz w:val="26"/>
                <w:szCs w:val="26"/>
              </w:rPr>
              <w:t>Фракция укорочения (ФУ)</w:t>
            </w:r>
          </w:p>
        </w:tc>
        <w:tc>
          <w:tcPr>
            <w:tcW w:w="1417" w:type="dxa"/>
            <w:gridSpan w:val="2"/>
            <w:shd w:val="clear" w:color="auto" w:fill="auto"/>
          </w:tcPr>
          <w:p w:rsidR="00846344" w:rsidRPr="00846344" w:rsidRDefault="00846344" w:rsidP="00846344">
            <w:pPr>
              <w:rPr>
                <w:sz w:val="26"/>
                <w:szCs w:val="26"/>
              </w:rPr>
            </w:pPr>
            <w:r w:rsidRPr="00846344">
              <w:rPr>
                <w:sz w:val="26"/>
                <w:szCs w:val="26"/>
              </w:rPr>
              <w:t>19.9±0.8</w:t>
            </w:r>
          </w:p>
        </w:tc>
        <w:tc>
          <w:tcPr>
            <w:tcW w:w="1418" w:type="dxa"/>
            <w:gridSpan w:val="2"/>
            <w:shd w:val="clear" w:color="auto" w:fill="auto"/>
          </w:tcPr>
          <w:p w:rsidR="00846344" w:rsidRPr="00846344" w:rsidRDefault="00846344" w:rsidP="00846344">
            <w:pPr>
              <w:rPr>
                <w:sz w:val="26"/>
                <w:szCs w:val="26"/>
              </w:rPr>
            </w:pPr>
            <w:r w:rsidRPr="00846344">
              <w:rPr>
                <w:sz w:val="26"/>
                <w:szCs w:val="26"/>
              </w:rPr>
              <w:t>18.7±1.3</w:t>
            </w:r>
          </w:p>
        </w:tc>
        <w:tc>
          <w:tcPr>
            <w:tcW w:w="1417" w:type="dxa"/>
            <w:gridSpan w:val="2"/>
            <w:shd w:val="clear" w:color="auto" w:fill="auto"/>
          </w:tcPr>
          <w:p w:rsidR="00846344" w:rsidRPr="00846344" w:rsidRDefault="00846344" w:rsidP="00846344">
            <w:pPr>
              <w:rPr>
                <w:sz w:val="26"/>
                <w:szCs w:val="26"/>
              </w:rPr>
            </w:pPr>
            <w:r w:rsidRPr="00846344">
              <w:rPr>
                <w:sz w:val="26"/>
                <w:szCs w:val="26"/>
              </w:rPr>
              <w:t>22.0±3.7</w:t>
            </w:r>
          </w:p>
        </w:tc>
        <w:tc>
          <w:tcPr>
            <w:tcW w:w="1418" w:type="dxa"/>
            <w:gridSpan w:val="2"/>
            <w:shd w:val="clear" w:color="auto" w:fill="auto"/>
          </w:tcPr>
          <w:p w:rsidR="00846344" w:rsidRPr="00846344" w:rsidRDefault="00846344" w:rsidP="00846344">
            <w:pPr>
              <w:rPr>
                <w:sz w:val="26"/>
                <w:szCs w:val="26"/>
              </w:rPr>
            </w:pPr>
            <w:r w:rsidRPr="00846344">
              <w:rPr>
                <w:sz w:val="26"/>
                <w:szCs w:val="26"/>
              </w:rPr>
              <w:t>21.9±2.7</w:t>
            </w:r>
          </w:p>
        </w:tc>
        <w:tc>
          <w:tcPr>
            <w:tcW w:w="1504" w:type="dxa"/>
            <w:gridSpan w:val="2"/>
            <w:shd w:val="clear" w:color="auto" w:fill="auto"/>
          </w:tcPr>
          <w:p w:rsidR="00846344" w:rsidRPr="00846344" w:rsidRDefault="00846344" w:rsidP="00846344">
            <w:pPr>
              <w:rPr>
                <w:sz w:val="26"/>
                <w:szCs w:val="26"/>
              </w:rPr>
            </w:pPr>
            <w:r w:rsidRPr="00846344">
              <w:rPr>
                <w:sz w:val="26"/>
                <w:szCs w:val="26"/>
              </w:rPr>
              <w:t>22.7±1.4</w:t>
            </w:r>
          </w:p>
        </w:tc>
        <w:tc>
          <w:tcPr>
            <w:tcW w:w="1418" w:type="dxa"/>
            <w:gridSpan w:val="2"/>
            <w:shd w:val="clear" w:color="auto" w:fill="auto"/>
          </w:tcPr>
          <w:p w:rsidR="00846344" w:rsidRPr="00846344" w:rsidRDefault="00846344" w:rsidP="00846344">
            <w:pPr>
              <w:rPr>
                <w:sz w:val="26"/>
                <w:szCs w:val="26"/>
              </w:rPr>
            </w:pPr>
            <w:r w:rsidRPr="00846344">
              <w:rPr>
                <w:sz w:val="26"/>
                <w:szCs w:val="26"/>
              </w:rPr>
              <w:t>21.8±1.8</w:t>
            </w:r>
          </w:p>
        </w:tc>
      </w:tr>
    </w:tbl>
    <w:p w:rsidR="008508F1" w:rsidRDefault="008508F1" w:rsidP="00D47EA3">
      <w:pPr>
        <w:pStyle w:val="af9"/>
      </w:pPr>
    </w:p>
    <w:p w:rsidR="0004763C" w:rsidRPr="00955EB0" w:rsidRDefault="00D6387F" w:rsidP="00D47EA3">
      <w:pPr>
        <w:pStyle w:val="af9"/>
      </w:pPr>
      <w:r w:rsidRPr="00955EB0">
        <w:t>Таким образом, сравнивая терапевтиче</w:t>
      </w:r>
      <w:r w:rsidR="00383A19" w:rsidRPr="00955EB0">
        <w:t>скую, метаболическую, нейрогумо</w:t>
      </w:r>
      <w:r w:rsidRPr="00955EB0">
        <w:t xml:space="preserve">ральную и гемодинамическую эффективность </w:t>
      </w:r>
      <w:r w:rsidR="00706BD2" w:rsidRPr="00955EB0">
        <w:t>финоптина и альфа-токоферола</w:t>
      </w:r>
      <w:r w:rsidRPr="00955EB0">
        <w:t xml:space="preserve">, можно сделать следующие </w:t>
      </w:r>
      <w:r w:rsidRPr="00B210E8">
        <w:rPr>
          <w:b/>
        </w:rPr>
        <w:t>выводы</w:t>
      </w:r>
      <w:r w:rsidRPr="00955EB0">
        <w:t>:</w:t>
      </w:r>
    </w:p>
    <w:p w:rsidR="00056B2E" w:rsidRPr="00955EB0" w:rsidRDefault="00056B2E" w:rsidP="00B210E8">
      <w:pPr>
        <w:pStyle w:val="a6"/>
        <w:numPr>
          <w:ilvl w:val="0"/>
          <w:numId w:val="17"/>
        </w:numPr>
        <w:tabs>
          <w:tab w:val="clear" w:pos="1778"/>
          <w:tab w:val="num" w:pos="284"/>
        </w:tabs>
        <w:ind w:left="284" w:hanging="284"/>
        <w:rPr>
          <w:szCs w:val="28"/>
        </w:rPr>
      </w:pPr>
      <w:r w:rsidRPr="00955EB0">
        <w:rPr>
          <w:szCs w:val="28"/>
        </w:rPr>
        <w:t>Большее количество положительны</w:t>
      </w:r>
      <w:r w:rsidR="00107F39">
        <w:rPr>
          <w:szCs w:val="28"/>
        </w:rPr>
        <w:t>х значимых сдвигов в гемодинами</w:t>
      </w:r>
      <w:r w:rsidRPr="00955EB0">
        <w:rPr>
          <w:szCs w:val="28"/>
        </w:rPr>
        <w:t>ке, метаболизме и нейрогуморальных показат</w:t>
      </w:r>
      <w:r w:rsidR="00107F39">
        <w:rPr>
          <w:szCs w:val="28"/>
        </w:rPr>
        <w:t>елях, чем при монотерапии финоп</w:t>
      </w:r>
      <w:r w:rsidRPr="00955EB0">
        <w:rPr>
          <w:szCs w:val="28"/>
        </w:rPr>
        <w:t>т</w:t>
      </w:r>
      <w:r w:rsidRPr="00955EB0">
        <w:rPr>
          <w:szCs w:val="28"/>
        </w:rPr>
        <w:t>и</w:t>
      </w:r>
      <w:r w:rsidR="006263DE" w:rsidRPr="00955EB0">
        <w:rPr>
          <w:szCs w:val="28"/>
        </w:rPr>
        <w:t>ном.</w:t>
      </w:r>
    </w:p>
    <w:p w:rsidR="00056B2E" w:rsidRPr="00955EB0" w:rsidRDefault="00056B2E" w:rsidP="00B210E8">
      <w:pPr>
        <w:pStyle w:val="a6"/>
        <w:numPr>
          <w:ilvl w:val="0"/>
          <w:numId w:val="17"/>
        </w:numPr>
        <w:tabs>
          <w:tab w:val="clear" w:pos="1778"/>
          <w:tab w:val="num" w:pos="284"/>
        </w:tabs>
        <w:ind w:left="284" w:hanging="284"/>
        <w:rPr>
          <w:szCs w:val="28"/>
        </w:rPr>
      </w:pPr>
      <w:r w:rsidRPr="00955EB0">
        <w:rPr>
          <w:szCs w:val="28"/>
        </w:rPr>
        <w:t>При наджелудочковой экстрасистолии достоверно уменьшаются с</w:t>
      </w:r>
      <w:r w:rsidRPr="00955EB0">
        <w:rPr>
          <w:szCs w:val="28"/>
        </w:rPr>
        <w:t>о</w:t>
      </w:r>
      <w:r w:rsidRPr="00955EB0">
        <w:rPr>
          <w:szCs w:val="28"/>
        </w:rPr>
        <w:t>держание СЖК, АГП, МДА, коэффициенты К+пл/К+эр, Na+эp/K+эр, ВЕ, рСО</w:t>
      </w:r>
      <w:r w:rsidRPr="00955EB0">
        <w:rPr>
          <w:szCs w:val="28"/>
          <w:vertAlign w:val="subscript"/>
        </w:rPr>
        <w:t>2</w:t>
      </w:r>
      <w:r w:rsidRPr="00955EB0">
        <w:rPr>
          <w:szCs w:val="28"/>
        </w:rPr>
        <w:t>, ОПС, КДД, увеличивае</w:t>
      </w:r>
      <w:r w:rsidRPr="00955EB0">
        <w:rPr>
          <w:szCs w:val="28"/>
        </w:rPr>
        <w:t>т</w:t>
      </w:r>
      <w:r w:rsidRPr="00955EB0">
        <w:rPr>
          <w:szCs w:val="28"/>
        </w:rPr>
        <w:t>ся концентрация К+эр, рО</w:t>
      </w:r>
      <w:r w:rsidRPr="00955EB0">
        <w:rPr>
          <w:szCs w:val="28"/>
          <w:vertAlign w:val="subscript"/>
        </w:rPr>
        <w:t>2</w:t>
      </w:r>
      <w:r w:rsidR="006263DE" w:rsidRPr="00955EB0">
        <w:rPr>
          <w:szCs w:val="28"/>
        </w:rPr>
        <w:t>.</w:t>
      </w:r>
    </w:p>
    <w:p w:rsidR="00056B2E" w:rsidRPr="00955EB0" w:rsidRDefault="00056B2E" w:rsidP="00B210E8">
      <w:pPr>
        <w:pStyle w:val="a6"/>
        <w:numPr>
          <w:ilvl w:val="0"/>
          <w:numId w:val="17"/>
        </w:numPr>
        <w:tabs>
          <w:tab w:val="clear" w:pos="1778"/>
          <w:tab w:val="num" w:pos="284"/>
        </w:tabs>
        <w:ind w:left="284" w:hanging="284"/>
        <w:rPr>
          <w:szCs w:val="28"/>
        </w:rPr>
      </w:pPr>
      <w:r w:rsidRPr="00955EB0">
        <w:rPr>
          <w:szCs w:val="28"/>
        </w:rPr>
        <w:t>При мерцании и трепетании предсердий значимо снижаются содерж</w:t>
      </w:r>
      <w:r w:rsidRPr="00955EB0">
        <w:rPr>
          <w:szCs w:val="28"/>
        </w:rPr>
        <w:t>а</w:t>
      </w:r>
      <w:r w:rsidRPr="00955EB0">
        <w:rPr>
          <w:szCs w:val="28"/>
        </w:rPr>
        <w:t>ние и показатели НА, СЖК, АГП, МДА, ПГЭ, ЛТ, К, Na+эр., коэффициенты К+пл/Кэр., Nа+эр./К+эр., ВЕ, рСО</w:t>
      </w:r>
      <w:r w:rsidRPr="00955EB0">
        <w:rPr>
          <w:szCs w:val="28"/>
          <w:vertAlign w:val="subscript"/>
        </w:rPr>
        <w:t>2</w:t>
      </w:r>
      <w:r w:rsidRPr="00955EB0">
        <w:rPr>
          <w:szCs w:val="28"/>
        </w:rPr>
        <w:t>, ОПС, KДД, КСД,KДИ и значимо увеличиваются показат</w:t>
      </w:r>
      <w:r w:rsidRPr="00955EB0">
        <w:rPr>
          <w:szCs w:val="28"/>
        </w:rPr>
        <w:t>е</w:t>
      </w:r>
      <w:r w:rsidRPr="00955EB0">
        <w:rPr>
          <w:szCs w:val="28"/>
        </w:rPr>
        <w:t>ли К+эр., рО</w:t>
      </w:r>
      <w:r w:rsidRPr="00955EB0">
        <w:rPr>
          <w:szCs w:val="28"/>
          <w:vertAlign w:val="subscript"/>
        </w:rPr>
        <w:t>2</w:t>
      </w:r>
      <w:r w:rsidR="006263DE" w:rsidRPr="00955EB0">
        <w:rPr>
          <w:szCs w:val="28"/>
        </w:rPr>
        <w:t>, УО, МО, СИ, УИ.</w:t>
      </w:r>
    </w:p>
    <w:p w:rsidR="00056B2E" w:rsidRPr="00955EB0" w:rsidRDefault="00056B2E" w:rsidP="00B210E8">
      <w:pPr>
        <w:pStyle w:val="a6"/>
        <w:numPr>
          <w:ilvl w:val="0"/>
          <w:numId w:val="17"/>
        </w:numPr>
        <w:tabs>
          <w:tab w:val="clear" w:pos="1778"/>
          <w:tab w:val="num" w:pos="284"/>
        </w:tabs>
        <w:ind w:left="284" w:hanging="284"/>
        <w:rPr>
          <w:szCs w:val="28"/>
        </w:rPr>
      </w:pPr>
      <w:r w:rsidRPr="00955EB0">
        <w:rPr>
          <w:szCs w:val="28"/>
        </w:rPr>
        <w:t>При желудочковой экстрасистолии достоверные различия наблюдаю</w:t>
      </w:r>
      <w:r w:rsidRPr="00955EB0">
        <w:rPr>
          <w:szCs w:val="28"/>
        </w:rPr>
        <w:t>т</w:t>
      </w:r>
      <w:r w:rsidRPr="00955EB0">
        <w:rPr>
          <w:szCs w:val="28"/>
        </w:rPr>
        <w:t>ся в снижении АГП, МДА, ПГЭ, Nа+эр., Nа+эр/К+эр, pCO</w:t>
      </w:r>
      <w:r w:rsidRPr="00955EB0">
        <w:rPr>
          <w:szCs w:val="28"/>
          <w:vertAlign w:val="subscript"/>
        </w:rPr>
        <w:t>2</w:t>
      </w:r>
      <w:r w:rsidRPr="00955EB0">
        <w:rPr>
          <w:szCs w:val="28"/>
        </w:rPr>
        <w:t>, ОПС, КДД, а также в повышении К+эр., рО</w:t>
      </w:r>
      <w:r w:rsidRPr="00955EB0">
        <w:rPr>
          <w:szCs w:val="28"/>
          <w:vertAlign w:val="subscript"/>
        </w:rPr>
        <w:t>2</w:t>
      </w:r>
      <w:r w:rsidR="006263DE" w:rsidRPr="00955EB0">
        <w:rPr>
          <w:szCs w:val="28"/>
        </w:rPr>
        <w:t>.</w:t>
      </w:r>
    </w:p>
    <w:p w:rsidR="00056B2E" w:rsidRPr="00955EB0" w:rsidRDefault="00056B2E" w:rsidP="00B210E8">
      <w:pPr>
        <w:pStyle w:val="a6"/>
        <w:numPr>
          <w:ilvl w:val="0"/>
          <w:numId w:val="17"/>
        </w:numPr>
        <w:tabs>
          <w:tab w:val="clear" w:pos="1778"/>
          <w:tab w:val="num" w:pos="284"/>
        </w:tabs>
        <w:ind w:left="284" w:hanging="284"/>
        <w:rPr>
          <w:szCs w:val="28"/>
        </w:rPr>
      </w:pPr>
      <w:r w:rsidRPr="00955EB0">
        <w:rPr>
          <w:szCs w:val="28"/>
        </w:rPr>
        <w:t>Более выраженные положительные метаболические, нейрогуморал</w:t>
      </w:r>
      <w:r w:rsidRPr="00955EB0">
        <w:rPr>
          <w:szCs w:val="28"/>
        </w:rPr>
        <w:t>ь</w:t>
      </w:r>
      <w:r w:rsidRPr="00955EB0">
        <w:rPr>
          <w:szCs w:val="28"/>
        </w:rPr>
        <w:t>ные и гемодинамические сдвиги при лечении финоптином с альфа-токоферолом о</w:t>
      </w:r>
      <w:r w:rsidRPr="00955EB0">
        <w:rPr>
          <w:szCs w:val="28"/>
        </w:rPr>
        <w:t>т</w:t>
      </w:r>
      <w:r w:rsidRPr="00955EB0">
        <w:rPr>
          <w:szCs w:val="28"/>
        </w:rPr>
        <w:t xml:space="preserve">мечаются при хорошем терапевтическом эффекте у </w:t>
      </w:r>
      <w:r w:rsidRPr="00955EB0">
        <w:rPr>
          <w:szCs w:val="28"/>
        </w:rPr>
        <w:lastRenderedPageBreak/>
        <w:t>больных с мерцанием и трепетанием предсердий, с наджелудочковыми формами ари</w:t>
      </w:r>
      <w:r w:rsidRPr="00955EB0">
        <w:rPr>
          <w:szCs w:val="28"/>
        </w:rPr>
        <w:t>т</w:t>
      </w:r>
      <w:r w:rsidR="006263DE" w:rsidRPr="00955EB0">
        <w:rPr>
          <w:szCs w:val="28"/>
        </w:rPr>
        <w:t>мий.</w:t>
      </w:r>
    </w:p>
    <w:p w:rsidR="00056B2E" w:rsidRPr="00955EB0" w:rsidRDefault="00E81F06" w:rsidP="00B210E8">
      <w:pPr>
        <w:pStyle w:val="a6"/>
        <w:numPr>
          <w:ilvl w:val="0"/>
          <w:numId w:val="17"/>
        </w:numPr>
        <w:tabs>
          <w:tab w:val="clear" w:pos="1778"/>
          <w:tab w:val="num" w:pos="284"/>
        </w:tabs>
        <w:ind w:left="284" w:hanging="284"/>
        <w:rPr>
          <w:szCs w:val="28"/>
        </w:rPr>
      </w:pPr>
      <w:r w:rsidRPr="00955EB0">
        <w:rPr>
          <w:szCs w:val="28"/>
        </w:rPr>
        <w:t>П</w:t>
      </w:r>
      <w:r w:rsidR="00056B2E" w:rsidRPr="00955EB0">
        <w:rPr>
          <w:szCs w:val="28"/>
        </w:rPr>
        <w:t>ри лечении комбинацией финоптина с альфа-токоферолом отмечены более значимые положительные измене</w:t>
      </w:r>
      <w:r w:rsidR="00107F39">
        <w:rPr>
          <w:szCs w:val="28"/>
        </w:rPr>
        <w:t>ния в ПОЛ и АОС, обмене электро</w:t>
      </w:r>
      <w:r w:rsidR="00056B2E" w:rsidRPr="00955EB0">
        <w:rPr>
          <w:szCs w:val="28"/>
        </w:rPr>
        <w:t>литов, гемодинамике и внутрисерде</w:t>
      </w:r>
      <w:r w:rsidR="00056B2E" w:rsidRPr="00955EB0">
        <w:rPr>
          <w:szCs w:val="28"/>
        </w:rPr>
        <w:t>ч</w:t>
      </w:r>
      <w:r w:rsidR="006263DE" w:rsidRPr="00955EB0">
        <w:rPr>
          <w:szCs w:val="28"/>
        </w:rPr>
        <w:t>ной кинетике.</w:t>
      </w:r>
    </w:p>
    <w:p w:rsidR="00383A19" w:rsidRPr="00955EB0" w:rsidRDefault="00E81F06" w:rsidP="00B210E8">
      <w:pPr>
        <w:pStyle w:val="a6"/>
        <w:numPr>
          <w:ilvl w:val="0"/>
          <w:numId w:val="17"/>
        </w:numPr>
        <w:tabs>
          <w:tab w:val="clear" w:pos="1778"/>
          <w:tab w:val="num" w:pos="284"/>
        </w:tabs>
        <w:ind w:left="284" w:hanging="284"/>
        <w:rPr>
          <w:szCs w:val="28"/>
        </w:rPr>
      </w:pPr>
      <w:r w:rsidRPr="00955EB0">
        <w:rPr>
          <w:szCs w:val="28"/>
        </w:rPr>
        <w:t>Б</w:t>
      </w:r>
      <w:r w:rsidR="00056B2E" w:rsidRPr="00955EB0">
        <w:rPr>
          <w:szCs w:val="28"/>
        </w:rPr>
        <w:t>олее выраженный положительный клинический, метаболический, не</w:t>
      </w:r>
      <w:r w:rsidR="00056B2E" w:rsidRPr="00955EB0">
        <w:rPr>
          <w:szCs w:val="28"/>
        </w:rPr>
        <w:t>й</w:t>
      </w:r>
      <w:r w:rsidR="00056B2E" w:rsidRPr="00955EB0">
        <w:rPr>
          <w:szCs w:val="28"/>
        </w:rPr>
        <w:t>рогуморальный и гемодинамический эф</w:t>
      </w:r>
      <w:r w:rsidR="008508F1">
        <w:rPr>
          <w:szCs w:val="28"/>
        </w:rPr>
        <w:t>фекты при назначении этой комби</w:t>
      </w:r>
      <w:r w:rsidR="00056B2E" w:rsidRPr="00955EB0">
        <w:rPr>
          <w:szCs w:val="28"/>
        </w:rPr>
        <w:t>нации объясняется, в том числе, антиоксидантным действием альфа-токоферола, в снижении под его влиянием промежуточных и конечных продуктов ПОЛ, в п</w:t>
      </w:r>
      <w:r w:rsidR="00056B2E" w:rsidRPr="00955EB0">
        <w:rPr>
          <w:szCs w:val="28"/>
        </w:rPr>
        <w:t>о</w:t>
      </w:r>
      <w:r w:rsidR="00056B2E" w:rsidRPr="00955EB0">
        <w:rPr>
          <w:szCs w:val="28"/>
        </w:rPr>
        <w:t xml:space="preserve">вышении активности АОС. </w:t>
      </w:r>
    </w:p>
    <w:p w:rsidR="00334BED" w:rsidRPr="00955EB0" w:rsidRDefault="00BD1308" w:rsidP="0016737A">
      <w:pPr>
        <w:pStyle w:val="af8"/>
      </w:pPr>
      <w:r w:rsidRPr="00955EB0">
        <w:rPr>
          <w:b/>
        </w:rPr>
        <w:t xml:space="preserve">Перспективы дальнейших исследований. </w:t>
      </w:r>
      <w:r w:rsidRPr="00955EB0">
        <w:t xml:space="preserve">Изучение </w:t>
      </w:r>
      <w:r w:rsidR="006263DE" w:rsidRPr="00955EB0">
        <w:t>комбинированной медикаментозной корр</w:t>
      </w:r>
      <w:r w:rsidR="008508F1">
        <w:t>екции аритмий с помощью сочетан</w:t>
      </w:r>
      <w:r w:rsidR="006263DE" w:rsidRPr="00955EB0">
        <w:t>ного применения финоптина и альфа-токоферо</w:t>
      </w:r>
      <w:r w:rsidR="008508F1">
        <w:t>ла, а также его влияния на мета</w:t>
      </w:r>
      <w:r w:rsidR="006263DE" w:rsidRPr="00955EB0">
        <w:t>болические, нейрогуморальные и гемодинамические механизмы при наруш</w:t>
      </w:r>
      <w:r w:rsidR="006263DE" w:rsidRPr="00955EB0">
        <w:t>е</w:t>
      </w:r>
      <w:r w:rsidR="008508F1">
        <w:t>ни</w:t>
      </w:r>
      <w:r w:rsidR="006263DE" w:rsidRPr="00955EB0">
        <w:t>ях ритма сердца</w:t>
      </w:r>
      <w:r w:rsidR="003A7647" w:rsidRPr="00955EB0">
        <w:t xml:space="preserve"> </w:t>
      </w:r>
      <w:r w:rsidRPr="00955EB0">
        <w:t>будет продолжено и изучено в последующих научных разработках.</w:t>
      </w:r>
    </w:p>
    <w:p w:rsidR="00B210E8" w:rsidRDefault="00B210E8" w:rsidP="00B210E8">
      <w:pPr>
        <w:spacing w:line="360" w:lineRule="auto"/>
        <w:jc w:val="both"/>
        <w:rPr>
          <w:rStyle w:val="af"/>
          <w:b/>
          <w:i w:val="0"/>
          <w:sz w:val="28"/>
          <w:szCs w:val="28"/>
        </w:rPr>
      </w:pPr>
    </w:p>
    <w:p w:rsidR="00D9036E" w:rsidRPr="004C2578" w:rsidRDefault="004C2578" w:rsidP="004C2578">
      <w:pPr>
        <w:spacing w:line="360" w:lineRule="auto"/>
        <w:jc w:val="both"/>
        <w:rPr>
          <w:rStyle w:val="af"/>
          <w:b/>
          <w:i w:val="0"/>
          <w:sz w:val="28"/>
          <w:szCs w:val="28"/>
          <w:lang w:val="en-US"/>
        </w:rPr>
      </w:pPr>
      <w:r>
        <w:rPr>
          <w:rStyle w:val="af"/>
          <w:b/>
          <w:i w:val="0"/>
          <w:sz w:val="28"/>
          <w:szCs w:val="28"/>
          <w:lang w:val="en-US"/>
        </w:rPr>
        <w:t xml:space="preserve">References </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t>Adnan A</w:t>
      </w:r>
      <w:r w:rsidRPr="004C2578">
        <w:rPr>
          <w:sz w:val="28"/>
          <w:szCs w:val="28"/>
          <w:lang w:val="en-US"/>
        </w:rPr>
        <w:t>, </w:t>
      </w:r>
      <w:r w:rsidRPr="004C2578">
        <w:rPr>
          <w:sz w:val="28"/>
          <w:szCs w:val="28"/>
          <w:lang w:val="x-none"/>
        </w:rPr>
        <w:t>Mazur NA. Opyt kombinirovannogo primeneniya antiaritmicheskikh preparatov I i III grupp u bolnykh s refrakternymi k terapii aritmiyami. </w:t>
      </w:r>
      <w:r w:rsidRPr="004C2578">
        <w:rPr>
          <w:i/>
          <w:iCs/>
          <w:sz w:val="28"/>
          <w:szCs w:val="28"/>
          <w:lang w:val="x-none"/>
        </w:rPr>
        <w:t>Kardiologiya</w:t>
      </w:r>
      <w:r w:rsidRPr="004C2578">
        <w:rPr>
          <w:sz w:val="28"/>
          <w:szCs w:val="28"/>
          <w:lang w:val="x-none"/>
        </w:rPr>
        <w:t>. 1988;  3: 51-4. [Russian].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t>Voskresenskiy ON. Svobodnoradikalnyy put okisleniya lipidov i ego rol v patologii arteriy. V kn: </w:t>
      </w:r>
      <w:r w:rsidRPr="004C2578">
        <w:rPr>
          <w:i/>
          <w:iCs/>
          <w:sz w:val="28"/>
          <w:szCs w:val="28"/>
          <w:lang w:val="x-none"/>
        </w:rPr>
        <w:t>«Lipidy v organizme zhivotnykh i cheloveka»</w:t>
      </w:r>
      <w:r w:rsidRPr="004C2578">
        <w:rPr>
          <w:sz w:val="28"/>
          <w:szCs w:val="28"/>
          <w:lang w:val="x-none"/>
        </w:rPr>
        <w:t>. M: 1974. s 36-45.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t>Golitsyn SP, Malakhov VI, Sokolov SF. Chrespishchevodnaya elektro</w:t>
      </w:r>
      <w:r w:rsidRPr="004C2578">
        <w:rPr>
          <w:sz w:val="28"/>
          <w:szCs w:val="28"/>
          <w:lang w:val="x-none"/>
        </w:rPr>
        <w:softHyphen/>
        <w:t>kardiostimulyatsiya v diagnostike i lechenii narusheniy ritma serdtsa.  </w:t>
      </w:r>
      <w:r w:rsidRPr="004C2578">
        <w:rPr>
          <w:i/>
          <w:iCs/>
          <w:sz w:val="28"/>
          <w:szCs w:val="28"/>
          <w:lang w:val="x-none"/>
        </w:rPr>
        <w:t>Kardiologiya</w:t>
      </w:r>
      <w:r w:rsidRPr="004C2578">
        <w:rPr>
          <w:sz w:val="28"/>
          <w:szCs w:val="28"/>
          <w:lang w:val="x-none"/>
        </w:rPr>
        <w:t>. 1990; 12: 105. [Russian].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lastRenderedPageBreak/>
        <w:t>Grigorov SS, Smirnov BV. Elektricheskaya stimulyatsiya serdtsa pri zheludochkovoy takhikardii. Opredelenie mekhanizma takhikardii. </w:t>
      </w:r>
      <w:r>
        <w:rPr>
          <w:sz w:val="28"/>
          <w:szCs w:val="28"/>
          <w:lang w:val="x-none"/>
        </w:rPr>
        <w:t xml:space="preserve"> </w:t>
      </w:r>
      <w:r w:rsidRPr="004C2578">
        <w:rPr>
          <w:i/>
          <w:iCs/>
          <w:sz w:val="28"/>
          <w:szCs w:val="28"/>
          <w:lang w:val="x-none"/>
        </w:rPr>
        <w:t>Ter</w:t>
      </w:r>
      <w:r w:rsidRPr="004C2578">
        <w:rPr>
          <w:i/>
          <w:iCs/>
          <w:sz w:val="28"/>
          <w:szCs w:val="28"/>
        </w:rPr>
        <w:t>apevticheskiy </w:t>
      </w:r>
      <w:r>
        <w:rPr>
          <w:i/>
          <w:iCs/>
          <w:sz w:val="28"/>
          <w:szCs w:val="28"/>
          <w:lang w:val="en-US"/>
        </w:rPr>
        <w:t xml:space="preserve"> </w:t>
      </w:r>
      <w:r w:rsidRPr="004C2578">
        <w:rPr>
          <w:i/>
          <w:iCs/>
          <w:sz w:val="28"/>
          <w:szCs w:val="28"/>
          <w:lang w:val="x-none"/>
        </w:rPr>
        <w:t>arkhiv</w:t>
      </w:r>
      <w:r w:rsidRPr="004C2578">
        <w:rPr>
          <w:sz w:val="28"/>
          <w:szCs w:val="28"/>
        </w:rPr>
        <w:t>.</w:t>
      </w:r>
      <w:r w:rsidRPr="004C2578">
        <w:rPr>
          <w:sz w:val="28"/>
          <w:szCs w:val="28"/>
          <w:lang w:val="x-none"/>
        </w:rPr>
        <w:t> 1980</w:t>
      </w:r>
      <w:r w:rsidRPr="004C2578">
        <w:rPr>
          <w:sz w:val="28"/>
          <w:szCs w:val="28"/>
          <w:lang w:val="uk-UA"/>
        </w:rPr>
        <w:t>; </w:t>
      </w:r>
      <w:r w:rsidRPr="004C2578">
        <w:rPr>
          <w:sz w:val="28"/>
          <w:szCs w:val="28"/>
          <w:lang w:val="x-none"/>
        </w:rPr>
        <w:t>10: 22-5. [Russian].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t>Doshchitsin VL. </w:t>
      </w:r>
      <w:r w:rsidRPr="004C2578">
        <w:rPr>
          <w:i/>
          <w:iCs/>
          <w:sz w:val="28"/>
          <w:szCs w:val="28"/>
          <w:lang w:val="x-none"/>
        </w:rPr>
        <w:t>Prakticheskaya elektrokardiografiya</w:t>
      </w:r>
      <w:r w:rsidRPr="004C2578">
        <w:rPr>
          <w:sz w:val="28"/>
          <w:szCs w:val="28"/>
          <w:lang w:val="x-none"/>
        </w:rPr>
        <w:t>. M: Meditsina, 1987. 336 s.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rPr>
        <w:t>Zhdanyuk YuI. </w:t>
      </w:r>
      <w:r w:rsidRPr="004C2578">
        <w:rPr>
          <w:i/>
          <w:iCs/>
          <w:sz w:val="28"/>
          <w:szCs w:val="28"/>
        </w:rPr>
        <w:t>Sostoyanie perekisnogo okisleniya lipidov u bolnykh kardiomiopatiyami i puti ego korrektsii antioksidantami: </w:t>
      </w:r>
      <w:r w:rsidRPr="004C2578">
        <w:rPr>
          <w:sz w:val="28"/>
          <w:szCs w:val="28"/>
        </w:rPr>
        <w:t> </w:t>
      </w:r>
      <w:r w:rsidRPr="004C2578">
        <w:rPr>
          <w:sz w:val="28"/>
          <w:szCs w:val="28"/>
          <w:lang w:val="en-US"/>
        </w:rPr>
        <w:t>avtoref</w:t>
      </w:r>
      <w:r w:rsidRPr="004C2578">
        <w:rPr>
          <w:sz w:val="28"/>
          <w:szCs w:val="28"/>
        </w:rPr>
        <w:t>. </w:t>
      </w:r>
      <w:r w:rsidRPr="004C2578">
        <w:rPr>
          <w:sz w:val="28"/>
          <w:szCs w:val="28"/>
          <w:lang w:val="en-US"/>
        </w:rPr>
        <w:t>dis</w:t>
      </w:r>
      <w:r w:rsidRPr="004C2578">
        <w:rPr>
          <w:sz w:val="28"/>
          <w:szCs w:val="28"/>
        </w:rPr>
        <w:t>. … </w:t>
      </w:r>
      <w:r w:rsidRPr="004C2578">
        <w:rPr>
          <w:sz w:val="28"/>
          <w:szCs w:val="28"/>
          <w:lang w:val="en-US"/>
        </w:rPr>
        <w:t>kand</w:t>
      </w:r>
      <w:r w:rsidRPr="004C2578">
        <w:rPr>
          <w:sz w:val="28"/>
          <w:szCs w:val="28"/>
        </w:rPr>
        <w:t>. </w:t>
      </w:r>
      <w:r w:rsidRPr="004C2578">
        <w:rPr>
          <w:sz w:val="28"/>
          <w:szCs w:val="28"/>
          <w:lang w:val="en-US"/>
        </w:rPr>
        <w:t>med</w:t>
      </w:r>
      <w:r w:rsidRPr="004C2578">
        <w:rPr>
          <w:sz w:val="28"/>
          <w:szCs w:val="28"/>
        </w:rPr>
        <w:t>. </w:t>
      </w:r>
      <w:r w:rsidRPr="004C2578">
        <w:rPr>
          <w:sz w:val="28"/>
          <w:szCs w:val="28"/>
          <w:lang w:val="en-US"/>
        </w:rPr>
        <w:t>nauk</w:t>
      </w:r>
      <w:r w:rsidRPr="004C2578">
        <w:rPr>
          <w:sz w:val="28"/>
          <w:szCs w:val="28"/>
        </w:rPr>
        <w:t>, </w:t>
      </w:r>
      <w:r w:rsidRPr="004C2578">
        <w:rPr>
          <w:sz w:val="28"/>
          <w:szCs w:val="28"/>
          <w:lang w:val="en-US"/>
        </w:rPr>
        <w:t>Abstr</w:t>
      </w:r>
      <w:r w:rsidRPr="004C2578">
        <w:rPr>
          <w:sz w:val="28"/>
          <w:szCs w:val="28"/>
        </w:rPr>
        <w:t>. </w:t>
      </w:r>
      <w:r w:rsidRPr="004C2578">
        <w:rPr>
          <w:sz w:val="28"/>
          <w:szCs w:val="28"/>
          <w:lang w:val="en-US"/>
        </w:rPr>
        <w:t>PhDr.  (</w:t>
      </w:r>
      <w:r w:rsidR="00D43B52">
        <w:rPr>
          <w:sz w:val="28"/>
          <w:szCs w:val="28"/>
          <w:lang w:val="en-US"/>
        </w:rPr>
        <w:t>Med.). Kharkovskiy med institut</w:t>
      </w:r>
      <w:r w:rsidR="00D43B52">
        <w:rPr>
          <w:sz w:val="28"/>
          <w:szCs w:val="28"/>
          <w:lang w:val="uk-UA"/>
        </w:rPr>
        <w:t>:</w:t>
      </w:r>
      <w:r w:rsidR="00D43B52">
        <w:rPr>
          <w:sz w:val="28"/>
          <w:szCs w:val="28"/>
          <w:lang w:val="en-US"/>
        </w:rPr>
        <w:t xml:space="preserve"> Kh</w:t>
      </w:r>
      <w:r w:rsidR="00D43B52">
        <w:rPr>
          <w:sz w:val="28"/>
          <w:szCs w:val="28"/>
          <w:lang w:val="uk-UA"/>
        </w:rPr>
        <w:t>;</w:t>
      </w:r>
      <w:r w:rsidRPr="004C2578">
        <w:rPr>
          <w:sz w:val="28"/>
          <w:szCs w:val="28"/>
          <w:lang w:val="en-US"/>
        </w:rPr>
        <w:t xml:space="preserve"> 1992. 24 s. [Russian].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t>Zhuravlev AI. </w:t>
      </w:r>
      <w:r w:rsidRPr="004C2578">
        <w:rPr>
          <w:i/>
          <w:iCs/>
          <w:sz w:val="28"/>
          <w:szCs w:val="28"/>
          <w:lang w:val="x-none"/>
        </w:rPr>
        <w:t>Bioantioksidanty v regulyatsii metaboliz</w:t>
      </w:r>
      <w:r w:rsidRPr="004C2578">
        <w:rPr>
          <w:i/>
          <w:iCs/>
          <w:sz w:val="28"/>
          <w:szCs w:val="28"/>
          <w:lang w:val="x-none"/>
        </w:rPr>
        <w:softHyphen/>
        <w:t>ma v norme i patologii</w:t>
      </w:r>
      <w:r w:rsidRPr="004C2578">
        <w:rPr>
          <w:sz w:val="28"/>
          <w:szCs w:val="28"/>
          <w:lang w:val="x-none"/>
        </w:rPr>
        <w:t>. M, 1982. s. 3-36. [Russian].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t>Kurmukov AG, Ermishina OA. Vliyanie ekdisterona na eksperimentalnye aritmii, izmeneniya gemodinamiki i sokratimosti miokarda, vyzvannye okklyuziey koronarnoy arterii. </w:t>
      </w:r>
      <w:r w:rsidRPr="004C2578">
        <w:rPr>
          <w:i/>
          <w:iCs/>
          <w:sz w:val="28"/>
          <w:szCs w:val="28"/>
          <w:lang w:val="x-none"/>
        </w:rPr>
        <w:t>Farmakologiya i toksikologiya</w:t>
      </w:r>
      <w:r w:rsidRPr="004C2578">
        <w:rPr>
          <w:sz w:val="28"/>
          <w:szCs w:val="28"/>
          <w:lang w:val="x-none"/>
        </w:rPr>
        <w:t>. 1991; 54 (1): 27-9.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t>M’yasnikov GV. Vpliv magneziyi sulfatu ta lazernogo oprominennya krovi na porushennya ritmu u khvorikh nestabilnoyu stenokardiyeyu. VI kongres Svito</w:t>
      </w:r>
      <w:r w:rsidRPr="004C2578">
        <w:rPr>
          <w:sz w:val="28"/>
          <w:szCs w:val="28"/>
          <w:lang w:val="x-none"/>
        </w:rPr>
        <w:softHyphen/>
        <w:t>voyi federatsiyi ukrayinskikh likarskikh tovaristv. 9-14 veresnya 1996 r. s 147. [Ukrainian].</w:t>
      </w:r>
    </w:p>
    <w:p w:rsidR="004C2578" w:rsidRPr="004C2578" w:rsidRDefault="004C2578" w:rsidP="004C2578">
      <w:pPr>
        <w:numPr>
          <w:ilvl w:val="0"/>
          <w:numId w:val="27"/>
        </w:numPr>
        <w:tabs>
          <w:tab w:val="clear" w:pos="1778"/>
        </w:tabs>
        <w:spacing w:line="360" w:lineRule="auto"/>
        <w:ind w:left="426" w:hanging="426"/>
        <w:jc w:val="both"/>
        <w:rPr>
          <w:sz w:val="28"/>
          <w:szCs w:val="28"/>
        </w:rPr>
      </w:pPr>
      <w:r w:rsidRPr="004C2578">
        <w:rPr>
          <w:sz w:val="28"/>
          <w:szCs w:val="28"/>
          <w:lang w:val="x-none"/>
        </w:rPr>
        <w:t>Mandela VJ. Aritmii serdtsa: mekhanizmy, diagnostika, lechenie. </w:t>
      </w:r>
      <w:r w:rsidRPr="004C2578">
        <w:rPr>
          <w:sz w:val="28"/>
          <w:szCs w:val="28"/>
          <w:lang w:val="en-US"/>
        </w:rPr>
        <w:t>Tom 3. </w:t>
      </w:r>
      <w:r w:rsidRPr="004C2578">
        <w:rPr>
          <w:sz w:val="28"/>
          <w:szCs w:val="28"/>
          <w:lang w:val="x-none"/>
        </w:rPr>
        <w:t>Per s angl. Moskva: 1996.  462 s.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t>Natalinskaya NYu, Stroev EA, Andrianov YuA. Vzaimootnosheniya mezhdu adgezivnymi i fermentativnymi svoystvami leykotsitov i narusheniyami ritma serdtsa u bolnykh stenokardiey. </w:t>
      </w:r>
      <w:r w:rsidRPr="004C2578">
        <w:rPr>
          <w:i/>
          <w:iCs/>
          <w:sz w:val="28"/>
          <w:szCs w:val="28"/>
          <w:lang w:val="x-none"/>
        </w:rPr>
        <w:t>Vestnik aritmologii</w:t>
      </w:r>
      <w:r w:rsidRPr="004C2578">
        <w:rPr>
          <w:sz w:val="28"/>
          <w:szCs w:val="28"/>
          <w:lang w:val="x-none"/>
        </w:rPr>
        <w:t>. 1995;  4: 168.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t>Ruda MYa, Zysko AL. </w:t>
      </w:r>
      <w:r w:rsidRPr="004C2578">
        <w:rPr>
          <w:i/>
          <w:iCs/>
          <w:sz w:val="28"/>
          <w:szCs w:val="28"/>
          <w:lang w:val="x-none"/>
        </w:rPr>
        <w:t>Infarkt miokarda</w:t>
      </w:r>
      <w:r w:rsidRPr="004C2578">
        <w:rPr>
          <w:sz w:val="28"/>
          <w:szCs w:val="28"/>
          <w:lang w:val="x-none"/>
        </w:rPr>
        <w:t>. M: «Meditsina», 1981. s 187-389.  [Russian].</w:t>
      </w:r>
    </w:p>
    <w:p w:rsidR="004C2578" w:rsidRPr="004C2578" w:rsidRDefault="004C2578" w:rsidP="004C2578">
      <w:pPr>
        <w:numPr>
          <w:ilvl w:val="0"/>
          <w:numId w:val="27"/>
        </w:numPr>
        <w:tabs>
          <w:tab w:val="clear" w:pos="1778"/>
        </w:tabs>
        <w:spacing w:line="360" w:lineRule="auto"/>
        <w:ind w:left="426" w:hanging="426"/>
        <w:jc w:val="both"/>
        <w:rPr>
          <w:sz w:val="28"/>
          <w:szCs w:val="28"/>
          <w:lang w:val="en-US"/>
        </w:rPr>
      </w:pPr>
      <w:r w:rsidRPr="004C2578">
        <w:rPr>
          <w:sz w:val="28"/>
          <w:szCs w:val="28"/>
          <w:lang w:val="x-none"/>
        </w:rPr>
        <w:lastRenderedPageBreak/>
        <w:t>Yakushev VS, Lifshits SI. Vliyanie gistidina na soderzhanie malonovogo dialdegida v tkanyakh pri eksperimentalnom infarkte miokarda.  </w:t>
      </w:r>
      <w:r w:rsidRPr="004C2578">
        <w:rPr>
          <w:i/>
          <w:iCs/>
          <w:sz w:val="28"/>
          <w:szCs w:val="28"/>
          <w:lang w:val="x-none"/>
        </w:rPr>
        <w:t>Voprosy medkhimii</w:t>
      </w:r>
      <w:r w:rsidRPr="004C2578">
        <w:rPr>
          <w:sz w:val="28"/>
          <w:szCs w:val="28"/>
          <w:lang w:val="x-none"/>
        </w:rPr>
        <w:t>. 1976: 476-8. [Russian].</w:t>
      </w:r>
    </w:p>
    <w:p w:rsidR="00FD2403" w:rsidRPr="004C2578" w:rsidRDefault="0029457C" w:rsidP="004C2578">
      <w:pPr>
        <w:pStyle w:val="aff0"/>
        <w:numPr>
          <w:ilvl w:val="0"/>
          <w:numId w:val="27"/>
        </w:numPr>
        <w:tabs>
          <w:tab w:val="clear" w:pos="1778"/>
        </w:tabs>
        <w:spacing w:line="360" w:lineRule="auto"/>
        <w:ind w:left="426" w:hanging="426"/>
        <w:rPr>
          <w:szCs w:val="28"/>
          <w:lang w:val="en-US"/>
        </w:rPr>
      </w:pPr>
      <w:r w:rsidRPr="004C2578">
        <w:rPr>
          <w:szCs w:val="28"/>
          <w:lang w:val="en-US"/>
        </w:rPr>
        <w:t xml:space="preserve">Castelanos </w:t>
      </w:r>
      <w:r w:rsidRPr="004C2578">
        <w:rPr>
          <w:szCs w:val="28"/>
        </w:rPr>
        <w:t>А</w:t>
      </w:r>
      <w:r w:rsidRPr="004C2578">
        <w:rPr>
          <w:szCs w:val="28"/>
          <w:lang w:val="en-US"/>
        </w:rPr>
        <w:t xml:space="preserve">. </w:t>
      </w:r>
      <w:r w:rsidRPr="004C2578">
        <w:rPr>
          <w:i/>
          <w:szCs w:val="28"/>
          <w:lang w:val="en-US"/>
        </w:rPr>
        <w:t>Cardiac arrythmias: mechanisms and msnagement</w:t>
      </w:r>
      <w:r w:rsidR="004C2578" w:rsidRPr="004C2578">
        <w:rPr>
          <w:szCs w:val="28"/>
          <w:lang w:val="en-US"/>
        </w:rPr>
        <w:t xml:space="preserve">. </w:t>
      </w:r>
      <w:r w:rsidRPr="004C2578">
        <w:rPr>
          <w:szCs w:val="28"/>
          <w:lang w:val="en-US"/>
        </w:rPr>
        <w:t xml:space="preserve"> Philadephia: Davis,</w:t>
      </w:r>
      <w:r w:rsidR="00107F39" w:rsidRPr="004C2578">
        <w:rPr>
          <w:szCs w:val="28"/>
          <w:lang w:val="en-US"/>
        </w:rPr>
        <w:t xml:space="preserve"> </w:t>
      </w:r>
      <w:r w:rsidR="004C2578" w:rsidRPr="004C2578">
        <w:rPr>
          <w:szCs w:val="28"/>
          <w:lang w:val="en-US"/>
        </w:rPr>
        <w:t>1980.</w:t>
      </w:r>
      <w:r w:rsidRPr="004C2578">
        <w:rPr>
          <w:szCs w:val="28"/>
          <w:lang w:val="en-US"/>
        </w:rPr>
        <w:t xml:space="preserve"> 296</w:t>
      </w:r>
      <w:r w:rsidR="004C2578" w:rsidRPr="004C2578">
        <w:rPr>
          <w:szCs w:val="28"/>
          <w:lang w:val="en-US"/>
        </w:rPr>
        <w:t xml:space="preserve"> </w:t>
      </w:r>
      <w:r w:rsidRPr="004C2578">
        <w:rPr>
          <w:szCs w:val="28"/>
          <w:lang w:val="en-US"/>
        </w:rPr>
        <w:t>p.</w:t>
      </w:r>
    </w:p>
    <w:p w:rsidR="008508F1" w:rsidRDefault="008508F1" w:rsidP="0016737A">
      <w:pPr>
        <w:pStyle w:val="af8"/>
        <w:rPr>
          <w:lang w:val="en-US"/>
        </w:rPr>
      </w:pPr>
    </w:p>
    <w:p w:rsidR="004329FD" w:rsidRPr="00955EB0" w:rsidRDefault="004329FD" w:rsidP="004329FD">
      <w:pPr>
        <w:pStyle w:val="a6"/>
        <w:ind w:firstLine="0"/>
        <w:rPr>
          <w:szCs w:val="28"/>
        </w:rPr>
      </w:pPr>
      <w:r w:rsidRPr="00955EB0">
        <w:rPr>
          <w:b/>
          <w:szCs w:val="28"/>
        </w:rPr>
        <w:t>УДК</w:t>
      </w:r>
      <w:r w:rsidRPr="00955EB0">
        <w:rPr>
          <w:szCs w:val="28"/>
        </w:rPr>
        <w:t xml:space="preserve"> 756.36-004.56-083:176-375.7</w:t>
      </w:r>
    </w:p>
    <w:p w:rsidR="00496528" w:rsidRPr="004C2578" w:rsidRDefault="004C2578" w:rsidP="00107F39">
      <w:pPr>
        <w:pStyle w:val="1"/>
        <w:jc w:val="left"/>
        <w:rPr>
          <w:caps w:val="0"/>
          <w:szCs w:val="28"/>
          <w:lang w:val="en-US"/>
        </w:rPr>
      </w:pPr>
      <w:r w:rsidRPr="00955EB0">
        <w:rPr>
          <w:caps w:val="0"/>
          <w:szCs w:val="28"/>
        </w:rPr>
        <w:t>Клінічні</w:t>
      </w:r>
      <w:r w:rsidR="00EC5C7A" w:rsidRPr="004329FD">
        <w:rPr>
          <w:szCs w:val="28"/>
          <w:lang w:val="en-US"/>
        </w:rPr>
        <w:t xml:space="preserve"> </w:t>
      </w:r>
      <w:r w:rsidRPr="00955EB0">
        <w:rPr>
          <w:caps w:val="0"/>
          <w:szCs w:val="28"/>
        </w:rPr>
        <w:t>та</w:t>
      </w:r>
      <w:r w:rsidR="00EC5C7A" w:rsidRPr="004329FD">
        <w:rPr>
          <w:szCs w:val="28"/>
          <w:lang w:val="en-US"/>
        </w:rPr>
        <w:t xml:space="preserve"> </w:t>
      </w:r>
      <w:r w:rsidRPr="00955EB0">
        <w:rPr>
          <w:caps w:val="0"/>
          <w:szCs w:val="28"/>
        </w:rPr>
        <w:t>метаболічні</w:t>
      </w:r>
      <w:r w:rsidR="00EC5C7A" w:rsidRPr="004329FD">
        <w:rPr>
          <w:szCs w:val="28"/>
          <w:lang w:val="en-US"/>
        </w:rPr>
        <w:t xml:space="preserve"> </w:t>
      </w:r>
      <w:r w:rsidRPr="00955EB0">
        <w:rPr>
          <w:caps w:val="0"/>
          <w:szCs w:val="28"/>
        </w:rPr>
        <w:t>ефекти</w:t>
      </w:r>
      <w:r w:rsidR="00EC5C7A" w:rsidRPr="004329FD">
        <w:rPr>
          <w:szCs w:val="28"/>
          <w:lang w:val="en-US"/>
        </w:rPr>
        <w:t xml:space="preserve"> </w:t>
      </w:r>
      <w:r w:rsidRPr="00955EB0">
        <w:rPr>
          <w:caps w:val="0"/>
          <w:szCs w:val="28"/>
        </w:rPr>
        <w:t>комбінованої</w:t>
      </w:r>
      <w:r w:rsidR="00EC5C7A" w:rsidRPr="004329FD">
        <w:rPr>
          <w:szCs w:val="28"/>
          <w:lang w:val="en-US"/>
        </w:rPr>
        <w:t xml:space="preserve"> </w:t>
      </w:r>
      <w:r w:rsidRPr="00955EB0">
        <w:rPr>
          <w:caps w:val="0"/>
          <w:szCs w:val="28"/>
        </w:rPr>
        <w:t>протиаритміч</w:t>
      </w:r>
      <w:r w:rsidRPr="00955EB0">
        <w:rPr>
          <w:caps w:val="0"/>
          <w:szCs w:val="28"/>
          <w:lang w:val="uk-UA"/>
        </w:rPr>
        <w:t>ної</w:t>
      </w:r>
      <w:r w:rsidR="00EC5C7A" w:rsidRPr="004329FD">
        <w:rPr>
          <w:szCs w:val="28"/>
          <w:lang w:val="en-US"/>
        </w:rPr>
        <w:t xml:space="preserve"> </w:t>
      </w:r>
      <w:r w:rsidRPr="00955EB0">
        <w:rPr>
          <w:caps w:val="0"/>
          <w:szCs w:val="28"/>
        </w:rPr>
        <w:t>терапії</w:t>
      </w:r>
      <w:r w:rsidR="00EC5C7A" w:rsidRPr="004329FD">
        <w:rPr>
          <w:szCs w:val="28"/>
          <w:lang w:val="en-US"/>
        </w:rPr>
        <w:t xml:space="preserve"> </w:t>
      </w:r>
      <w:r w:rsidRPr="00955EB0">
        <w:rPr>
          <w:caps w:val="0"/>
          <w:szCs w:val="28"/>
        </w:rPr>
        <w:t>екстрасистолії</w:t>
      </w:r>
      <w:r w:rsidR="00EC5C7A" w:rsidRPr="004329FD">
        <w:rPr>
          <w:szCs w:val="28"/>
          <w:lang w:val="en-US"/>
        </w:rPr>
        <w:t xml:space="preserve"> </w:t>
      </w:r>
      <w:r w:rsidRPr="00955EB0">
        <w:rPr>
          <w:caps w:val="0"/>
          <w:szCs w:val="28"/>
        </w:rPr>
        <w:t>у</w:t>
      </w:r>
      <w:r w:rsidR="00EC5C7A" w:rsidRPr="004329FD">
        <w:rPr>
          <w:szCs w:val="28"/>
          <w:lang w:val="en-US"/>
        </w:rPr>
        <w:t xml:space="preserve"> </w:t>
      </w:r>
      <w:r w:rsidRPr="00955EB0">
        <w:rPr>
          <w:caps w:val="0"/>
          <w:szCs w:val="28"/>
        </w:rPr>
        <w:t>хворих</w:t>
      </w:r>
      <w:r w:rsidR="00EC5C7A" w:rsidRPr="004329FD">
        <w:rPr>
          <w:szCs w:val="28"/>
          <w:lang w:val="en-US"/>
        </w:rPr>
        <w:t xml:space="preserve"> </w:t>
      </w:r>
      <w:r w:rsidRPr="00955EB0">
        <w:rPr>
          <w:caps w:val="0"/>
          <w:szCs w:val="28"/>
        </w:rPr>
        <w:t>на</w:t>
      </w:r>
      <w:r w:rsidR="00EC5C7A" w:rsidRPr="004329FD">
        <w:rPr>
          <w:szCs w:val="28"/>
          <w:lang w:val="en-US"/>
        </w:rPr>
        <w:t xml:space="preserve"> </w:t>
      </w:r>
      <w:r>
        <w:rPr>
          <w:caps w:val="0"/>
          <w:szCs w:val="28"/>
          <w:lang w:val="uk-UA"/>
        </w:rPr>
        <w:t xml:space="preserve">хронічну ішемічну хворобу серця </w:t>
      </w:r>
      <w:r w:rsidRPr="004C2578">
        <w:rPr>
          <w:caps w:val="0"/>
          <w:szCs w:val="28"/>
        </w:rPr>
        <w:t>фіноптин</w:t>
      </w:r>
      <w:r w:rsidRPr="004C2578">
        <w:rPr>
          <w:caps w:val="0"/>
          <w:szCs w:val="28"/>
          <w:lang w:val="uk-UA"/>
        </w:rPr>
        <w:t>ом</w:t>
      </w:r>
      <w:r w:rsidRPr="004C2578">
        <w:rPr>
          <w:caps w:val="0"/>
          <w:szCs w:val="28"/>
          <w:lang w:val="en-US"/>
        </w:rPr>
        <w:t xml:space="preserve"> + </w:t>
      </w:r>
      <w:r w:rsidRPr="004C2578">
        <w:rPr>
          <w:caps w:val="0"/>
          <w:szCs w:val="28"/>
        </w:rPr>
        <w:t>альфа</w:t>
      </w:r>
      <w:r w:rsidRPr="004C2578">
        <w:rPr>
          <w:caps w:val="0"/>
          <w:szCs w:val="28"/>
          <w:lang w:val="en-US"/>
        </w:rPr>
        <w:t>-</w:t>
      </w:r>
      <w:r w:rsidRPr="004C2578">
        <w:rPr>
          <w:caps w:val="0"/>
          <w:szCs w:val="28"/>
        </w:rPr>
        <w:t>токоферолом</w:t>
      </w:r>
    </w:p>
    <w:p w:rsidR="00EC7453" w:rsidRPr="00107F39" w:rsidRDefault="003A7647" w:rsidP="00107F39">
      <w:pPr>
        <w:spacing w:line="360" w:lineRule="auto"/>
        <w:jc w:val="left"/>
        <w:rPr>
          <w:b/>
          <w:sz w:val="28"/>
          <w:szCs w:val="28"/>
          <w:lang w:val="uk-UA"/>
        </w:rPr>
      </w:pPr>
      <w:r w:rsidRPr="00107F39">
        <w:rPr>
          <w:b/>
          <w:sz w:val="28"/>
          <w:szCs w:val="28"/>
          <w:lang w:val="uk-UA"/>
        </w:rPr>
        <w:t>Латогуз</w:t>
      </w:r>
      <w:r w:rsidR="004329FD" w:rsidRPr="004329FD">
        <w:rPr>
          <w:b/>
          <w:sz w:val="28"/>
          <w:szCs w:val="28"/>
          <w:lang w:val="uk-UA"/>
        </w:rPr>
        <w:t xml:space="preserve"> </w:t>
      </w:r>
      <w:r w:rsidR="004329FD" w:rsidRPr="00107F39">
        <w:rPr>
          <w:b/>
          <w:sz w:val="28"/>
          <w:szCs w:val="28"/>
          <w:lang w:val="uk-UA"/>
        </w:rPr>
        <w:t>С.</w:t>
      </w:r>
      <w:r w:rsidR="004329FD" w:rsidRPr="00107F39">
        <w:rPr>
          <w:b/>
          <w:sz w:val="28"/>
          <w:szCs w:val="28"/>
        </w:rPr>
        <w:t xml:space="preserve"> </w:t>
      </w:r>
      <w:r w:rsidR="004329FD" w:rsidRPr="00107F39">
        <w:rPr>
          <w:b/>
          <w:sz w:val="28"/>
          <w:szCs w:val="28"/>
          <w:lang w:val="uk-UA"/>
        </w:rPr>
        <w:t>І.</w:t>
      </w:r>
      <w:r w:rsidR="004B27B5" w:rsidRPr="00107F39">
        <w:rPr>
          <w:b/>
          <w:sz w:val="28"/>
          <w:szCs w:val="28"/>
          <w:lang w:val="uk-UA"/>
        </w:rPr>
        <w:t>, Латогуз</w:t>
      </w:r>
      <w:r w:rsidR="004329FD" w:rsidRPr="004329FD">
        <w:rPr>
          <w:b/>
          <w:sz w:val="28"/>
          <w:szCs w:val="28"/>
          <w:lang w:val="uk-UA"/>
        </w:rPr>
        <w:t xml:space="preserve"> </w:t>
      </w:r>
      <w:r w:rsidR="004329FD" w:rsidRPr="00107F39">
        <w:rPr>
          <w:b/>
          <w:sz w:val="28"/>
          <w:szCs w:val="28"/>
          <w:lang w:val="uk-UA"/>
        </w:rPr>
        <w:t>Ю.</w:t>
      </w:r>
      <w:r w:rsidR="004329FD" w:rsidRPr="00107F39">
        <w:rPr>
          <w:b/>
          <w:sz w:val="28"/>
          <w:szCs w:val="28"/>
        </w:rPr>
        <w:t xml:space="preserve"> </w:t>
      </w:r>
      <w:r w:rsidR="004329FD" w:rsidRPr="00107F39">
        <w:rPr>
          <w:b/>
          <w:sz w:val="28"/>
          <w:szCs w:val="28"/>
          <w:lang w:val="uk-UA"/>
        </w:rPr>
        <w:t>І.</w:t>
      </w:r>
    </w:p>
    <w:p w:rsidR="004B27B5" w:rsidRPr="00955EB0" w:rsidRDefault="00E81D73" w:rsidP="0016737A">
      <w:pPr>
        <w:pStyle w:val="af8"/>
        <w:rPr>
          <w:lang w:val="uk-UA"/>
        </w:rPr>
      </w:pPr>
      <w:r w:rsidRPr="00E81D73">
        <w:rPr>
          <w:b/>
          <w:lang w:val="uk-UA"/>
        </w:rPr>
        <w:t>Резюме.</w:t>
      </w:r>
      <w:r>
        <w:rPr>
          <w:lang w:val="uk-UA"/>
        </w:rPr>
        <w:t xml:space="preserve"> </w:t>
      </w:r>
      <w:r w:rsidR="004B27B5" w:rsidRPr="00955EB0">
        <w:rPr>
          <w:lang w:val="uk-UA"/>
        </w:rPr>
        <w:t>В роботі представлені результати вивчення комбінованої медикаментозної корекції аритмій за допомогою поєднаного застосування фіноптіна і альфа-токоферолу, а також його впливу на метаболічні, нейрогуморальні і гемодинамічні механізми при порушеннях ритму серця. Клінічна ефективність комбінації фіноптіна і альфа-токоферолу вивчена у 36 хворих, у хворих з порушеннями ритму серця при ХІХС, лікування фіноптином у яких не дало позитивного ефекту (21 хворий) або дало задовільний терапевтичний ефект (15 хворих).</w:t>
      </w:r>
    </w:p>
    <w:p w:rsidR="004B27B5" w:rsidRPr="00955EB0" w:rsidRDefault="004B27B5" w:rsidP="0016737A">
      <w:pPr>
        <w:pStyle w:val="af8"/>
        <w:rPr>
          <w:lang w:val="uk-UA"/>
        </w:rPr>
      </w:pPr>
      <w:r w:rsidRPr="00955EB0">
        <w:rPr>
          <w:lang w:val="uk-UA"/>
        </w:rPr>
        <w:t>Таким чином, більш виражені позитивні метаболічні, нейрогуморальні і гемодинамічні зрушення при лікуванні фіноптином з альфа-токоферолом відзначаються при хорошому терапевтичному ефекті у хворих з мерехтінням і тріпотінням передсердь, з надшлуночковими формами аритмій.</w:t>
      </w:r>
    </w:p>
    <w:p w:rsidR="00E65CF1" w:rsidRDefault="004B27B5" w:rsidP="0016737A">
      <w:pPr>
        <w:pStyle w:val="af8"/>
        <w:rPr>
          <w:lang w:val="en-US"/>
        </w:rPr>
      </w:pPr>
      <w:r w:rsidRPr="00955EB0">
        <w:rPr>
          <w:b/>
          <w:lang w:val="uk-UA"/>
        </w:rPr>
        <w:t>Ключові слова</w:t>
      </w:r>
      <w:r w:rsidRPr="00955EB0">
        <w:rPr>
          <w:lang w:val="uk-UA"/>
        </w:rPr>
        <w:t>: фіноптин, альфа-токоферол, хронічна ішемічна хвороба серця, надшлуночкова екстрасистолія, шлуночкова екстрасистолія</w:t>
      </w:r>
      <w:r w:rsidR="005D7DF3" w:rsidRPr="00955EB0">
        <w:rPr>
          <w:lang w:val="uk-UA"/>
        </w:rPr>
        <w:t>.</w:t>
      </w:r>
    </w:p>
    <w:p w:rsidR="004329FD" w:rsidRDefault="004329FD" w:rsidP="0016737A">
      <w:pPr>
        <w:pStyle w:val="af8"/>
        <w:rPr>
          <w:lang w:val="en-US"/>
        </w:rPr>
      </w:pPr>
    </w:p>
    <w:p w:rsidR="004329FD" w:rsidRPr="00955EB0" w:rsidRDefault="004329FD" w:rsidP="004329FD">
      <w:pPr>
        <w:pStyle w:val="a6"/>
        <w:ind w:firstLine="0"/>
        <w:rPr>
          <w:szCs w:val="28"/>
        </w:rPr>
      </w:pPr>
      <w:r>
        <w:rPr>
          <w:b/>
          <w:szCs w:val="28"/>
          <w:lang w:val="en-US"/>
        </w:rPr>
        <w:t>UDC</w:t>
      </w:r>
      <w:r w:rsidRPr="00955EB0">
        <w:rPr>
          <w:szCs w:val="28"/>
        </w:rPr>
        <w:t xml:space="preserve"> 756.36-004.56-083:176-375.7</w:t>
      </w:r>
    </w:p>
    <w:p w:rsidR="00F5208A" w:rsidRPr="009C0BBA" w:rsidRDefault="004329FD" w:rsidP="009C0BBA">
      <w:pPr>
        <w:spacing w:line="360" w:lineRule="auto"/>
        <w:jc w:val="both"/>
        <w:rPr>
          <w:b/>
          <w:sz w:val="28"/>
          <w:szCs w:val="28"/>
        </w:rPr>
      </w:pPr>
      <w:r w:rsidRPr="009C0BBA">
        <w:rPr>
          <w:b/>
          <w:sz w:val="28"/>
          <w:szCs w:val="28"/>
        </w:rPr>
        <w:t xml:space="preserve">Clinical and Metabolic Effects of Combined Anti-Arithmic Therapy of Extrasystoly in Patients with </w:t>
      </w:r>
      <w:r w:rsidR="009C0BBA" w:rsidRPr="009C0BBA">
        <w:rPr>
          <w:b/>
          <w:sz w:val="28"/>
          <w:szCs w:val="28"/>
        </w:rPr>
        <w:t xml:space="preserve">Chronic Ischemic Heart Disease </w:t>
      </w:r>
      <w:r w:rsidRPr="009C0BBA">
        <w:rPr>
          <w:b/>
          <w:sz w:val="28"/>
          <w:szCs w:val="28"/>
        </w:rPr>
        <w:t>by Phinoptin + Alpha-Tocopherol</w:t>
      </w:r>
    </w:p>
    <w:p w:rsidR="00FB5AC5" w:rsidRPr="004329FD" w:rsidRDefault="003A7647" w:rsidP="004329FD">
      <w:pPr>
        <w:spacing w:line="360" w:lineRule="auto"/>
        <w:jc w:val="left"/>
        <w:rPr>
          <w:b/>
          <w:sz w:val="28"/>
          <w:szCs w:val="28"/>
          <w:lang w:val="uk-UA"/>
        </w:rPr>
      </w:pPr>
      <w:r w:rsidRPr="004329FD">
        <w:rPr>
          <w:b/>
          <w:sz w:val="28"/>
          <w:szCs w:val="28"/>
          <w:lang w:val="en-US"/>
        </w:rPr>
        <w:t>Latoguz</w:t>
      </w:r>
      <w:r w:rsidR="00107F39" w:rsidRPr="004329FD">
        <w:rPr>
          <w:b/>
          <w:sz w:val="28"/>
          <w:szCs w:val="28"/>
          <w:lang w:val="en-US"/>
        </w:rPr>
        <w:t xml:space="preserve"> S. I.</w:t>
      </w:r>
      <w:r w:rsidR="004B27B5" w:rsidRPr="004329FD">
        <w:rPr>
          <w:b/>
          <w:sz w:val="28"/>
          <w:szCs w:val="28"/>
          <w:lang w:val="en-US"/>
        </w:rPr>
        <w:t>, Latoguz</w:t>
      </w:r>
      <w:r w:rsidR="00107F39" w:rsidRPr="004329FD">
        <w:rPr>
          <w:b/>
          <w:sz w:val="28"/>
          <w:szCs w:val="28"/>
          <w:lang w:val="en-US"/>
        </w:rPr>
        <w:t xml:space="preserve"> J. I.</w:t>
      </w:r>
    </w:p>
    <w:p w:rsidR="004B27B5" w:rsidRPr="00955EB0" w:rsidRDefault="004329FD" w:rsidP="0016737A">
      <w:pPr>
        <w:pStyle w:val="af8"/>
        <w:rPr>
          <w:lang w:val="en-US"/>
        </w:rPr>
      </w:pPr>
      <w:r w:rsidRPr="004329FD">
        <w:rPr>
          <w:b/>
          <w:lang w:val="en-US"/>
        </w:rPr>
        <w:t>Abstract</w:t>
      </w:r>
      <w:r>
        <w:rPr>
          <w:lang w:val="en-US"/>
        </w:rPr>
        <w:t xml:space="preserve">. </w:t>
      </w:r>
      <w:r w:rsidR="004B27B5" w:rsidRPr="00955EB0">
        <w:rPr>
          <w:lang w:val="en-US"/>
        </w:rPr>
        <w:t>Heart rhythm disturbances are the most formidable complications of coronary heart disease. The pathogenesis of ischemic heart disease and complicating its arrhythmias, the outcome of the disease largely depends on the metabolic disorders that result from ischemia and myocardial hypoxia.</w:t>
      </w:r>
    </w:p>
    <w:p w:rsidR="004B27B5" w:rsidRPr="00955EB0" w:rsidRDefault="004B27B5" w:rsidP="0016737A">
      <w:pPr>
        <w:pStyle w:val="af8"/>
        <w:rPr>
          <w:lang w:val="en-US"/>
        </w:rPr>
      </w:pPr>
      <w:r w:rsidRPr="00955EB0">
        <w:rPr>
          <w:lang w:val="en-US"/>
        </w:rPr>
        <w:t>The leading role in the realization of the metabolic response belongs to the processes of lipid peroxidation.</w:t>
      </w:r>
    </w:p>
    <w:p w:rsidR="004B27B5" w:rsidRPr="00955EB0" w:rsidRDefault="004B27B5" w:rsidP="0016737A">
      <w:pPr>
        <w:pStyle w:val="af8"/>
        <w:rPr>
          <w:lang w:val="en-US"/>
        </w:rPr>
      </w:pPr>
      <w:r w:rsidRPr="00955EB0">
        <w:rPr>
          <w:lang w:val="en-US"/>
        </w:rPr>
        <w:t>Activation of processes of lipid peroxidation is an important pathogenetic link in the development of arrhythmias in patients with chronic ischemic heart disease.</w:t>
      </w:r>
    </w:p>
    <w:p w:rsidR="00B0440D" w:rsidRPr="00955EB0" w:rsidRDefault="004B27B5" w:rsidP="0016737A">
      <w:pPr>
        <w:pStyle w:val="af8"/>
        <w:rPr>
          <w:lang w:val="en-US"/>
        </w:rPr>
      </w:pPr>
      <w:r w:rsidRPr="00955EB0">
        <w:rPr>
          <w:lang w:val="en-US"/>
        </w:rPr>
        <w:t>The emergence of dystrophic changes in the myocardium, signs of atheroscl</w:t>
      </w:r>
      <w:r w:rsidR="00FD1BF6">
        <w:rPr>
          <w:lang w:val="en-US"/>
        </w:rPr>
        <w:t>erotic and post infarct</w:t>
      </w:r>
      <w:r w:rsidRPr="00955EB0">
        <w:rPr>
          <w:lang w:val="en-US"/>
        </w:rPr>
        <w:t xml:space="preserve"> cardiosclerosis, heart rhythm disturbances against the progression of athero</w:t>
      </w:r>
      <w:r w:rsidR="00FD1BF6">
        <w:rPr>
          <w:lang w:val="en-US"/>
        </w:rPr>
        <w:t>sclerosis of coronary arteries –</w:t>
      </w:r>
      <w:r w:rsidRPr="00955EB0">
        <w:rPr>
          <w:lang w:val="en-US"/>
        </w:rPr>
        <w:t xml:space="preserve"> all this is largely due to the development of a small-controlled process of biochemical reactions with the formation of highly active free-radical peroxide compounds.</w:t>
      </w:r>
    </w:p>
    <w:p w:rsidR="004B27B5" w:rsidRPr="00955EB0" w:rsidRDefault="004B27B5" w:rsidP="0016737A">
      <w:pPr>
        <w:pStyle w:val="af8"/>
        <w:rPr>
          <w:lang w:val="en-US"/>
        </w:rPr>
      </w:pPr>
      <w:r w:rsidRPr="00955EB0">
        <w:rPr>
          <w:lang w:val="en-US"/>
        </w:rPr>
        <w:t xml:space="preserve">The clinical efficacy of the combination of phinoptin and alpha-tocopherol was studied in 36 patients, in patients with cardiac arrhythmias with </w:t>
      </w:r>
      <w:r w:rsidR="00917F94" w:rsidRPr="00955EB0">
        <w:rPr>
          <w:lang w:val="en-US"/>
        </w:rPr>
        <w:t>chronic ischemic heart disease</w:t>
      </w:r>
      <w:r w:rsidRPr="00955EB0">
        <w:rPr>
          <w:lang w:val="en-US"/>
        </w:rPr>
        <w:t xml:space="preserve">, whose treatment with phinoptin did not have a positive effect (21 patients) or gave a satisfactory therapeutic effect (15 patients): 31 men and 5 women aged from 30 to </w:t>
      </w:r>
      <w:r w:rsidR="00FD1BF6">
        <w:rPr>
          <w:lang w:val="en-US"/>
        </w:rPr>
        <w:t>78 years. Because</w:t>
      </w:r>
      <w:r w:rsidRPr="00955EB0">
        <w:rPr>
          <w:lang w:val="en-US"/>
        </w:rPr>
        <w:t xml:space="preserve"> of hypertension, arrhythmias occurred in 29 </w:t>
      </w:r>
      <w:r w:rsidR="00107F39">
        <w:rPr>
          <w:lang w:val="en-US"/>
        </w:rPr>
        <w:t xml:space="preserve">patients, without hypertension </w:t>
      </w:r>
      <w:r w:rsidR="00107F39" w:rsidRPr="00107F39">
        <w:rPr>
          <w:lang w:val="en-US"/>
        </w:rPr>
        <w:t>–</w:t>
      </w:r>
      <w:r w:rsidRPr="00955EB0">
        <w:rPr>
          <w:lang w:val="en-US"/>
        </w:rPr>
        <w:t xml:space="preserve"> in 7 </w:t>
      </w:r>
      <w:r w:rsidRPr="00955EB0">
        <w:rPr>
          <w:lang w:val="en-US"/>
        </w:rPr>
        <w:lastRenderedPageBreak/>
        <w:t>patients with circulatory disturbance IIA</w:t>
      </w:r>
      <w:r w:rsidR="00107F39">
        <w:rPr>
          <w:lang w:val="en-US"/>
        </w:rPr>
        <w:t xml:space="preserve"> </w:t>
      </w:r>
      <w:r w:rsidR="00107F39" w:rsidRPr="00107F39">
        <w:rPr>
          <w:lang w:val="en-US"/>
        </w:rPr>
        <w:t>–</w:t>
      </w:r>
      <w:r w:rsidR="00917F94" w:rsidRPr="00955EB0">
        <w:rPr>
          <w:lang w:val="en-US"/>
        </w:rPr>
        <w:t xml:space="preserve"> in 28, IIB</w:t>
      </w:r>
      <w:r w:rsidR="00107F39">
        <w:rPr>
          <w:lang w:val="en-US"/>
        </w:rPr>
        <w:t xml:space="preserve"> </w:t>
      </w:r>
      <w:r w:rsidR="00107F39" w:rsidRPr="00107F39">
        <w:rPr>
          <w:lang w:val="en-US"/>
        </w:rPr>
        <w:t>–</w:t>
      </w:r>
      <w:r w:rsidR="00107F39">
        <w:rPr>
          <w:lang w:val="en-US"/>
        </w:rPr>
        <w:t xml:space="preserve"> in 6, III stage </w:t>
      </w:r>
      <w:r w:rsidR="00107F39" w:rsidRPr="00107F39">
        <w:rPr>
          <w:lang w:val="en-US"/>
        </w:rPr>
        <w:t>–</w:t>
      </w:r>
      <w:r w:rsidRPr="00955EB0">
        <w:rPr>
          <w:lang w:val="en-US"/>
        </w:rPr>
        <w:t xml:space="preserve"> in 2 patients. In this group of patients who took phinoptin and alpha-tocopherol, supraventricular extras</w:t>
      </w:r>
      <w:r w:rsidR="00917F94" w:rsidRPr="00955EB0">
        <w:rPr>
          <w:lang w:val="en-US"/>
        </w:rPr>
        <w:t>ystole</w:t>
      </w:r>
      <w:r w:rsidRPr="00955EB0">
        <w:rPr>
          <w:lang w:val="en-US"/>
        </w:rPr>
        <w:t xml:space="preserve"> was observed in 7, a</w:t>
      </w:r>
      <w:r w:rsidR="00107F39">
        <w:rPr>
          <w:lang w:val="en-US"/>
        </w:rPr>
        <w:t xml:space="preserve">trial fibrillation and flutter </w:t>
      </w:r>
      <w:r w:rsidR="00107F39" w:rsidRPr="00107F39">
        <w:rPr>
          <w:lang w:val="en-US"/>
        </w:rPr>
        <w:t>–</w:t>
      </w:r>
      <w:r w:rsidRPr="00955EB0">
        <w:rPr>
          <w:lang w:val="en-US"/>
        </w:rPr>
        <w:t xml:space="preserve"> in 1</w:t>
      </w:r>
      <w:r w:rsidR="00917F94" w:rsidRPr="00955EB0">
        <w:rPr>
          <w:lang w:val="en-US"/>
        </w:rPr>
        <w:t>8, ventricular extrasystole</w:t>
      </w:r>
      <w:r w:rsidR="00107F39">
        <w:rPr>
          <w:lang w:val="en-US"/>
        </w:rPr>
        <w:t xml:space="preserve"> </w:t>
      </w:r>
      <w:r w:rsidR="00107F39" w:rsidRPr="00107F39">
        <w:rPr>
          <w:lang w:val="en-US"/>
        </w:rPr>
        <w:t>–</w:t>
      </w:r>
      <w:r w:rsidRPr="00955EB0">
        <w:rPr>
          <w:lang w:val="en-US"/>
        </w:rPr>
        <w:t xml:space="preserve"> in 11 patients. All patients were under constant cardiomonitor observation, electrophysiological and hemodynamic control. Prior to treatment and after treatment with combined therapy, metabolic factors and neurohumoral aspects of the regulation of the cardiovascular system were studied. Finoptin was administered in the same dosage. Alpha-tocopherol was prescribed in a daily dose of 100-200 mg orally as a 10% oily solution or by intramuscular injection of 1 ml of 10% oily solution in a warmed state for 2-3 weeks</w:t>
      </w:r>
      <w:r w:rsidR="00917F94" w:rsidRPr="00955EB0">
        <w:rPr>
          <w:lang w:val="en-US"/>
        </w:rPr>
        <w:t>.</w:t>
      </w:r>
    </w:p>
    <w:p w:rsidR="001F29F1" w:rsidRPr="00955EB0" w:rsidRDefault="001F29F1" w:rsidP="0016737A">
      <w:pPr>
        <w:pStyle w:val="af8"/>
        <w:rPr>
          <w:lang w:val="en-US"/>
        </w:rPr>
      </w:pPr>
      <w:r w:rsidRPr="00955EB0">
        <w:rPr>
          <w:lang w:val="en-US"/>
        </w:rPr>
        <w:t>Thus, comparing the therapeutic, metabolic, neurohumoral and hemodynamic efficacy of phinoptin and alpha-tocopherol, the followi</w:t>
      </w:r>
      <w:r w:rsidR="005C0AB2">
        <w:rPr>
          <w:lang w:val="en-US"/>
        </w:rPr>
        <w:t>ng conclusions can be made</w:t>
      </w:r>
      <w:r w:rsidRPr="00955EB0">
        <w:rPr>
          <w:lang w:val="en-US"/>
        </w:rPr>
        <w:t>:</w:t>
      </w:r>
      <w:r w:rsidR="006013CF">
        <w:rPr>
          <w:lang w:val="uk-UA"/>
        </w:rPr>
        <w:t xml:space="preserve"> </w:t>
      </w:r>
      <w:r w:rsidRPr="00955EB0">
        <w:rPr>
          <w:lang w:val="en-US"/>
        </w:rPr>
        <w:t>More positive significant shifts in hemodynamics, metabolism and neurohumoral indices than with monotherapy with phinoptin.</w:t>
      </w:r>
      <w:r w:rsidR="006013CF">
        <w:rPr>
          <w:lang w:val="uk-UA"/>
        </w:rPr>
        <w:t xml:space="preserve">  </w:t>
      </w:r>
      <w:r w:rsidRPr="00955EB0">
        <w:rPr>
          <w:lang w:val="en-US"/>
        </w:rPr>
        <w:t>More pronounced positive metabolic, neurohumoral and hemodynamic shifts in the treatment of phinoptin with alpha-tocopherol are noted with good therapeutic effect in patients with atrial fibrillation and flutter, with supraventricular forms of arrhythmia.</w:t>
      </w:r>
      <w:r w:rsidR="006013CF">
        <w:rPr>
          <w:lang w:val="uk-UA"/>
        </w:rPr>
        <w:t xml:space="preserve"> </w:t>
      </w:r>
      <w:r w:rsidRPr="00955EB0">
        <w:rPr>
          <w:lang w:val="en-US"/>
        </w:rPr>
        <w:t>When treated with a combination of phinoptin and alpha-tocopherol, more significant positive changes were noted in the lipid peroxidation of lipids and the antioxidant system, the exchange of electrolytes, hemodynamics, and intracardiac kinetics.</w:t>
      </w:r>
    </w:p>
    <w:p w:rsidR="00ED01AF" w:rsidRDefault="00D123AA" w:rsidP="0016737A">
      <w:pPr>
        <w:pStyle w:val="af8"/>
        <w:rPr>
          <w:lang w:val="uk-UA"/>
        </w:rPr>
      </w:pPr>
      <w:r w:rsidRPr="00955EB0">
        <w:rPr>
          <w:b/>
          <w:lang w:val="en-US"/>
        </w:rPr>
        <w:t xml:space="preserve">Keywords: </w:t>
      </w:r>
      <w:r w:rsidR="001F29F1" w:rsidRPr="00955EB0">
        <w:rPr>
          <w:lang w:val="en-US"/>
        </w:rPr>
        <w:t>phinoptin, alpha-tocopherol, chronic ischemic heart disease, supraventricular extrasystole, ventricular extrasystole</w:t>
      </w:r>
      <w:r w:rsidR="00A01068" w:rsidRPr="00955EB0">
        <w:rPr>
          <w:lang w:val="en-US"/>
        </w:rPr>
        <w:t>.</w:t>
      </w:r>
    </w:p>
    <w:p w:rsidR="006013CF" w:rsidRPr="00C853D1" w:rsidRDefault="006013CF" w:rsidP="006013CF">
      <w:pPr>
        <w:pStyle w:val="19"/>
        <w:autoSpaceDE w:val="0"/>
        <w:autoSpaceDN w:val="0"/>
        <w:adjustRightInd w:val="0"/>
        <w:spacing w:after="0" w:line="360" w:lineRule="auto"/>
        <w:ind w:left="0" w:firstLine="567"/>
        <w:jc w:val="right"/>
        <w:rPr>
          <w:rStyle w:val="hps"/>
          <w:rFonts w:ascii="Times New Roman" w:hAnsi="Times New Roman"/>
          <w:sz w:val="28"/>
          <w:szCs w:val="28"/>
        </w:rPr>
      </w:pPr>
      <w:r w:rsidRPr="00C853D1">
        <w:rPr>
          <w:rStyle w:val="hps"/>
          <w:rFonts w:ascii="Times New Roman" w:hAnsi="Times New Roman"/>
          <w:sz w:val="28"/>
          <w:szCs w:val="28"/>
        </w:rPr>
        <w:t xml:space="preserve">Стаття надійшла </w:t>
      </w:r>
      <w:r>
        <w:rPr>
          <w:rStyle w:val="hps"/>
          <w:rFonts w:ascii="Times New Roman" w:hAnsi="Times New Roman"/>
          <w:sz w:val="28"/>
          <w:szCs w:val="28"/>
        </w:rPr>
        <w:t>10</w:t>
      </w:r>
      <w:r w:rsidRPr="00C853D1">
        <w:rPr>
          <w:rStyle w:val="hps"/>
          <w:rFonts w:ascii="Times New Roman" w:hAnsi="Times New Roman"/>
          <w:sz w:val="28"/>
          <w:szCs w:val="28"/>
          <w:lang w:val="ru-RU"/>
        </w:rPr>
        <w:t>.11.</w:t>
      </w:r>
      <w:r w:rsidRPr="00C853D1">
        <w:rPr>
          <w:rStyle w:val="hps"/>
          <w:rFonts w:ascii="Times New Roman" w:hAnsi="Times New Roman"/>
          <w:sz w:val="28"/>
          <w:szCs w:val="28"/>
        </w:rPr>
        <w:t>2017 р.</w:t>
      </w:r>
    </w:p>
    <w:p w:rsidR="006013CF" w:rsidRPr="006013CF" w:rsidRDefault="006013CF" w:rsidP="006013CF">
      <w:pPr>
        <w:pStyle w:val="af8"/>
        <w:jc w:val="right"/>
        <w:rPr>
          <w:lang w:val="uk-UA"/>
        </w:rPr>
      </w:pPr>
      <w:r w:rsidRPr="00B256B7">
        <w:rPr>
          <w:sz w:val="24"/>
          <w:szCs w:val="24"/>
        </w:rPr>
        <w:t>Рекомендована до друку на засіданні редакційної колегії після рецензування</w:t>
      </w:r>
    </w:p>
    <w:sectPr w:rsidR="006013CF" w:rsidRPr="006013CF" w:rsidSect="00791A3A">
      <w:headerReference w:type="even" r:id="rId9"/>
      <w:headerReference w:type="default" r:id="rId10"/>
      <w:pgSz w:w="11906" w:h="16838"/>
      <w:pgMar w:top="1701" w:right="1418" w:bottom="1701" w:left="1418" w:header="51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14" w:rsidRDefault="00890414">
      <w:r>
        <w:separator/>
      </w:r>
    </w:p>
  </w:endnote>
  <w:endnote w:type="continuationSeparator" w:id="0">
    <w:p w:rsidR="00890414" w:rsidRDefault="00890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14" w:rsidRDefault="00890414">
      <w:r>
        <w:separator/>
      </w:r>
    </w:p>
  </w:footnote>
  <w:footnote w:type="continuationSeparator" w:id="0">
    <w:p w:rsidR="00890414" w:rsidRDefault="00890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B" w:rsidRDefault="00BB39FB">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6</w:t>
    </w:r>
    <w:r>
      <w:rPr>
        <w:rStyle w:val="ad"/>
      </w:rPr>
      <w:fldChar w:fldCharType="end"/>
    </w:r>
  </w:p>
  <w:p w:rsidR="00BB39FB" w:rsidRDefault="00BB39F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9FB" w:rsidRDefault="00BB39F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1C301E"/>
    <w:lvl w:ilvl="0">
      <w:start w:val="1"/>
      <w:numFmt w:val="decimal"/>
      <w:lvlText w:val="%1."/>
      <w:lvlJc w:val="left"/>
      <w:pPr>
        <w:tabs>
          <w:tab w:val="num" w:pos="1492"/>
        </w:tabs>
        <w:ind w:left="1492" w:hanging="360"/>
      </w:pPr>
    </w:lvl>
  </w:abstractNum>
  <w:abstractNum w:abstractNumId="1">
    <w:nsid w:val="FFFFFF7D"/>
    <w:multiLevelType w:val="singleLevel"/>
    <w:tmpl w:val="A80080BE"/>
    <w:lvl w:ilvl="0">
      <w:start w:val="1"/>
      <w:numFmt w:val="decimal"/>
      <w:lvlText w:val="%1."/>
      <w:lvlJc w:val="left"/>
      <w:pPr>
        <w:tabs>
          <w:tab w:val="num" w:pos="1209"/>
        </w:tabs>
        <w:ind w:left="1209" w:hanging="360"/>
      </w:pPr>
    </w:lvl>
  </w:abstractNum>
  <w:abstractNum w:abstractNumId="2">
    <w:nsid w:val="FFFFFF7E"/>
    <w:multiLevelType w:val="singleLevel"/>
    <w:tmpl w:val="697C133E"/>
    <w:lvl w:ilvl="0">
      <w:start w:val="1"/>
      <w:numFmt w:val="decimal"/>
      <w:lvlText w:val="%1."/>
      <w:lvlJc w:val="left"/>
      <w:pPr>
        <w:tabs>
          <w:tab w:val="num" w:pos="926"/>
        </w:tabs>
        <w:ind w:left="926" w:hanging="360"/>
      </w:pPr>
    </w:lvl>
  </w:abstractNum>
  <w:abstractNum w:abstractNumId="3">
    <w:nsid w:val="FFFFFF7F"/>
    <w:multiLevelType w:val="singleLevel"/>
    <w:tmpl w:val="88D27894"/>
    <w:lvl w:ilvl="0">
      <w:start w:val="1"/>
      <w:numFmt w:val="decimal"/>
      <w:pStyle w:val="2"/>
      <w:lvlText w:val="%1."/>
      <w:lvlJc w:val="left"/>
      <w:pPr>
        <w:tabs>
          <w:tab w:val="num" w:pos="643"/>
        </w:tabs>
        <w:ind w:left="643" w:hanging="360"/>
      </w:pPr>
    </w:lvl>
  </w:abstractNum>
  <w:abstractNum w:abstractNumId="4">
    <w:nsid w:val="FFFFFF80"/>
    <w:multiLevelType w:val="singleLevel"/>
    <w:tmpl w:val="A81E0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5E80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610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4644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EDFC6"/>
    <w:lvl w:ilvl="0">
      <w:start w:val="1"/>
      <w:numFmt w:val="decimal"/>
      <w:pStyle w:val="a"/>
      <w:lvlText w:val="%1."/>
      <w:lvlJc w:val="left"/>
      <w:pPr>
        <w:tabs>
          <w:tab w:val="num" w:pos="360"/>
        </w:tabs>
        <w:ind w:left="360" w:hanging="360"/>
      </w:pPr>
    </w:lvl>
  </w:abstractNum>
  <w:abstractNum w:abstractNumId="9">
    <w:nsid w:val="FFFFFF89"/>
    <w:multiLevelType w:val="singleLevel"/>
    <w:tmpl w:val="D5BAC0C2"/>
    <w:lvl w:ilvl="0">
      <w:start w:val="1"/>
      <w:numFmt w:val="bullet"/>
      <w:pStyle w:val="a0"/>
      <w:lvlText w:val=""/>
      <w:lvlJc w:val="left"/>
      <w:pPr>
        <w:tabs>
          <w:tab w:val="num" w:pos="360"/>
        </w:tabs>
        <w:ind w:left="360" w:hanging="360"/>
      </w:pPr>
      <w:rPr>
        <w:rFonts w:ascii="Symbol" w:hAnsi="Symbol" w:hint="default"/>
      </w:rPr>
    </w:lvl>
  </w:abstractNum>
  <w:abstractNum w:abstractNumId="10">
    <w:nsid w:val="03D06184"/>
    <w:multiLevelType w:val="multilevel"/>
    <w:tmpl w:val="C0C82D58"/>
    <w:lvl w:ilvl="0">
      <w:start w:val="1"/>
      <w:numFmt w:val="decimal"/>
      <w:lvlText w:val="%1."/>
      <w:lvlJc w:val="left"/>
      <w:pPr>
        <w:tabs>
          <w:tab w:val="num" w:pos="-1344"/>
        </w:tabs>
        <w:ind w:left="-1344" w:hanging="360"/>
      </w:pPr>
      <w:rPr>
        <w:rFonts w:hint="default"/>
      </w:rPr>
    </w:lvl>
    <w:lvl w:ilvl="1">
      <w:start w:val="1"/>
      <w:numFmt w:val="lowerLetter"/>
      <w:lvlText w:val="%2."/>
      <w:lvlJc w:val="left"/>
      <w:pPr>
        <w:tabs>
          <w:tab w:val="num" w:pos="162"/>
        </w:tabs>
        <w:ind w:left="162" w:hanging="360"/>
      </w:pPr>
    </w:lvl>
    <w:lvl w:ilvl="2">
      <w:start w:val="1"/>
      <w:numFmt w:val="lowerRoman"/>
      <w:lvlText w:val="%3."/>
      <w:lvlJc w:val="right"/>
      <w:pPr>
        <w:tabs>
          <w:tab w:val="num" w:pos="882"/>
        </w:tabs>
        <w:ind w:left="882" w:hanging="180"/>
      </w:pPr>
    </w:lvl>
    <w:lvl w:ilvl="3">
      <w:start w:val="1"/>
      <w:numFmt w:val="decimal"/>
      <w:lvlText w:val="%4."/>
      <w:lvlJc w:val="left"/>
      <w:pPr>
        <w:tabs>
          <w:tab w:val="num" w:pos="1602"/>
        </w:tabs>
        <w:ind w:left="1602" w:hanging="360"/>
      </w:pPr>
    </w:lvl>
    <w:lvl w:ilvl="4">
      <w:start w:val="1"/>
      <w:numFmt w:val="lowerLetter"/>
      <w:lvlText w:val="%5."/>
      <w:lvlJc w:val="left"/>
      <w:pPr>
        <w:tabs>
          <w:tab w:val="num" w:pos="2322"/>
        </w:tabs>
        <w:ind w:left="2322" w:hanging="360"/>
      </w:pPr>
    </w:lvl>
    <w:lvl w:ilvl="5">
      <w:start w:val="1"/>
      <w:numFmt w:val="lowerRoman"/>
      <w:lvlText w:val="%6."/>
      <w:lvlJc w:val="right"/>
      <w:pPr>
        <w:tabs>
          <w:tab w:val="num" w:pos="3042"/>
        </w:tabs>
        <w:ind w:left="3042" w:hanging="180"/>
      </w:pPr>
    </w:lvl>
    <w:lvl w:ilvl="6">
      <w:start w:val="1"/>
      <w:numFmt w:val="decimal"/>
      <w:lvlText w:val="%7."/>
      <w:lvlJc w:val="left"/>
      <w:pPr>
        <w:tabs>
          <w:tab w:val="num" w:pos="3762"/>
        </w:tabs>
        <w:ind w:left="3762" w:hanging="360"/>
      </w:pPr>
    </w:lvl>
    <w:lvl w:ilvl="7">
      <w:start w:val="1"/>
      <w:numFmt w:val="lowerLetter"/>
      <w:lvlText w:val="%8."/>
      <w:lvlJc w:val="left"/>
      <w:pPr>
        <w:tabs>
          <w:tab w:val="num" w:pos="4482"/>
        </w:tabs>
        <w:ind w:left="4482" w:hanging="360"/>
      </w:pPr>
    </w:lvl>
    <w:lvl w:ilvl="8">
      <w:start w:val="1"/>
      <w:numFmt w:val="lowerRoman"/>
      <w:lvlText w:val="%9."/>
      <w:lvlJc w:val="right"/>
      <w:pPr>
        <w:tabs>
          <w:tab w:val="num" w:pos="5202"/>
        </w:tabs>
        <w:ind w:left="5202" w:hanging="180"/>
      </w:pPr>
    </w:lvl>
  </w:abstractNum>
  <w:abstractNum w:abstractNumId="11">
    <w:nsid w:val="049E4DDF"/>
    <w:multiLevelType w:val="hybridMultilevel"/>
    <w:tmpl w:val="B9AA3ED4"/>
    <w:lvl w:ilvl="0" w:tplc="B31844EE">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094F4350"/>
    <w:multiLevelType w:val="singleLevel"/>
    <w:tmpl w:val="1B8297FA"/>
    <w:lvl w:ilvl="0">
      <w:start w:val="1"/>
      <w:numFmt w:val="decimal"/>
      <w:lvlText w:val="%1."/>
      <w:lvlJc w:val="left"/>
      <w:pPr>
        <w:tabs>
          <w:tab w:val="num" w:pos="972"/>
        </w:tabs>
        <w:ind w:left="972" w:hanging="405"/>
      </w:pPr>
      <w:rPr>
        <w:rFonts w:hint="default"/>
      </w:rPr>
    </w:lvl>
  </w:abstractNum>
  <w:abstractNum w:abstractNumId="13">
    <w:nsid w:val="09A65AC8"/>
    <w:multiLevelType w:val="multilevel"/>
    <w:tmpl w:val="AB7EA724"/>
    <w:lvl w:ilvl="0">
      <w:start w:val="1"/>
      <w:numFmt w:val="decimal"/>
      <w:lvlText w:val="%1)"/>
      <w:lvlJc w:val="left"/>
      <w:pPr>
        <w:tabs>
          <w:tab w:val="num" w:pos="2603"/>
        </w:tabs>
        <w:ind w:left="2603" w:hanging="1185"/>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13097435"/>
    <w:multiLevelType w:val="singleLevel"/>
    <w:tmpl w:val="E2B022C4"/>
    <w:lvl w:ilvl="0">
      <w:start w:val="1"/>
      <w:numFmt w:val="decimal"/>
      <w:lvlText w:val="%1."/>
      <w:lvlJc w:val="left"/>
      <w:pPr>
        <w:tabs>
          <w:tab w:val="num" w:pos="927"/>
        </w:tabs>
        <w:ind w:left="927" w:hanging="360"/>
      </w:pPr>
      <w:rPr>
        <w:rFonts w:hint="default"/>
      </w:rPr>
    </w:lvl>
  </w:abstractNum>
  <w:abstractNum w:abstractNumId="15">
    <w:nsid w:val="19DB16C8"/>
    <w:multiLevelType w:val="hybridMultilevel"/>
    <w:tmpl w:val="39D06A3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26AA0AEF"/>
    <w:multiLevelType w:val="hybridMultilevel"/>
    <w:tmpl w:val="50ECC9A2"/>
    <w:lvl w:ilvl="0" w:tplc="D72EC27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6F5F0F"/>
    <w:multiLevelType w:val="hybridMultilevel"/>
    <w:tmpl w:val="F84C32C0"/>
    <w:lvl w:ilvl="0" w:tplc="AFD62040">
      <w:start w:val="1"/>
      <w:numFmt w:val="decimal"/>
      <w:lvlText w:val="%1."/>
      <w:lvlJc w:val="left"/>
      <w:pPr>
        <w:tabs>
          <w:tab w:val="num" w:pos="-492"/>
        </w:tabs>
        <w:ind w:left="-492"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nsid w:val="31A41BE6"/>
    <w:multiLevelType w:val="hybridMultilevel"/>
    <w:tmpl w:val="F5D22E20"/>
    <w:lvl w:ilvl="0" w:tplc="AFD62040">
      <w:start w:val="1"/>
      <w:numFmt w:val="decimal"/>
      <w:lvlText w:val="%1."/>
      <w:lvlJc w:val="left"/>
      <w:pPr>
        <w:tabs>
          <w:tab w:val="num" w:pos="-918"/>
        </w:tabs>
        <w:ind w:left="-918" w:hanging="360"/>
      </w:pPr>
      <w:rPr>
        <w:rFonts w:hint="default"/>
      </w:rPr>
    </w:lvl>
    <w:lvl w:ilvl="1" w:tplc="04190019" w:tentative="1">
      <w:start w:val="1"/>
      <w:numFmt w:val="lowerLetter"/>
      <w:lvlText w:val="%2."/>
      <w:lvlJc w:val="left"/>
      <w:pPr>
        <w:tabs>
          <w:tab w:val="num" w:pos="588"/>
        </w:tabs>
        <w:ind w:left="588" w:hanging="360"/>
      </w:pPr>
    </w:lvl>
    <w:lvl w:ilvl="2" w:tplc="0419001B" w:tentative="1">
      <w:start w:val="1"/>
      <w:numFmt w:val="lowerRoman"/>
      <w:lvlText w:val="%3."/>
      <w:lvlJc w:val="right"/>
      <w:pPr>
        <w:tabs>
          <w:tab w:val="num" w:pos="1308"/>
        </w:tabs>
        <w:ind w:left="1308" w:hanging="180"/>
      </w:pPr>
    </w:lvl>
    <w:lvl w:ilvl="3" w:tplc="0419000F" w:tentative="1">
      <w:start w:val="1"/>
      <w:numFmt w:val="decimal"/>
      <w:lvlText w:val="%4."/>
      <w:lvlJc w:val="left"/>
      <w:pPr>
        <w:tabs>
          <w:tab w:val="num" w:pos="2028"/>
        </w:tabs>
        <w:ind w:left="2028" w:hanging="360"/>
      </w:pPr>
    </w:lvl>
    <w:lvl w:ilvl="4" w:tplc="04190019" w:tentative="1">
      <w:start w:val="1"/>
      <w:numFmt w:val="lowerLetter"/>
      <w:lvlText w:val="%5."/>
      <w:lvlJc w:val="left"/>
      <w:pPr>
        <w:tabs>
          <w:tab w:val="num" w:pos="2748"/>
        </w:tabs>
        <w:ind w:left="2748" w:hanging="360"/>
      </w:pPr>
    </w:lvl>
    <w:lvl w:ilvl="5" w:tplc="0419001B" w:tentative="1">
      <w:start w:val="1"/>
      <w:numFmt w:val="lowerRoman"/>
      <w:lvlText w:val="%6."/>
      <w:lvlJc w:val="right"/>
      <w:pPr>
        <w:tabs>
          <w:tab w:val="num" w:pos="3468"/>
        </w:tabs>
        <w:ind w:left="3468" w:hanging="180"/>
      </w:pPr>
    </w:lvl>
    <w:lvl w:ilvl="6" w:tplc="0419000F" w:tentative="1">
      <w:start w:val="1"/>
      <w:numFmt w:val="decimal"/>
      <w:lvlText w:val="%7."/>
      <w:lvlJc w:val="left"/>
      <w:pPr>
        <w:tabs>
          <w:tab w:val="num" w:pos="4188"/>
        </w:tabs>
        <w:ind w:left="4188" w:hanging="360"/>
      </w:pPr>
    </w:lvl>
    <w:lvl w:ilvl="7" w:tplc="04190019" w:tentative="1">
      <w:start w:val="1"/>
      <w:numFmt w:val="lowerLetter"/>
      <w:lvlText w:val="%8."/>
      <w:lvlJc w:val="left"/>
      <w:pPr>
        <w:tabs>
          <w:tab w:val="num" w:pos="4908"/>
        </w:tabs>
        <w:ind w:left="4908" w:hanging="360"/>
      </w:pPr>
    </w:lvl>
    <w:lvl w:ilvl="8" w:tplc="0419001B" w:tentative="1">
      <w:start w:val="1"/>
      <w:numFmt w:val="lowerRoman"/>
      <w:lvlText w:val="%9."/>
      <w:lvlJc w:val="right"/>
      <w:pPr>
        <w:tabs>
          <w:tab w:val="num" w:pos="5628"/>
        </w:tabs>
        <w:ind w:left="5628" w:hanging="180"/>
      </w:pPr>
    </w:lvl>
  </w:abstractNum>
  <w:abstractNum w:abstractNumId="19">
    <w:nsid w:val="37950E21"/>
    <w:multiLevelType w:val="hybridMultilevel"/>
    <w:tmpl w:val="AFA4A9B6"/>
    <w:lvl w:ilvl="0" w:tplc="AFD6204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0">
    <w:nsid w:val="488018BC"/>
    <w:multiLevelType w:val="hybridMultilevel"/>
    <w:tmpl w:val="2B4EA424"/>
    <w:lvl w:ilvl="0" w:tplc="9BB6FB8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72404C"/>
    <w:multiLevelType w:val="hybridMultilevel"/>
    <w:tmpl w:val="DC483AE8"/>
    <w:lvl w:ilvl="0" w:tplc="D72EC27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0B1629C"/>
    <w:multiLevelType w:val="hybridMultilevel"/>
    <w:tmpl w:val="94CA9158"/>
    <w:lvl w:ilvl="0" w:tplc="B31844EE">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133000"/>
    <w:multiLevelType w:val="singleLevel"/>
    <w:tmpl w:val="41C0BD28"/>
    <w:lvl w:ilvl="0">
      <w:start w:val="1"/>
      <w:numFmt w:val="decimal"/>
      <w:pStyle w:val="3"/>
      <w:lvlText w:val="%1."/>
      <w:lvlJc w:val="left"/>
      <w:pPr>
        <w:tabs>
          <w:tab w:val="num" w:pos="927"/>
        </w:tabs>
        <w:ind w:left="0" w:firstLine="567"/>
      </w:pPr>
      <w:rPr>
        <w:rFonts w:ascii="Times New Roman" w:hAnsi="Times New Roman" w:hint="default"/>
        <w:b w:val="0"/>
        <w:i w:val="0"/>
        <w:sz w:val="32"/>
      </w:rPr>
    </w:lvl>
  </w:abstractNum>
  <w:abstractNum w:abstractNumId="24">
    <w:nsid w:val="669E193A"/>
    <w:multiLevelType w:val="hybridMultilevel"/>
    <w:tmpl w:val="6A3CEAE2"/>
    <w:lvl w:ilvl="0" w:tplc="91780AF2">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F960F12"/>
    <w:multiLevelType w:val="hybridMultilevel"/>
    <w:tmpl w:val="C0C82D58"/>
    <w:lvl w:ilvl="0" w:tplc="AFD62040">
      <w:start w:val="1"/>
      <w:numFmt w:val="decimal"/>
      <w:lvlText w:val="%1."/>
      <w:lvlJc w:val="left"/>
      <w:pPr>
        <w:tabs>
          <w:tab w:val="num" w:pos="-1344"/>
        </w:tabs>
        <w:ind w:left="-1344" w:hanging="360"/>
      </w:pPr>
      <w:rPr>
        <w:rFonts w:hint="default"/>
      </w:rPr>
    </w:lvl>
    <w:lvl w:ilvl="1" w:tplc="04190019" w:tentative="1">
      <w:start w:val="1"/>
      <w:numFmt w:val="lowerLetter"/>
      <w:lvlText w:val="%2."/>
      <w:lvlJc w:val="left"/>
      <w:pPr>
        <w:tabs>
          <w:tab w:val="num" w:pos="162"/>
        </w:tabs>
        <w:ind w:left="162" w:hanging="360"/>
      </w:pPr>
    </w:lvl>
    <w:lvl w:ilvl="2" w:tplc="0419001B" w:tentative="1">
      <w:start w:val="1"/>
      <w:numFmt w:val="lowerRoman"/>
      <w:lvlText w:val="%3."/>
      <w:lvlJc w:val="right"/>
      <w:pPr>
        <w:tabs>
          <w:tab w:val="num" w:pos="882"/>
        </w:tabs>
        <w:ind w:left="882" w:hanging="180"/>
      </w:pPr>
    </w:lvl>
    <w:lvl w:ilvl="3" w:tplc="0419000F" w:tentative="1">
      <w:start w:val="1"/>
      <w:numFmt w:val="decimal"/>
      <w:lvlText w:val="%4."/>
      <w:lvlJc w:val="left"/>
      <w:pPr>
        <w:tabs>
          <w:tab w:val="num" w:pos="1602"/>
        </w:tabs>
        <w:ind w:left="1602" w:hanging="360"/>
      </w:pPr>
    </w:lvl>
    <w:lvl w:ilvl="4" w:tplc="04190019" w:tentative="1">
      <w:start w:val="1"/>
      <w:numFmt w:val="lowerLetter"/>
      <w:lvlText w:val="%5."/>
      <w:lvlJc w:val="left"/>
      <w:pPr>
        <w:tabs>
          <w:tab w:val="num" w:pos="2322"/>
        </w:tabs>
        <w:ind w:left="2322" w:hanging="360"/>
      </w:pPr>
    </w:lvl>
    <w:lvl w:ilvl="5" w:tplc="0419001B" w:tentative="1">
      <w:start w:val="1"/>
      <w:numFmt w:val="lowerRoman"/>
      <w:lvlText w:val="%6."/>
      <w:lvlJc w:val="right"/>
      <w:pPr>
        <w:tabs>
          <w:tab w:val="num" w:pos="3042"/>
        </w:tabs>
        <w:ind w:left="3042" w:hanging="180"/>
      </w:pPr>
    </w:lvl>
    <w:lvl w:ilvl="6" w:tplc="0419000F" w:tentative="1">
      <w:start w:val="1"/>
      <w:numFmt w:val="decimal"/>
      <w:lvlText w:val="%7."/>
      <w:lvlJc w:val="left"/>
      <w:pPr>
        <w:tabs>
          <w:tab w:val="num" w:pos="3762"/>
        </w:tabs>
        <w:ind w:left="3762" w:hanging="360"/>
      </w:pPr>
    </w:lvl>
    <w:lvl w:ilvl="7" w:tplc="04190019" w:tentative="1">
      <w:start w:val="1"/>
      <w:numFmt w:val="lowerLetter"/>
      <w:lvlText w:val="%8."/>
      <w:lvlJc w:val="left"/>
      <w:pPr>
        <w:tabs>
          <w:tab w:val="num" w:pos="4482"/>
        </w:tabs>
        <w:ind w:left="4482" w:hanging="360"/>
      </w:pPr>
    </w:lvl>
    <w:lvl w:ilvl="8" w:tplc="0419001B" w:tentative="1">
      <w:start w:val="1"/>
      <w:numFmt w:val="lowerRoman"/>
      <w:lvlText w:val="%9."/>
      <w:lvlJc w:val="right"/>
      <w:pPr>
        <w:tabs>
          <w:tab w:val="num" w:pos="5202"/>
        </w:tabs>
        <w:ind w:left="5202" w:hanging="180"/>
      </w:pPr>
    </w:lvl>
  </w:abstractNum>
  <w:abstractNum w:abstractNumId="26">
    <w:nsid w:val="74E126D3"/>
    <w:multiLevelType w:val="hybridMultilevel"/>
    <w:tmpl w:val="CD7C952A"/>
    <w:lvl w:ilvl="0" w:tplc="1842E658">
      <w:start w:val="1"/>
      <w:numFmt w:val="decimal"/>
      <w:lvlText w:val="%1."/>
      <w:lvlJc w:val="left"/>
      <w:pPr>
        <w:tabs>
          <w:tab w:val="num" w:pos="0"/>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2"/>
  </w:num>
  <w:num w:numId="4">
    <w:abstractNumId w:val="26"/>
  </w:num>
  <w:num w:numId="5">
    <w:abstractNumId w:val="8"/>
  </w:num>
  <w:num w:numId="6">
    <w:abstractNumId w:val="3"/>
  </w:num>
  <w:num w:numId="7">
    <w:abstractNumId w:val="9"/>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5"/>
  </w:num>
  <w:num w:numId="16">
    <w:abstractNumId w:val="24"/>
  </w:num>
  <w:num w:numId="17">
    <w:abstractNumId w:val="21"/>
  </w:num>
  <w:num w:numId="18">
    <w:abstractNumId w:val="13"/>
  </w:num>
  <w:num w:numId="19">
    <w:abstractNumId w:val="16"/>
  </w:num>
  <w:num w:numId="20">
    <w:abstractNumId w:val="11"/>
  </w:num>
  <w:num w:numId="21">
    <w:abstractNumId w:val="22"/>
  </w:num>
  <w:num w:numId="22">
    <w:abstractNumId w:val="19"/>
  </w:num>
  <w:num w:numId="23">
    <w:abstractNumId w:val="17"/>
  </w:num>
  <w:num w:numId="24">
    <w:abstractNumId w:val="18"/>
  </w:num>
  <w:num w:numId="25">
    <w:abstractNumId w:val="25"/>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D2"/>
    <w:rsid w:val="0003202E"/>
    <w:rsid w:val="00042327"/>
    <w:rsid w:val="0004763C"/>
    <w:rsid w:val="00051698"/>
    <w:rsid w:val="000525BA"/>
    <w:rsid w:val="000529D9"/>
    <w:rsid w:val="00056B2E"/>
    <w:rsid w:val="0006479F"/>
    <w:rsid w:val="0008684F"/>
    <w:rsid w:val="000978EA"/>
    <w:rsid w:val="000A6EB4"/>
    <w:rsid w:val="000B7EA3"/>
    <w:rsid w:val="000C2E60"/>
    <w:rsid w:val="000C7B07"/>
    <w:rsid w:val="000E4AE3"/>
    <w:rsid w:val="000F744D"/>
    <w:rsid w:val="00102D41"/>
    <w:rsid w:val="00106D52"/>
    <w:rsid w:val="00107F39"/>
    <w:rsid w:val="001228AF"/>
    <w:rsid w:val="00161768"/>
    <w:rsid w:val="0016737A"/>
    <w:rsid w:val="00172BB4"/>
    <w:rsid w:val="001844C4"/>
    <w:rsid w:val="001849A9"/>
    <w:rsid w:val="001A1F62"/>
    <w:rsid w:val="001A215A"/>
    <w:rsid w:val="001A34F0"/>
    <w:rsid w:val="001A5CE9"/>
    <w:rsid w:val="001F29F1"/>
    <w:rsid w:val="001F7AFC"/>
    <w:rsid w:val="002069D7"/>
    <w:rsid w:val="00207945"/>
    <w:rsid w:val="002143D7"/>
    <w:rsid w:val="0024182E"/>
    <w:rsid w:val="00252FC4"/>
    <w:rsid w:val="002845C2"/>
    <w:rsid w:val="0029457C"/>
    <w:rsid w:val="002A0DA5"/>
    <w:rsid w:val="002B3315"/>
    <w:rsid w:val="002C34C9"/>
    <w:rsid w:val="002C5808"/>
    <w:rsid w:val="002D6F76"/>
    <w:rsid w:val="002E63BF"/>
    <w:rsid w:val="00306EE1"/>
    <w:rsid w:val="00314BDC"/>
    <w:rsid w:val="00323533"/>
    <w:rsid w:val="00330A55"/>
    <w:rsid w:val="00332E45"/>
    <w:rsid w:val="00334BED"/>
    <w:rsid w:val="00341373"/>
    <w:rsid w:val="00342403"/>
    <w:rsid w:val="0034694B"/>
    <w:rsid w:val="00356342"/>
    <w:rsid w:val="00360A5E"/>
    <w:rsid w:val="003666F4"/>
    <w:rsid w:val="00383A19"/>
    <w:rsid w:val="003A7647"/>
    <w:rsid w:val="003B3553"/>
    <w:rsid w:val="003C2E5D"/>
    <w:rsid w:val="003C48A5"/>
    <w:rsid w:val="003E2E48"/>
    <w:rsid w:val="003F4E61"/>
    <w:rsid w:val="003F7B0D"/>
    <w:rsid w:val="004010B9"/>
    <w:rsid w:val="00403B04"/>
    <w:rsid w:val="004329FD"/>
    <w:rsid w:val="00467DE9"/>
    <w:rsid w:val="00470DED"/>
    <w:rsid w:val="00477AFC"/>
    <w:rsid w:val="00487011"/>
    <w:rsid w:val="004924F1"/>
    <w:rsid w:val="00496528"/>
    <w:rsid w:val="004A2024"/>
    <w:rsid w:val="004A242F"/>
    <w:rsid w:val="004A44BF"/>
    <w:rsid w:val="004B27B5"/>
    <w:rsid w:val="004C2578"/>
    <w:rsid w:val="004D3BEE"/>
    <w:rsid w:val="004F37BB"/>
    <w:rsid w:val="004F4901"/>
    <w:rsid w:val="004F5BF8"/>
    <w:rsid w:val="0051038F"/>
    <w:rsid w:val="00516597"/>
    <w:rsid w:val="00524E2F"/>
    <w:rsid w:val="00527EEC"/>
    <w:rsid w:val="005315A8"/>
    <w:rsid w:val="00543D8C"/>
    <w:rsid w:val="00545F96"/>
    <w:rsid w:val="00570E25"/>
    <w:rsid w:val="0057604C"/>
    <w:rsid w:val="005804A3"/>
    <w:rsid w:val="00584599"/>
    <w:rsid w:val="00584A57"/>
    <w:rsid w:val="005C0AB2"/>
    <w:rsid w:val="005C76C1"/>
    <w:rsid w:val="005D5989"/>
    <w:rsid w:val="005D5C7F"/>
    <w:rsid w:val="005D7DF3"/>
    <w:rsid w:val="006013CF"/>
    <w:rsid w:val="00603671"/>
    <w:rsid w:val="00625CC3"/>
    <w:rsid w:val="006263DE"/>
    <w:rsid w:val="006341D8"/>
    <w:rsid w:val="00635195"/>
    <w:rsid w:val="00636154"/>
    <w:rsid w:val="006439EF"/>
    <w:rsid w:val="006549C4"/>
    <w:rsid w:val="00654ED1"/>
    <w:rsid w:val="006605E5"/>
    <w:rsid w:val="00667169"/>
    <w:rsid w:val="006727E7"/>
    <w:rsid w:val="00675E1F"/>
    <w:rsid w:val="006825D2"/>
    <w:rsid w:val="006914F2"/>
    <w:rsid w:val="006A2B05"/>
    <w:rsid w:val="006B0BED"/>
    <w:rsid w:val="006B2A04"/>
    <w:rsid w:val="006D6A6C"/>
    <w:rsid w:val="006E235A"/>
    <w:rsid w:val="007004D7"/>
    <w:rsid w:val="00706BD2"/>
    <w:rsid w:val="007138CC"/>
    <w:rsid w:val="00722D6D"/>
    <w:rsid w:val="0074465C"/>
    <w:rsid w:val="00752221"/>
    <w:rsid w:val="0075353D"/>
    <w:rsid w:val="00757F65"/>
    <w:rsid w:val="00762F33"/>
    <w:rsid w:val="007871BD"/>
    <w:rsid w:val="00790BF0"/>
    <w:rsid w:val="00791A3A"/>
    <w:rsid w:val="00791D23"/>
    <w:rsid w:val="00792381"/>
    <w:rsid w:val="007B1342"/>
    <w:rsid w:val="007B2C0E"/>
    <w:rsid w:val="007B57B0"/>
    <w:rsid w:val="007C320F"/>
    <w:rsid w:val="007C47AB"/>
    <w:rsid w:val="007D4E4B"/>
    <w:rsid w:val="0081450C"/>
    <w:rsid w:val="00822C9D"/>
    <w:rsid w:val="008263F6"/>
    <w:rsid w:val="00846344"/>
    <w:rsid w:val="0084765F"/>
    <w:rsid w:val="008508F1"/>
    <w:rsid w:val="00854706"/>
    <w:rsid w:val="00856F38"/>
    <w:rsid w:val="00857A3B"/>
    <w:rsid w:val="00867FB3"/>
    <w:rsid w:val="00890414"/>
    <w:rsid w:val="00890DE0"/>
    <w:rsid w:val="0089246F"/>
    <w:rsid w:val="008C2509"/>
    <w:rsid w:val="008C7A3C"/>
    <w:rsid w:val="008E0917"/>
    <w:rsid w:val="008F1561"/>
    <w:rsid w:val="009130DD"/>
    <w:rsid w:val="0091664E"/>
    <w:rsid w:val="00917F94"/>
    <w:rsid w:val="00930BA8"/>
    <w:rsid w:val="00931896"/>
    <w:rsid w:val="00937860"/>
    <w:rsid w:val="00945E4F"/>
    <w:rsid w:val="00952C3C"/>
    <w:rsid w:val="00955EB0"/>
    <w:rsid w:val="00961184"/>
    <w:rsid w:val="009712E0"/>
    <w:rsid w:val="009728AC"/>
    <w:rsid w:val="009806C9"/>
    <w:rsid w:val="00986668"/>
    <w:rsid w:val="009972B4"/>
    <w:rsid w:val="009C0BBA"/>
    <w:rsid w:val="00A01068"/>
    <w:rsid w:val="00A124F5"/>
    <w:rsid w:val="00A31D57"/>
    <w:rsid w:val="00A344B6"/>
    <w:rsid w:val="00A5191B"/>
    <w:rsid w:val="00A741EB"/>
    <w:rsid w:val="00A7499F"/>
    <w:rsid w:val="00A91028"/>
    <w:rsid w:val="00A94ED9"/>
    <w:rsid w:val="00AC37DD"/>
    <w:rsid w:val="00AD3C66"/>
    <w:rsid w:val="00AF1DFB"/>
    <w:rsid w:val="00B0440D"/>
    <w:rsid w:val="00B12C7C"/>
    <w:rsid w:val="00B15507"/>
    <w:rsid w:val="00B210E8"/>
    <w:rsid w:val="00B240B0"/>
    <w:rsid w:val="00B46508"/>
    <w:rsid w:val="00B85B66"/>
    <w:rsid w:val="00BB39FB"/>
    <w:rsid w:val="00BB54CF"/>
    <w:rsid w:val="00BC2660"/>
    <w:rsid w:val="00BC5936"/>
    <w:rsid w:val="00BC6A2C"/>
    <w:rsid w:val="00BD1308"/>
    <w:rsid w:val="00BD347F"/>
    <w:rsid w:val="00BE2353"/>
    <w:rsid w:val="00BF649D"/>
    <w:rsid w:val="00C16697"/>
    <w:rsid w:val="00C22B57"/>
    <w:rsid w:val="00C41E32"/>
    <w:rsid w:val="00C54C38"/>
    <w:rsid w:val="00C63972"/>
    <w:rsid w:val="00CD0166"/>
    <w:rsid w:val="00CD5B0C"/>
    <w:rsid w:val="00CD7724"/>
    <w:rsid w:val="00CF258D"/>
    <w:rsid w:val="00CF642B"/>
    <w:rsid w:val="00D037E8"/>
    <w:rsid w:val="00D123AA"/>
    <w:rsid w:val="00D1721E"/>
    <w:rsid w:val="00D354F7"/>
    <w:rsid w:val="00D42BB3"/>
    <w:rsid w:val="00D43B52"/>
    <w:rsid w:val="00D47EA3"/>
    <w:rsid w:val="00D51A5D"/>
    <w:rsid w:val="00D6387F"/>
    <w:rsid w:val="00D76B2F"/>
    <w:rsid w:val="00D9036E"/>
    <w:rsid w:val="00DD12A2"/>
    <w:rsid w:val="00DD7C95"/>
    <w:rsid w:val="00DE5469"/>
    <w:rsid w:val="00DF0445"/>
    <w:rsid w:val="00E00DC9"/>
    <w:rsid w:val="00E0315C"/>
    <w:rsid w:val="00E06883"/>
    <w:rsid w:val="00E12B54"/>
    <w:rsid w:val="00E1326A"/>
    <w:rsid w:val="00E13517"/>
    <w:rsid w:val="00E21763"/>
    <w:rsid w:val="00E23149"/>
    <w:rsid w:val="00E243C0"/>
    <w:rsid w:val="00E32E51"/>
    <w:rsid w:val="00E518E9"/>
    <w:rsid w:val="00E65CF1"/>
    <w:rsid w:val="00E81D73"/>
    <w:rsid w:val="00E81F06"/>
    <w:rsid w:val="00EB6EA2"/>
    <w:rsid w:val="00EC5C7A"/>
    <w:rsid w:val="00EC7453"/>
    <w:rsid w:val="00ED01AF"/>
    <w:rsid w:val="00ED4A5C"/>
    <w:rsid w:val="00EE254E"/>
    <w:rsid w:val="00EE73E7"/>
    <w:rsid w:val="00F131DB"/>
    <w:rsid w:val="00F16CA6"/>
    <w:rsid w:val="00F17DFB"/>
    <w:rsid w:val="00F23E9B"/>
    <w:rsid w:val="00F31155"/>
    <w:rsid w:val="00F400C9"/>
    <w:rsid w:val="00F415DC"/>
    <w:rsid w:val="00F45523"/>
    <w:rsid w:val="00F5208A"/>
    <w:rsid w:val="00F5301E"/>
    <w:rsid w:val="00F565D2"/>
    <w:rsid w:val="00F837F9"/>
    <w:rsid w:val="00F850E2"/>
    <w:rsid w:val="00F96DF4"/>
    <w:rsid w:val="00FB0230"/>
    <w:rsid w:val="00FB5AC5"/>
    <w:rsid w:val="00FD1A28"/>
    <w:rsid w:val="00FD1BF6"/>
    <w:rsid w:val="00FD2403"/>
    <w:rsid w:val="00FD27E4"/>
    <w:rsid w:val="00FD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jc w:val="center"/>
    </w:pPr>
  </w:style>
  <w:style w:type="paragraph" w:styleId="1">
    <w:name w:val="heading 1"/>
    <w:basedOn w:val="a1"/>
    <w:next w:val="a1"/>
    <w:autoRedefine/>
    <w:qFormat/>
    <w:rsid w:val="00E06883"/>
    <w:pPr>
      <w:keepNext/>
      <w:spacing w:line="360" w:lineRule="auto"/>
      <w:outlineLvl w:val="0"/>
    </w:pPr>
    <w:rPr>
      <w:b/>
      <w:caps/>
      <w:kern w:val="28"/>
      <w:sz w:val="28"/>
    </w:rPr>
  </w:style>
  <w:style w:type="paragraph" w:styleId="20">
    <w:name w:val="heading 2"/>
    <w:basedOn w:val="a1"/>
    <w:next w:val="a1"/>
    <w:autoRedefine/>
    <w:qFormat/>
    <w:pPr>
      <w:keepNext/>
      <w:spacing w:before="240" w:after="60"/>
      <w:outlineLvl w:val="1"/>
    </w:pPr>
    <w:rPr>
      <w:b/>
      <w:sz w:val="28"/>
    </w:rPr>
  </w:style>
  <w:style w:type="paragraph" w:styleId="30">
    <w:name w:val="heading 3"/>
    <w:basedOn w:val="a1"/>
    <w:next w:val="a1"/>
    <w:qFormat/>
    <w:pPr>
      <w:keepNext/>
      <w:spacing w:before="240" w:after="60"/>
      <w:ind w:firstLine="720"/>
      <w:jc w:val="left"/>
      <w:outlineLvl w:val="2"/>
    </w:pPr>
    <w:rPr>
      <w:b/>
      <w:sz w:val="28"/>
    </w:rPr>
  </w:style>
  <w:style w:type="paragraph" w:styleId="4">
    <w:name w:val="heading 4"/>
    <w:basedOn w:val="a1"/>
    <w:next w:val="a1"/>
    <w:link w:val="40"/>
    <w:uiPriority w:val="9"/>
    <w:qFormat/>
    <w:rsid w:val="00E06883"/>
    <w:pPr>
      <w:keepNext/>
      <w:spacing w:before="240" w:after="60"/>
      <w:outlineLvl w:val="3"/>
    </w:pPr>
    <w:rPr>
      <w:rFonts w:ascii="Calibri" w:hAnsi="Calibri"/>
      <w:b/>
      <w:bCs/>
      <w:sz w:val="28"/>
      <w:szCs w:val="28"/>
      <w:lang w:val="x-none" w:eastAsia="x-none"/>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pacing w:line="480" w:lineRule="auto"/>
      <w:jc w:val="right"/>
    </w:pPr>
    <w:rPr>
      <w:sz w:val="28"/>
    </w:rPr>
  </w:style>
  <w:style w:type="paragraph" w:customStyle="1" w:styleId="3">
    <w:name w:val="Стиль3"/>
    <w:basedOn w:val="a6"/>
    <w:autoRedefine/>
    <w:pPr>
      <w:numPr>
        <w:numId w:val="1"/>
      </w:numPr>
      <w:spacing w:line="520" w:lineRule="exact"/>
    </w:pPr>
    <w:rPr>
      <w:sz w:val="32"/>
    </w:rPr>
  </w:style>
  <w:style w:type="paragraph" w:styleId="a6">
    <w:name w:val="Plain Text"/>
    <w:basedOn w:val="a1"/>
    <w:link w:val="a7"/>
    <w:autoRedefine/>
    <w:semiHidden/>
    <w:rsid w:val="00B240B0"/>
    <w:pPr>
      <w:spacing w:line="360" w:lineRule="auto"/>
      <w:ind w:firstLine="709"/>
      <w:jc w:val="both"/>
    </w:pPr>
    <w:rPr>
      <w:sz w:val="28"/>
      <w:lang w:val="x-none" w:eastAsia="x-none"/>
    </w:rPr>
  </w:style>
  <w:style w:type="paragraph" w:customStyle="1" w:styleId="41">
    <w:name w:val="Стиль4"/>
    <w:basedOn w:val="a1"/>
    <w:autoRedefine/>
    <w:pPr>
      <w:spacing w:before="20" w:line="200" w:lineRule="exact"/>
    </w:pPr>
  </w:style>
  <w:style w:type="paragraph" w:customStyle="1" w:styleId="a8">
    <w:name w:val="Текст формулы"/>
    <w:basedOn w:val="a6"/>
    <w:autoRedefine/>
    <w:pPr>
      <w:spacing w:before="240" w:after="240" w:line="520" w:lineRule="exact"/>
      <w:ind w:left="1134"/>
    </w:pPr>
    <w:rPr>
      <w:sz w:val="32"/>
    </w:rPr>
  </w:style>
  <w:style w:type="paragraph" w:customStyle="1" w:styleId="10">
    <w:name w:val="Стиль1"/>
    <w:basedOn w:val="a9"/>
    <w:autoRedefine/>
    <w:pPr>
      <w:spacing w:line="240" w:lineRule="auto"/>
    </w:pPr>
  </w:style>
  <w:style w:type="paragraph" w:customStyle="1" w:styleId="a9">
    <w:name w:val="Таблица заголовок"/>
    <w:basedOn w:val="a6"/>
    <w:next w:val="aa"/>
    <w:autoRedefine/>
    <w:pPr>
      <w:spacing w:before="120" w:after="120"/>
      <w:jc w:val="center"/>
    </w:pPr>
    <w:rPr>
      <w:b/>
    </w:rPr>
  </w:style>
  <w:style w:type="paragraph" w:customStyle="1" w:styleId="ab">
    <w:name w:val="Таблица загл. колонок"/>
    <w:basedOn w:val="a6"/>
    <w:next w:val="aa"/>
    <w:autoRedefine/>
    <w:pPr>
      <w:spacing w:before="60" w:after="60" w:line="240" w:lineRule="auto"/>
      <w:ind w:firstLine="0"/>
      <w:jc w:val="center"/>
    </w:pPr>
    <w:rPr>
      <w:b/>
    </w:rPr>
  </w:style>
  <w:style w:type="paragraph" w:customStyle="1" w:styleId="aa">
    <w:name w:val="Таблица текст"/>
    <w:basedOn w:val="ab"/>
    <w:next w:val="a6"/>
    <w:autoRedefine/>
    <w:rPr>
      <w:b w:val="0"/>
    </w:rPr>
  </w:style>
  <w:style w:type="paragraph" w:customStyle="1" w:styleId="11">
    <w:name w:val="Таблица текст 1"/>
    <w:basedOn w:val="aa"/>
    <w:next w:val="aa"/>
    <w:autoRedefine/>
    <w:pPr>
      <w:spacing w:before="40" w:after="40" w:line="200" w:lineRule="exact"/>
    </w:pPr>
    <w:rPr>
      <w:spacing w:val="-4"/>
    </w:rPr>
  </w:style>
  <w:style w:type="paragraph" w:customStyle="1" w:styleId="21">
    <w:name w:val="Стиль2"/>
    <w:basedOn w:val="11"/>
    <w:autoRedefine/>
    <w:pPr>
      <w:spacing w:before="0" w:after="0" w:line="300" w:lineRule="exact"/>
      <w:ind w:firstLine="567"/>
      <w:jc w:val="both"/>
    </w:pPr>
    <w:rPr>
      <w:lang w:val="en-US"/>
    </w:rPr>
  </w:style>
  <w:style w:type="paragraph" w:styleId="ac">
    <w:name w:val="caption"/>
    <w:basedOn w:val="a1"/>
    <w:next w:val="a1"/>
    <w:qFormat/>
    <w:pPr>
      <w:spacing w:line="360" w:lineRule="auto"/>
    </w:pPr>
    <w:rPr>
      <w:b/>
      <w:sz w:val="36"/>
    </w:rPr>
  </w:style>
  <w:style w:type="character" w:styleId="ad">
    <w:name w:val="page number"/>
    <w:basedOn w:val="a2"/>
  </w:style>
  <w:style w:type="paragraph" w:styleId="ae">
    <w:name w:val="footer"/>
    <w:basedOn w:val="a1"/>
    <w:semiHidden/>
    <w:pPr>
      <w:tabs>
        <w:tab w:val="center" w:pos="4153"/>
        <w:tab w:val="right" w:pos="8306"/>
      </w:tabs>
    </w:pPr>
  </w:style>
  <w:style w:type="paragraph" w:styleId="22">
    <w:name w:val="Body Text 2"/>
    <w:basedOn w:val="a1"/>
    <w:semiHidden/>
    <w:rPr>
      <w:b/>
      <w:sz w:val="28"/>
    </w:rPr>
  </w:style>
  <w:style w:type="character" w:customStyle="1" w:styleId="af">
    <w:name w:val="Курсив Знак"/>
    <w:rsid w:val="00F131DB"/>
    <w:rPr>
      <w:i/>
      <w:sz w:val="24"/>
      <w:szCs w:val="24"/>
      <w:lang w:val="ru-RU" w:eastAsia="ru-RU" w:bidi="ar-SA"/>
    </w:rPr>
  </w:style>
  <w:style w:type="paragraph" w:customStyle="1" w:styleId="12">
    <w:name w:val="Формат текста Знак1"/>
    <w:basedOn w:val="a1"/>
    <w:link w:val="13"/>
    <w:autoRedefine/>
    <w:rsid w:val="00856F38"/>
    <w:pPr>
      <w:spacing w:line="360" w:lineRule="auto"/>
      <w:ind w:firstLine="709"/>
      <w:jc w:val="both"/>
    </w:pPr>
    <w:rPr>
      <w:sz w:val="28"/>
      <w:szCs w:val="28"/>
      <w:lang w:val="x-none" w:eastAsia="uk-UA"/>
    </w:rPr>
  </w:style>
  <w:style w:type="paragraph" w:customStyle="1" w:styleId="af0">
    <w:name w:val="Номер таблицы"/>
    <w:basedOn w:val="12"/>
    <w:link w:val="af1"/>
    <w:autoRedefine/>
    <w:rsid w:val="00CD0166"/>
    <w:pPr>
      <w:ind w:firstLine="0"/>
      <w:jc w:val="right"/>
    </w:pPr>
  </w:style>
  <w:style w:type="paragraph" w:customStyle="1" w:styleId="af2">
    <w:name w:val="Название таблицы"/>
    <w:basedOn w:val="af0"/>
    <w:autoRedefine/>
    <w:rsid w:val="00CD0166"/>
    <w:pPr>
      <w:jc w:val="center"/>
    </w:pPr>
  </w:style>
  <w:style w:type="paragraph" w:styleId="af3">
    <w:name w:val="footnote text"/>
    <w:basedOn w:val="a1"/>
    <w:link w:val="af4"/>
    <w:semiHidden/>
    <w:rsid w:val="00931896"/>
    <w:pPr>
      <w:jc w:val="left"/>
    </w:pPr>
    <w:rPr>
      <w:lang w:val="uk-UA" w:eastAsia="uk-UA"/>
    </w:rPr>
  </w:style>
  <w:style w:type="character" w:customStyle="1" w:styleId="af4">
    <w:name w:val="Текст сноски Знак"/>
    <w:link w:val="af3"/>
    <w:semiHidden/>
    <w:rsid w:val="00931896"/>
    <w:rPr>
      <w:lang w:val="uk-UA" w:eastAsia="uk-UA"/>
    </w:rPr>
  </w:style>
  <w:style w:type="character" w:styleId="af5">
    <w:name w:val="footnote reference"/>
    <w:semiHidden/>
    <w:rsid w:val="00931896"/>
    <w:rPr>
      <w:vertAlign w:val="superscript"/>
    </w:rPr>
  </w:style>
  <w:style w:type="character" w:customStyle="1" w:styleId="13">
    <w:name w:val="Формат текста Знак1 Знак"/>
    <w:link w:val="12"/>
    <w:rsid w:val="00856F38"/>
    <w:rPr>
      <w:sz w:val="28"/>
      <w:szCs w:val="28"/>
      <w:lang w:eastAsia="uk-UA"/>
    </w:rPr>
  </w:style>
  <w:style w:type="character" w:customStyle="1" w:styleId="af1">
    <w:name w:val="Номер таблицы Знак"/>
    <w:link w:val="af0"/>
    <w:rsid w:val="00CD0166"/>
    <w:rPr>
      <w:sz w:val="28"/>
      <w:szCs w:val="28"/>
      <w:lang w:eastAsia="uk-UA"/>
    </w:rPr>
  </w:style>
  <w:style w:type="paragraph" w:customStyle="1" w:styleId="af6">
    <w:name w:val="Формат литературы"/>
    <w:basedOn w:val="a1"/>
    <w:next w:val="af3"/>
    <w:autoRedefine/>
    <w:rsid w:val="00C54C38"/>
    <w:pPr>
      <w:tabs>
        <w:tab w:val="left" w:pos="540"/>
      </w:tabs>
      <w:spacing w:line="360" w:lineRule="auto"/>
      <w:jc w:val="both"/>
    </w:pPr>
    <w:rPr>
      <w:sz w:val="28"/>
      <w:szCs w:val="24"/>
      <w:lang w:val="en-US"/>
    </w:rPr>
  </w:style>
  <w:style w:type="character" w:customStyle="1" w:styleId="a7">
    <w:name w:val="Текст Знак"/>
    <w:link w:val="a6"/>
    <w:semiHidden/>
    <w:rsid w:val="00B240B0"/>
    <w:rPr>
      <w:sz w:val="28"/>
    </w:rPr>
  </w:style>
  <w:style w:type="table" w:styleId="af7">
    <w:name w:val="Table Grid"/>
    <w:basedOn w:val="a3"/>
    <w:uiPriority w:val="59"/>
    <w:rsid w:val="0096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E06883"/>
    <w:rPr>
      <w:rFonts w:ascii="Calibri" w:eastAsia="Times New Roman" w:hAnsi="Calibri" w:cs="Times New Roman"/>
      <w:b/>
      <w:bCs/>
      <w:sz w:val="28"/>
      <w:szCs w:val="28"/>
    </w:rPr>
  </w:style>
  <w:style w:type="paragraph" w:customStyle="1" w:styleId="af8">
    <w:name w:val="Формат текста"/>
    <w:basedOn w:val="a1"/>
    <w:autoRedefine/>
    <w:rsid w:val="0016737A"/>
    <w:pPr>
      <w:spacing w:line="360" w:lineRule="auto"/>
      <w:ind w:firstLine="709"/>
      <w:jc w:val="both"/>
    </w:pPr>
    <w:rPr>
      <w:sz w:val="28"/>
      <w:szCs w:val="28"/>
      <w:lang w:eastAsia="uk-UA"/>
    </w:rPr>
  </w:style>
  <w:style w:type="paragraph" w:customStyle="1" w:styleId="af9">
    <w:name w:val="Жирный"/>
    <w:basedOn w:val="af8"/>
    <w:autoRedefine/>
    <w:rsid w:val="00D47EA3"/>
  </w:style>
  <w:style w:type="paragraph" w:customStyle="1" w:styleId="afa">
    <w:name w:val="Формат заголовка таблицы"/>
    <w:basedOn w:val="af8"/>
    <w:autoRedefine/>
    <w:rsid w:val="00E06883"/>
    <w:pPr>
      <w:spacing w:line="240" w:lineRule="auto"/>
      <w:ind w:firstLine="0"/>
      <w:jc w:val="center"/>
    </w:pPr>
    <w:rPr>
      <w:b/>
      <w:bCs/>
      <w:color w:val="993366"/>
      <w:sz w:val="24"/>
    </w:rPr>
  </w:style>
  <w:style w:type="paragraph" w:styleId="afb">
    <w:name w:val="annotation text"/>
    <w:basedOn w:val="a1"/>
    <w:link w:val="afc"/>
    <w:semiHidden/>
    <w:rsid w:val="00E06883"/>
    <w:pPr>
      <w:jc w:val="left"/>
    </w:pPr>
    <w:rPr>
      <w:lang w:val="uk-UA" w:eastAsia="uk-UA"/>
    </w:rPr>
  </w:style>
  <w:style w:type="character" w:customStyle="1" w:styleId="afc">
    <w:name w:val="Текст примечания Знак"/>
    <w:link w:val="afb"/>
    <w:semiHidden/>
    <w:rsid w:val="00E06883"/>
    <w:rPr>
      <w:lang w:val="uk-UA" w:eastAsia="uk-UA"/>
    </w:rPr>
  </w:style>
  <w:style w:type="paragraph" w:styleId="a">
    <w:name w:val="List Number"/>
    <w:basedOn w:val="a6"/>
    <w:semiHidden/>
    <w:rsid w:val="00EB6EA2"/>
    <w:pPr>
      <w:numPr>
        <w:numId w:val="5"/>
      </w:numPr>
      <w:tabs>
        <w:tab w:val="clear" w:pos="360"/>
        <w:tab w:val="left" w:pos="11"/>
        <w:tab w:val="num" w:pos="1040"/>
      </w:tabs>
      <w:spacing w:line="500" w:lineRule="exact"/>
      <w:ind w:left="0" w:firstLine="680"/>
    </w:pPr>
    <w:rPr>
      <w:lang w:val="en-US"/>
    </w:rPr>
  </w:style>
  <w:style w:type="paragraph" w:customStyle="1" w:styleId="afd">
    <w:name w:val="Таблица заг. колонок"/>
    <w:basedOn w:val="a6"/>
    <w:autoRedefine/>
    <w:rsid w:val="006B2A04"/>
    <w:pPr>
      <w:spacing w:before="120" w:after="120" w:line="240" w:lineRule="auto"/>
      <w:ind w:firstLine="0"/>
      <w:jc w:val="center"/>
    </w:pPr>
    <w:rPr>
      <w:b/>
    </w:rPr>
  </w:style>
  <w:style w:type="paragraph" w:customStyle="1" w:styleId="afe">
    <w:name w:val="Таблица номер"/>
    <w:basedOn w:val="a6"/>
    <w:autoRedefine/>
    <w:rsid w:val="004F37BB"/>
    <w:pPr>
      <w:spacing w:line="500" w:lineRule="exact"/>
      <w:ind w:firstLine="0"/>
      <w:jc w:val="right"/>
    </w:pPr>
  </w:style>
  <w:style w:type="paragraph" w:customStyle="1" w:styleId="aff">
    <w:name w:val="Заголовок таблицы"/>
    <w:basedOn w:val="a1"/>
    <w:autoRedefine/>
    <w:rsid w:val="004F37BB"/>
    <w:pPr>
      <w:tabs>
        <w:tab w:val="left" w:pos="142"/>
        <w:tab w:val="left" w:pos="9781"/>
      </w:tabs>
      <w:spacing w:line="360" w:lineRule="auto"/>
    </w:pPr>
    <w:rPr>
      <w:b/>
      <w:sz w:val="32"/>
    </w:rPr>
  </w:style>
  <w:style w:type="paragraph" w:customStyle="1" w:styleId="110">
    <w:name w:val="Стиль11"/>
    <w:basedOn w:val="a9"/>
    <w:autoRedefine/>
    <w:rsid w:val="004F37BB"/>
    <w:pPr>
      <w:spacing w:before="0" w:after="0" w:line="240" w:lineRule="auto"/>
      <w:ind w:firstLine="0"/>
    </w:pPr>
  </w:style>
  <w:style w:type="paragraph" w:customStyle="1" w:styleId="31">
    <w:name w:val="Таблица текст3"/>
    <w:basedOn w:val="a6"/>
    <w:autoRedefine/>
    <w:rsid w:val="004F37BB"/>
    <w:pPr>
      <w:spacing w:line="240" w:lineRule="auto"/>
      <w:ind w:firstLine="0"/>
      <w:jc w:val="left"/>
    </w:pPr>
    <w:rPr>
      <w:sz w:val="24"/>
    </w:rPr>
  </w:style>
  <w:style w:type="paragraph" w:customStyle="1" w:styleId="14">
    <w:name w:val="Таблица заг. колонок1"/>
    <w:basedOn w:val="a6"/>
    <w:autoRedefine/>
    <w:rsid w:val="008C2509"/>
    <w:pPr>
      <w:spacing w:before="120" w:after="120" w:line="240" w:lineRule="auto"/>
      <w:ind w:firstLine="0"/>
      <w:jc w:val="center"/>
    </w:pPr>
    <w:rPr>
      <w:b/>
    </w:rPr>
  </w:style>
  <w:style w:type="paragraph" w:styleId="2">
    <w:name w:val="List Number 2"/>
    <w:basedOn w:val="a1"/>
    <w:uiPriority w:val="99"/>
    <w:semiHidden/>
    <w:unhideWhenUsed/>
    <w:rsid w:val="00E243C0"/>
    <w:pPr>
      <w:numPr>
        <w:numId w:val="6"/>
      </w:numPr>
      <w:contextualSpacing/>
    </w:pPr>
  </w:style>
  <w:style w:type="paragraph" w:customStyle="1" w:styleId="310">
    <w:name w:val="Таблица текст31"/>
    <w:basedOn w:val="a6"/>
    <w:autoRedefine/>
    <w:rsid w:val="001F7AFC"/>
    <w:pPr>
      <w:spacing w:line="240" w:lineRule="auto"/>
      <w:ind w:firstLine="0"/>
      <w:jc w:val="center"/>
    </w:pPr>
  </w:style>
  <w:style w:type="paragraph" w:customStyle="1" w:styleId="15">
    <w:name w:val="Текст номер таблицы1"/>
    <w:basedOn w:val="a6"/>
    <w:autoRedefine/>
    <w:rsid w:val="00846344"/>
    <w:pPr>
      <w:ind w:firstLine="0"/>
      <w:jc w:val="center"/>
    </w:pPr>
    <w:rPr>
      <w:b/>
      <w:szCs w:val="28"/>
      <w:lang w:val="ru-RU" w:eastAsia="ru-RU"/>
    </w:rPr>
  </w:style>
  <w:style w:type="paragraph" w:customStyle="1" w:styleId="16">
    <w:name w:val="Текст название рис.1"/>
    <w:basedOn w:val="a6"/>
    <w:next w:val="a6"/>
    <w:autoRedefine/>
    <w:rsid w:val="002B3315"/>
    <w:pPr>
      <w:spacing w:line="400" w:lineRule="exact"/>
      <w:ind w:firstLine="0"/>
      <w:jc w:val="center"/>
    </w:pPr>
    <w:rPr>
      <w:b/>
    </w:rPr>
  </w:style>
  <w:style w:type="paragraph" w:customStyle="1" w:styleId="17">
    <w:name w:val="Текст в таблице1"/>
    <w:basedOn w:val="a6"/>
    <w:autoRedefine/>
    <w:rsid w:val="002B3315"/>
    <w:pPr>
      <w:spacing w:line="240" w:lineRule="auto"/>
      <w:ind w:firstLine="0"/>
      <w:jc w:val="center"/>
    </w:pPr>
    <w:rPr>
      <w:b/>
      <w:sz w:val="24"/>
    </w:rPr>
  </w:style>
  <w:style w:type="paragraph" w:customStyle="1" w:styleId="18">
    <w:name w:val="Текст в таблице 1"/>
    <w:basedOn w:val="a1"/>
    <w:autoRedefine/>
    <w:rsid w:val="008508F1"/>
    <w:pPr>
      <w:spacing w:line="360" w:lineRule="auto"/>
    </w:pPr>
  </w:style>
  <w:style w:type="paragraph" w:customStyle="1" w:styleId="aff0">
    <w:name w:val="Текст нумерованный"/>
    <w:basedOn w:val="a6"/>
    <w:autoRedefine/>
    <w:rsid w:val="005D5989"/>
    <w:pPr>
      <w:spacing w:line="500" w:lineRule="exact"/>
    </w:pPr>
  </w:style>
  <w:style w:type="character" w:styleId="aff1">
    <w:name w:val="Hyperlink"/>
    <w:rsid w:val="006D6A6C"/>
    <w:rPr>
      <w:color w:val="0000FF"/>
      <w:u w:val="single"/>
    </w:rPr>
  </w:style>
  <w:style w:type="paragraph" w:styleId="a0">
    <w:name w:val="List Bullet"/>
    <w:basedOn w:val="a6"/>
    <w:next w:val="a6"/>
    <w:autoRedefine/>
    <w:semiHidden/>
    <w:rsid w:val="00752221"/>
    <w:pPr>
      <w:numPr>
        <w:numId w:val="7"/>
      </w:numPr>
      <w:tabs>
        <w:tab w:val="clear" w:pos="360"/>
        <w:tab w:val="num" w:pos="1094"/>
      </w:tabs>
      <w:spacing w:line="500" w:lineRule="exact"/>
      <w:ind w:left="0" w:firstLine="737"/>
    </w:pPr>
    <w:rPr>
      <w:lang w:val="en-US"/>
    </w:rPr>
  </w:style>
  <w:style w:type="character" w:customStyle="1" w:styleId="translation-chunk">
    <w:name w:val="translation-chunk"/>
    <w:rsid w:val="00955EB0"/>
  </w:style>
  <w:style w:type="paragraph" w:customStyle="1" w:styleId="aff2">
    <w:name w:val="a"/>
    <w:basedOn w:val="a1"/>
    <w:rsid w:val="004C2578"/>
    <w:pPr>
      <w:spacing w:before="100" w:beforeAutospacing="1" w:after="100" w:afterAutospacing="1"/>
      <w:jc w:val="left"/>
    </w:pPr>
    <w:rPr>
      <w:sz w:val="24"/>
      <w:szCs w:val="24"/>
    </w:rPr>
  </w:style>
  <w:style w:type="paragraph" w:customStyle="1" w:styleId="19">
    <w:name w:val="Абзац списка1"/>
    <w:basedOn w:val="a1"/>
    <w:rsid w:val="006013CF"/>
    <w:pPr>
      <w:spacing w:after="200" w:line="276" w:lineRule="auto"/>
      <w:ind w:left="720"/>
      <w:contextualSpacing/>
      <w:jc w:val="left"/>
    </w:pPr>
    <w:rPr>
      <w:rFonts w:ascii="Calibri" w:eastAsia="Calibri" w:hAnsi="Calibri"/>
      <w:sz w:val="22"/>
      <w:szCs w:val="22"/>
      <w:lang w:val="uk-UA" w:eastAsia="en-US"/>
    </w:rPr>
  </w:style>
  <w:style w:type="character" w:customStyle="1" w:styleId="hps">
    <w:name w:val="hps"/>
    <w:rsid w:val="00601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jc w:val="center"/>
    </w:pPr>
  </w:style>
  <w:style w:type="paragraph" w:styleId="1">
    <w:name w:val="heading 1"/>
    <w:basedOn w:val="a1"/>
    <w:next w:val="a1"/>
    <w:autoRedefine/>
    <w:qFormat/>
    <w:rsid w:val="00E06883"/>
    <w:pPr>
      <w:keepNext/>
      <w:spacing w:line="360" w:lineRule="auto"/>
      <w:outlineLvl w:val="0"/>
    </w:pPr>
    <w:rPr>
      <w:b/>
      <w:caps/>
      <w:kern w:val="28"/>
      <w:sz w:val="28"/>
    </w:rPr>
  </w:style>
  <w:style w:type="paragraph" w:styleId="20">
    <w:name w:val="heading 2"/>
    <w:basedOn w:val="a1"/>
    <w:next w:val="a1"/>
    <w:autoRedefine/>
    <w:qFormat/>
    <w:pPr>
      <w:keepNext/>
      <w:spacing w:before="240" w:after="60"/>
      <w:outlineLvl w:val="1"/>
    </w:pPr>
    <w:rPr>
      <w:b/>
      <w:sz w:val="28"/>
    </w:rPr>
  </w:style>
  <w:style w:type="paragraph" w:styleId="30">
    <w:name w:val="heading 3"/>
    <w:basedOn w:val="a1"/>
    <w:next w:val="a1"/>
    <w:qFormat/>
    <w:pPr>
      <w:keepNext/>
      <w:spacing w:before="240" w:after="60"/>
      <w:ind w:firstLine="720"/>
      <w:jc w:val="left"/>
      <w:outlineLvl w:val="2"/>
    </w:pPr>
    <w:rPr>
      <w:b/>
      <w:sz w:val="28"/>
    </w:rPr>
  </w:style>
  <w:style w:type="paragraph" w:styleId="4">
    <w:name w:val="heading 4"/>
    <w:basedOn w:val="a1"/>
    <w:next w:val="a1"/>
    <w:link w:val="40"/>
    <w:uiPriority w:val="9"/>
    <w:qFormat/>
    <w:rsid w:val="00E06883"/>
    <w:pPr>
      <w:keepNext/>
      <w:spacing w:before="240" w:after="60"/>
      <w:outlineLvl w:val="3"/>
    </w:pPr>
    <w:rPr>
      <w:rFonts w:ascii="Calibri" w:hAnsi="Calibri"/>
      <w:b/>
      <w:bCs/>
      <w:sz w:val="28"/>
      <w:szCs w:val="28"/>
      <w:lang w:val="x-none" w:eastAsia="x-none"/>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spacing w:line="480" w:lineRule="auto"/>
      <w:jc w:val="right"/>
    </w:pPr>
    <w:rPr>
      <w:sz w:val="28"/>
    </w:rPr>
  </w:style>
  <w:style w:type="paragraph" w:customStyle="1" w:styleId="3">
    <w:name w:val="Стиль3"/>
    <w:basedOn w:val="a6"/>
    <w:autoRedefine/>
    <w:pPr>
      <w:numPr>
        <w:numId w:val="1"/>
      </w:numPr>
      <w:spacing w:line="520" w:lineRule="exact"/>
    </w:pPr>
    <w:rPr>
      <w:sz w:val="32"/>
    </w:rPr>
  </w:style>
  <w:style w:type="paragraph" w:styleId="a6">
    <w:name w:val="Plain Text"/>
    <w:basedOn w:val="a1"/>
    <w:link w:val="a7"/>
    <w:autoRedefine/>
    <w:semiHidden/>
    <w:rsid w:val="00B240B0"/>
    <w:pPr>
      <w:spacing w:line="360" w:lineRule="auto"/>
      <w:ind w:firstLine="709"/>
      <w:jc w:val="both"/>
    </w:pPr>
    <w:rPr>
      <w:sz w:val="28"/>
      <w:lang w:val="x-none" w:eastAsia="x-none"/>
    </w:rPr>
  </w:style>
  <w:style w:type="paragraph" w:customStyle="1" w:styleId="41">
    <w:name w:val="Стиль4"/>
    <w:basedOn w:val="a1"/>
    <w:autoRedefine/>
    <w:pPr>
      <w:spacing w:before="20" w:line="200" w:lineRule="exact"/>
    </w:pPr>
  </w:style>
  <w:style w:type="paragraph" w:customStyle="1" w:styleId="a8">
    <w:name w:val="Текст формулы"/>
    <w:basedOn w:val="a6"/>
    <w:autoRedefine/>
    <w:pPr>
      <w:spacing w:before="240" w:after="240" w:line="520" w:lineRule="exact"/>
      <w:ind w:left="1134"/>
    </w:pPr>
    <w:rPr>
      <w:sz w:val="32"/>
    </w:rPr>
  </w:style>
  <w:style w:type="paragraph" w:customStyle="1" w:styleId="10">
    <w:name w:val="Стиль1"/>
    <w:basedOn w:val="a9"/>
    <w:autoRedefine/>
    <w:pPr>
      <w:spacing w:line="240" w:lineRule="auto"/>
    </w:pPr>
  </w:style>
  <w:style w:type="paragraph" w:customStyle="1" w:styleId="a9">
    <w:name w:val="Таблица заголовок"/>
    <w:basedOn w:val="a6"/>
    <w:next w:val="aa"/>
    <w:autoRedefine/>
    <w:pPr>
      <w:spacing w:before="120" w:after="120"/>
      <w:jc w:val="center"/>
    </w:pPr>
    <w:rPr>
      <w:b/>
    </w:rPr>
  </w:style>
  <w:style w:type="paragraph" w:customStyle="1" w:styleId="ab">
    <w:name w:val="Таблица загл. колонок"/>
    <w:basedOn w:val="a6"/>
    <w:next w:val="aa"/>
    <w:autoRedefine/>
    <w:pPr>
      <w:spacing w:before="60" w:after="60" w:line="240" w:lineRule="auto"/>
      <w:ind w:firstLine="0"/>
      <w:jc w:val="center"/>
    </w:pPr>
    <w:rPr>
      <w:b/>
    </w:rPr>
  </w:style>
  <w:style w:type="paragraph" w:customStyle="1" w:styleId="aa">
    <w:name w:val="Таблица текст"/>
    <w:basedOn w:val="ab"/>
    <w:next w:val="a6"/>
    <w:autoRedefine/>
    <w:rPr>
      <w:b w:val="0"/>
    </w:rPr>
  </w:style>
  <w:style w:type="paragraph" w:customStyle="1" w:styleId="11">
    <w:name w:val="Таблица текст 1"/>
    <w:basedOn w:val="aa"/>
    <w:next w:val="aa"/>
    <w:autoRedefine/>
    <w:pPr>
      <w:spacing w:before="40" w:after="40" w:line="200" w:lineRule="exact"/>
    </w:pPr>
    <w:rPr>
      <w:spacing w:val="-4"/>
    </w:rPr>
  </w:style>
  <w:style w:type="paragraph" w:customStyle="1" w:styleId="21">
    <w:name w:val="Стиль2"/>
    <w:basedOn w:val="11"/>
    <w:autoRedefine/>
    <w:pPr>
      <w:spacing w:before="0" w:after="0" w:line="300" w:lineRule="exact"/>
      <w:ind w:firstLine="567"/>
      <w:jc w:val="both"/>
    </w:pPr>
    <w:rPr>
      <w:lang w:val="en-US"/>
    </w:rPr>
  </w:style>
  <w:style w:type="paragraph" w:styleId="ac">
    <w:name w:val="caption"/>
    <w:basedOn w:val="a1"/>
    <w:next w:val="a1"/>
    <w:qFormat/>
    <w:pPr>
      <w:spacing w:line="360" w:lineRule="auto"/>
    </w:pPr>
    <w:rPr>
      <w:b/>
      <w:sz w:val="36"/>
    </w:rPr>
  </w:style>
  <w:style w:type="character" w:styleId="ad">
    <w:name w:val="page number"/>
    <w:basedOn w:val="a2"/>
  </w:style>
  <w:style w:type="paragraph" w:styleId="ae">
    <w:name w:val="footer"/>
    <w:basedOn w:val="a1"/>
    <w:semiHidden/>
    <w:pPr>
      <w:tabs>
        <w:tab w:val="center" w:pos="4153"/>
        <w:tab w:val="right" w:pos="8306"/>
      </w:tabs>
    </w:pPr>
  </w:style>
  <w:style w:type="paragraph" w:styleId="22">
    <w:name w:val="Body Text 2"/>
    <w:basedOn w:val="a1"/>
    <w:semiHidden/>
    <w:rPr>
      <w:b/>
      <w:sz w:val="28"/>
    </w:rPr>
  </w:style>
  <w:style w:type="character" w:customStyle="1" w:styleId="af">
    <w:name w:val="Курсив Знак"/>
    <w:rsid w:val="00F131DB"/>
    <w:rPr>
      <w:i/>
      <w:sz w:val="24"/>
      <w:szCs w:val="24"/>
      <w:lang w:val="ru-RU" w:eastAsia="ru-RU" w:bidi="ar-SA"/>
    </w:rPr>
  </w:style>
  <w:style w:type="paragraph" w:customStyle="1" w:styleId="12">
    <w:name w:val="Формат текста Знак1"/>
    <w:basedOn w:val="a1"/>
    <w:link w:val="13"/>
    <w:autoRedefine/>
    <w:rsid w:val="00856F38"/>
    <w:pPr>
      <w:spacing w:line="360" w:lineRule="auto"/>
      <w:ind w:firstLine="709"/>
      <w:jc w:val="both"/>
    </w:pPr>
    <w:rPr>
      <w:sz w:val="28"/>
      <w:szCs w:val="28"/>
      <w:lang w:val="x-none" w:eastAsia="uk-UA"/>
    </w:rPr>
  </w:style>
  <w:style w:type="paragraph" w:customStyle="1" w:styleId="af0">
    <w:name w:val="Номер таблицы"/>
    <w:basedOn w:val="12"/>
    <w:link w:val="af1"/>
    <w:autoRedefine/>
    <w:rsid w:val="00CD0166"/>
    <w:pPr>
      <w:ind w:firstLine="0"/>
      <w:jc w:val="right"/>
    </w:pPr>
  </w:style>
  <w:style w:type="paragraph" w:customStyle="1" w:styleId="af2">
    <w:name w:val="Название таблицы"/>
    <w:basedOn w:val="af0"/>
    <w:autoRedefine/>
    <w:rsid w:val="00CD0166"/>
    <w:pPr>
      <w:jc w:val="center"/>
    </w:pPr>
  </w:style>
  <w:style w:type="paragraph" w:styleId="af3">
    <w:name w:val="footnote text"/>
    <w:basedOn w:val="a1"/>
    <w:link w:val="af4"/>
    <w:semiHidden/>
    <w:rsid w:val="00931896"/>
    <w:pPr>
      <w:jc w:val="left"/>
    </w:pPr>
    <w:rPr>
      <w:lang w:val="uk-UA" w:eastAsia="uk-UA"/>
    </w:rPr>
  </w:style>
  <w:style w:type="character" w:customStyle="1" w:styleId="af4">
    <w:name w:val="Текст сноски Знак"/>
    <w:link w:val="af3"/>
    <w:semiHidden/>
    <w:rsid w:val="00931896"/>
    <w:rPr>
      <w:lang w:val="uk-UA" w:eastAsia="uk-UA"/>
    </w:rPr>
  </w:style>
  <w:style w:type="character" w:styleId="af5">
    <w:name w:val="footnote reference"/>
    <w:semiHidden/>
    <w:rsid w:val="00931896"/>
    <w:rPr>
      <w:vertAlign w:val="superscript"/>
    </w:rPr>
  </w:style>
  <w:style w:type="character" w:customStyle="1" w:styleId="13">
    <w:name w:val="Формат текста Знак1 Знак"/>
    <w:link w:val="12"/>
    <w:rsid w:val="00856F38"/>
    <w:rPr>
      <w:sz w:val="28"/>
      <w:szCs w:val="28"/>
      <w:lang w:eastAsia="uk-UA"/>
    </w:rPr>
  </w:style>
  <w:style w:type="character" w:customStyle="1" w:styleId="af1">
    <w:name w:val="Номер таблицы Знак"/>
    <w:link w:val="af0"/>
    <w:rsid w:val="00CD0166"/>
    <w:rPr>
      <w:sz w:val="28"/>
      <w:szCs w:val="28"/>
      <w:lang w:eastAsia="uk-UA"/>
    </w:rPr>
  </w:style>
  <w:style w:type="paragraph" w:customStyle="1" w:styleId="af6">
    <w:name w:val="Формат литературы"/>
    <w:basedOn w:val="a1"/>
    <w:next w:val="af3"/>
    <w:autoRedefine/>
    <w:rsid w:val="00C54C38"/>
    <w:pPr>
      <w:tabs>
        <w:tab w:val="left" w:pos="540"/>
      </w:tabs>
      <w:spacing w:line="360" w:lineRule="auto"/>
      <w:jc w:val="both"/>
    </w:pPr>
    <w:rPr>
      <w:sz w:val="28"/>
      <w:szCs w:val="24"/>
      <w:lang w:val="en-US"/>
    </w:rPr>
  </w:style>
  <w:style w:type="character" w:customStyle="1" w:styleId="a7">
    <w:name w:val="Текст Знак"/>
    <w:link w:val="a6"/>
    <w:semiHidden/>
    <w:rsid w:val="00B240B0"/>
    <w:rPr>
      <w:sz w:val="28"/>
    </w:rPr>
  </w:style>
  <w:style w:type="table" w:styleId="af7">
    <w:name w:val="Table Grid"/>
    <w:basedOn w:val="a3"/>
    <w:uiPriority w:val="59"/>
    <w:rsid w:val="009611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uiPriority w:val="9"/>
    <w:semiHidden/>
    <w:rsid w:val="00E06883"/>
    <w:rPr>
      <w:rFonts w:ascii="Calibri" w:eastAsia="Times New Roman" w:hAnsi="Calibri" w:cs="Times New Roman"/>
      <w:b/>
      <w:bCs/>
      <w:sz w:val="28"/>
      <w:szCs w:val="28"/>
    </w:rPr>
  </w:style>
  <w:style w:type="paragraph" w:customStyle="1" w:styleId="af8">
    <w:name w:val="Формат текста"/>
    <w:basedOn w:val="a1"/>
    <w:autoRedefine/>
    <w:rsid w:val="0016737A"/>
    <w:pPr>
      <w:spacing w:line="360" w:lineRule="auto"/>
      <w:ind w:firstLine="709"/>
      <w:jc w:val="both"/>
    </w:pPr>
    <w:rPr>
      <w:sz w:val="28"/>
      <w:szCs w:val="28"/>
      <w:lang w:eastAsia="uk-UA"/>
    </w:rPr>
  </w:style>
  <w:style w:type="paragraph" w:customStyle="1" w:styleId="af9">
    <w:name w:val="Жирный"/>
    <w:basedOn w:val="af8"/>
    <w:autoRedefine/>
    <w:rsid w:val="00D47EA3"/>
  </w:style>
  <w:style w:type="paragraph" w:customStyle="1" w:styleId="afa">
    <w:name w:val="Формат заголовка таблицы"/>
    <w:basedOn w:val="af8"/>
    <w:autoRedefine/>
    <w:rsid w:val="00E06883"/>
    <w:pPr>
      <w:spacing w:line="240" w:lineRule="auto"/>
      <w:ind w:firstLine="0"/>
      <w:jc w:val="center"/>
    </w:pPr>
    <w:rPr>
      <w:b/>
      <w:bCs/>
      <w:color w:val="993366"/>
      <w:sz w:val="24"/>
    </w:rPr>
  </w:style>
  <w:style w:type="paragraph" w:styleId="afb">
    <w:name w:val="annotation text"/>
    <w:basedOn w:val="a1"/>
    <w:link w:val="afc"/>
    <w:semiHidden/>
    <w:rsid w:val="00E06883"/>
    <w:pPr>
      <w:jc w:val="left"/>
    </w:pPr>
    <w:rPr>
      <w:lang w:val="uk-UA" w:eastAsia="uk-UA"/>
    </w:rPr>
  </w:style>
  <w:style w:type="character" w:customStyle="1" w:styleId="afc">
    <w:name w:val="Текст примечания Знак"/>
    <w:link w:val="afb"/>
    <w:semiHidden/>
    <w:rsid w:val="00E06883"/>
    <w:rPr>
      <w:lang w:val="uk-UA" w:eastAsia="uk-UA"/>
    </w:rPr>
  </w:style>
  <w:style w:type="paragraph" w:styleId="a">
    <w:name w:val="List Number"/>
    <w:basedOn w:val="a6"/>
    <w:semiHidden/>
    <w:rsid w:val="00EB6EA2"/>
    <w:pPr>
      <w:numPr>
        <w:numId w:val="5"/>
      </w:numPr>
      <w:tabs>
        <w:tab w:val="clear" w:pos="360"/>
        <w:tab w:val="left" w:pos="11"/>
        <w:tab w:val="num" w:pos="1040"/>
      </w:tabs>
      <w:spacing w:line="500" w:lineRule="exact"/>
      <w:ind w:left="0" w:firstLine="680"/>
    </w:pPr>
    <w:rPr>
      <w:lang w:val="en-US"/>
    </w:rPr>
  </w:style>
  <w:style w:type="paragraph" w:customStyle="1" w:styleId="afd">
    <w:name w:val="Таблица заг. колонок"/>
    <w:basedOn w:val="a6"/>
    <w:autoRedefine/>
    <w:rsid w:val="006B2A04"/>
    <w:pPr>
      <w:spacing w:before="120" w:after="120" w:line="240" w:lineRule="auto"/>
      <w:ind w:firstLine="0"/>
      <w:jc w:val="center"/>
    </w:pPr>
    <w:rPr>
      <w:b/>
    </w:rPr>
  </w:style>
  <w:style w:type="paragraph" w:customStyle="1" w:styleId="afe">
    <w:name w:val="Таблица номер"/>
    <w:basedOn w:val="a6"/>
    <w:autoRedefine/>
    <w:rsid w:val="004F37BB"/>
    <w:pPr>
      <w:spacing w:line="500" w:lineRule="exact"/>
      <w:ind w:firstLine="0"/>
      <w:jc w:val="right"/>
    </w:pPr>
  </w:style>
  <w:style w:type="paragraph" w:customStyle="1" w:styleId="aff">
    <w:name w:val="Заголовок таблицы"/>
    <w:basedOn w:val="a1"/>
    <w:autoRedefine/>
    <w:rsid w:val="004F37BB"/>
    <w:pPr>
      <w:tabs>
        <w:tab w:val="left" w:pos="142"/>
        <w:tab w:val="left" w:pos="9781"/>
      </w:tabs>
      <w:spacing w:line="360" w:lineRule="auto"/>
    </w:pPr>
    <w:rPr>
      <w:b/>
      <w:sz w:val="32"/>
    </w:rPr>
  </w:style>
  <w:style w:type="paragraph" w:customStyle="1" w:styleId="110">
    <w:name w:val="Стиль11"/>
    <w:basedOn w:val="a9"/>
    <w:autoRedefine/>
    <w:rsid w:val="004F37BB"/>
    <w:pPr>
      <w:spacing w:before="0" w:after="0" w:line="240" w:lineRule="auto"/>
      <w:ind w:firstLine="0"/>
    </w:pPr>
  </w:style>
  <w:style w:type="paragraph" w:customStyle="1" w:styleId="31">
    <w:name w:val="Таблица текст3"/>
    <w:basedOn w:val="a6"/>
    <w:autoRedefine/>
    <w:rsid w:val="004F37BB"/>
    <w:pPr>
      <w:spacing w:line="240" w:lineRule="auto"/>
      <w:ind w:firstLine="0"/>
      <w:jc w:val="left"/>
    </w:pPr>
    <w:rPr>
      <w:sz w:val="24"/>
    </w:rPr>
  </w:style>
  <w:style w:type="paragraph" w:customStyle="1" w:styleId="14">
    <w:name w:val="Таблица заг. колонок1"/>
    <w:basedOn w:val="a6"/>
    <w:autoRedefine/>
    <w:rsid w:val="008C2509"/>
    <w:pPr>
      <w:spacing w:before="120" w:after="120" w:line="240" w:lineRule="auto"/>
      <w:ind w:firstLine="0"/>
      <w:jc w:val="center"/>
    </w:pPr>
    <w:rPr>
      <w:b/>
    </w:rPr>
  </w:style>
  <w:style w:type="paragraph" w:styleId="2">
    <w:name w:val="List Number 2"/>
    <w:basedOn w:val="a1"/>
    <w:uiPriority w:val="99"/>
    <w:semiHidden/>
    <w:unhideWhenUsed/>
    <w:rsid w:val="00E243C0"/>
    <w:pPr>
      <w:numPr>
        <w:numId w:val="6"/>
      </w:numPr>
      <w:contextualSpacing/>
    </w:pPr>
  </w:style>
  <w:style w:type="paragraph" w:customStyle="1" w:styleId="310">
    <w:name w:val="Таблица текст31"/>
    <w:basedOn w:val="a6"/>
    <w:autoRedefine/>
    <w:rsid w:val="001F7AFC"/>
    <w:pPr>
      <w:spacing w:line="240" w:lineRule="auto"/>
      <w:ind w:firstLine="0"/>
      <w:jc w:val="center"/>
    </w:pPr>
  </w:style>
  <w:style w:type="paragraph" w:customStyle="1" w:styleId="15">
    <w:name w:val="Текст номер таблицы1"/>
    <w:basedOn w:val="a6"/>
    <w:autoRedefine/>
    <w:rsid w:val="00846344"/>
    <w:pPr>
      <w:ind w:firstLine="0"/>
      <w:jc w:val="center"/>
    </w:pPr>
    <w:rPr>
      <w:b/>
      <w:szCs w:val="28"/>
      <w:lang w:val="ru-RU" w:eastAsia="ru-RU"/>
    </w:rPr>
  </w:style>
  <w:style w:type="paragraph" w:customStyle="1" w:styleId="16">
    <w:name w:val="Текст название рис.1"/>
    <w:basedOn w:val="a6"/>
    <w:next w:val="a6"/>
    <w:autoRedefine/>
    <w:rsid w:val="002B3315"/>
    <w:pPr>
      <w:spacing w:line="400" w:lineRule="exact"/>
      <w:ind w:firstLine="0"/>
      <w:jc w:val="center"/>
    </w:pPr>
    <w:rPr>
      <w:b/>
    </w:rPr>
  </w:style>
  <w:style w:type="paragraph" w:customStyle="1" w:styleId="17">
    <w:name w:val="Текст в таблице1"/>
    <w:basedOn w:val="a6"/>
    <w:autoRedefine/>
    <w:rsid w:val="002B3315"/>
    <w:pPr>
      <w:spacing w:line="240" w:lineRule="auto"/>
      <w:ind w:firstLine="0"/>
      <w:jc w:val="center"/>
    </w:pPr>
    <w:rPr>
      <w:b/>
      <w:sz w:val="24"/>
    </w:rPr>
  </w:style>
  <w:style w:type="paragraph" w:customStyle="1" w:styleId="18">
    <w:name w:val="Текст в таблице 1"/>
    <w:basedOn w:val="a1"/>
    <w:autoRedefine/>
    <w:rsid w:val="008508F1"/>
    <w:pPr>
      <w:spacing w:line="360" w:lineRule="auto"/>
    </w:pPr>
  </w:style>
  <w:style w:type="paragraph" w:customStyle="1" w:styleId="aff0">
    <w:name w:val="Текст нумерованный"/>
    <w:basedOn w:val="a6"/>
    <w:autoRedefine/>
    <w:rsid w:val="005D5989"/>
    <w:pPr>
      <w:spacing w:line="500" w:lineRule="exact"/>
    </w:pPr>
  </w:style>
  <w:style w:type="character" w:styleId="aff1">
    <w:name w:val="Hyperlink"/>
    <w:rsid w:val="006D6A6C"/>
    <w:rPr>
      <w:color w:val="0000FF"/>
      <w:u w:val="single"/>
    </w:rPr>
  </w:style>
  <w:style w:type="paragraph" w:styleId="a0">
    <w:name w:val="List Bullet"/>
    <w:basedOn w:val="a6"/>
    <w:next w:val="a6"/>
    <w:autoRedefine/>
    <w:semiHidden/>
    <w:rsid w:val="00752221"/>
    <w:pPr>
      <w:numPr>
        <w:numId w:val="7"/>
      </w:numPr>
      <w:tabs>
        <w:tab w:val="clear" w:pos="360"/>
        <w:tab w:val="num" w:pos="1094"/>
      </w:tabs>
      <w:spacing w:line="500" w:lineRule="exact"/>
      <w:ind w:left="0" w:firstLine="737"/>
    </w:pPr>
    <w:rPr>
      <w:lang w:val="en-US"/>
    </w:rPr>
  </w:style>
  <w:style w:type="character" w:customStyle="1" w:styleId="translation-chunk">
    <w:name w:val="translation-chunk"/>
    <w:rsid w:val="00955EB0"/>
  </w:style>
  <w:style w:type="paragraph" w:customStyle="1" w:styleId="aff2">
    <w:name w:val="a"/>
    <w:basedOn w:val="a1"/>
    <w:rsid w:val="004C2578"/>
    <w:pPr>
      <w:spacing w:before="100" w:beforeAutospacing="1" w:after="100" w:afterAutospacing="1"/>
      <w:jc w:val="left"/>
    </w:pPr>
    <w:rPr>
      <w:sz w:val="24"/>
      <w:szCs w:val="24"/>
    </w:rPr>
  </w:style>
  <w:style w:type="paragraph" w:customStyle="1" w:styleId="19">
    <w:name w:val="Абзац списка1"/>
    <w:basedOn w:val="a1"/>
    <w:rsid w:val="006013CF"/>
    <w:pPr>
      <w:spacing w:after="200" w:line="276" w:lineRule="auto"/>
      <w:ind w:left="720"/>
      <w:contextualSpacing/>
      <w:jc w:val="left"/>
    </w:pPr>
    <w:rPr>
      <w:rFonts w:ascii="Calibri" w:eastAsia="Calibri" w:hAnsi="Calibri"/>
      <w:sz w:val="22"/>
      <w:szCs w:val="22"/>
      <w:lang w:val="uk-UA" w:eastAsia="en-US"/>
    </w:rPr>
  </w:style>
  <w:style w:type="character" w:customStyle="1" w:styleId="hps">
    <w:name w:val="hps"/>
    <w:rsid w:val="0060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86944">
      <w:bodyDiv w:val="1"/>
      <w:marLeft w:val="0"/>
      <w:marRight w:val="0"/>
      <w:marTop w:val="0"/>
      <w:marBottom w:val="0"/>
      <w:divBdr>
        <w:top w:val="none" w:sz="0" w:space="0" w:color="auto"/>
        <w:left w:val="none" w:sz="0" w:space="0" w:color="auto"/>
        <w:bottom w:val="none" w:sz="0" w:space="0" w:color="auto"/>
        <w:right w:val="none" w:sz="0" w:space="0" w:color="auto"/>
      </w:divBdr>
      <w:divsChild>
        <w:div w:id="500587524">
          <w:marLeft w:val="0"/>
          <w:marRight w:val="0"/>
          <w:marTop w:val="0"/>
          <w:marBottom w:val="0"/>
          <w:divBdr>
            <w:top w:val="none" w:sz="0" w:space="0" w:color="auto"/>
            <w:left w:val="none" w:sz="0" w:space="0" w:color="auto"/>
            <w:bottom w:val="none" w:sz="0" w:space="0" w:color="auto"/>
            <w:right w:val="none" w:sz="0" w:space="0" w:color="auto"/>
          </w:divBdr>
          <w:divsChild>
            <w:div w:id="341472125">
              <w:marLeft w:val="60"/>
              <w:marRight w:val="0"/>
              <w:marTop w:val="0"/>
              <w:marBottom w:val="0"/>
              <w:divBdr>
                <w:top w:val="none" w:sz="0" w:space="0" w:color="auto"/>
                <w:left w:val="none" w:sz="0" w:space="0" w:color="auto"/>
                <w:bottom w:val="none" w:sz="0" w:space="0" w:color="auto"/>
                <w:right w:val="none" w:sz="0" w:space="0" w:color="auto"/>
              </w:divBdr>
              <w:divsChild>
                <w:div w:id="56171359">
                  <w:marLeft w:val="0"/>
                  <w:marRight w:val="0"/>
                  <w:marTop w:val="0"/>
                  <w:marBottom w:val="0"/>
                  <w:divBdr>
                    <w:top w:val="none" w:sz="0" w:space="0" w:color="auto"/>
                    <w:left w:val="none" w:sz="0" w:space="0" w:color="auto"/>
                    <w:bottom w:val="none" w:sz="0" w:space="0" w:color="auto"/>
                    <w:right w:val="none" w:sz="0" w:space="0" w:color="auto"/>
                  </w:divBdr>
                  <w:divsChild>
                    <w:div w:id="1633364688">
                      <w:marLeft w:val="0"/>
                      <w:marRight w:val="0"/>
                      <w:marTop w:val="0"/>
                      <w:marBottom w:val="120"/>
                      <w:divBdr>
                        <w:top w:val="single" w:sz="6" w:space="0" w:color="F5F5F5"/>
                        <w:left w:val="single" w:sz="6" w:space="0" w:color="F5F5F5"/>
                        <w:bottom w:val="single" w:sz="6" w:space="0" w:color="F5F5F5"/>
                        <w:right w:val="single" w:sz="6" w:space="0" w:color="F5F5F5"/>
                      </w:divBdr>
                      <w:divsChild>
                        <w:div w:id="479228351">
                          <w:marLeft w:val="0"/>
                          <w:marRight w:val="0"/>
                          <w:marTop w:val="0"/>
                          <w:marBottom w:val="0"/>
                          <w:divBdr>
                            <w:top w:val="none" w:sz="0" w:space="0" w:color="auto"/>
                            <w:left w:val="none" w:sz="0" w:space="0" w:color="auto"/>
                            <w:bottom w:val="none" w:sz="0" w:space="0" w:color="auto"/>
                            <w:right w:val="none" w:sz="0" w:space="0" w:color="auto"/>
                          </w:divBdr>
                          <w:divsChild>
                            <w:div w:id="8625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583188">
          <w:marLeft w:val="0"/>
          <w:marRight w:val="0"/>
          <w:marTop w:val="0"/>
          <w:marBottom w:val="0"/>
          <w:divBdr>
            <w:top w:val="none" w:sz="0" w:space="0" w:color="auto"/>
            <w:left w:val="none" w:sz="0" w:space="0" w:color="auto"/>
            <w:bottom w:val="none" w:sz="0" w:space="0" w:color="auto"/>
            <w:right w:val="none" w:sz="0" w:space="0" w:color="auto"/>
          </w:divBdr>
          <w:divsChild>
            <w:div w:id="421755580">
              <w:marLeft w:val="0"/>
              <w:marRight w:val="60"/>
              <w:marTop w:val="0"/>
              <w:marBottom w:val="0"/>
              <w:divBdr>
                <w:top w:val="none" w:sz="0" w:space="0" w:color="auto"/>
                <w:left w:val="none" w:sz="0" w:space="0" w:color="auto"/>
                <w:bottom w:val="none" w:sz="0" w:space="0" w:color="auto"/>
                <w:right w:val="none" w:sz="0" w:space="0" w:color="auto"/>
              </w:divBdr>
              <w:divsChild>
                <w:div w:id="1399474782">
                  <w:marLeft w:val="0"/>
                  <w:marRight w:val="0"/>
                  <w:marTop w:val="180"/>
                  <w:marBottom w:val="240"/>
                  <w:divBdr>
                    <w:top w:val="none" w:sz="0" w:space="0" w:color="auto"/>
                    <w:left w:val="none" w:sz="0" w:space="0" w:color="auto"/>
                    <w:bottom w:val="none" w:sz="0" w:space="0" w:color="auto"/>
                    <w:right w:val="none" w:sz="0" w:space="0" w:color="auto"/>
                  </w:divBdr>
                </w:div>
                <w:div w:id="1424035703">
                  <w:marLeft w:val="0"/>
                  <w:marRight w:val="0"/>
                  <w:marTop w:val="0"/>
                  <w:marBottom w:val="120"/>
                  <w:divBdr>
                    <w:top w:val="single" w:sz="6" w:space="0" w:color="C0C0C0"/>
                    <w:left w:val="single" w:sz="6" w:space="0" w:color="D9D9D9"/>
                    <w:bottom w:val="single" w:sz="6" w:space="0" w:color="D9D9D9"/>
                    <w:right w:val="single" w:sz="6" w:space="0" w:color="D9D9D9"/>
                  </w:divBdr>
                  <w:divsChild>
                    <w:div w:id="42409218">
                      <w:marLeft w:val="0"/>
                      <w:marRight w:val="0"/>
                      <w:marTop w:val="0"/>
                      <w:marBottom w:val="0"/>
                      <w:divBdr>
                        <w:top w:val="none" w:sz="0" w:space="0" w:color="auto"/>
                        <w:left w:val="none" w:sz="0" w:space="0" w:color="auto"/>
                        <w:bottom w:val="none" w:sz="0" w:space="0" w:color="auto"/>
                        <w:right w:val="none" w:sz="0" w:space="0" w:color="auto"/>
                      </w:divBdr>
                    </w:div>
                    <w:div w:id="1039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30190">
      <w:bodyDiv w:val="1"/>
      <w:marLeft w:val="0"/>
      <w:marRight w:val="0"/>
      <w:marTop w:val="0"/>
      <w:marBottom w:val="0"/>
      <w:divBdr>
        <w:top w:val="none" w:sz="0" w:space="0" w:color="auto"/>
        <w:left w:val="none" w:sz="0" w:space="0" w:color="auto"/>
        <w:bottom w:val="none" w:sz="0" w:space="0" w:color="auto"/>
        <w:right w:val="none" w:sz="0" w:space="0" w:color="auto"/>
      </w:divBdr>
    </w:div>
    <w:div w:id="1032070614">
      <w:bodyDiv w:val="1"/>
      <w:marLeft w:val="0"/>
      <w:marRight w:val="0"/>
      <w:marTop w:val="0"/>
      <w:marBottom w:val="0"/>
      <w:divBdr>
        <w:top w:val="none" w:sz="0" w:space="0" w:color="auto"/>
        <w:left w:val="none" w:sz="0" w:space="0" w:color="auto"/>
        <w:bottom w:val="none" w:sz="0" w:space="0" w:color="auto"/>
        <w:right w:val="none" w:sz="0" w:space="0" w:color="auto"/>
      </w:divBdr>
      <w:divsChild>
        <w:div w:id="744692476">
          <w:marLeft w:val="0"/>
          <w:marRight w:val="0"/>
          <w:marTop w:val="0"/>
          <w:marBottom w:val="0"/>
          <w:divBdr>
            <w:top w:val="none" w:sz="0" w:space="0" w:color="auto"/>
            <w:left w:val="none" w:sz="0" w:space="0" w:color="auto"/>
            <w:bottom w:val="none" w:sz="0" w:space="0" w:color="auto"/>
            <w:right w:val="none" w:sz="0" w:space="0" w:color="auto"/>
          </w:divBdr>
          <w:divsChild>
            <w:div w:id="1635058326">
              <w:marLeft w:val="0"/>
              <w:marRight w:val="0"/>
              <w:marTop w:val="0"/>
              <w:marBottom w:val="0"/>
              <w:divBdr>
                <w:top w:val="none" w:sz="0" w:space="0" w:color="auto"/>
                <w:left w:val="none" w:sz="0" w:space="0" w:color="auto"/>
                <w:bottom w:val="none" w:sz="0" w:space="0" w:color="auto"/>
                <w:right w:val="none" w:sz="0" w:space="0" w:color="auto"/>
              </w:divBdr>
              <w:divsChild>
                <w:div w:id="332030128">
                  <w:marLeft w:val="0"/>
                  <w:marRight w:val="0"/>
                  <w:marTop w:val="0"/>
                  <w:marBottom w:val="0"/>
                  <w:divBdr>
                    <w:top w:val="none" w:sz="0" w:space="0" w:color="auto"/>
                    <w:left w:val="none" w:sz="0" w:space="0" w:color="auto"/>
                    <w:bottom w:val="none" w:sz="0" w:space="0" w:color="auto"/>
                    <w:right w:val="none" w:sz="0" w:space="0" w:color="auto"/>
                  </w:divBdr>
                  <w:divsChild>
                    <w:div w:id="32582559">
                      <w:marLeft w:val="0"/>
                      <w:marRight w:val="0"/>
                      <w:marTop w:val="45"/>
                      <w:marBottom w:val="0"/>
                      <w:divBdr>
                        <w:top w:val="none" w:sz="0" w:space="0" w:color="auto"/>
                        <w:left w:val="none" w:sz="0" w:space="0" w:color="auto"/>
                        <w:bottom w:val="none" w:sz="0" w:space="0" w:color="auto"/>
                        <w:right w:val="none" w:sz="0" w:space="0" w:color="auto"/>
                      </w:divBdr>
                      <w:divsChild>
                        <w:div w:id="1889761906">
                          <w:marLeft w:val="0"/>
                          <w:marRight w:val="0"/>
                          <w:marTop w:val="0"/>
                          <w:marBottom w:val="0"/>
                          <w:divBdr>
                            <w:top w:val="none" w:sz="0" w:space="0" w:color="auto"/>
                            <w:left w:val="none" w:sz="0" w:space="0" w:color="auto"/>
                            <w:bottom w:val="none" w:sz="0" w:space="0" w:color="auto"/>
                            <w:right w:val="none" w:sz="0" w:space="0" w:color="auto"/>
                          </w:divBdr>
                          <w:divsChild>
                            <w:div w:id="1423838428">
                              <w:marLeft w:val="2070"/>
                              <w:marRight w:val="3810"/>
                              <w:marTop w:val="0"/>
                              <w:marBottom w:val="0"/>
                              <w:divBdr>
                                <w:top w:val="none" w:sz="0" w:space="0" w:color="auto"/>
                                <w:left w:val="none" w:sz="0" w:space="0" w:color="auto"/>
                                <w:bottom w:val="none" w:sz="0" w:space="0" w:color="auto"/>
                                <w:right w:val="none" w:sz="0" w:space="0" w:color="auto"/>
                              </w:divBdr>
                              <w:divsChild>
                                <w:div w:id="210315306">
                                  <w:marLeft w:val="0"/>
                                  <w:marRight w:val="0"/>
                                  <w:marTop w:val="0"/>
                                  <w:marBottom w:val="0"/>
                                  <w:divBdr>
                                    <w:top w:val="none" w:sz="0" w:space="0" w:color="auto"/>
                                    <w:left w:val="none" w:sz="0" w:space="0" w:color="auto"/>
                                    <w:bottom w:val="none" w:sz="0" w:space="0" w:color="auto"/>
                                    <w:right w:val="none" w:sz="0" w:space="0" w:color="auto"/>
                                  </w:divBdr>
                                  <w:divsChild>
                                    <w:div w:id="1401292944">
                                      <w:marLeft w:val="0"/>
                                      <w:marRight w:val="0"/>
                                      <w:marTop w:val="0"/>
                                      <w:marBottom w:val="0"/>
                                      <w:divBdr>
                                        <w:top w:val="none" w:sz="0" w:space="0" w:color="auto"/>
                                        <w:left w:val="none" w:sz="0" w:space="0" w:color="auto"/>
                                        <w:bottom w:val="none" w:sz="0" w:space="0" w:color="auto"/>
                                        <w:right w:val="none" w:sz="0" w:space="0" w:color="auto"/>
                                      </w:divBdr>
                                      <w:divsChild>
                                        <w:div w:id="1365668988">
                                          <w:marLeft w:val="0"/>
                                          <w:marRight w:val="0"/>
                                          <w:marTop w:val="0"/>
                                          <w:marBottom w:val="0"/>
                                          <w:divBdr>
                                            <w:top w:val="none" w:sz="0" w:space="0" w:color="auto"/>
                                            <w:left w:val="none" w:sz="0" w:space="0" w:color="auto"/>
                                            <w:bottom w:val="none" w:sz="0" w:space="0" w:color="auto"/>
                                            <w:right w:val="none" w:sz="0" w:space="0" w:color="auto"/>
                                          </w:divBdr>
                                          <w:divsChild>
                                            <w:div w:id="842361775">
                                              <w:marLeft w:val="0"/>
                                              <w:marRight w:val="0"/>
                                              <w:marTop w:val="0"/>
                                              <w:marBottom w:val="0"/>
                                              <w:divBdr>
                                                <w:top w:val="none" w:sz="0" w:space="0" w:color="auto"/>
                                                <w:left w:val="none" w:sz="0" w:space="0" w:color="auto"/>
                                                <w:bottom w:val="none" w:sz="0" w:space="0" w:color="auto"/>
                                                <w:right w:val="none" w:sz="0" w:space="0" w:color="auto"/>
                                              </w:divBdr>
                                              <w:divsChild>
                                                <w:div w:id="815029292">
                                                  <w:marLeft w:val="0"/>
                                                  <w:marRight w:val="0"/>
                                                  <w:marTop w:val="0"/>
                                                  <w:marBottom w:val="0"/>
                                                  <w:divBdr>
                                                    <w:top w:val="none" w:sz="0" w:space="0" w:color="auto"/>
                                                    <w:left w:val="none" w:sz="0" w:space="0" w:color="auto"/>
                                                    <w:bottom w:val="none" w:sz="0" w:space="0" w:color="auto"/>
                                                    <w:right w:val="none" w:sz="0" w:space="0" w:color="auto"/>
                                                  </w:divBdr>
                                                  <w:divsChild>
                                                    <w:div w:id="1063526013">
                                                      <w:marLeft w:val="0"/>
                                                      <w:marRight w:val="0"/>
                                                      <w:marTop w:val="0"/>
                                                      <w:marBottom w:val="345"/>
                                                      <w:divBdr>
                                                        <w:top w:val="none" w:sz="0" w:space="0" w:color="auto"/>
                                                        <w:left w:val="none" w:sz="0" w:space="0" w:color="auto"/>
                                                        <w:bottom w:val="none" w:sz="0" w:space="0" w:color="auto"/>
                                                        <w:right w:val="none" w:sz="0" w:space="0" w:color="auto"/>
                                                      </w:divBdr>
                                                      <w:divsChild>
                                                        <w:div w:id="1196314691">
                                                          <w:marLeft w:val="0"/>
                                                          <w:marRight w:val="0"/>
                                                          <w:marTop w:val="0"/>
                                                          <w:marBottom w:val="0"/>
                                                          <w:divBdr>
                                                            <w:top w:val="none" w:sz="0" w:space="0" w:color="auto"/>
                                                            <w:left w:val="none" w:sz="0" w:space="0" w:color="auto"/>
                                                            <w:bottom w:val="none" w:sz="0" w:space="0" w:color="auto"/>
                                                            <w:right w:val="none" w:sz="0" w:space="0" w:color="auto"/>
                                                          </w:divBdr>
                                                          <w:divsChild>
                                                            <w:div w:id="658268275">
                                                              <w:marLeft w:val="0"/>
                                                              <w:marRight w:val="0"/>
                                                              <w:marTop w:val="0"/>
                                                              <w:marBottom w:val="0"/>
                                                              <w:divBdr>
                                                                <w:top w:val="none" w:sz="0" w:space="0" w:color="auto"/>
                                                                <w:left w:val="none" w:sz="0" w:space="0" w:color="auto"/>
                                                                <w:bottom w:val="none" w:sz="0" w:space="0" w:color="auto"/>
                                                                <w:right w:val="none" w:sz="0" w:space="0" w:color="auto"/>
                                                              </w:divBdr>
                                                              <w:divsChild>
                                                                <w:div w:id="1206143816">
                                                                  <w:marLeft w:val="0"/>
                                                                  <w:marRight w:val="0"/>
                                                                  <w:marTop w:val="0"/>
                                                                  <w:marBottom w:val="0"/>
                                                                  <w:divBdr>
                                                                    <w:top w:val="none" w:sz="0" w:space="0" w:color="auto"/>
                                                                    <w:left w:val="none" w:sz="0" w:space="0" w:color="auto"/>
                                                                    <w:bottom w:val="none" w:sz="0" w:space="0" w:color="auto"/>
                                                                    <w:right w:val="none" w:sz="0" w:space="0" w:color="auto"/>
                                                                  </w:divBdr>
                                                                  <w:divsChild>
                                                                    <w:div w:id="181017237">
                                                                      <w:marLeft w:val="0"/>
                                                                      <w:marRight w:val="0"/>
                                                                      <w:marTop w:val="0"/>
                                                                      <w:marBottom w:val="0"/>
                                                                      <w:divBdr>
                                                                        <w:top w:val="none" w:sz="0" w:space="0" w:color="auto"/>
                                                                        <w:left w:val="none" w:sz="0" w:space="0" w:color="auto"/>
                                                                        <w:bottom w:val="none" w:sz="0" w:space="0" w:color="auto"/>
                                                                        <w:right w:val="none" w:sz="0" w:space="0" w:color="auto"/>
                                                                      </w:divBdr>
                                                                      <w:divsChild>
                                                                        <w:div w:id="535389999">
                                                                          <w:marLeft w:val="0"/>
                                                                          <w:marRight w:val="0"/>
                                                                          <w:marTop w:val="0"/>
                                                                          <w:marBottom w:val="0"/>
                                                                          <w:divBdr>
                                                                            <w:top w:val="none" w:sz="0" w:space="0" w:color="auto"/>
                                                                            <w:left w:val="none" w:sz="0" w:space="0" w:color="auto"/>
                                                                            <w:bottom w:val="none" w:sz="0" w:space="0" w:color="auto"/>
                                                                            <w:right w:val="none" w:sz="0" w:space="0" w:color="auto"/>
                                                                          </w:divBdr>
                                                                          <w:divsChild>
                                                                            <w:div w:id="1807964787">
                                                                              <w:marLeft w:val="0"/>
                                                                              <w:marRight w:val="0"/>
                                                                              <w:marTop w:val="0"/>
                                                                              <w:marBottom w:val="0"/>
                                                                              <w:divBdr>
                                                                                <w:top w:val="none" w:sz="0" w:space="0" w:color="auto"/>
                                                                                <w:left w:val="none" w:sz="0" w:space="0" w:color="auto"/>
                                                                                <w:bottom w:val="none" w:sz="0" w:space="0" w:color="auto"/>
                                                                                <w:right w:val="none" w:sz="0" w:space="0" w:color="auto"/>
                                                                              </w:divBdr>
                                                                              <w:divsChild>
                                                                                <w:div w:id="851068942">
                                                                                  <w:marLeft w:val="0"/>
                                                                                  <w:marRight w:val="0"/>
                                                                                  <w:marTop w:val="0"/>
                                                                                  <w:marBottom w:val="0"/>
                                                                                  <w:divBdr>
                                                                                    <w:top w:val="none" w:sz="0" w:space="0" w:color="auto"/>
                                                                                    <w:left w:val="none" w:sz="0" w:space="0" w:color="auto"/>
                                                                                    <w:bottom w:val="none" w:sz="0" w:space="0" w:color="auto"/>
                                                                                    <w:right w:val="none" w:sz="0" w:space="0" w:color="auto"/>
                                                                                  </w:divBdr>
                                                                                  <w:divsChild>
                                                                                    <w:div w:id="4904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3272">
      <w:bodyDiv w:val="1"/>
      <w:marLeft w:val="0"/>
      <w:marRight w:val="0"/>
      <w:marTop w:val="0"/>
      <w:marBottom w:val="0"/>
      <w:divBdr>
        <w:top w:val="none" w:sz="0" w:space="0" w:color="auto"/>
        <w:left w:val="none" w:sz="0" w:space="0" w:color="auto"/>
        <w:bottom w:val="none" w:sz="0" w:space="0" w:color="auto"/>
        <w:right w:val="none" w:sz="0" w:space="0" w:color="auto"/>
      </w:divBdr>
      <w:divsChild>
        <w:div w:id="946233783">
          <w:marLeft w:val="0"/>
          <w:marRight w:val="0"/>
          <w:marTop w:val="0"/>
          <w:marBottom w:val="0"/>
          <w:divBdr>
            <w:top w:val="none" w:sz="0" w:space="0" w:color="auto"/>
            <w:left w:val="none" w:sz="0" w:space="0" w:color="auto"/>
            <w:bottom w:val="none" w:sz="0" w:space="0" w:color="auto"/>
            <w:right w:val="none" w:sz="0" w:space="0" w:color="auto"/>
          </w:divBdr>
          <w:divsChild>
            <w:div w:id="62610617">
              <w:marLeft w:val="60"/>
              <w:marRight w:val="0"/>
              <w:marTop w:val="0"/>
              <w:marBottom w:val="0"/>
              <w:divBdr>
                <w:top w:val="none" w:sz="0" w:space="0" w:color="auto"/>
                <w:left w:val="none" w:sz="0" w:space="0" w:color="auto"/>
                <w:bottom w:val="none" w:sz="0" w:space="0" w:color="auto"/>
                <w:right w:val="none" w:sz="0" w:space="0" w:color="auto"/>
              </w:divBdr>
              <w:divsChild>
                <w:div w:id="1384796689">
                  <w:marLeft w:val="0"/>
                  <w:marRight w:val="0"/>
                  <w:marTop w:val="0"/>
                  <w:marBottom w:val="0"/>
                  <w:divBdr>
                    <w:top w:val="none" w:sz="0" w:space="0" w:color="auto"/>
                    <w:left w:val="none" w:sz="0" w:space="0" w:color="auto"/>
                    <w:bottom w:val="none" w:sz="0" w:space="0" w:color="auto"/>
                    <w:right w:val="none" w:sz="0" w:space="0" w:color="auto"/>
                  </w:divBdr>
                  <w:divsChild>
                    <w:div w:id="660692514">
                      <w:marLeft w:val="0"/>
                      <w:marRight w:val="0"/>
                      <w:marTop w:val="0"/>
                      <w:marBottom w:val="120"/>
                      <w:divBdr>
                        <w:top w:val="single" w:sz="6" w:space="0" w:color="F5F5F5"/>
                        <w:left w:val="single" w:sz="6" w:space="0" w:color="F5F5F5"/>
                        <w:bottom w:val="single" w:sz="6" w:space="0" w:color="F5F5F5"/>
                        <w:right w:val="single" w:sz="6" w:space="0" w:color="F5F5F5"/>
                      </w:divBdr>
                      <w:divsChild>
                        <w:div w:id="219367113">
                          <w:marLeft w:val="0"/>
                          <w:marRight w:val="0"/>
                          <w:marTop w:val="0"/>
                          <w:marBottom w:val="0"/>
                          <w:divBdr>
                            <w:top w:val="none" w:sz="0" w:space="0" w:color="auto"/>
                            <w:left w:val="none" w:sz="0" w:space="0" w:color="auto"/>
                            <w:bottom w:val="none" w:sz="0" w:space="0" w:color="auto"/>
                            <w:right w:val="none" w:sz="0" w:space="0" w:color="auto"/>
                          </w:divBdr>
                          <w:divsChild>
                            <w:div w:id="2558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7908">
          <w:marLeft w:val="0"/>
          <w:marRight w:val="0"/>
          <w:marTop w:val="0"/>
          <w:marBottom w:val="0"/>
          <w:divBdr>
            <w:top w:val="none" w:sz="0" w:space="0" w:color="auto"/>
            <w:left w:val="none" w:sz="0" w:space="0" w:color="auto"/>
            <w:bottom w:val="none" w:sz="0" w:space="0" w:color="auto"/>
            <w:right w:val="none" w:sz="0" w:space="0" w:color="auto"/>
          </w:divBdr>
          <w:divsChild>
            <w:div w:id="499927934">
              <w:marLeft w:val="0"/>
              <w:marRight w:val="60"/>
              <w:marTop w:val="0"/>
              <w:marBottom w:val="0"/>
              <w:divBdr>
                <w:top w:val="none" w:sz="0" w:space="0" w:color="auto"/>
                <w:left w:val="none" w:sz="0" w:space="0" w:color="auto"/>
                <w:bottom w:val="none" w:sz="0" w:space="0" w:color="auto"/>
                <w:right w:val="none" w:sz="0" w:space="0" w:color="auto"/>
              </w:divBdr>
              <w:divsChild>
                <w:div w:id="1629437807">
                  <w:marLeft w:val="0"/>
                  <w:marRight w:val="0"/>
                  <w:marTop w:val="0"/>
                  <w:marBottom w:val="120"/>
                  <w:divBdr>
                    <w:top w:val="single" w:sz="6" w:space="0" w:color="C0C0C0"/>
                    <w:left w:val="single" w:sz="6" w:space="0" w:color="D9D9D9"/>
                    <w:bottom w:val="single" w:sz="6" w:space="0" w:color="D9D9D9"/>
                    <w:right w:val="single" w:sz="6" w:space="0" w:color="D9D9D9"/>
                  </w:divBdr>
                  <w:divsChild>
                    <w:div w:id="14487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8877">
      <w:bodyDiv w:val="1"/>
      <w:marLeft w:val="0"/>
      <w:marRight w:val="0"/>
      <w:marTop w:val="0"/>
      <w:marBottom w:val="0"/>
      <w:divBdr>
        <w:top w:val="none" w:sz="0" w:space="0" w:color="auto"/>
        <w:left w:val="none" w:sz="0" w:space="0" w:color="auto"/>
        <w:bottom w:val="none" w:sz="0" w:space="0" w:color="auto"/>
        <w:right w:val="none" w:sz="0" w:space="0" w:color="auto"/>
      </w:divBdr>
      <w:divsChild>
        <w:div w:id="582837478">
          <w:marLeft w:val="0"/>
          <w:marRight w:val="0"/>
          <w:marTop w:val="0"/>
          <w:marBottom w:val="0"/>
          <w:divBdr>
            <w:top w:val="none" w:sz="0" w:space="0" w:color="auto"/>
            <w:left w:val="none" w:sz="0" w:space="0" w:color="auto"/>
            <w:bottom w:val="none" w:sz="0" w:space="0" w:color="auto"/>
            <w:right w:val="none" w:sz="0" w:space="0" w:color="auto"/>
          </w:divBdr>
          <w:divsChild>
            <w:div w:id="1951430522">
              <w:marLeft w:val="60"/>
              <w:marRight w:val="0"/>
              <w:marTop w:val="0"/>
              <w:marBottom w:val="0"/>
              <w:divBdr>
                <w:top w:val="none" w:sz="0" w:space="0" w:color="auto"/>
                <w:left w:val="none" w:sz="0" w:space="0" w:color="auto"/>
                <w:bottom w:val="none" w:sz="0" w:space="0" w:color="auto"/>
                <w:right w:val="none" w:sz="0" w:space="0" w:color="auto"/>
              </w:divBdr>
              <w:divsChild>
                <w:div w:id="222298398">
                  <w:marLeft w:val="0"/>
                  <w:marRight w:val="0"/>
                  <w:marTop w:val="0"/>
                  <w:marBottom w:val="0"/>
                  <w:divBdr>
                    <w:top w:val="none" w:sz="0" w:space="0" w:color="auto"/>
                    <w:left w:val="none" w:sz="0" w:space="0" w:color="auto"/>
                    <w:bottom w:val="none" w:sz="0" w:space="0" w:color="auto"/>
                    <w:right w:val="none" w:sz="0" w:space="0" w:color="auto"/>
                  </w:divBdr>
                  <w:divsChild>
                    <w:div w:id="1281454652">
                      <w:marLeft w:val="0"/>
                      <w:marRight w:val="0"/>
                      <w:marTop w:val="0"/>
                      <w:marBottom w:val="120"/>
                      <w:divBdr>
                        <w:top w:val="single" w:sz="6" w:space="0" w:color="F5F5F5"/>
                        <w:left w:val="single" w:sz="6" w:space="0" w:color="F5F5F5"/>
                        <w:bottom w:val="single" w:sz="6" w:space="0" w:color="F5F5F5"/>
                        <w:right w:val="single" w:sz="6" w:space="0" w:color="F5F5F5"/>
                      </w:divBdr>
                      <w:divsChild>
                        <w:div w:id="124278248">
                          <w:marLeft w:val="0"/>
                          <w:marRight w:val="0"/>
                          <w:marTop w:val="0"/>
                          <w:marBottom w:val="0"/>
                          <w:divBdr>
                            <w:top w:val="none" w:sz="0" w:space="0" w:color="auto"/>
                            <w:left w:val="none" w:sz="0" w:space="0" w:color="auto"/>
                            <w:bottom w:val="none" w:sz="0" w:space="0" w:color="auto"/>
                            <w:right w:val="none" w:sz="0" w:space="0" w:color="auto"/>
                          </w:divBdr>
                          <w:divsChild>
                            <w:div w:id="5081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741002">
          <w:marLeft w:val="0"/>
          <w:marRight w:val="0"/>
          <w:marTop w:val="0"/>
          <w:marBottom w:val="0"/>
          <w:divBdr>
            <w:top w:val="none" w:sz="0" w:space="0" w:color="auto"/>
            <w:left w:val="none" w:sz="0" w:space="0" w:color="auto"/>
            <w:bottom w:val="none" w:sz="0" w:space="0" w:color="auto"/>
            <w:right w:val="none" w:sz="0" w:space="0" w:color="auto"/>
          </w:divBdr>
          <w:divsChild>
            <w:div w:id="1441530125">
              <w:marLeft w:val="0"/>
              <w:marRight w:val="60"/>
              <w:marTop w:val="0"/>
              <w:marBottom w:val="0"/>
              <w:divBdr>
                <w:top w:val="none" w:sz="0" w:space="0" w:color="auto"/>
                <w:left w:val="none" w:sz="0" w:space="0" w:color="auto"/>
                <w:bottom w:val="none" w:sz="0" w:space="0" w:color="auto"/>
                <w:right w:val="none" w:sz="0" w:space="0" w:color="auto"/>
              </w:divBdr>
              <w:divsChild>
                <w:div w:id="54395116">
                  <w:marLeft w:val="0"/>
                  <w:marRight w:val="0"/>
                  <w:marTop w:val="0"/>
                  <w:marBottom w:val="120"/>
                  <w:divBdr>
                    <w:top w:val="single" w:sz="6" w:space="0" w:color="C0C0C0"/>
                    <w:left w:val="single" w:sz="6" w:space="0" w:color="D9D9D9"/>
                    <w:bottom w:val="single" w:sz="6" w:space="0" w:color="D9D9D9"/>
                    <w:right w:val="single" w:sz="6" w:space="0" w:color="D9D9D9"/>
                  </w:divBdr>
                  <w:divsChild>
                    <w:div w:id="5315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toguz@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2726</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ВЛИЯНИЕ ИНГИБИТОРОВ АПФ НА РЕНИН-АНГИОТЕНЗИН-АЛЬДОСТЕРОНОВУЮ СИСТЕМЫ У БОЛЬНЫХ СО СКРЫТОЙ</vt:lpstr>
    </vt:vector>
  </TitlesOfParts>
  <Company>ХПКК</Company>
  <LinksUpToDate>false</LinksUpToDate>
  <CharactersWithSpaces>18234</CharactersWithSpaces>
  <SharedDoc>false</SharedDoc>
  <HLinks>
    <vt:vector size="6" baseType="variant">
      <vt:variant>
        <vt:i4>7274566</vt:i4>
      </vt:variant>
      <vt:variant>
        <vt:i4>0</vt:i4>
      </vt:variant>
      <vt:variant>
        <vt:i4>0</vt:i4>
      </vt:variant>
      <vt:variant>
        <vt:i4>5</vt:i4>
      </vt:variant>
      <vt:variant>
        <vt:lpwstr>mailto:slatoguz@gmail.com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ИНГИБИТОРОВ АПФ НА РЕНИН-АНГИОТЕНЗИН-АЛЬДОСТЕРОНОВУЮ СИСТЕМЫ У БОЛЬНЫХ СО СКРЫТОЙ</dc:title>
  <dc:creator>Юрьев</dc:creator>
  <cp:lastModifiedBy>сергей латогуз</cp:lastModifiedBy>
  <cp:revision>2</cp:revision>
  <cp:lastPrinted>1998-10-22T12:53:00Z</cp:lastPrinted>
  <dcterms:created xsi:type="dcterms:W3CDTF">2018-06-08T08:28:00Z</dcterms:created>
  <dcterms:modified xsi:type="dcterms:W3CDTF">2018-06-08T08:28:00Z</dcterms:modified>
</cp:coreProperties>
</file>