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59" w:rsidRPr="008F3459" w:rsidRDefault="008F3459" w:rsidP="008F3459">
      <w:pPr>
        <w:spacing w:before="100" w:beforeAutospacing="1" w:after="100" w:afterAutospacing="1" w:line="312" w:lineRule="atLeast"/>
        <w:jc w:val="center"/>
        <w:outlineLvl w:val="1"/>
        <w:rPr>
          <w:rFonts w:ascii="Open Sans" w:eastAsia="Times New Roman" w:hAnsi="Open Sans" w:cs="Times New Roman"/>
          <w:b/>
          <w:bCs/>
          <w:caps/>
          <w:spacing w:val="8"/>
          <w:kern w:val="36"/>
          <w:sz w:val="39"/>
          <w:szCs w:val="39"/>
          <w:lang w:val="pl-PL" w:eastAsia="ru-RU"/>
        </w:rPr>
      </w:pPr>
      <w:r w:rsidRPr="008F3459">
        <w:rPr>
          <w:rFonts w:ascii="Open Sans" w:eastAsia="Times New Roman" w:hAnsi="Open Sans" w:cs="Times New Roman"/>
          <w:b/>
          <w:bCs/>
          <w:caps/>
          <w:spacing w:val="8"/>
          <w:kern w:val="36"/>
          <w:sz w:val="39"/>
          <w:szCs w:val="39"/>
          <w:lang w:val="pl-PL" w:eastAsia="ru-RU"/>
        </w:rPr>
        <w:t>ОЦІНКА ЯКОСТІ ЖИТТЯ У ХВОРИХ НА ХРОНІЧНИЙ ПАНКРЕАТИТ</w:t>
      </w:r>
    </w:p>
    <w:p w:rsidR="008F3459" w:rsidRPr="008F3459" w:rsidRDefault="008F3459" w:rsidP="008F3459">
      <w:pPr>
        <w:spacing w:before="100" w:beforeAutospacing="1" w:after="384" w:line="408" w:lineRule="atLeast"/>
        <w:jc w:val="center"/>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pl-PL" w:eastAsia="ru-RU"/>
        </w:rPr>
        <w:t xml:space="preserve">Maj 24, 2018 | </w:t>
      </w:r>
      <w:hyperlink r:id="rId5" w:history="1">
        <w:r w:rsidRPr="008F3459">
          <w:rPr>
            <w:rFonts w:ascii="Open Sans" w:eastAsia="Times New Roman" w:hAnsi="Open Sans" w:cs="Times New Roman"/>
            <w:color w:val="0000FF"/>
            <w:sz w:val="21"/>
            <w:szCs w:val="21"/>
            <w:lang w:val="pl-PL" w:eastAsia="ru-RU"/>
          </w:rPr>
          <w:t>2018 / 03</w:t>
        </w:r>
      </w:hyperlink>
      <w:r w:rsidRPr="008F3459">
        <w:rPr>
          <w:rFonts w:ascii="Open Sans" w:eastAsia="Times New Roman" w:hAnsi="Open Sans" w:cs="Times New Roman"/>
          <w:sz w:val="21"/>
          <w:szCs w:val="21"/>
          <w:lang w:val="pl-PL" w:eastAsia="ru-RU"/>
        </w:rPr>
        <w:t xml:space="preserve"> | </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uk-UA" w:eastAsia="ru-RU"/>
        </w:rPr>
        <w:t>ASSESS</w:t>
      </w:r>
      <w:r w:rsidRPr="008F3459">
        <w:rPr>
          <w:rFonts w:ascii="Open Sans" w:eastAsia="Times New Roman" w:hAnsi="Open Sans" w:cs="Times New Roman"/>
          <w:sz w:val="21"/>
          <w:szCs w:val="21"/>
          <w:lang w:val="en-US" w:eastAsia="ru-RU"/>
        </w:rPr>
        <w:t>MENT</w:t>
      </w:r>
      <w:r w:rsidRPr="008F3459">
        <w:rPr>
          <w:rFonts w:ascii="Open Sans" w:eastAsia="Times New Roman" w:hAnsi="Open Sans" w:cs="Times New Roman"/>
          <w:sz w:val="21"/>
          <w:szCs w:val="21"/>
          <w:lang w:val="pl-PL" w:eastAsia="ru-RU"/>
        </w:rPr>
        <w:t xml:space="preserve"> </w:t>
      </w:r>
      <w:r w:rsidRPr="008F3459">
        <w:rPr>
          <w:rFonts w:ascii="Open Sans" w:eastAsia="Times New Roman" w:hAnsi="Open Sans" w:cs="Times New Roman"/>
          <w:sz w:val="21"/>
          <w:szCs w:val="21"/>
          <w:lang w:val="en-US" w:eastAsia="ru-RU"/>
        </w:rPr>
        <w:t xml:space="preserve">OF THE LIFE QUALITY FOR </w:t>
      </w:r>
      <w:r w:rsidRPr="008F3459">
        <w:rPr>
          <w:rFonts w:ascii="Open Sans" w:eastAsia="Times New Roman" w:hAnsi="Open Sans" w:cs="Times New Roman"/>
          <w:sz w:val="21"/>
          <w:szCs w:val="21"/>
          <w:lang w:val="pl-PL" w:eastAsia="ru-RU"/>
        </w:rPr>
        <w:t>PATIENTS</w:t>
      </w:r>
      <w:r w:rsidRPr="008F3459">
        <w:rPr>
          <w:rFonts w:ascii="Open Sans" w:eastAsia="Times New Roman" w:hAnsi="Open Sans" w:cs="Times New Roman"/>
          <w:sz w:val="21"/>
          <w:szCs w:val="21"/>
          <w:lang w:val="en-US" w:eastAsia="ru-RU"/>
        </w:rPr>
        <w:t xml:space="preserve"> WITH CHRONIC PANCREATITIS</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noProof/>
          <w:sz w:val="21"/>
          <w:szCs w:val="21"/>
          <w:lang w:eastAsia="ru-RU"/>
        </w:rPr>
        <w:drawing>
          <wp:inline distT="0" distB="0" distL="0" distR="0" wp14:anchorId="4767BD56" wp14:editId="71D7785C">
            <wp:extent cx="5375275" cy="151130"/>
            <wp:effectExtent l="0" t="0" r="0" b="1270"/>
            <wp:docPr id="1" name="Рисунок 1" descr="http://medlist.org/wp-content/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list.org/wp-content/kres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151130"/>
                    </a:xfrm>
                    <a:prstGeom prst="rect">
                      <a:avLst/>
                    </a:prstGeom>
                    <a:noFill/>
                    <a:ln>
                      <a:noFill/>
                    </a:ln>
                  </pic:spPr>
                </pic:pic>
              </a:graphicData>
            </a:graphic>
          </wp:inline>
        </w:drawing>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pl-PL" w:eastAsia="ru-RU"/>
        </w:rPr>
        <w:t>Віктор А. Огнєв, Павло О. Трегуб</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pl-PL" w:eastAsia="ru-RU"/>
        </w:rPr>
        <w:t>Харківський національний медичний університет, Харків, Україна</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pl-PL" w:eastAsia="ru-RU"/>
        </w:rPr>
        <w:t>Viktor A. Ohniev, Pavlo O. Trehub</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pl-PL" w:eastAsia="ru-RU"/>
        </w:rPr>
        <w:t>Kharkiv National Medical University, Kharkiv, Ukraine</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pl-PL" w:eastAsia="ru-RU"/>
        </w:rPr>
        <w:t>РЕЗЮМЕ</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proofErr w:type="spellStart"/>
      <w:r w:rsidRPr="008F3459">
        <w:rPr>
          <w:rFonts w:ascii="Open Sans" w:eastAsia="Times New Roman" w:hAnsi="Open Sans" w:cs="Times New Roman"/>
          <w:sz w:val="21"/>
          <w:szCs w:val="21"/>
          <w:lang w:val="en-US" w:eastAsia="ru-RU"/>
        </w:rPr>
        <w:t>Вступ</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Актуальність</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вивчення</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оцінки</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та</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можливості</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прогнозування</w:t>
      </w:r>
      <w:proofErr w:type="spellEnd"/>
      <w:r w:rsidRPr="008F3459">
        <w:rPr>
          <w:rFonts w:ascii="Open Sans" w:eastAsia="Times New Roman" w:hAnsi="Open Sans" w:cs="Times New Roman"/>
          <w:sz w:val="21"/>
          <w:szCs w:val="21"/>
          <w:lang w:val="pl-PL" w:eastAsia="ru-RU"/>
        </w:rPr>
        <w:t xml:space="preserve"> </w:t>
      </w:r>
      <w:r w:rsidRPr="008F3459">
        <w:rPr>
          <w:rFonts w:ascii="Open Sans" w:eastAsia="Times New Roman" w:hAnsi="Open Sans" w:cs="Times New Roman"/>
          <w:sz w:val="21"/>
          <w:szCs w:val="21"/>
          <w:lang w:val="en-US" w:eastAsia="ru-RU"/>
        </w:rPr>
        <w:t>якості</w:t>
      </w:r>
      <w:r w:rsidRPr="008F3459">
        <w:rPr>
          <w:rFonts w:ascii="Open Sans" w:eastAsia="Times New Roman" w:hAnsi="Open Sans" w:cs="Times New Roman"/>
          <w:sz w:val="21"/>
          <w:szCs w:val="21"/>
          <w:lang w:val="pl-PL" w:eastAsia="ru-RU"/>
        </w:rPr>
        <w:t xml:space="preserve"> </w:t>
      </w:r>
      <w:r w:rsidRPr="008F3459">
        <w:rPr>
          <w:rFonts w:ascii="Open Sans" w:eastAsia="Times New Roman" w:hAnsi="Open Sans" w:cs="Times New Roman"/>
          <w:sz w:val="21"/>
          <w:szCs w:val="21"/>
          <w:lang w:val="en-US" w:eastAsia="ru-RU"/>
        </w:rPr>
        <w:t>життя</w:t>
      </w:r>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хворих</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на</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хронічний</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панкреатит</w:t>
      </w:r>
      <w:proofErr w:type="spellEnd"/>
      <w:r w:rsidRPr="008F3459">
        <w:rPr>
          <w:rFonts w:ascii="Open Sans" w:eastAsia="Times New Roman" w:hAnsi="Open Sans" w:cs="Times New Roman"/>
          <w:sz w:val="21"/>
          <w:szCs w:val="21"/>
          <w:lang w:val="pl-PL" w:eastAsia="ru-RU"/>
        </w:rPr>
        <w:t xml:space="preserve"> </w:t>
      </w:r>
      <w:r w:rsidRPr="008F3459">
        <w:rPr>
          <w:rFonts w:ascii="Open Sans" w:eastAsia="Times New Roman" w:hAnsi="Open Sans" w:cs="Times New Roman"/>
          <w:sz w:val="21"/>
          <w:szCs w:val="21"/>
          <w:lang w:val="en-US" w:eastAsia="ru-RU"/>
        </w:rPr>
        <w:t>з</w:t>
      </w:r>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метою</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покращення</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надання</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медичної</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допомоги</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та</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реабілітації</w:t>
      </w:r>
      <w:proofErr w:type="spellEnd"/>
      <w:r w:rsidRPr="008F3459">
        <w:rPr>
          <w:rFonts w:ascii="Open Sans" w:eastAsia="Times New Roman" w:hAnsi="Open Sans" w:cs="Times New Roman"/>
          <w:sz w:val="21"/>
          <w:szCs w:val="21"/>
          <w:lang w:val="pl-PL" w:eastAsia="ru-RU"/>
        </w:rPr>
        <w:t xml:space="preserve"> </w:t>
      </w:r>
      <w:r w:rsidRPr="008F3459">
        <w:rPr>
          <w:rFonts w:ascii="Open Sans" w:eastAsia="Times New Roman" w:hAnsi="Open Sans" w:cs="Times New Roman"/>
          <w:sz w:val="21"/>
          <w:szCs w:val="21"/>
          <w:lang w:val="en-US" w:eastAsia="ru-RU"/>
        </w:rPr>
        <w:t>є</w:t>
      </w:r>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високою</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так</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як</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дозволяє</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вирішити</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ряд</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важливих</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медико</w:t>
      </w:r>
      <w:proofErr w:type="spellEnd"/>
      <w:r w:rsidRPr="008F3459">
        <w:rPr>
          <w:rFonts w:ascii="Open Sans" w:eastAsia="Times New Roman" w:hAnsi="Open Sans" w:cs="Times New Roman"/>
          <w:sz w:val="21"/>
          <w:szCs w:val="21"/>
          <w:lang w:val="pl-PL" w:eastAsia="ru-RU"/>
        </w:rPr>
        <w:t>-</w:t>
      </w:r>
      <w:proofErr w:type="spellStart"/>
      <w:r w:rsidRPr="008F3459">
        <w:rPr>
          <w:rFonts w:ascii="Open Sans" w:eastAsia="Times New Roman" w:hAnsi="Open Sans" w:cs="Times New Roman"/>
          <w:sz w:val="21"/>
          <w:szCs w:val="21"/>
          <w:lang w:val="en-US" w:eastAsia="ru-RU"/>
        </w:rPr>
        <w:t>соціальних</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та</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економічних</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проблем</w:t>
      </w:r>
      <w:proofErr w:type="spellEnd"/>
      <w:r w:rsidRPr="008F3459">
        <w:rPr>
          <w:rFonts w:ascii="Open Sans" w:eastAsia="Times New Roman" w:hAnsi="Open Sans" w:cs="Times New Roman"/>
          <w:sz w:val="21"/>
          <w:szCs w:val="21"/>
          <w:lang w:val="pl-PL" w:eastAsia="ru-RU"/>
        </w:rPr>
        <w:t xml:space="preserve"> </w:t>
      </w:r>
      <w:proofErr w:type="spellStart"/>
      <w:r w:rsidRPr="008F3459">
        <w:rPr>
          <w:rFonts w:ascii="Open Sans" w:eastAsia="Times New Roman" w:hAnsi="Open Sans" w:cs="Times New Roman"/>
          <w:sz w:val="21"/>
          <w:szCs w:val="21"/>
          <w:lang w:val="en-US" w:eastAsia="ru-RU"/>
        </w:rPr>
        <w:t>суспільства</w:t>
      </w:r>
      <w:proofErr w:type="spellEnd"/>
      <w:r w:rsidRPr="008F3459">
        <w:rPr>
          <w:rFonts w:ascii="Open Sans" w:eastAsia="Times New Roman" w:hAnsi="Open Sans" w:cs="Times New Roman"/>
          <w:sz w:val="21"/>
          <w:szCs w:val="21"/>
          <w:lang w:val="pl-PL" w:eastAsia="ru-RU"/>
        </w:rPr>
        <w:t>.</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Мета: </w:t>
      </w:r>
      <w:proofErr w:type="spellStart"/>
      <w:r w:rsidRPr="008F3459">
        <w:rPr>
          <w:rFonts w:ascii="Open Sans" w:eastAsia="Times New Roman" w:hAnsi="Open Sans" w:cs="Times New Roman"/>
          <w:sz w:val="21"/>
          <w:szCs w:val="21"/>
          <w:lang w:eastAsia="ru-RU"/>
        </w:rPr>
        <w:t>Вивчити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оцінити</w:t>
      </w:r>
      <w:proofErr w:type="spellEnd"/>
      <w:r w:rsidRPr="008F3459">
        <w:rPr>
          <w:rFonts w:ascii="Open Sans" w:eastAsia="Times New Roman" w:hAnsi="Open Sans" w:cs="Times New Roman"/>
          <w:sz w:val="21"/>
          <w:szCs w:val="21"/>
          <w:lang w:eastAsia="ru-RU"/>
        </w:rPr>
        <w:t xml:space="preserve"> та </w:t>
      </w:r>
      <w:proofErr w:type="spellStart"/>
      <w:r w:rsidRPr="008F3459">
        <w:rPr>
          <w:rFonts w:ascii="Open Sans" w:eastAsia="Times New Roman" w:hAnsi="Open Sans" w:cs="Times New Roman"/>
          <w:sz w:val="21"/>
          <w:szCs w:val="21"/>
          <w:lang w:eastAsia="ru-RU"/>
        </w:rPr>
        <w:t>розробити</w:t>
      </w:r>
      <w:proofErr w:type="spellEnd"/>
      <w:r w:rsidRPr="008F3459">
        <w:rPr>
          <w:rFonts w:ascii="Open Sans" w:eastAsia="Times New Roman" w:hAnsi="Open Sans" w:cs="Times New Roman"/>
          <w:sz w:val="21"/>
          <w:szCs w:val="21"/>
          <w:lang w:eastAsia="ru-RU"/>
        </w:rPr>
        <w:t xml:space="preserve"> модель </w:t>
      </w:r>
      <w:proofErr w:type="spellStart"/>
      <w:r w:rsidRPr="008F3459">
        <w:rPr>
          <w:rFonts w:ascii="Open Sans" w:eastAsia="Times New Roman" w:hAnsi="Open Sans" w:cs="Times New Roman"/>
          <w:sz w:val="21"/>
          <w:szCs w:val="21"/>
          <w:lang w:eastAsia="ru-RU"/>
        </w:rPr>
        <w:t>оцінки</w:t>
      </w:r>
      <w:proofErr w:type="spellEnd"/>
      <w:r w:rsidRPr="008F3459">
        <w:rPr>
          <w:rFonts w:ascii="Open Sans" w:eastAsia="Times New Roman" w:hAnsi="Open Sans" w:cs="Times New Roman"/>
          <w:sz w:val="21"/>
          <w:szCs w:val="21"/>
          <w:lang w:eastAsia="ru-RU"/>
        </w:rPr>
        <w:t xml:space="preserve"> якості життя у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proofErr w:type="gramStart"/>
      <w:r w:rsidRPr="008F3459">
        <w:rPr>
          <w:rFonts w:ascii="Open Sans" w:eastAsia="Times New Roman" w:hAnsi="Open Sans" w:cs="Times New Roman"/>
          <w:sz w:val="21"/>
          <w:szCs w:val="21"/>
          <w:lang w:eastAsia="ru-RU"/>
        </w:rPr>
        <w:t>Матер</w:t>
      </w:r>
      <w:proofErr w:type="gramEnd"/>
      <w:r w:rsidRPr="008F3459">
        <w:rPr>
          <w:rFonts w:ascii="Open Sans" w:eastAsia="Times New Roman" w:hAnsi="Open Sans" w:cs="Times New Roman"/>
          <w:sz w:val="21"/>
          <w:szCs w:val="21"/>
          <w:lang w:eastAsia="ru-RU"/>
        </w:rPr>
        <w:t>іали</w:t>
      </w:r>
      <w:proofErr w:type="spellEnd"/>
      <w:r w:rsidRPr="008F3459">
        <w:rPr>
          <w:rFonts w:ascii="Open Sans" w:eastAsia="Times New Roman" w:hAnsi="Open Sans" w:cs="Times New Roman"/>
          <w:sz w:val="21"/>
          <w:szCs w:val="21"/>
          <w:lang w:eastAsia="ru-RU"/>
        </w:rPr>
        <w:t xml:space="preserve"> та </w:t>
      </w:r>
      <w:proofErr w:type="spellStart"/>
      <w:r w:rsidRPr="008F3459">
        <w:rPr>
          <w:rFonts w:ascii="Open Sans" w:eastAsia="Times New Roman" w:hAnsi="Open Sans" w:cs="Times New Roman"/>
          <w:sz w:val="21"/>
          <w:szCs w:val="21"/>
          <w:lang w:eastAsia="ru-RU"/>
        </w:rPr>
        <w:t>методи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Первинним</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матеріалом</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були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результати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проведеного</w:t>
      </w:r>
      <w:proofErr w:type="spellEnd"/>
      <w:r w:rsidRPr="008F3459">
        <w:rPr>
          <w:rFonts w:ascii="Open Sans" w:eastAsia="Times New Roman" w:hAnsi="Open Sans" w:cs="Times New Roman"/>
          <w:sz w:val="21"/>
          <w:szCs w:val="21"/>
          <w:lang w:eastAsia="ru-RU"/>
        </w:rPr>
        <w:t xml:space="preserve"> авторами </w:t>
      </w:r>
      <w:proofErr w:type="spellStart"/>
      <w:proofErr w:type="gramStart"/>
      <w:r w:rsidRPr="008F3459">
        <w:rPr>
          <w:rFonts w:ascii="Open Sans" w:eastAsia="Times New Roman" w:hAnsi="Open Sans" w:cs="Times New Roman"/>
          <w:sz w:val="21"/>
          <w:szCs w:val="21"/>
          <w:lang w:eastAsia="ru-RU"/>
        </w:rPr>
        <w:t>соц</w:t>
      </w:r>
      <w:proofErr w:type="gramEnd"/>
      <w:r w:rsidRPr="008F3459">
        <w:rPr>
          <w:rFonts w:ascii="Open Sans" w:eastAsia="Times New Roman" w:hAnsi="Open Sans" w:cs="Times New Roman"/>
          <w:sz w:val="21"/>
          <w:szCs w:val="21"/>
          <w:lang w:eastAsia="ru-RU"/>
        </w:rPr>
        <w:t>іологічного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дослідження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 – 300 анкет. Для </w:t>
      </w:r>
      <w:proofErr w:type="spellStart"/>
      <w:r w:rsidRPr="008F3459">
        <w:rPr>
          <w:rFonts w:ascii="Open Sans" w:eastAsia="Times New Roman" w:hAnsi="Open Sans" w:cs="Times New Roman"/>
          <w:sz w:val="21"/>
          <w:szCs w:val="21"/>
          <w:lang w:eastAsia="ru-RU"/>
        </w:rPr>
        <w:t>досягнення</w:t>
      </w:r>
      <w:proofErr w:type="spellEnd"/>
      <w:r w:rsidRPr="008F3459">
        <w:rPr>
          <w:rFonts w:ascii="Open Sans" w:eastAsia="Times New Roman" w:hAnsi="Open Sans" w:cs="Times New Roman"/>
          <w:sz w:val="21"/>
          <w:szCs w:val="21"/>
          <w:lang w:eastAsia="ru-RU"/>
        </w:rPr>
        <w:t xml:space="preserve"> мети </w:t>
      </w:r>
      <w:proofErr w:type="spellStart"/>
      <w:proofErr w:type="gramStart"/>
      <w:r w:rsidRPr="008F3459">
        <w:rPr>
          <w:rFonts w:ascii="Open Sans" w:eastAsia="Times New Roman" w:hAnsi="Open Sans" w:cs="Times New Roman"/>
          <w:sz w:val="21"/>
          <w:szCs w:val="21"/>
          <w:lang w:eastAsia="ru-RU"/>
        </w:rPr>
        <w:t>досл</w:t>
      </w:r>
      <w:proofErr w:type="gramEnd"/>
      <w:r w:rsidRPr="008F3459">
        <w:rPr>
          <w:rFonts w:ascii="Open Sans" w:eastAsia="Times New Roman" w:hAnsi="Open Sans" w:cs="Times New Roman"/>
          <w:sz w:val="21"/>
          <w:szCs w:val="21"/>
          <w:lang w:eastAsia="ru-RU"/>
        </w:rPr>
        <w:t>ідження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був</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використаний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системний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підхід</w:t>
      </w:r>
      <w:proofErr w:type="spellEnd"/>
      <w:r w:rsidRPr="008F3459">
        <w:rPr>
          <w:rFonts w:ascii="Open Sans" w:eastAsia="Times New Roman" w:hAnsi="Open Sans" w:cs="Times New Roman"/>
          <w:sz w:val="21"/>
          <w:szCs w:val="21"/>
          <w:lang w:eastAsia="ru-RU"/>
        </w:rPr>
        <w:t xml:space="preserve"> з </w:t>
      </w:r>
      <w:proofErr w:type="spellStart"/>
      <w:r w:rsidRPr="008F3459">
        <w:rPr>
          <w:rFonts w:ascii="Open Sans" w:eastAsia="Times New Roman" w:hAnsi="Open Sans" w:cs="Times New Roman"/>
          <w:sz w:val="21"/>
          <w:szCs w:val="21"/>
          <w:lang w:eastAsia="ru-RU"/>
        </w:rPr>
        <w:t>застосуванням</w:t>
      </w:r>
      <w:proofErr w:type="spellEnd"/>
      <w:r w:rsidRPr="008F3459">
        <w:rPr>
          <w:rFonts w:ascii="Open Sans" w:eastAsia="Times New Roman" w:hAnsi="Open Sans" w:cs="Times New Roman"/>
          <w:sz w:val="21"/>
          <w:szCs w:val="21"/>
          <w:lang w:eastAsia="ru-RU"/>
        </w:rPr>
        <w:t xml:space="preserve"> медико-</w:t>
      </w:r>
      <w:proofErr w:type="spellStart"/>
      <w:r w:rsidRPr="008F3459">
        <w:rPr>
          <w:rFonts w:ascii="Open Sans" w:eastAsia="Times New Roman" w:hAnsi="Open Sans" w:cs="Times New Roman"/>
          <w:sz w:val="21"/>
          <w:szCs w:val="21"/>
          <w:lang w:eastAsia="ru-RU"/>
        </w:rPr>
        <w:t>соціологічного</w:t>
      </w:r>
      <w:proofErr w:type="spellEnd"/>
      <w:r w:rsidRPr="008F3459">
        <w:rPr>
          <w:rFonts w:ascii="Open Sans" w:eastAsia="Times New Roman" w:hAnsi="Open Sans" w:cs="Times New Roman"/>
          <w:sz w:val="21"/>
          <w:szCs w:val="21"/>
          <w:lang w:eastAsia="ru-RU"/>
        </w:rPr>
        <w:t>, медико-</w:t>
      </w:r>
      <w:proofErr w:type="spellStart"/>
      <w:r w:rsidRPr="008F3459">
        <w:rPr>
          <w:rFonts w:ascii="Open Sans" w:eastAsia="Times New Roman" w:hAnsi="Open Sans" w:cs="Times New Roman"/>
          <w:sz w:val="21"/>
          <w:szCs w:val="21"/>
          <w:lang w:eastAsia="ru-RU"/>
        </w:rPr>
        <w:t>статистичного</w:t>
      </w:r>
      <w:proofErr w:type="spellEnd"/>
      <w:r w:rsidRPr="008F3459">
        <w:rPr>
          <w:rFonts w:ascii="Open Sans" w:eastAsia="Times New Roman" w:hAnsi="Open Sans" w:cs="Times New Roman"/>
          <w:sz w:val="21"/>
          <w:szCs w:val="21"/>
          <w:lang w:eastAsia="ru-RU"/>
        </w:rPr>
        <w:t xml:space="preserve">, бібліосемантичного </w:t>
      </w:r>
      <w:proofErr w:type="spellStart"/>
      <w:r w:rsidRPr="008F3459">
        <w:rPr>
          <w:rFonts w:ascii="Open Sans" w:eastAsia="Times New Roman" w:hAnsi="Open Sans" w:cs="Times New Roman"/>
          <w:sz w:val="21"/>
          <w:szCs w:val="21"/>
          <w:lang w:eastAsia="ru-RU"/>
        </w:rPr>
        <w:t>методів</w:t>
      </w:r>
      <w:proofErr w:type="spellEnd"/>
      <w:r w:rsidRPr="008F3459">
        <w:rPr>
          <w:rFonts w:ascii="Open Sans" w:eastAsia="Times New Roman" w:hAnsi="Open Sans" w:cs="Times New Roman"/>
          <w:sz w:val="21"/>
          <w:szCs w:val="21"/>
          <w:lang w:eastAsia="ru-RU"/>
        </w:rPr>
        <w:t>.</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Результати</w:t>
      </w:r>
      <w:proofErr w:type="spellEnd"/>
      <w:r w:rsidRPr="008F3459">
        <w:rPr>
          <w:rFonts w:ascii="Open Sans" w:eastAsia="Times New Roman" w:hAnsi="Open Sans" w:cs="Times New Roman"/>
          <w:sz w:val="21"/>
          <w:szCs w:val="21"/>
          <w:lang w:eastAsia="ru-RU"/>
        </w:rPr>
        <w:t xml:space="preserve">: </w:t>
      </w:r>
      <w:proofErr w:type="spellStart"/>
      <w:proofErr w:type="gramStart"/>
      <w:r w:rsidRPr="008F3459">
        <w:rPr>
          <w:rFonts w:ascii="Open Sans" w:eastAsia="Times New Roman" w:hAnsi="Open Sans" w:cs="Times New Roman"/>
          <w:sz w:val="21"/>
          <w:szCs w:val="21"/>
          <w:lang w:eastAsia="ru-RU"/>
        </w:rPr>
        <w:t>Середній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w:t>
      </w:r>
      <w:proofErr w:type="spellEnd"/>
      <w:r w:rsidRPr="008F3459">
        <w:rPr>
          <w:rFonts w:ascii="Open Sans" w:eastAsia="Times New Roman" w:hAnsi="Open Sans" w:cs="Times New Roman"/>
          <w:sz w:val="21"/>
          <w:szCs w:val="21"/>
          <w:lang w:eastAsia="ru-RU"/>
        </w:rPr>
        <w:t xml:space="preserve"> якості життя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 </w:t>
      </w:r>
      <w:proofErr w:type="spellStart"/>
      <w:r w:rsidRPr="008F3459">
        <w:rPr>
          <w:rFonts w:ascii="Open Sans" w:eastAsia="Times New Roman" w:hAnsi="Open Sans" w:cs="Times New Roman"/>
          <w:sz w:val="21"/>
          <w:szCs w:val="21"/>
          <w:lang w:eastAsia="ru-RU"/>
        </w:rPr>
        <w:t>склав</w:t>
      </w:r>
      <w:proofErr w:type="spellEnd"/>
      <w:r w:rsidRPr="008F3459">
        <w:rPr>
          <w:rFonts w:ascii="Open Sans" w:eastAsia="Times New Roman" w:hAnsi="Open Sans" w:cs="Times New Roman"/>
          <w:sz w:val="21"/>
          <w:szCs w:val="21"/>
          <w:lang w:eastAsia="ru-RU"/>
        </w:rPr>
        <w:t xml:space="preserve"> 55,73±0,50%, </w:t>
      </w:r>
      <w:proofErr w:type="spellStart"/>
      <w:r w:rsidRPr="008F3459">
        <w:rPr>
          <w:rFonts w:ascii="Open Sans" w:eastAsia="Times New Roman" w:hAnsi="Open Sans" w:cs="Times New Roman"/>
          <w:sz w:val="21"/>
          <w:szCs w:val="21"/>
          <w:lang w:eastAsia="ru-RU"/>
        </w:rPr>
        <w:t>серед</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чоловіків</w:t>
      </w:r>
      <w:proofErr w:type="spellEnd"/>
      <w:r w:rsidRPr="008F3459">
        <w:rPr>
          <w:rFonts w:ascii="Open Sans" w:eastAsia="Times New Roman" w:hAnsi="Open Sans" w:cs="Times New Roman"/>
          <w:sz w:val="21"/>
          <w:szCs w:val="21"/>
          <w:lang w:eastAsia="ru-RU"/>
        </w:rPr>
        <w:t xml:space="preserve"> – 58,67±0,72%, </w:t>
      </w:r>
      <w:proofErr w:type="spellStart"/>
      <w:r w:rsidRPr="008F3459">
        <w:rPr>
          <w:rFonts w:ascii="Open Sans" w:eastAsia="Times New Roman" w:hAnsi="Open Sans" w:cs="Times New Roman"/>
          <w:sz w:val="21"/>
          <w:szCs w:val="21"/>
          <w:lang w:eastAsia="ru-RU"/>
        </w:rPr>
        <w:t>серед</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жінок</w:t>
      </w:r>
      <w:proofErr w:type="spellEnd"/>
      <w:r w:rsidRPr="008F3459">
        <w:rPr>
          <w:rFonts w:ascii="Open Sans" w:eastAsia="Times New Roman" w:hAnsi="Open Sans" w:cs="Times New Roman"/>
          <w:sz w:val="21"/>
          <w:szCs w:val="21"/>
          <w:lang w:eastAsia="ru-RU"/>
        </w:rPr>
        <w:t xml:space="preserve"> – 53,15±0,64%. </w:t>
      </w:r>
      <w:proofErr w:type="spellStart"/>
      <w:r w:rsidRPr="008F3459">
        <w:rPr>
          <w:rFonts w:ascii="Open Sans" w:eastAsia="Times New Roman" w:hAnsi="Open Sans" w:cs="Times New Roman"/>
          <w:sz w:val="21"/>
          <w:szCs w:val="21"/>
          <w:lang w:eastAsia="ru-RU"/>
        </w:rPr>
        <w:t>Із</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зростанням</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повікових</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показників</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w:t>
      </w:r>
      <w:proofErr w:type="spellEnd"/>
      <w:r w:rsidRPr="008F3459">
        <w:rPr>
          <w:rFonts w:ascii="Open Sans" w:eastAsia="Times New Roman" w:hAnsi="Open Sans" w:cs="Times New Roman"/>
          <w:sz w:val="21"/>
          <w:szCs w:val="21"/>
          <w:lang w:eastAsia="ru-RU"/>
        </w:rPr>
        <w:t xml:space="preserve"> якості життя </w:t>
      </w:r>
      <w:proofErr w:type="spellStart"/>
      <w:r w:rsidRPr="008F3459">
        <w:rPr>
          <w:rFonts w:ascii="Open Sans" w:eastAsia="Times New Roman" w:hAnsi="Open Sans" w:cs="Times New Roman"/>
          <w:sz w:val="21"/>
          <w:szCs w:val="21"/>
          <w:lang w:eastAsia="ru-RU"/>
        </w:rPr>
        <w:t>має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тенденцію</w:t>
      </w:r>
      <w:proofErr w:type="spellEnd"/>
      <w:r w:rsidRPr="008F3459">
        <w:rPr>
          <w:rFonts w:ascii="Open Sans" w:eastAsia="Times New Roman" w:hAnsi="Open Sans" w:cs="Times New Roman"/>
          <w:sz w:val="21"/>
          <w:szCs w:val="21"/>
          <w:lang w:eastAsia="ru-RU"/>
        </w:rPr>
        <w:t xml:space="preserve"> до </w:t>
      </w:r>
      <w:proofErr w:type="spellStart"/>
      <w:r w:rsidRPr="008F3459">
        <w:rPr>
          <w:rFonts w:ascii="Open Sans" w:eastAsia="Times New Roman" w:hAnsi="Open Sans" w:cs="Times New Roman"/>
          <w:sz w:val="21"/>
          <w:szCs w:val="21"/>
          <w:lang w:eastAsia="ru-RU"/>
        </w:rPr>
        <w:t>зниження</w:t>
      </w:r>
      <w:proofErr w:type="spellEnd"/>
      <w:r w:rsidRPr="008F3459">
        <w:rPr>
          <w:rFonts w:ascii="Open Sans" w:eastAsia="Times New Roman" w:hAnsi="Open Sans" w:cs="Times New Roman"/>
          <w:sz w:val="21"/>
          <w:szCs w:val="21"/>
          <w:lang w:eastAsia="ru-RU"/>
        </w:rPr>
        <w:t xml:space="preserve"> з 67,53±0,90% у </w:t>
      </w:r>
      <w:proofErr w:type="spellStart"/>
      <w:r w:rsidRPr="008F3459">
        <w:rPr>
          <w:rFonts w:ascii="Open Sans" w:eastAsia="Times New Roman" w:hAnsi="Open Sans" w:cs="Times New Roman"/>
          <w:sz w:val="21"/>
          <w:szCs w:val="21"/>
          <w:lang w:eastAsia="ru-RU"/>
        </w:rPr>
        <w:t>групі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чоловіків</w:t>
      </w:r>
      <w:proofErr w:type="spellEnd"/>
      <w:r w:rsidRPr="008F3459">
        <w:rPr>
          <w:rFonts w:ascii="Open Sans" w:eastAsia="Times New Roman" w:hAnsi="Open Sans" w:cs="Times New Roman"/>
          <w:sz w:val="21"/>
          <w:szCs w:val="21"/>
          <w:lang w:eastAsia="ru-RU"/>
        </w:rPr>
        <w:t xml:space="preserve"> 18-30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до 46,27±1,47% у </w:t>
      </w:r>
      <w:proofErr w:type="spellStart"/>
      <w:r w:rsidRPr="008F3459">
        <w:rPr>
          <w:rFonts w:ascii="Open Sans" w:eastAsia="Times New Roman" w:hAnsi="Open Sans" w:cs="Times New Roman"/>
          <w:sz w:val="21"/>
          <w:szCs w:val="21"/>
          <w:lang w:eastAsia="ru-RU"/>
        </w:rPr>
        <w:t>групі</w:t>
      </w:r>
      <w:proofErr w:type="spellEnd"/>
      <w:r w:rsidRPr="008F3459">
        <w:rPr>
          <w:rFonts w:ascii="Open Sans" w:eastAsia="Times New Roman" w:hAnsi="Open Sans" w:cs="Times New Roman"/>
          <w:sz w:val="21"/>
          <w:szCs w:val="21"/>
          <w:lang w:eastAsia="ru-RU"/>
        </w:rPr>
        <w:t xml:space="preserve"> старше 70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У </w:t>
      </w:r>
      <w:proofErr w:type="spellStart"/>
      <w:r w:rsidRPr="008F3459">
        <w:rPr>
          <w:rFonts w:ascii="Open Sans" w:eastAsia="Times New Roman" w:hAnsi="Open Sans" w:cs="Times New Roman"/>
          <w:sz w:val="21"/>
          <w:szCs w:val="21"/>
          <w:lang w:eastAsia="ru-RU"/>
        </w:rPr>
        <w:t>хворих</w:t>
      </w:r>
      <w:proofErr w:type="spellEnd"/>
      <w:proofErr w:type="gram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жіночої</w:t>
      </w:r>
      <w:proofErr w:type="spellEnd"/>
      <w:r w:rsidRPr="008F3459">
        <w:rPr>
          <w:rFonts w:ascii="Open Sans" w:eastAsia="Times New Roman" w:hAnsi="Open Sans" w:cs="Times New Roman"/>
          <w:sz w:val="21"/>
          <w:szCs w:val="21"/>
          <w:lang w:eastAsia="ru-RU"/>
        </w:rPr>
        <w:t xml:space="preserve"> </w:t>
      </w:r>
      <w:proofErr w:type="spellStart"/>
      <w:proofErr w:type="gramStart"/>
      <w:r w:rsidRPr="008F3459">
        <w:rPr>
          <w:rFonts w:ascii="Open Sans" w:eastAsia="Times New Roman" w:hAnsi="Open Sans" w:cs="Times New Roman"/>
          <w:sz w:val="21"/>
          <w:szCs w:val="21"/>
          <w:lang w:eastAsia="ru-RU"/>
        </w:rPr>
        <w:t>стат</w:t>
      </w:r>
      <w:proofErr w:type="gramEnd"/>
      <w:r w:rsidRPr="008F3459">
        <w:rPr>
          <w:rFonts w:ascii="Open Sans" w:eastAsia="Times New Roman" w:hAnsi="Open Sans" w:cs="Times New Roman"/>
          <w:sz w:val="21"/>
          <w:szCs w:val="21"/>
          <w:lang w:eastAsia="ru-RU"/>
        </w:rPr>
        <w:t>і</w:t>
      </w:r>
      <w:proofErr w:type="spellEnd"/>
      <w:r w:rsidRPr="008F3459">
        <w:rPr>
          <w:rFonts w:ascii="Open Sans" w:eastAsia="Times New Roman" w:hAnsi="Open Sans" w:cs="Times New Roman"/>
          <w:sz w:val="21"/>
          <w:szCs w:val="21"/>
          <w:lang w:eastAsia="ru-RU"/>
        </w:rPr>
        <w:t xml:space="preserve"> 63,21±1,42% до 44,64±0,85% </w:t>
      </w:r>
      <w:proofErr w:type="spellStart"/>
      <w:r w:rsidRPr="008F3459">
        <w:rPr>
          <w:rFonts w:ascii="Open Sans" w:eastAsia="Times New Roman" w:hAnsi="Open Sans" w:cs="Times New Roman"/>
          <w:sz w:val="21"/>
          <w:szCs w:val="21"/>
          <w:lang w:eastAsia="ru-RU"/>
        </w:rPr>
        <w:t>відповідно</w:t>
      </w:r>
      <w:proofErr w:type="spellEnd"/>
      <w:r w:rsidRPr="008F3459">
        <w:rPr>
          <w:rFonts w:ascii="Open Sans" w:eastAsia="Times New Roman" w:hAnsi="Open Sans" w:cs="Times New Roman"/>
          <w:sz w:val="21"/>
          <w:szCs w:val="21"/>
          <w:lang w:eastAsia="ru-RU"/>
        </w:rPr>
        <w:t xml:space="preserve">. За </w:t>
      </w:r>
      <w:proofErr w:type="spellStart"/>
      <w:r w:rsidRPr="008F3459">
        <w:rPr>
          <w:rFonts w:ascii="Open Sans" w:eastAsia="Times New Roman" w:hAnsi="Open Sans" w:cs="Times New Roman"/>
          <w:sz w:val="21"/>
          <w:szCs w:val="21"/>
          <w:lang w:eastAsia="ru-RU"/>
        </w:rPr>
        <w:t>даними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проведеного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кореляційно-регресійного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аналізу</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найбільш</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вагомий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вплив</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якість</w:t>
      </w:r>
      <w:proofErr w:type="spellEnd"/>
      <w:r w:rsidRPr="008F3459">
        <w:rPr>
          <w:rFonts w:ascii="Open Sans" w:eastAsia="Times New Roman" w:hAnsi="Open Sans" w:cs="Times New Roman"/>
          <w:sz w:val="21"/>
          <w:szCs w:val="21"/>
          <w:lang w:eastAsia="ru-RU"/>
        </w:rPr>
        <w:t xml:space="preserve"> життя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мають</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обмеження</w:t>
      </w:r>
      <w:proofErr w:type="spellEnd"/>
      <w:r w:rsidRPr="008F3459">
        <w:rPr>
          <w:rFonts w:ascii="Open Sans" w:eastAsia="Times New Roman" w:hAnsi="Open Sans" w:cs="Times New Roman"/>
          <w:sz w:val="21"/>
          <w:szCs w:val="21"/>
          <w:lang w:eastAsia="ru-RU"/>
        </w:rPr>
        <w:t xml:space="preserve"> в </w:t>
      </w:r>
      <w:proofErr w:type="spellStart"/>
      <w:r w:rsidRPr="008F3459">
        <w:rPr>
          <w:rFonts w:ascii="Open Sans" w:eastAsia="Times New Roman" w:hAnsi="Open Sans" w:cs="Times New Roman"/>
          <w:sz w:val="21"/>
          <w:szCs w:val="21"/>
          <w:lang w:eastAsia="ru-RU"/>
        </w:rPr>
        <w:t>психологічній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сфері</w:t>
      </w:r>
      <w:proofErr w:type="spellEnd"/>
      <w:r w:rsidRPr="008F3459">
        <w:rPr>
          <w:rFonts w:ascii="Open Sans" w:eastAsia="Times New Roman" w:hAnsi="Open Sans" w:cs="Times New Roman"/>
          <w:sz w:val="21"/>
          <w:szCs w:val="21"/>
          <w:lang w:eastAsia="ru-RU"/>
        </w:rPr>
        <w:t xml:space="preserve"> з </w:t>
      </w:r>
      <w:proofErr w:type="spellStart"/>
      <w:r w:rsidRPr="008F3459">
        <w:rPr>
          <w:rFonts w:ascii="Open Sans" w:eastAsia="Times New Roman" w:hAnsi="Open Sans" w:cs="Times New Roman"/>
          <w:sz w:val="21"/>
          <w:szCs w:val="21"/>
          <w:lang w:eastAsia="ru-RU"/>
        </w:rPr>
        <w:t>коефіцієнтом</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парної</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кореляції</w:t>
      </w:r>
      <w:proofErr w:type="spellEnd"/>
      <w:r w:rsidRPr="008F3459">
        <w:rPr>
          <w:rFonts w:ascii="Open Sans" w:eastAsia="Times New Roman" w:hAnsi="Open Sans" w:cs="Times New Roman"/>
          <w:sz w:val="21"/>
          <w:szCs w:val="21"/>
          <w:lang w:eastAsia="ru-RU"/>
        </w:rPr>
        <w:t xml:space="preserve"> -0,742, </w:t>
      </w:r>
      <w:proofErr w:type="spellStart"/>
      <w:r w:rsidRPr="008F3459">
        <w:rPr>
          <w:rFonts w:ascii="Open Sans" w:eastAsia="Times New Roman" w:hAnsi="Open Sans" w:cs="Times New Roman"/>
          <w:sz w:val="21"/>
          <w:szCs w:val="21"/>
          <w:lang w:eastAsia="ru-RU"/>
        </w:rPr>
        <w:t>потім</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обмеження</w:t>
      </w:r>
      <w:proofErr w:type="spellEnd"/>
      <w:r w:rsidRPr="008F3459">
        <w:rPr>
          <w:rFonts w:ascii="Open Sans" w:eastAsia="Times New Roman" w:hAnsi="Open Sans" w:cs="Times New Roman"/>
          <w:sz w:val="21"/>
          <w:szCs w:val="21"/>
          <w:lang w:eastAsia="ru-RU"/>
        </w:rPr>
        <w:t xml:space="preserve"> в </w:t>
      </w:r>
      <w:proofErr w:type="spellStart"/>
      <w:r w:rsidRPr="008F3459">
        <w:rPr>
          <w:rFonts w:ascii="Open Sans" w:eastAsia="Times New Roman" w:hAnsi="Open Sans" w:cs="Times New Roman"/>
          <w:sz w:val="21"/>
          <w:szCs w:val="21"/>
          <w:lang w:eastAsia="ru-RU"/>
        </w:rPr>
        <w:lastRenderedPageBreak/>
        <w:t>харчуванні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val="en-US" w:eastAsia="ru-RU"/>
        </w:rPr>
        <w:t>rxy</w:t>
      </w:r>
      <w:proofErr w:type="spellEnd"/>
      <w:r w:rsidRPr="008F3459">
        <w:rPr>
          <w:rFonts w:ascii="Open Sans" w:eastAsia="Times New Roman" w:hAnsi="Open Sans" w:cs="Times New Roman"/>
          <w:sz w:val="21"/>
          <w:szCs w:val="21"/>
          <w:lang w:eastAsia="ru-RU"/>
        </w:rPr>
        <w:t xml:space="preserve">= -0,696), </w:t>
      </w:r>
      <w:proofErr w:type="spellStart"/>
      <w:r w:rsidRPr="008F3459">
        <w:rPr>
          <w:rFonts w:ascii="Open Sans" w:eastAsia="Times New Roman" w:hAnsi="Open Sans" w:cs="Times New Roman"/>
          <w:sz w:val="21"/>
          <w:szCs w:val="21"/>
          <w:lang w:eastAsia="ru-RU"/>
        </w:rPr>
        <w:t>обмеження</w:t>
      </w:r>
      <w:proofErr w:type="spellEnd"/>
      <w:r w:rsidRPr="008F3459">
        <w:rPr>
          <w:rFonts w:ascii="Open Sans" w:eastAsia="Times New Roman" w:hAnsi="Open Sans" w:cs="Times New Roman"/>
          <w:sz w:val="21"/>
          <w:szCs w:val="21"/>
          <w:lang w:eastAsia="ru-RU"/>
        </w:rPr>
        <w:t xml:space="preserve"> в </w:t>
      </w:r>
      <w:proofErr w:type="spellStart"/>
      <w:r w:rsidRPr="008F3459">
        <w:rPr>
          <w:rFonts w:ascii="Open Sans" w:eastAsia="Times New Roman" w:hAnsi="Open Sans" w:cs="Times New Roman"/>
          <w:sz w:val="21"/>
          <w:szCs w:val="21"/>
          <w:lang w:eastAsia="ru-RU"/>
        </w:rPr>
        <w:t>фізичній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сфері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val="en-US" w:eastAsia="ru-RU"/>
        </w:rPr>
        <w:t>rxy</w:t>
      </w:r>
      <w:proofErr w:type="spellEnd"/>
      <w:r w:rsidRPr="008F3459">
        <w:rPr>
          <w:rFonts w:ascii="Open Sans" w:eastAsia="Times New Roman" w:hAnsi="Open Sans" w:cs="Times New Roman"/>
          <w:sz w:val="21"/>
          <w:szCs w:val="21"/>
          <w:lang w:eastAsia="ru-RU"/>
        </w:rPr>
        <w:t xml:space="preserve">= -0,651) та </w:t>
      </w:r>
      <w:proofErr w:type="spellStart"/>
      <w:r w:rsidRPr="008F3459">
        <w:rPr>
          <w:rFonts w:ascii="Open Sans" w:eastAsia="Times New Roman" w:hAnsi="Open Sans" w:cs="Times New Roman"/>
          <w:sz w:val="21"/>
          <w:szCs w:val="21"/>
          <w:lang w:eastAsia="ru-RU"/>
        </w:rPr>
        <w:t>обмеження</w:t>
      </w:r>
      <w:proofErr w:type="spellEnd"/>
      <w:r w:rsidRPr="008F3459">
        <w:rPr>
          <w:rFonts w:ascii="Open Sans" w:eastAsia="Times New Roman" w:hAnsi="Open Sans" w:cs="Times New Roman"/>
          <w:sz w:val="21"/>
          <w:szCs w:val="21"/>
          <w:lang w:eastAsia="ru-RU"/>
        </w:rPr>
        <w:t xml:space="preserve"> в </w:t>
      </w:r>
      <w:proofErr w:type="spellStart"/>
      <w:proofErr w:type="gramStart"/>
      <w:r w:rsidRPr="008F3459">
        <w:rPr>
          <w:rFonts w:ascii="Open Sans" w:eastAsia="Times New Roman" w:hAnsi="Open Sans" w:cs="Times New Roman"/>
          <w:sz w:val="21"/>
          <w:szCs w:val="21"/>
          <w:lang w:eastAsia="ru-RU"/>
        </w:rPr>
        <w:t>соц</w:t>
      </w:r>
      <w:proofErr w:type="gramEnd"/>
      <w:r w:rsidRPr="008F3459">
        <w:rPr>
          <w:rFonts w:ascii="Open Sans" w:eastAsia="Times New Roman" w:hAnsi="Open Sans" w:cs="Times New Roman"/>
          <w:sz w:val="21"/>
          <w:szCs w:val="21"/>
          <w:lang w:eastAsia="ru-RU"/>
        </w:rPr>
        <w:t>іальній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сфері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val="en-US" w:eastAsia="ru-RU"/>
        </w:rPr>
        <w:t>rxy</w:t>
      </w:r>
      <w:proofErr w:type="spellEnd"/>
      <w:r w:rsidRPr="008F3459">
        <w:rPr>
          <w:rFonts w:ascii="Open Sans" w:eastAsia="Times New Roman" w:hAnsi="Open Sans" w:cs="Times New Roman"/>
          <w:sz w:val="21"/>
          <w:szCs w:val="21"/>
          <w:lang w:eastAsia="ru-RU"/>
        </w:rPr>
        <w:t>= -0,606).</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Висновки</w:t>
      </w:r>
      <w:proofErr w:type="spellEnd"/>
      <w:r w:rsidRPr="008F3459">
        <w:rPr>
          <w:rFonts w:ascii="Open Sans" w:eastAsia="Times New Roman" w:hAnsi="Open Sans" w:cs="Times New Roman"/>
          <w:sz w:val="21"/>
          <w:szCs w:val="21"/>
          <w:lang w:eastAsia="ru-RU"/>
        </w:rPr>
        <w:t xml:space="preserve">: Запропонована модель </w:t>
      </w:r>
      <w:proofErr w:type="spellStart"/>
      <w:r w:rsidRPr="008F3459">
        <w:rPr>
          <w:rFonts w:ascii="Open Sans" w:eastAsia="Times New Roman" w:hAnsi="Open Sans" w:cs="Times New Roman"/>
          <w:sz w:val="21"/>
          <w:szCs w:val="21"/>
          <w:lang w:eastAsia="ru-RU"/>
        </w:rPr>
        <w:t>оцінки</w:t>
      </w:r>
      <w:proofErr w:type="spellEnd"/>
      <w:r w:rsidRPr="008F3459">
        <w:rPr>
          <w:rFonts w:ascii="Open Sans" w:eastAsia="Times New Roman" w:hAnsi="Open Sans" w:cs="Times New Roman"/>
          <w:sz w:val="21"/>
          <w:szCs w:val="21"/>
          <w:lang w:eastAsia="ru-RU"/>
        </w:rPr>
        <w:t xml:space="preserve"> якості життя </w:t>
      </w:r>
      <w:proofErr w:type="gramStart"/>
      <w:r w:rsidRPr="008F3459">
        <w:rPr>
          <w:rFonts w:ascii="Open Sans" w:eastAsia="Times New Roman" w:hAnsi="Open Sans" w:cs="Times New Roman"/>
          <w:sz w:val="21"/>
          <w:szCs w:val="21"/>
          <w:lang w:eastAsia="ru-RU"/>
        </w:rPr>
        <w:t>хворого</w:t>
      </w:r>
      <w:proofErr w:type="gram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 </w:t>
      </w:r>
      <w:proofErr w:type="spellStart"/>
      <w:r w:rsidRPr="008F3459">
        <w:rPr>
          <w:rFonts w:ascii="Open Sans" w:eastAsia="Times New Roman" w:hAnsi="Open Sans" w:cs="Times New Roman"/>
          <w:sz w:val="21"/>
          <w:szCs w:val="21"/>
          <w:lang w:eastAsia="ru-RU"/>
        </w:rPr>
        <w:t>дозволяє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визначити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групи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обмежень</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використовувати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її</w:t>
      </w:r>
      <w:proofErr w:type="spellEnd"/>
      <w:r w:rsidRPr="008F3459">
        <w:rPr>
          <w:rFonts w:ascii="Open Sans" w:eastAsia="Times New Roman" w:hAnsi="Open Sans" w:cs="Times New Roman"/>
          <w:sz w:val="21"/>
          <w:szCs w:val="21"/>
          <w:lang w:eastAsia="ru-RU"/>
        </w:rPr>
        <w:t xml:space="preserve"> для </w:t>
      </w:r>
      <w:proofErr w:type="spellStart"/>
      <w:r w:rsidRPr="008F3459">
        <w:rPr>
          <w:rFonts w:ascii="Open Sans" w:eastAsia="Times New Roman" w:hAnsi="Open Sans" w:cs="Times New Roman"/>
          <w:sz w:val="21"/>
          <w:szCs w:val="21"/>
          <w:lang w:eastAsia="ru-RU"/>
        </w:rPr>
        <w:t>прогнозування</w:t>
      </w:r>
      <w:proofErr w:type="spellEnd"/>
      <w:r w:rsidRPr="008F3459">
        <w:rPr>
          <w:rFonts w:ascii="Open Sans" w:eastAsia="Times New Roman" w:hAnsi="Open Sans" w:cs="Times New Roman"/>
          <w:sz w:val="21"/>
          <w:szCs w:val="21"/>
          <w:lang w:eastAsia="ru-RU"/>
        </w:rPr>
        <w:t xml:space="preserve"> якості життя та </w:t>
      </w:r>
      <w:proofErr w:type="spellStart"/>
      <w:r w:rsidRPr="008F3459">
        <w:rPr>
          <w:rFonts w:ascii="Open Sans" w:eastAsia="Times New Roman" w:hAnsi="Open Sans" w:cs="Times New Roman"/>
          <w:sz w:val="21"/>
          <w:szCs w:val="21"/>
          <w:lang w:eastAsia="ru-RU"/>
        </w:rPr>
        <w:t>розробити</w:t>
      </w:r>
      <w:proofErr w:type="spellEnd"/>
      <w:r w:rsidRPr="008F3459">
        <w:rPr>
          <w:rFonts w:ascii="Open Sans" w:eastAsia="Times New Roman" w:hAnsi="Open Sans" w:cs="Times New Roman"/>
          <w:sz w:val="21"/>
          <w:szCs w:val="21"/>
          <w:lang w:eastAsia="ru-RU"/>
        </w:rPr>
        <w:t xml:space="preserve"> комплекс </w:t>
      </w:r>
      <w:proofErr w:type="spellStart"/>
      <w:r w:rsidRPr="008F3459">
        <w:rPr>
          <w:rFonts w:ascii="Open Sans" w:eastAsia="Times New Roman" w:hAnsi="Open Sans" w:cs="Times New Roman"/>
          <w:sz w:val="21"/>
          <w:szCs w:val="21"/>
          <w:lang w:eastAsia="ru-RU"/>
        </w:rPr>
        <w:t>заходів</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що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спрямовані</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покращення</w:t>
      </w:r>
      <w:proofErr w:type="spellEnd"/>
      <w:r w:rsidRPr="008F3459">
        <w:rPr>
          <w:rFonts w:ascii="Open Sans" w:eastAsia="Times New Roman" w:hAnsi="Open Sans" w:cs="Times New Roman"/>
          <w:sz w:val="21"/>
          <w:szCs w:val="21"/>
          <w:lang w:eastAsia="ru-RU"/>
        </w:rPr>
        <w:t xml:space="preserve"> якості життя.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noProof/>
          <w:sz w:val="21"/>
          <w:szCs w:val="21"/>
          <w:lang w:eastAsia="ru-RU"/>
        </w:rPr>
        <w:drawing>
          <wp:inline distT="0" distB="0" distL="0" distR="0" wp14:anchorId="65D5BA32" wp14:editId="53550B0C">
            <wp:extent cx="5375275" cy="151130"/>
            <wp:effectExtent l="0" t="0" r="0" b="1270"/>
            <wp:docPr id="2" name="Рисунок 2" descr="http://medlist.org/wp-content/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list.org/wp-content/kres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151130"/>
                    </a:xfrm>
                    <a:prstGeom prst="rect">
                      <a:avLst/>
                    </a:prstGeom>
                    <a:noFill/>
                    <a:ln>
                      <a:noFill/>
                    </a:ln>
                  </pic:spPr>
                </pic:pic>
              </a:graphicData>
            </a:graphic>
          </wp:inline>
        </w:drawing>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pl-PL" w:eastAsia="ru-RU"/>
        </w:rPr>
        <w:t>ABSTRACT</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t xml:space="preserve">Introduction: The relevance of study, assessment and prediction of the life quality of patients with chronic pancreatitis to improve the provision of medical care and rehabilitation is high, since it allows </w:t>
      </w:r>
      <w:proofErr w:type="gramStart"/>
      <w:r w:rsidRPr="008F3459">
        <w:rPr>
          <w:rFonts w:ascii="Open Sans" w:eastAsia="Times New Roman" w:hAnsi="Open Sans" w:cs="Times New Roman"/>
          <w:sz w:val="21"/>
          <w:szCs w:val="21"/>
          <w:lang w:val="en-US" w:eastAsia="ru-RU"/>
        </w:rPr>
        <w:t>to solve</w:t>
      </w:r>
      <w:proofErr w:type="gramEnd"/>
      <w:r w:rsidRPr="008F3459">
        <w:rPr>
          <w:rFonts w:ascii="Open Sans" w:eastAsia="Times New Roman" w:hAnsi="Open Sans" w:cs="Times New Roman"/>
          <w:sz w:val="21"/>
          <w:szCs w:val="21"/>
          <w:lang w:val="en-US" w:eastAsia="ru-RU"/>
        </w:rPr>
        <w:t xml:space="preserve"> a number of important medical, social and economic problems of society.</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t>The aim: The aim: To study, evaluate and develop a model for the quality of life assessment in patients with chronic pancreatitis.</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t xml:space="preserve">Materials and methods: The primary material was the results of a sociological study of patients with chronic pancreatitis conducted by the authors – 300 questionnaires. To achieve the goal of the study, a systematic approach with the use of medical-sociological, medical-statistical, </w:t>
      </w:r>
      <w:proofErr w:type="spellStart"/>
      <w:r w:rsidRPr="008F3459">
        <w:rPr>
          <w:rFonts w:ascii="Open Sans" w:eastAsia="Times New Roman" w:hAnsi="Open Sans" w:cs="Times New Roman"/>
          <w:sz w:val="21"/>
          <w:szCs w:val="21"/>
          <w:lang w:val="en-US" w:eastAsia="ru-RU"/>
        </w:rPr>
        <w:t>bibli</w:t>
      </w:r>
      <w:proofErr w:type="spellEnd"/>
      <w:r w:rsidRPr="008F3459">
        <w:rPr>
          <w:rFonts w:ascii="Open Sans" w:eastAsia="Times New Roman" w:hAnsi="Open Sans" w:cs="Times New Roman"/>
          <w:sz w:val="21"/>
          <w:szCs w:val="21"/>
          <w:lang w:val="en-US" w:eastAsia="ru-RU"/>
        </w:rPr>
        <w:t>-semantic methods was used.</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t xml:space="preserve">Results: The average quality of life of patients with chronic pancreatitis was 55.73 ± 0.50%, among men – 58.67 ± 0.72%, among women – 53.15 ± 0.64%. As the age-specific rate increases, the quality of life index tends to decrease from 67.53 ± 0.90% in the group of men of 18-30 years to 46.27 ± 1.47% in the group over 70 years. </w:t>
      </w:r>
      <w:proofErr w:type="gramStart"/>
      <w:r w:rsidRPr="008F3459">
        <w:rPr>
          <w:rFonts w:ascii="Open Sans" w:eastAsia="Times New Roman" w:hAnsi="Open Sans" w:cs="Times New Roman"/>
          <w:sz w:val="21"/>
          <w:szCs w:val="21"/>
          <w:lang w:val="en-US" w:eastAsia="ru-RU"/>
        </w:rPr>
        <w:t>In female patients, 63.21 ± 1.42% to 44.64 ± 0.85%, respectively.</w:t>
      </w:r>
      <w:proofErr w:type="gramEnd"/>
      <w:r w:rsidRPr="008F3459">
        <w:rPr>
          <w:rFonts w:ascii="Open Sans" w:eastAsia="Times New Roman" w:hAnsi="Open Sans" w:cs="Times New Roman"/>
          <w:sz w:val="21"/>
          <w:szCs w:val="21"/>
          <w:lang w:val="en-US" w:eastAsia="ru-RU"/>
        </w:rPr>
        <w:t xml:space="preserve"> According to the data of the correlation-regression analysis, limitations in a psychological sphere has the most significant effect on the quality of life of patients with a coefficient of pair correlation of -0.742, then come restrictions in nutrition (</w:t>
      </w:r>
      <w:proofErr w:type="spellStart"/>
      <w:r w:rsidRPr="008F3459">
        <w:rPr>
          <w:rFonts w:ascii="Open Sans" w:eastAsia="Times New Roman" w:hAnsi="Open Sans" w:cs="Times New Roman"/>
          <w:sz w:val="21"/>
          <w:szCs w:val="21"/>
          <w:lang w:val="en-US" w:eastAsia="ru-RU"/>
        </w:rPr>
        <w:t>rxy</w:t>
      </w:r>
      <w:proofErr w:type="spellEnd"/>
      <w:r w:rsidRPr="008F3459">
        <w:rPr>
          <w:rFonts w:ascii="Open Sans" w:eastAsia="Times New Roman" w:hAnsi="Open Sans" w:cs="Times New Roman"/>
          <w:sz w:val="21"/>
          <w:szCs w:val="21"/>
          <w:lang w:val="en-US" w:eastAsia="ru-RU"/>
        </w:rPr>
        <w:t xml:space="preserve"> = -0.696), restrictions in a physical sphere (</w:t>
      </w:r>
      <w:proofErr w:type="spellStart"/>
      <w:r w:rsidRPr="008F3459">
        <w:rPr>
          <w:rFonts w:ascii="Open Sans" w:eastAsia="Times New Roman" w:hAnsi="Open Sans" w:cs="Times New Roman"/>
          <w:sz w:val="21"/>
          <w:szCs w:val="21"/>
          <w:lang w:val="en-US" w:eastAsia="ru-RU"/>
        </w:rPr>
        <w:t>rxy</w:t>
      </w:r>
      <w:proofErr w:type="spellEnd"/>
      <w:r w:rsidRPr="008F3459">
        <w:rPr>
          <w:rFonts w:ascii="Open Sans" w:eastAsia="Times New Roman" w:hAnsi="Open Sans" w:cs="Times New Roman"/>
          <w:sz w:val="21"/>
          <w:szCs w:val="21"/>
          <w:lang w:val="en-US" w:eastAsia="ru-RU"/>
        </w:rPr>
        <w:t xml:space="preserve"> = -0.651) and social sphere (</w:t>
      </w:r>
      <w:proofErr w:type="spellStart"/>
      <w:r w:rsidRPr="008F3459">
        <w:rPr>
          <w:rFonts w:ascii="Open Sans" w:eastAsia="Times New Roman" w:hAnsi="Open Sans" w:cs="Times New Roman"/>
          <w:sz w:val="21"/>
          <w:szCs w:val="21"/>
          <w:lang w:val="en-US" w:eastAsia="ru-RU"/>
        </w:rPr>
        <w:t>rxy</w:t>
      </w:r>
      <w:proofErr w:type="spellEnd"/>
      <w:r w:rsidRPr="008F3459">
        <w:rPr>
          <w:rFonts w:ascii="Open Sans" w:eastAsia="Times New Roman" w:hAnsi="Open Sans" w:cs="Times New Roman"/>
          <w:sz w:val="21"/>
          <w:szCs w:val="21"/>
          <w:lang w:val="en-US" w:eastAsia="ru-RU"/>
        </w:rPr>
        <w:t xml:space="preserve"> = -0.606).</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t>Conclusions: The proposed model of the quality of life assessment of a patient with chronic pancreatitis allows us to determine groups of limitations and to use it to predict the quality of life, and develop a set of measures aimed at improving the quality of life.</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noProof/>
          <w:sz w:val="21"/>
          <w:szCs w:val="21"/>
          <w:lang w:eastAsia="ru-RU"/>
        </w:rPr>
        <w:drawing>
          <wp:inline distT="0" distB="0" distL="0" distR="0" wp14:anchorId="285AEF24" wp14:editId="4394F6A5">
            <wp:extent cx="5375275" cy="151130"/>
            <wp:effectExtent l="0" t="0" r="0" b="1270"/>
            <wp:docPr id="3" name="Рисунок 3" descr="http://medlist.org/wp-content/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list.org/wp-content/kres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151130"/>
                    </a:xfrm>
                    <a:prstGeom prst="rect">
                      <a:avLst/>
                    </a:prstGeom>
                    <a:noFill/>
                    <a:ln>
                      <a:noFill/>
                    </a:ln>
                  </pic:spPr>
                </pic:pic>
              </a:graphicData>
            </a:graphic>
          </wp:inline>
        </w:drawing>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pl-PL" w:eastAsia="ru-RU"/>
        </w:rPr>
        <w:lastRenderedPageBreak/>
        <w:t>Wiad Lek 2018, 71, 3 cz. II, -657</w:t>
      </w:r>
    </w:p>
    <w:p w:rsidR="008F3459" w:rsidRPr="008F3459" w:rsidRDefault="008F3459" w:rsidP="008F3459">
      <w:pPr>
        <w:spacing w:after="0"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pl-PL" w:eastAsia="ru-RU"/>
        </w:rPr>
        <w:t> </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en-US" w:eastAsia="ru-RU"/>
        </w:rPr>
        <w:t>ВСТУП</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uk-UA" w:eastAsia="ru-RU"/>
        </w:rPr>
        <w:t>Проведення оцінки та можливості прогнозування якості життя хворих з різними патологіями, в тому числі з хронічним панкреатитом, є актуальною задачею, оскільки надає можливість покращити якість медичної допомоги та реабілітації пацієнтів, що дозволяє вирішити ряд важливих медико-соціальних та економічних проблем суспільства.</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uk-UA" w:eastAsia="ru-RU"/>
        </w:rPr>
        <w:t>Проблема вивчення якості життя включає в себе вирішення нагальних питань, що пов’язані з оцінкою, моделюванням, прогнозуванням та регулюванням різних соціально-економічних процесів, в тому числі, питання надання населенню якісної медичної допомоги, що відповідає міжнародним стандартам [1].</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sz w:val="21"/>
          <w:szCs w:val="21"/>
          <w:lang w:val="uk-UA" w:eastAsia="ru-RU"/>
        </w:rPr>
        <w:t>До основних показників, що характеризують здоров’я населення з оцінкою надання медичної допомоги (захворюваність, смертність та інші) відносяться критерії оцінки результатів самими пацієнтами, а саме оцінка якості життя, яка здійснюється ними по характеристиці їх самопочуття, активності, наявності обмежень [2].</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Якість життя вивчається шляхом проведення опитування пацієнтів, що дозволяє відтворити здоров’я пацієнта за допомогою показників, які мають кількісне відображення за основними направленнями, а саме: духовність, самостійність, зовнішнє середовище, психологічна сфера, фізична сфера та інші. В результаті проведення опитування, ми отримуємо інтегральну характеристику психологічного, фізичного та соціального функціонування особи, що ґрунтується на її суб’єктивному сприйнятті [3-5].</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Якість життя визначається рівнем задоволеності індивіда своїми потребами, що характеризує наскільки є задоволеність життям в цілому у даної особи [6].</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Проведення дослідження якості життя, в тому числі і в хворих на хронічний панкреатит, базується на визначенні суб’єктивних відчуттів хворого, що є одним з основних показників в оцінці проведення лікувально-профілактичних заходів [7].</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Отже, організація дослідження якості життя хворих на хронічний панкреатит в Україні є актуальною задачею, що дозволяє з позиції пацієнта оцінити проведені лікувально-профілактичні заходи.</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lastRenderedPageBreak/>
        <w:t>МЕТА РОБОТИ</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Метою роботи стало вивчення, оцінка та розробка моделі оцінки якості життя у хворих на хронічний панкреатит.</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МАТЕРІАЛИ ТА МЕТОДИ</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uk-UA" w:eastAsia="ru-RU"/>
        </w:rPr>
      </w:pPr>
      <w:r w:rsidRPr="008F3459">
        <w:rPr>
          <w:rFonts w:ascii="Open Sans" w:eastAsia="Times New Roman" w:hAnsi="Open Sans" w:cs="Times New Roman"/>
          <w:sz w:val="21"/>
          <w:szCs w:val="21"/>
          <w:lang w:val="uk-UA" w:eastAsia="ru-RU"/>
        </w:rPr>
        <w:t>Для дослідження якості життя хворих на хронічний панкреатит ми використали анкету-опитувальник (свідоцтво про реєстрацію авторського права на твір № 72898) – «Анкета-опитувальник для оцінки якості життя хворого на хронічний панкреатит» та проанкетували 300 осіб, що надали письмову згоду на участь в дослідженні. Градація обмежень по кожному обмеженню була наступною: при повному обмеженні коефіцієнт дорівнював 4, при значному обмеженні – 3, помірному – 2, незначному – 1 та при відсутності обмежень коефіцієнт дорівнював 0. В ході дослідження всі обмеження були розділені на 4 групи, а саме: 1 група – обмеження в фізичній сфері, 2 група – обмеження в психологічній сфері, 3 – обмеження в харчуванні та 4 група – обмеження в соціальній сфері життя.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uk-UA" w:eastAsia="ru-RU"/>
        </w:rPr>
      </w:pPr>
      <w:r w:rsidRPr="008F3459">
        <w:rPr>
          <w:rFonts w:ascii="Open Sans" w:eastAsia="Times New Roman" w:hAnsi="Open Sans" w:cs="Times New Roman"/>
          <w:sz w:val="21"/>
          <w:szCs w:val="21"/>
          <w:lang w:val="uk-UA" w:eastAsia="ru-RU"/>
        </w:rPr>
        <w:t>Обмеження в кожній групі були розраховані за допомогою середніх величин. Така методика розрахунку була обрана через те, що в групах було виявлено різну кількість обмежень. В даному випадку використання при аналізі їх суми призвело б до спотворення результату моделі оцінки якості життя хворих на хронічний панкреатит в бік впливу групи обмежень з більшою їх кількістю. Також зазначимо, що були досліджені всі обмеження по групам та виключені ті, які взаємопов’язані з іншими обмеженнями групи, але на якість життя істотно не впливали.</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uk-UA" w:eastAsia="ru-RU"/>
        </w:rPr>
      </w:pPr>
      <w:r w:rsidRPr="008F3459">
        <w:rPr>
          <w:rFonts w:ascii="Open Sans" w:eastAsia="Times New Roman" w:hAnsi="Open Sans" w:cs="Times New Roman"/>
          <w:sz w:val="21"/>
          <w:szCs w:val="21"/>
          <w:lang w:val="uk-UA" w:eastAsia="ru-RU"/>
        </w:rPr>
        <w:t>Шкала оцінки якості життя має наступну градацію: якщо показник якості життя знаходиться в діапазоні від 71 до 100% – це оптимальна якість життя, від 51 до 70% –середня якість життя та якщо 50% та менше – низька якість життя.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Для розрахунку коефіцієнту якості життя пацієнта була використана формула, що відображає отриманий результат у відсотках (формула 1):</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де, – відносний коефіцієнт якості життя пацієнта;</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 середній показник обмеження якості життя;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 максимальний рівень обмеження по кожній з груп.</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lastRenderedPageBreak/>
        <w:t xml:space="preserve">При статистичній обробці отриманих даних використовувалась програма </w:t>
      </w:r>
      <w:proofErr w:type="spellStart"/>
      <w:r w:rsidRPr="008F3459">
        <w:rPr>
          <w:rFonts w:ascii="Open Sans" w:eastAsia="Times New Roman" w:hAnsi="Open Sans" w:cs="Times New Roman"/>
          <w:sz w:val="21"/>
          <w:szCs w:val="21"/>
          <w:lang w:val="uk-UA" w:eastAsia="ru-RU"/>
        </w:rPr>
        <w:t>Stadia</w:t>
      </w:r>
      <w:proofErr w:type="spellEnd"/>
      <w:r w:rsidRPr="008F3459">
        <w:rPr>
          <w:rFonts w:ascii="Open Sans" w:eastAsia="Times New Roman" w:hAnsi="Open Sans" w:cs="Times New Roman"/>
          <w:sz w:val="21"/>
          <w:szCs w:val="21"/>
          <w:lang w:val="uk-UA" w:eastAsia="ru-RU"/>
        </w:rPr>
        <w:t>.</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РЕЗУЛЬТАТИ ТА ОБГОВОРЕННЯ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За </w:t>
      </w:r>
      <w:proofErr w:type="spellStart"/>
      <w:r w:rsidRPr="008F3459">
        <w:rPr>
          <w:rFonts w:ascii="Open Sans" w:eastAsia="Times New Roman" w:hAnsi="Open Sans" w:cs="Times New Roman"/>
          <w:sz w:val="21"/>
          <w:szCs w:val="21"/>
          <w:lang w:eastAsia="ru-RU"/>
        </w:rPr>
        <w:t>даними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дослідження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середній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w:t>
      </w:r>
      <w:proofErr w:type="spellEnd"/>
      <w:r w:rsidRPr="008F3459">
        <w:rPr>
          <w:rFonts w:ascii="Open Sans" w:eastAsia="Times New Roman" w:hAnsi="Open Sans" w:cs="Times New Roman"/>
          <w:sz w:val="21"/>
          <w:szCs w:val="21"/>
          <w:lang w:eastAsia="ru-RU"/>
        </w:rPr>
        <w:t xml:space="preserve"> якості життя у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 </w:t>
      </w:r>
      <w:proofErr w:type="spellStart"/>
      <w:r w:rsidRPr="008F3459">
        <w:rPr>
          <w:rFonts w:ascii="Open Sans" w:eastAsia="Times New Roman" w:hAnsi="Open Sans" w:cs="Times New Roman"/>
          <w:sz w:val="21"/>
          <w:szCs w:val="21"/>
          <w:lang w:eastAsia="ru-RU"/>
        </w:rPr>
        <w:t>склав</w:t>
      </w:r>
      <w:proofErr w:type="spellEnd"/>
      <w:r w:rsidRPr="008F3459">
        <w:rPr>
          <w:rFonts w:ascii="Open Sans" w:eastAsia="Times New Roman" w:hAnsi="Open Sans" w:cs="Times New Roman"/>
          <w:sz w:val="21"/>
          <w:szCs w:val="21"/>
          <w:lang w:eastAsia="ru-RU"/>
        </w:rPr>
        <w:t xml:space="preserve"> 55,73±0,50%, </w:t>
      </w:r>
      <w:proofErr w:type="spellStart"/>
      <w:r w:rsidRPr="008F3459">
        <w:rPr>
          <w:rFonts w:ascii="Open Sans" w:eastAsia="Times New Roman" w:hAnsi="Open Sans" w:cs="Times New Roman"/>
          <w:sz w:val="21"/>
          <w:szCs w:val="21"/>
          <w:lang w:eastAsia="ru-RU"/>
        </w:rPr>
        <w:t>середнє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квадратичне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відхилення</w:t>
      </w:r>
      <w:proofErr w:type="spellEnd"/>
      <w:r w:rsidRPr="008F3459">
        <w:rPr>
          <w:rFonts w:ascii="Open Sans" w:eastAsia="Times New Roman" w:hAnsi="Open Sans" w:cs="Times New Roman"/>
          <w:sz w:val="21"/>
          <w:szCs w:val="21"/>
          <w:lang w:eastAsia="ru-RU"/>
        </w:rPr>
        <w:t xml:space="preserve"> становить ±8,74, </w:t>
      </w:r>
      <w:proofErr w:type="spellStart"/>
      <w:r w:rsidRPr="008F3459">
        <w:rPr>
          <w:rFonts w:ascii="Open Sans" w:eastAsia="Times New Roman" w:hAnsi="Open Sans" w:cs="Times New Roman"/>
          <w:sz w:val="21"/>
          <w:szCs w:val="21"/>
          <w:lang w:eastAsia="ru-RU"/>
        </w:rPr>
        <w:t>коефіцієнт</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варіації</w:t>
      </w:r>
      <w:proofErr w:type="spellEnd"/>
      <w:r w:rsidRPr="008F3459">
        <w:rPr>
          <w:rFonts w:ascii="Open Sans" w:eastAsia="Times New Roman" w:hAnsi="Open Sans" w:cs="Times New Roman"/>
          <w:sz w:val="21"/>
          <w:szCs w:val="21"/>
          <w:lang w:eastAsia="ru-RU"/>
        </w:rPr>
        <w:t xml:space="preserve"> =15,14%. </w:t>
      </w:r>
      <w:proofErr w:type="spellStart"/>
      <w:r w:rsidRPr="008F3459">
        <w:rPr>
          <w:rFonts w:ascii="Open Sans" w:eastAsia="Times New Roman" w:hAnsi="Open Sans" w:cs="Times New Roman"/>
          <w:sz w:val="21"/>
          <w:szCs w:val="21"/>
          <w:lang w:eastAsia="ru-RU"/>
        </w:rPr>
        <w:t>Необхідно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відмітити</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що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рівень</w:t>
      </w:r>
      <w:proofErr w:type="spellEnd"/>
      <w:r w:rsidRPr="008F3459">
        <w:rPr>
          <w:rFonts w:ascii="Open Sans" w:eastAsia="Times New Roman" w:hAnsi="Open Sans" w:cs="Times New Roman"/>
          <w:sz w:val="21"/>
          <w:szCs w:val="21"/>
          <w:lang w:eastAsia="ru-RU"/>
        </w:rPr>
        <w:t xml:space="preserve"> якості життя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 у </w:t>
      </w:r>
      <w:proofErr w:type="spellStart"/>
      <w:r w:rsidRPr="008F3459">
        <w:rPr>
          <w:rFonts w:ascii="Open Sans" w:eastAsia="Times New Roman" w:hAnsi="Open Sans" w:cs="Times New Roman"/>
          <w:sz w:val="21"/>
          <w:szCs w:val="21"/>
          <w:lang w:eastAsia="ru-RU"/>
        </w:rPr>
        <w:t>осіб</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чоловічої</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статі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дещо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вищий</w:t>
      </w:r>
      <w:proofErr w:type="spellEnd"/>
      <w:r w:rsidRPr="008F3459">
        <w:rPr>
          <w:rFonts w:ascii="Open Sans" w:eastAsia="Times New Roman" w:hAnsi="Open Sans" w:cs="Times New Roman"/>
          <w:sz w:val="21"/>
          <w:szCs w:val="21"/>
          <w:lang w:eastAsia="ru-RU"/>
        </w:rPr>
        <w:t xml:space="preserve"> та </w:t>
      </w:r>
      <w:proofErr w:type="spellStart"/>
      <w:r w:rsidRPr="008F3459">
        <w:rPr>
          <w:rFonts w:ascii="Open Sans" w:eastAsia="Times New Roman" w:hAnsi="Open Sans" w:cs="Times New Roman"/>
          <w:sz w:val="21"/>
          <w:szCs w:val="21"/>
          <w:lang w:eastAsia="ru-RU"/>
        </w:rPr>
        <w:t>складає</w:t>
      </w:r>
      <w:proofErr w:type="spellEnd"/>
      <w:r w:rsidRPr="008F3459">
        <w:rPr>
          <w:rFonts w:ascii="Open Sans" w:eastAsia="Times New Roman" w:hAnsi="Open Sans" w:cs="Times New Roman"/>
          <w:sz w:val="21"/>
          <w:szCs w:val="21"/>
          <w:lang w:eastAsia="ru-RU"/>
        </w:rPr>
        <w:t xml:space="preserve"> 58,67±0,72%, </w:t>
      </w:r>
      <w:proofErr w:type="spellStart"/>
      <w:r w:rsidRPr="008F3459">
        <w:rPr>
          <w:rFonts w:ascii="Open Sans" w:eastAsia="Times New Roman" w:hAnsi="Open Sans" w:cs="Times New Roman"/>
          <w:sz w:val="21"/>
          <w:szCs w:val="21"/>
          <w:lang w:eastAsia="ru-RU"/>
        </w:rPr>
        <w:t>ніж</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серед</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осіб</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жіночої</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статі</w:t>
      </w:r>
      <w:proofErr w:type="spellEnd"/>
      <w:r w:rsidRPr="008F3459">
        <w:rPr>
          <w:rFonts w:ascii="Open Sans" w:eastAsia="Times New Roman" w:hAnsi="Open Sans" w:cs="Times New Roman"/>
          <w:sz w:val="21"/>
          <w:szCs w:val="21"/>
          <w:lang w:eastAsia="ru-RU"/>
        </w:rPr>
        <w:t xml:space="preserve">, де </w:t>
      </w:r>
      <w:proofErr w:type="spellStart"/>
      <w:r w:rsidRPr="008F3459">
        <w:rPr>
          <w:rFonts w:ascii="Open Sans" w:eastAsia="Times New Roman" w:hAnsi="Open Sans" w:cs="Times New Roman"/>
          <w:sz w:val="21"/>
          <w:szCs w:val="21"/>
          <w:lang w:eastAsia="ru-RU"/>
        </w:rPr>
        <w:t>він</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дорівнює</w:t>
      </w:r>
      <w:proofErr w:type="spellEnd"/>
      <w:r w:rsidRPr="008F3459">
        <w:rPr>
          <w:rFonts w:ascii="Open Sans" w:eastAsia="Times New Roman" w:hAnsi="Open Sans" w:cs="Times New Roman"/>
          <w:sz w:val="21"/>
          <w:szCs w:val="21"/>
          <w:lang w:eastAsia="ru-RU"/>
        </w:rPr>
        <w:t xml:space="preserve"> 53,15±0,64% та </w:t>
      </w:r>
      <w:proofErr w:type="spellStart"/>
      <w:r w:rsidRPr="008F3459">
        <w:rPr>
          <w:rFonts w:ascii="Open Sans" w:eastAsia="Times New Roman" w:hAnsi="Open Sans" w:cs="Times New Roman"/>
          <w:sz w:val="21"/>
          <w:szCs w:val="21"/>
          <w:lang w:eastAsia="ru-RU"/>
        </w:rPr>
        <w:t>має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тенденцію</w:t>
      </w:r>
      <w:proofErr w:type="spellEnd"/>
      <w:r w:rsidRPr="008F3459">
        <w:rPr>
          <w:rFonts w:ascii="Open Sans" w:eastAsia="Times New Roman" w:hAnsi="Open Sans" w:cs="Times New Roman"/>
          <w:sz w:val="21"/>
          <w:szCs w:val="21"/>
          <w:lang w:eastAsia="ru-RU"/>
        </w:rPr>
        <w:t xml:space="preserve"> до </w:t>
      </w:r>
      <w:proofErr w:type="spellStart"/>
      <w:r w:rsidRPr="008F3459">
        <w:rPr>
          <w:rFonts w:ascii="Open Sans" w:eastAsia="Times New Roman" w:hAnsi="Open Sans" w:cs="Times New Roman"/>
          <w:sz w:val="21"/>
          <w:szCs w:val="21"/>
          <w:lang w:eastAsia="ru-RU"/>
        </w:rPr>
        <w:t>зменшення</w:t>
      </w:r>
      <w:proofErr w:type="spellEnd"/>
      <w:r w:rsidRPr="008F3459">
        <w:rPr>
          <w:rFonts w:ascii="Open Sans" w:eastAsia="Times New Roman" w:hAnsi="Open Sans" w:cs="Times New Roman"/>
          <w:sz w:val="21"/>
          <w:szCs w:val="21"/>
          <w:lang w:eastAsia="ru-RU"/>
        </w:rPr>
        <w:t xml:space="preserve"> при </w:t>
      </w:r>
      <w:proofErr w:type="spellStart"/>
      <w:r w:rsidRPr="008F3459">
        <w:rPr>
          <w:rFonts w:ascii="Open Sans" w:eastAsia="Times New Roman" w:hAnsi="Open Sans" w:cs="Times New Roman"/>
          <w:sz w:val="21"/>
          <w:szCs w:val="21"/>
          <w:lang w:eastAsia="ru-RU"/>
        </w:rPr>
        <w:t>збільшенні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показників</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вікових</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груп</w:t>
      </w:r>
      <w:proofErr w:type="spellEnd"/>
      <w:r w:rsidRPr="008F3459">
        <w:rPr>
          <w:rFonts w:ascii="Open Sans" w:eastAsia="Times New Roman" w:hAnsi="Open Sans" w:cs="Times New Roman"/>
          <w:sz w:val="21"/>
          <w:szCs w:val="21"/>
          <w:lang w:eastAsia="ru-RU"/>
        </w:rPr>
        <w:t xml:space="preserve">. Так </w:t>
      </w:r>
      <w:proofErr w:type="spellStart"/>
      <w:r w:rsidRPr="008F3459">
        <w:rPr>
          <w:rFonts w:ascii="Open Sans" w:eastAsia="Times New Roman" w:hAnsi="Open Sans" w:cs="Times New Roman"/>
          <w:sz w:val="21"/>
          <w:szCs w:val="21"/>
          <w:lang w:eastAsia="ru-RU"/>
        </w:rPr>
        <w:t>серед</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чоловіків</w:t>
      </w:r>
      <w:proofErr w:type="spellEnd"/>
      <w:r w:rsidRPr="008F3459">
        <w:rPr>
          <w:rFonts w:ascii="Open Sans" w:eastAsia="Times New Roman" w:hAnsi="Open Sans" w:cs="Times New Roman"/>
          <w:sz w:val="21"/>
          <w:szCs w:val="21"/>
          <w:lang w:eastAsia="ru-RU"/>
        </w:rPr>
        <w:t xml:space="preserve"> в </w:t>
      </w:r>
      <w:proofErr w:type="spellStart"/>
      <w:r w:rsidRPr="008F3459">
        <w:rPr>
          <w:rFonts w:ascii="Open Sans" w:eastAsia="Times New Roman" w:hAnsi="Open Sans" w:cs="Times New Roman"/>
          <w:sz w:val="21"/>
          <w:szCs w:val="21"/>
          <w:lang w:eastAsia="ru-RU"/>
        </w:rPr>
        <w:t>віці</w:t>
      </w:r>
      <w:proofErr w:type="spellEnd"/>
      <w:r w:rsidRPr="008F3459">
        <w:rPr>
          <w:rFonts w:ascii="Open Sans" w:eastAsia="Times New Roman" w:hAnsi="Open Sans" w:cs="Times New Roman"/>
          <w:sz w:val="21"/>
          <w:szCs w:val="21"/>
          <w:lang w:eastAsia="ru-RU"/>
        </w:rPr>
        <w:t xml:space="preserve"> 18-30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середній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w:t>
      </w:r>
      <w:proofErr w:type="spellEnd"/>
      <w:r w:rsidRPr="008F3459">
        <w:rPr>
          <w:rFonts w:ascii="Open Sans" w:eastAsia="Times New Roman" w:hAnsi="Open Sans" w:cs="Times New Roman"/>
          <w:sz w:val="21"/>
          <w:szCs w:val="21"/>
          <w:lang w:eastAsia="ru-RU"/>
        </w:rPr>
        <w:t xml:space="preserve"> якості життя </w:t>
      </w:r>
      <w:proofErr w:type="spellStart"/>
      <w:r w:rsidRPr="008F3459">
        <w:rPr>
          <w:rFonts w:ascii="Open Sans" w:eastAsia="Times New Roman" w:hAnsi="Open Sans" w:cs="Times New Roman"/>
          <w:sz w:val="21"/>
          <w:szCs w:val="21"/>
          <w:lang w:eastAsia="ru-RU"/>
        </w:rPr>
        <w:t>складає</w:t>
      </w:r>
      <w:proofErr w:type="spellEnd"/>
      <w:r w:rsidRPr="008F3459">
        <w:rPr>
          <w:rFonts w:ascii="Open Sans" w:eastAsia="Times New Roman" w:hAnsi="Open Sans" w:cs="Times New Roman"/>
          <w:sz w:val="21"/>
          <w:szCs w:val="21"/>
          <w:lang w:eastAsia="ru-RU"/>
        </w:rPr>
        <w:t xml:space="preserve"> 67,53±0,90%, 31-50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 61,85±0,77%, 51-69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 54,38±1,10% та 70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та старше </w:t>
      </w:r>
      <w:proofErr w:type="spellStart"/>
      <w:r w:rsidRPr="008F3459">
        <w:rPr>
          <w:rFonts w:ascii="Open Sans" w:eastAsia="Times New Roman" w:hAnsi="Open Sans" w:cs="Times New Roman"/>
          <w:sz w:val="21"/>
          <w:szCs w:val="21"/>
          <w:lang w:eastAsia="ru-RU"/>
        </w:rPr>
        <w:t>він</w:t>
      </w:r>
      <w:proofErr w:type="spellEnd"/>
      <w:r w:rsidRPr="008F3459">
        <w:rPr>
          <w:rFonts w:ascii="Open Sans" w:eastAsia="Times New Roman" w:hAnsi="Open Sans" w:cs="Times New Roman"/>
          <w:sz w:val="21"/>
          <w:szCs w:val="21"/>
          <w:lang w:eastAsia="ru-RU"/>
        </w:rPr>
        <w:t xml:space="preserve"> становить 46,27±1,47%. При </w:t>
      </w:r>
      <w:proofErr w:type="spellStart"/>
      <w:r w:rsidRPr="008F3459">
        <w:rPr>
          <w:rFonts w:ascii="Open Sans" w:eastAsia="Times New Roman" w:hAnsi="Open Sans" w:cs="Times New Roman"/>
          <w:sz w:val="21"/>
          <w:szCs w:val="21"/>
          <w:lang w:eastAsia="ru-RU"/>
        </w:rPr>
        <w:t>аналізі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цих</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показників</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серед</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жінок</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отримані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такі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дані</w:t>
      </w:r>
      <w:proofErr w:type="spellEnd"/>
      <w:r w:rsidRPr="008F3459">
        <w:rPr>
          <w:rFonts w:ascii="Open Sans" w:eastAsia="Times New Roman" w:hAnsi="Open Sans" w:cs="Times New Roman"/>
          <w:sz w:val="21"/>
          <w:szCs w:val="21"/>
          <w:lang w:eastAsia="ru-RU"/>
        </w:rPr>
        <w:t xml:space="preserve">: у </w:t>
      </w:r>
      <w:proofErr w:type="spellStart"/>
      <w:r w:rsidRPr="008F3459">
        <w:rPr>
          <w:rFonts w:ascii="Open Sans" w:eastAsia="Times New Roman" w:hAnsi="Open Sans" w:cs="Times New Roman"/>
          <w:sz w:val="21"/>
          <w:szCs w:val="21"/>
          <w:lang w:eastAsia="ru-RU"/>
        </w:rPr>
        <w:t>віці</w:t>
      </w:r>
      <w:proofErr w:type="spellEnd"/>
      <w:r w:rsidRPr="008F3459">
        <w:rPr>
          <w:rFonts w:ascii="Open Sans" w:eastAsia="Times New Roman" w:hAnsi="Open Sans" w:cs="Times New Roman"/>
          <w:sz w:val="21"/>
          <w:szCs w:val="21"/>
          <w:lang w:eastAsia="ru-RU"/>
        </w:rPr>
        <w:t xml:space="preserve"> 18-30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середній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w:t>
      </w:r>
      <w:proofErr w:type="spellEnd"/>
      <w:r w:rsidRPr="008F3459">
        <w:rPr>
          <w:rFonts w:ascii="Open Sans" w:eastAsia="Times New Roman" w:hAnsi="Open Sans" w:cs="Times New Roman"/>
          <w:sz w:val="21"/>
          <w:szCs w:val="21"/>
          <w:lang w:eastAsia="ru-RU"/>
        </w:rPr>
        <w:t xml:space="preserve"> якості життя становить 63,21±1,42%, 31-50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 60,10±0,78%, 51-69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 51,54±0,64% та для </w:t>
      </w:r>
      <w:proofErr w:type="spellStart"/>
      <w:r w:rsidRPr="008F3459">
        <w:rPr>
          <w:rFonts w:ascii="Open Sans" w:eastAsia="Times New Roman" w:hAnsi="Open Sans" w:cs="Times New Roman"/>
          <w:sz w:val="21"/>
          <w:szCs w:val="21"/>
          <w:lang w:eastAsia="ru-RU"/>
        </w:rPr>
        <w:t>групи</w:t>
      </w:r>
      <w:proofErr w:type="spellEnd"/>
      <w:r w:rsidRPr="008F3459">
        <w:rPr>
          <w:rFonts w:ascii="Open Sans" w:eastAsia="Times New Roman" w:hAnsi="Open Sans" w:cs="Times New Roman"/>
          <w:sz w:val="21"/>
          <w:szCs w:val="21"/>
          <w:lang w:eastAsia="ru-RU"/>
        </w:rPr>
        <w:t xml:space="preserve"> 70 </w:t>
      </w:r>
      <w:proofErr w:type="spellStart"/>
      <w:r w:rsidRPr="008F3459">
        <w:rPr>
          <w:rFonts w:ascii="Open Sans" w:eastAsia="Times New Roman" w:hAnsi="Open Sans" w:cs="Times New Roman"/>
          <w:sz w:val="21"/>
          <w:szCs w:val="21"/>
          <w:lang w:eastAsia="ru-RU"/>
        </w:rPr>
        <w:t>років</w:t>
      </w:r>
      <w:proofErr w:type="spellEnd"/>
      <w:r w:rsidRPr="008F3459">
        <w:rPr>
          <w:rFonts w:ascii="Open Sans" w:eastAsia="Times New Roman" w:hAnsi="Open Sans" w:cs="Times New Roman"/>
          <w:sz w:val="21"/>
          <w:szCs w:val="21"/>
          <w:lang w:eastAsia="ru-RU"/>
        </w:rPr>
        <w:t xml:space="preserve"> та старше </w:t>
      </w:r>
      <w:proofErr w:type="spellStart"/>
      <w:r w:rsidRPr="008F3459">
        <w:rPr>
          <w:rFonts w:ascii="Open Sans" w:eastAsia="Times New Roman" w:hAnsi="Open Sans" w:cs="Times New Roman"/>
          <w:sz w:val="21"/>
          <w:szCs w:val="21"/>
          <w:lang w:eastAsia="ru-RU"/>
        </w:rPr>
        <w:t>він</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дорівнює</w:t>
      </w:r>
      <w:proofErr w:type="spellEnd"/>
      <w:r w:rsidRPr="008F3459">
        <w:rPr>
          <w:rFonts w:ascii="Open Sans" w:eastAsia="Times New Roman" w:hAnsi="Open Sans" w:cs="Times New Roman"/>
          <w:sz w:val="21"/>
          <w:szCs w:val="21"/>
          <w:lang w:eastAsia="ru-RU"/>
        </w:rPr>
        <w:t xml:space="preserve"> 44,64±0,85%. </w:t>
      </w:r>
      <w:proofErr w:type="spellStart"/>
      <w:proofErr w:type="gramStart"/>
      <w:r w:rsidRPr="008F3459">
        <w:rPr>
          <w:rFonts w:ascii="Open Sans" w:eastAsia="Times New Roman" w:hAnsi="Open Sans" w:cs="Times New Roman"/>
          <w:sz w:val="21"/>
          <w:szCs w:val="21"/>
          <w:lang w:eastAsia="ru-RU"/>
        </w:rPr>
        <w:t>Дан</w:t>
      </w:r>
      <w:proofErr w:type="gramEnd"/>
      <w:r w:rsidRPr="008F3459">
        <w:rPr>
          <w:rFonts w:ascii="Open Sans" w:eastAsia="Times New Roman" w:hAnsi="Open Sans" w:cs="Times New Roman"/>
          <w:sz w:val="21"/>
          <w:szCs w:val="21"/>
          <w:lang w:eastAsia="ru-RU"/>
        </w:rPr>
        <w:t>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представлені</w:t>
      </w:r>
      <w:proofErr w:type="spellEnd"/>
      <w:r w:rsidRPr="008F3459">
        <w:rPr>
          <w:rFonts w:ascii="Open Sans" w:eastAsia="Times New Roman" w:hAnsi="Open Sans" w:cs="Times New Roman"/>
          <w:sz w:val="21"/>
          <w:szCs w:val="21"/>
          <w:lang w:eastAsia="ru-RU"/>
        </w:rPr>
        <w:t xml:space="preserve"> в </w:t>
      </w:r>
      <w:proofErr w:type="spellStart"/>
      <w:r w:rsidRPr="008F3459">
        <w:rPr>
          <w:rFonts w:ascii="Open Sans" w:eastAsia="Times New Roman" w:hAnsi="Open Sans" w:cs="Times New Roman"/>
          <w:sz w:val="21"/>
          <w:szCs w:val="21"/>
          <w:lang w:eastAsia="ru-RU"/>
        </w:rPr>
        <w:t>таблицях</w:t>
      </w:r>
      <w:proofErr w:type="spellEnd"/>
      <w:r w:rsidRPr="008F3459">
        <w:rPr>
          <w:rFonts w:ascii="Open Sans" w:eastAsia="Times New Roman" w:hAnsi="Open Sans" w:cs="Times New Roman"/>
          <w:sz w:val="21"/>
          <w:szCs w:val="21"/>
          <w:lang w:eastAsia="ru-RU"/>
        </w:rPr>
        <w:t xml:space="preserve"> </w:t>
      </w:r>
      <w:r w:rsidRPr="008F3459">
        <w:rPr>
          <w:rFonts w:ascii="Open Sans" w:eastAsia="Times New Roman" w:hAnsi="Open Sans" w:cs="Times New Roman"/>
          <w:sz w:val="21"/>
          <w:szCs w:val="21"/>
          <w:lang w:val="en-US" w:eastAsia="ru-RU"/>
        </w:rPr>
        <w:t>I</w:t>
      </w:r>
      <w:r w:rsidRPr="008F3459">
        <w:rPr>
          <w:rFonts w:ascii="Open Sans" w:eastAsia="Times New Roman" w:hAnsi="Open Sans" w:cs="Times New Roman"/>
          <w:sz w:val="21"/>
          <w:szCs w:val="21"/>
          <w:lang w:eastAsia="ru-RU"/>
        </w:rPr>
        <w:t xml:space="preserve">, </w:t>
      </w:r>
      <w:r w:rsidRPr="008F3459">
        <w:rPr>
          <w:rFonts w:ascii="Open Sans" w:eastAsia="Times New Roman" w:hAnsi="Open Sans" w:cs="Times New Roman"/>
          <w:sz w:val="21"/>
          <w:szCs w:val="21"/>
          <w:lang w:val="en-US" w:eastAsia="ru-RU"/>
        </w:rPr>
        <w:t>II</w:t>
      </w:r>
      <w:r w:rsidRPr="008F3459">
        <w:rPr>
          <w:rFonts w:ascii="Open Sans" w:eastAsia="Times New Roman" w:hAnsi="Open Sans" w:cs="Times New Roman"/>
          <w:sz w:val="21"/>
          <w:szCs w:val="21"/>
          <w:lang w:eastAsia="ru-RU"/>
        </w:rPr>
        <w:t xml:space="preserve">, </w:t>
      </w:r>
      <w:r w:rsidRPr="008F3459">
        <w:rPr>
          <w:rFonts w:ascii="Open Sans" w:eastAsia="Times New Roman" w:hAnsi="Open Sans" w:cs="Times New Roman"/>
          <w:sz w:val="21"/>
          <w:szCs w:val="21"/>
          <w:lang w:val="en-US" w:eastAsia="ru-RU"/>
        </w:rPr>
        <w:t>III</w:t>
      </w:r>
      <w:r w:rsidRPr="008F3459">
        <w:rPr>
          <w:rFonts w:ascii="Open Sans" w:eastAsia="Times New Roman" w:hAnsi="Open Sans" w:cs="Times New Roman"/>
          <w:sz w:val="21"/>
          <w:szCs w:val="21"/>
          <w:lang w:eastAsia="ru-RU"/>
        </w:rPr>
        <w:t>.</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Використовуючи шкалу оцінки якості життя, робимо такі висновки: результати проведеного опитування свідчать, що середній рівень якості життя мали 66,67% проанкетованих хворих на хронічний панкреатит, що складає більшість з даної статистичної сукупності, 4,33% – характеризують як оптимальну якість життя, та 29,00% – низьку якість життя.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За результатами кореляційно-регресійного аналізу отриманих даних було встановлено, що найбільш вагомий вплив на якість життя хворих на хронічний панкреатит мають обмеження в психологічній сфері, що підтверджується коефіцієнтом парної кореляції (</w:t>
      </w:r>
      <w:proofErr w:type="spellStart"/>
      <w:r w:rsidRPr="008F3459">
        <w:rPr>
          <w:rFonts w:ascii="Open Sans" w:eastAsia="Times New Roman" w:hAnsi="Open Sans" w:cs="Times New Roman"/>
          <w:sz w:val="21"/>
          <w:szCs w:val="21"/>
          <w:lang w:val="uk-UA" w:eastAsia="ru-RU"/>
        </w:rPr>
        <w:t>rxy</w:t>
      </w:r>
      <w:proofErr w:type="spellEnd"/>
      <w:r w:rsidRPr="008F3459">
        <w:rPr>
          <w:rFonts w:ascii="Open Sans" w:eastAsia="Times New Roman" w:hAnsi="Open Sans" w:cs="Times New Roman"/>
          <w:sz w:val="21"/>
          <w:szCs w:val="21"/>
          <w:lang w:val="uk-UA" w:eastAsia="ru-RU"/>
        </w:rPr>
        <w:t>= -0,742), обмеження в харчуванні (</w:t>
      </w:r>
      <w:proofErr w:type="spellStart"/>
      <w:r w:rsidRPr="008F3459">
        <w:rPr>
          <w:rFonts w:ascii="Open Sans" w:eastAsia="Times New Roman" w:hAnsi="Open Sans" w:cs="Times New Roman"/>
          <w:sz w:val="21"/>
          <w:szCs w:val="21"/>
          <w:lang w:val="uk-UA" w:eastAsia="ru-RU"/>
        </w:rPr>
        <w:t>rxy</w:t>
      </w:r>
      <w:proofErr w:type="spellEnd"/>
      <w:r w:rsidRPr="008F3459">
        <w:rPr>
          <w:rFonts w:ascii="Open Sans" w:eastAsia="Times New Roman" w:hAnsi="Open Sans" w:cs="Times New Roman"/>
          <w:sz w:val="21"/>
          <w:szCs w:val="21"/>
          <w:lang w:val="uk-UA" w:eastAsia="ru-RU"/>
        </w:rPr>
        <w:t>= -0,696), обмеження в фізичній сфері (</w:t>
      </w:r>
      <w:proofErr w:type="spellStart"/>
      <w:r w:rsidRPr="008F3459">
        <w:rPr>
          <w:rFonts w:ascii="Open Sans" w:eastAsia="Times New Roman" w:hAnsi="Open Sans" w:cs="Times New Roman"/>
          <w:sz w:val="21"/>
          <w:szCs w:val="21"/>
          <w:lang w:val="uk-UA" w:eastAsia="ru-RU"/>
        </w:rPr>
        <w:t>rxy</w:t>
      </w:r>
      <w:proofErr w:type="spellEnd"/>
      <w:r w:rsidRPr="008F3459">
        <w:rPr>
          <w:rFonts w:ascii="Open Sans" w:eastAsia="Times New Roman" w:hAnsi="Open Sans" w:cs="Times New Roman"/>
          <w:sz w:val="21"/>
          <w:szCs w:val="21"/>
          <w:lang w:val="uk-UA" w:eastAsia="ru-RU"/>
        </w:rPr>
        <w:t>= -0,651) та обмеження в соціальній сфері (</w:t>
      </w:r>
      <w:proofErr w:type="spellStart"/>
      <w:r w:rsidRPr="008F3459">
        <w:rPr>
          <w:rFonts w:ascii="Open Sans" w:eastAsia="Times New Roman" w:hAnsi="Open Sans" w:cs="Times New Roman"/>
          <w:sz w:val="21"/>
          <w:szCs w:val="21"/>
          <w:lang w:val="uk-UA" w:eastAsia="ru-RU"/>
        </w:rPr>
        <w:t>rxy</w:t>
      </w:r>
      <w:proofErr w:type="spellEnd"/>
      <w:r w:rsidRPr="008F3459">
        <w:rPr>
          <w:rFonts w:ascii="Open Sans" w:eastAsia="Times New Roman" w:hAnsi="Open Sans" w:cs="Times New Roman"/>
          <w:sz w:val="21"/>
          <w:szCs w:val="21"/>
          <w:lang w:val="uk-UA" w:eastAsia="ru-RU"/>
        </w:rPr>
        <w:t>= -0,606).</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Використання методу найменших квадратів дозволило побудувати модель оцінки якості життя хворих на хронічний панкреатит. Отримана математична модель має такий вигляд (2):</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 xml:space="preserve">Y = 92,25409 – 3,86322 * Х1 – 5,22107 * Х2 – 6,96241 * Х3 – 3,29702 * Х4, </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де, Y – якість життя,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Х1 – обмеження в фізичній сфері,</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Х2 –- обмеження в психологічній сфері,</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lastRenderedPageBreak/>
        <w:t>Х3 – обмеження в харчуванні,</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Х4 – обмеження в соціальній сфері.</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Всі обмеження математичної моделі значимі, що підтверджується значенням t-критерія Стьюдента. Адекватність даної моделі оцінюється з допомогою коефіцієнту детермінації (R2), що складає 0,912, тобто модель є адекватною.</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В результаті аналізу отриманих даних, що відображено на рис.1 можна відзначити, що відсоток врахованих обмежень на якість життя хворого на хронічний панкреатит складає 92,3%, що характеризує отриману модель як таку, що має високий ступінь інформативності. При цьому, питома вага обмежень (H), що не враховані, але мають вплив на якість життя становить 7,7%.</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uk-UA" w:eastAsia="ru-RU"/>
        </w:rPr>
      </w:pPr>
      <w:r w:rsidRPr="008F3459">
        <w:rPr>
          <w:rFonts w:ascii="Open Sans" w:eastAsia="Times New Roman" w:hAnsi="Open Sans" w:cs="Times New Roman"/>
          <w:sz w:val="21"/>
          <w:szCs w:val="21"/>
          <w:lang w:val="uk-UA" w:eastAsia="ru-RU"/>
        </w:rPr>
        <w:t>Отриману математичну модель оцінки якості життя можна використовувати для розрахунку та прогнозування показника якості життя, за наявності відомостей про спосіб життя хворого. При умові, що показник середніх значень обмежень в фізичній сфері становить 1,286, в психологічній сфері – 2,500, в харчуванні – 3,833, та в соціальній сфері – 1,667 за допомогою даної моделі можна розрахувати якість життя хворого, використавши відповідну формулу (див. формулу 2).</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Y = 42,05 = 92,25409 – 3,86322 * 1,286 – 5,22107 * 2,500 – 6,96241 * 3,833 – 3,29702 * 1,667.</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В наведеному прикладі якість життя хворого на хронічний панкреатит становить 42,05%.</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 xml:space="preserve">При проведенні заходів, що направлені на покращення якості життя хворого та забезпечення зниження середнього значення кожного показника обмежень в групах в два рази, ми отримаємо: </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Y =67,15= 92,25409 – 3,86322 * 0,643 – 5,22107 * 1,250 – 6,96241 * 1,9165 – 3,29702 * 0,8335</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При зниженні середнього значення обмеження життєдіяльності пацієнта в даному прикладі по кожній групі в два рази, якість життя хворого на хронічний панкреатит покращиться на 25,10% і буде становити 67,15%.</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Отже, отримана модель дозволила визначити найбільш значущі обмеження на показник якості життя та використати її для прогнозування якості життя та розробки комплексу заходів, спрямованих на покращення якості життя хворих на хронічний панкреатит шляхом усунення впливу обмежень.</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uk-UA" w:eastAsia="ru-RU"/>
        </w:rPr>
      </w:pPr>
      <w:r w:rsidRPr="008F3459">
        <w:rPr>
          <w:rFonts w:ascii="Open Sans" w:eastAsia="Times New Roman" w:hAnsi="Open Sans" w:cs="Times New Roman"/>
          <w:sz w:val="21"/>
          <w:szCs w:val="21"/>
          <w:lang w:val="uk-UA" w:eastAsia="ru-RU"/>
        </w:rPr>
        <w:lastRenderedPageBreak/>
        <w:t>В процесі проведення дослідження виникла необхідність у розрахунку додаткових коефіцієнтів регресії з метою проведення аналізу виділених груп обмежень, що мають вплив на якість життя хворого на хронічний панкреатит. А саме: α-коефіцієнт, β-коефіцієнт, Δ-коефіцієнт. Отримані результати подані у табл. IV.</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Отже, α-коефіцієнт (коефіцієнт еластичності) – це коефіцієнт, що показує на скільки відсотків відхилиться результативний показник від свого середнього значення, якщо значення певного обмеження відхилиться на 1 відсоток від своєї середньої величини. Цей показник необхідний для порівняння впливу окремих обмежень на показник якості життя.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β-коефіцієнт (стандартизований коефіцієнт регресії) – це коефіцієнт, що визначає для кожного обмеження ступінь впливу варіації даного обмеження на варіацію результативного показника, при цьому не враховуються супутні варіації інших обмежень, що входять до складу рівняння регресії;</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Δ-коефіцієнт визначає питому вагу серед усіх груп обмежень.</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Отримані при розрахунку коефіцієнтів дані свідчать, що найбільш впливовими є обмеження в харчуванні та в психологічній сфері, а саме: α-коефіцієнт в харчуванні складає -0,3537, в психологічній сфері складає -0,1227; β-коефіцієнт в харчуванні дорівнює -0,4850, в психологічній сфері складає -0,3710; Δ-коефіцієнт в харчуванні 0,3701, в психологічній сфері складає 0,3019.</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ВИСНОВКИ</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uk-UA" w:eastAsia="ru-RU"/>
        </w:rPr>
      </w:pPr>
      <w:r w:rsidRPr="008F3459">
        <w:rPr>
          <w:rFonts w:ascii="Open Sans" w:eastAsia="Times New Roman" w:hAnsi="Open Sans" w:cs="Times New Roman"/>
          <w:sz w:val="21"/>
          <w:szCs w:val="21"/>
          <w:lang w:val="uk-UA" w:eastAsia="ru-RU"/>
        </w:rPr>
        <w:t>1. Виявлено, що середній показник якості життя у хворих на хронічний панкреатит склав 55,73±0,50%, при чому у хворих чоловічої статі – 58,67±0,72%, жіночої – 53,15±0,64%. При цьому середній рівень якості життя мали 66,67% проанкетованих хворих на хронічний панкреатит, що складає більшість з даної статистичної сукупності, 4,33% визначили свою якість життя як оптимальну, 29,00% – низьку. Також встановлено, що зі зростанням віку пацієнтів, показник якості життя має тенденцію до зниження з 67,53±0,90% у групі чоловіків 18-30 років до 46,27±1,47% у групі старше 70 років. У хворих жіночої статі 63,21±1,42% до 44,64±0,85% відповідно.</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uk-UA" w:eastAsia="ru-RU"/>
        </w:rPr>
      </w:pPr>
      <w:r w:rsidRPr="008F3459">
        <w:rPr>
          <w:rFonts w:ascii="Open Sans" w:eastAsia="Times New Roman" w:hAnsi="Open Sans" w:cs="Times New Roman"/>
          <w:sz w:val="21"/>
          <w:szCs w:val="21"/>
          <w:lang w:val="uk-UA" w:eastAsia="ru-RU"/>
        </w:rPr>
        <w:t>2. Доведено на основі проведеного кореляційно-регресійного аналізу, що найбільш вагомий вплив на якість життя хворих на хронічний панкреатит має група обмежень в психологічній сфері з коефіцієнтом парної кореляції (</w:t>
      </w:r>
      <w:proofErr w:type="spellStart"/>
      <w:r w:rsidRPr="008F3459">
        <w:rPr>
          <w:rFonts w:ascii="Open Sans" w:eastAsia="Times New Roman" w:hAnsi="Open Sans" w:cs="Times New Roman"/>
          <w:sz w:val="21"/>
          <w:szCs w:val="21"/>
          <w:lang w:val="uk-UA" w:eastAsia="ru-RU"/>
        </w:rPr>
        <w:t>rxy</w:t>
      </w:r>
      <w:proofErr w:type="spellEnd"/>
      <w:r w:rsidRPr="008F3459">
        <w:rPr>
          <w:rFonts w:ascii="Open Sans" w:eastAsia="Times New Roman" w:hAnsi="Open Sans" w:cs="Times New Roman"/>
          <w:sz w:val="21"/>
          <w:szCs w:val="21"/>
          <w:lang w:val="uk-UA" w:eastAsia="ru-RU"/>
        </w:rPr>
        <w:t>= -0,742), наступними за рівнем значимості в харчуванні (</w:t>
      </w:r>
      <w:proofErr w:type="spellStart"/>
      <w:r w:rsidRPr="008F3459">
        <w:rPr>
          <w:rFonts w:ascii="Open Sans" w:eastAsia="Times New Roman" w:hAnsi="Open Sans" w:cs="Times New Roman"/>
          <w:sz w:val="21"/>
          <w:szCs w:val="21"/>
          <w:lang w:val="uk-UA" w:eastAsia="ru-RU"/>
        </w:rPr>
        <w:t>rxy</w:t>
      </w:r>
      <w:proofErr w:type="spellEnd"/>
      <w:r w:rsidRPr="008F3459">
        <w:rPr>
          <w:rFonts w:ascii="Open Sans" w:eastAsia="Times New Roman" w:hAnsi="Open Sans" w:cs="Times New Roman"/>
          <w:sz w:val="21"/>
          <w:szCs w:val="21"/>
          <w:lang w:val="uk-UA" w:eastAsia="ru-RU"/>
        </w:rPr>
        <w:t>= -0,696), група обмежень в фізичній сфері (</w:t>
      </w:r>
      <w:proofErr w:type="spellStart"/>
      <w:r w:rsidRPr="008F3459">
        <w:rPr>
          <w:rFonts w:ascii="Open Sans" w:eastAsia="Times New Roman" w:hAnsi="Open Sans" w:cs="Times New Roman"/>
          <w:sz w:val="21"/>
          <w:szCs w:val="21"/>
          <w:lang w:val="uk-UA" w:eastAsia="ru-RU"/>
        </w:rPr>
        <w:t>rxy</w:t>
      </w:r>
      <w:proofErr w:type="spellEnd"/>
      <w:r w:rsidRPr="008F3459">
        <w:rPr>
          <w:rFonts w:ascii="Open Sans" w:eastAsia="Times New Roman" w:hAnsi="Open Sans" w:cs="Times New Roman"/>
          <w:sz w:val="21"/>
          <w:szCs w:val="21"/>
          <w:lang w:val="uk-UA" w:eastAsia="ru-RU"/>
        </w:rPr>
        <w:t>= -0,651) та група обмежень в соціальній сфері (</w:t>
      </w:r>
      <w:proofErr w:type="spellStart"/>
      <w:r w:rsidRPr="008F3459">
        <w:rPr>
          <w:rFonts w:ascii="Open Sans" w:eastAsia="Times New Roman" w:hAnsi="Open Sans" w:cs="Times New Roman"/>
          <w:sz w:val="21"/>
          <w:szCs w:val="21"/>
          <w:lang w:val="uk-UA" w:eastAsia="ru-RU"/>
        </w:rPr>
        <w:t>rxy</w:t>
      </w:r>
      <w:proofErr w:type="spellEnd"/>
      <w:r w:rsidRPr="008F3459">
        <w:rPr>
          <w:rFonts w:ascii="Open Sans" w:eastAsia="Times New Roman" w:hAnsi="Open Sans" w:cs="Times New Roman"/>
          <w:sz w:val="21"/>
          <w:szCs w:val="21"/>
          <w:lang w:val="uk-UA" w:eastAsia="ru-RU"/>
        </w:rPr>
        <w:t>= -0,606).</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lastRenderedPageBreak/>
        <w:t>3. Запропонована розроблена математична модель залежності якості життя хворих на хронічний панкреатит від обмежень в різних сферах життя, заснована на використанні методу найменших квадратів, дозволила спрогнозувати показник якості життя хворого на хронічний панкреатит. Відсоток врахованих обмежень на якість життя хворого на хронічний панкреатит складає 92,3%, а питома вага обмежень, що не враховані, але мають вплив на якість життя – 7,7%, що характеризує отриману модель як модель, що має високий ступінь інформативності.</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4. Виявлено при аналізі додаткових показників регресії, що за даними α-коефіцієнту показник якості життя матиме найбільше відхилення від середнього рівня при зміні на 1% показників обмежень в харчуванні (-0,3537) та в психологічній сфері (-0,1227). По даним β-коефіцієнту, варіації обмежень в харчуванні (-0,4850) та в психологічній сфері (-0,3710) найбільш впливають на показник якості життя. По розрахованим даним Δ-коефіцієнту – найбільшу питому вагу з чотирьох груп обмежень мають обмеження в харчуванні (0,3701) та обмеження в психологічній сфері (0,3019).</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val="uk-UA" w:eastAsia="ru-RU"/>
        </w:rPr>
        <w:t>5. Проведена оцінка та можливості прогнозування якості життя хворих на хронічний панкреатит надає можливість розробити ряд оптимальних заходів для покращення якості медичної допомоги та реабілітації пацієнтів та більш раціонального використання ресурсів системи охорони здоров’я.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pl-PL" w:eastAsia="ru-RU"/>
        </w:rPr>
        <w:t>Література</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proofErr w:type="gramStart"/>
      <w:r w:rsidRPr="008F3459">
        <w:rPr>
          <w:rFonts w:ascii="Open Sans" w:eastAsia="Times New Roman" w:hAnsi="Open Sans" w:cs="Times New Roman"/>
          <w:sz w:val="21"/>
          <w:szCs w:val="21"/>
          <w:lang w:val="en-US" w:eastAsia="ru-RU"/>
        </w:rPr>
        <w:t xml:space="preserve">1. </w:t>
      </w:r>
      <w:proofErr w:type="spellStart"/>
      <w:r w:rsidRPr="008F3459">
        <w:rPr>
          <w:rFonts w:ascii="Open Sans" w:eastAsia="Times New Roman" w:hAnsi="Open Sans" w:cs="Times New Roman"/>
          <w:sz w:val="21"/>
          <w:szCs w:val="21"/>
          <w:lang w:val="en-US" w:eastAsia="ru-RU"/>
        </w:rPr>
        <w:t>SHajkin</w:t>
      </w:r>
      <w:proofErr w:type="spellEnd"/>
      <w:r w:rsidRPr="008F3459">
        <w:rPr>
          <w:rFonts w:ascii="Open Sans" w:eastAsia="Times New Roman" w:hAnsi="Open Sans" w:cs="Times New Roman"/>
          <w:sz w:val="21"/>
          <w:szCs w:val="21"/>
          <w:lang w:val="en-US" w:eastAsia="ru-RU"/>
        </w:rPr>
        <w:t xml:space="preserve"> D. </w:t>
      </w:r>
      <w:proofErr w:type="spellStart"/>
      <w:r w:rsidRPr="008F3459">
        <w:rPr>
          <w:rFonts w:ascii="Open Sans" w:eastAsia="Times New Roman" w:hAnsi="Open Sans" w:cs="Times New Roman"/>
          <w:sz w:val="21"/>
          <w:szCs w:val="21"/>
          <w:lang w:val="en-US" w:eastAsia="ru-RU"/>
        </w:rPr>
        <w:t>Sushchnost</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problemy</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ocenki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kachestva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zhizni</w:t>
      </w:r>
      <w:proofErr w:type="spellEnd"/>
      <w:r w:rsidRPr="008F3459">
        <w:rPr>
          <w:rFonts w:ascii="Open Sans" w:eastAsia="Times New Roman" w:hAnsi="Open Sans" w:cs="Times New Roman"/>
          <w:sz w:val="21"/>
          <w:szCs w:val="21"/>
          <w:lang w:val="en-US" w:eastAsia="ru-RU"/>
        </w:rPr>
        <w:t xml:space="preserve"> [The essence and problems of the quality of life assessment].</w:t>
      </w:r>
      <w:proofErr w:type="gram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Regional’naya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ehkonomika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teoriya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praktika</w:t>
      </w:r>
      <w:proofErr w:type="spellEnd"/>
      <w:r w:rsidRPr="008F3459">
        <w:rPr>
          <w:rFonts w:ascii="Open Sans" w:eastAsia="Times New Roman" w:hAnsi="Open Sans" w:cs="Times New Roman"/>
          <w:sz w:val="21"/>
          <w:szCs w:val="21"/>
          <w:lang w:val="en-US" w:eastAsia="ru-RU"/>
        </w:rPr>
        <w:t>. 2007</w:t>
      </w:r>
      <w:proofErr w:type="gramStart"/>
      <w:r w:rsidRPr="008F3459">
        <w:rPr>
          <w:rFonts w:ascii="Open Sans" w:eastAsia="Times New Roman" w:hAnsi="Open Sans" w:cs="Times New Roman"/>
          <w:sz w:val="21"/>
          <w:szCs w:val="21"/>
          <w:lang w:val="en-US" w:eastAsia="ru-RU"/>
        </w:rPr>
        <w:t>;7:118</w:t>
      </w:r>
      <w:proofErr w:type="gramEnd"/>
      <w:r w:rsidRPr="008F3459">
        <w:rPr>
          <w:rFonts w:ascii="Open Sans" w:eastAsia="Times New Roman" w:hAnsi="Open Sans" w:cs="Times New Roman"/>
          <w:sz w:val="21"/>
          <w:szCs w:val="21"/>
          <w:lang w:val="en-US" w:eastAsia="ru-RU"/>
        </w:rPr>
        <w:t>–120.</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t xml:space="preserve">2. </w:t>
      </w:r>
      <w:proofErr w:type="spellStart"/>
      <w:r w:rsidRPr="008F3459">
        <w:rPr>
          <w:rFonts w:ascii="Open Sans" w:eastAsia="Times New Roman" w:hAnsi="Open Sans" w:cs="Times New Roman"/>
          <w:sz w:val="21"/>
          <w:szCs w:val="21"/>
          <w:lang w:val="en-US" w:eastAsia="ru-RU"/>
        </w:rPr>
        <w:t>Kriachkova</w:t>
      </w:r>
      <w:proofErr w:type="spellEnd"/>
      <w:r w:rsidRPr="008F3459">
        <w:rPr>
          <w:rFonts w:ascii="Open Sans" w:eastAsia="Times New Roman" w:hAnsi="Open Sans" w:cs="Times New Roman"/>
          <w:sz w:val="21"/>
          <w:szCs w:val="21"/>
          <w:lang w:val="en-US" w:eastAsia="ru-RU"/>
        </w:rPr>
        <w:t xml:space="preserve"> L. </w:t>
      </w:r>
      <w:proofErr w:type="spellStart"/>
      <w:r w:rsidRPr="008F3459">
        <w:rPr>
          <w:rFonts w:ascii="Open Sans" w:eastAsia="Times New Roman" w:hAnsi="Open Sans" w:cs="Times New Roman"/>
          <w:sz w:val="21"/>
          <w:szCs w:val="21"/>
          <w:lang w:val="en-US" w:eastAsia="ru-RU"/>
        </w:rPr>
        <w:t>Doslidzhennia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yakosti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zhyttia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patsiientiv</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dlia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otsinky</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efektyvnosti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medychnoho</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obsluhovuvannia</w:t>
      </w:r>
      <w:proofErr w:type="spellEnd"/>
      <w:r w:rsidRPr="008F3459">
        <w:rPr>
          <w:rFonts w:ascii="Open Sans" w:eastAsia="Times New Roman" w:hAnsi="Open Sans" w:cs="Times New Roman"/>
          <w:sz w:val="21"/>
          <w:szCs w:val="21"/>
          <w:lang w:val="en-US" w:eastAsia="ru-RU"/>
        </w:rPr>
        <w:t xml:space="preserve"> </w:t>
      </w:r>
      <w:proofErr w:type="spellStart"/>
      <w:proofErr w:type="gramStart"/>
      <w:r w:rsidRPr="008F3459">
        <w:rPr>
          <w:rFonts w:ascii="Open Sans" w:eastAsia="Times New Roman" w:hAnsi="Open Sans" w:cs="Times New Roman"/>
          <w:sz w:val="21"/>
          <w:szCs w:val="21"/>
          <w:lang w:val="en-US" w:eastAsia="ru-RU"/>
        </w:rPr>
        <w:t>na</w:t>
      </w:r>
      <w:proofErr w:type="spellEnd"/>
      <w:proofErr w:type="gram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pervynnomu</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rivni</w:t>
      </w:r>
      <w:proofErr w:type="spellEnd"/>
      <w:r w:rsidRPr="008F3459">
        <w:rPr>
          <w:rFonts w:ascii="Open Sans" w:eastAsia="Times New Roman" w:hAnsi="Open Sans" w:cs="Times New Roman"/>
          <w:sz w:val="21"/>
          <w:szCs w:val="21"/>
          <w:lang w:val="en-US" w:eastAsia="ru-RU"/>
        </w:rPr>
        <w:t xml:space="preserve"> [A study of the patients quality of life to assess the effectiveness of medical care at the primary level]. </w:t>
      </w:r>
      <w:proofErr w:type="spellStart"/>
      <w:proofErr w:type="gramStart"/>
      <w:r w:rsidRPr="008F3459">
        <w:rPr>
          <w:rFonts w:ascii="Open Sans" w:eastAsia="Times New Roman" w:hAnsi="Open Sans" w:cs="Times New Roman"/>
          <w:sz w:val="21"/>
          <w:szCs w:val="21"/>
          <w:lang w:val="en-US" w:eastAsia="ru-RU"/>
        </w:rPr>
        <w:t>Medytsyna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sohodni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zavtra</w:t>
      </w:r>
      <w:proofErr w:type="spellEnd"/>
      <w:r w:rsidRPr="008F3459">
        <w:rPr>
          <w:rFonts w:ascii="Open Sans" w:eastAsia="Times New Roman" w:hAnsi="Open Sans" w:cs="Times New Roman"/>
          <w:sz w:val="21"/>
          <w:szCs w:val="21"/>
          <w:lang w:val="en-US" w:eastAsia="ru-RU"/>
        </w:rPr>
        <w:t>.</w:t>
      </w:r>
      <w:proofErr w:type="gramEnd"/>
      <w:r w:rsidRPr="008F3459">
        <w:rPr>
          <w:rFonts w:ascii="Open Sans" w:eastAsia="Times New Roman" w:hAnsi="Open Sans" w:cs="Times New Roman"/>
          <w:sz w:val="21"/>
          <w:szCs w:val="21"/>
          <w:lang w:val="en-US" w:eastAsia="ru-RU"/>
        </w:rPr>
        <w:t xml:space="preserve"> 2013</w:t>
      </w:r>
      <w:proofErr w:type="gramStart"/>
      <w:r w:rsidRPr="008F3459">
        <w:rPr>
          <w:rFonts w:ascii="Open Sans" w:eastAsia="Times New Roman" w:hAnsi="Open Sans" w:cs="Times New Roman"/>
          <w:sz w:val="21"/>
          <w:szCs w:val="21"/>
          <w:lang w:val="en-US" w:eastAsia="ru-RU"/>
        </w:rPr>
        <w:t>;4</w:t>
      </w:r>
      <w:proofErr w:type="gramEnd"/>
      <w:r w:rsidRPr="008F3459">
        <w:rPr>
          <w:rFonts w:ascii="Open Sans" w:eastAsia="Times New Roman" w:hAnsi="Open Sans" w:cs="Times New Roman"/>
          <w:sz w:val="21"/>
          <w:szCs w:val="21"/>
          <w:lang w:val="en-US" w:eastAsia="ru-RU"/>
        </w:rPr>
        <w:t>(61):233–237.</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t xml:space="preserve">3. </w:t>
      </w:r>
      <w:proofErr w:type="spellStart"/>
      <w:r w:rsidRPr="008F3459">
        <w:rPr>
          <w:rFonts w:ascii="Open Sans" w:eastAsia="Times New Roman" w:hAnsi="Open Sans" w:cs="Times New Roman"/>
          <w:sz w:val="21"/>
          <w:szCs w:val="21"/>
          <w:lang w:val="en-US" w:eastAsia="ru-RU"/>
        </w:rPr>
        <w:t>Belyakova</w:t>
      </w:r>
      <w:proofErr w:type="spellEnd"/>
      <w:r w:rsidRPr="008F3459">
        <w:rPr>
          <w:rFonts w:ascii="Open Sans" w:eastAsia="Times New Roman" w:hAnsi="Open Sans" w:cs="Times New Roman"/>
          <w:sz w:val="21"/>
          <w:szCs w:val="21"/>
          <w:lang w:val="en-US" w:eastAsia="ru-RU"/>
        </w:rPr>
        <w:t xml:space="preserve"> S, Belousova E. </w:t>
      </w:r>
      <w:proofErr w:type="spellStart"/>
      <w:r w:rsidRPr="008F3459">
        <w:rPr>
          <w:rFonts w:ascii="Open Sans" w:eastAsia="Times New Roman" w:hAnsi="Open Sans" w:cs="Times New Roman"/>
          <w:sz w:val="21"/>
          <w:szCs w:val="21"/>
          <w:lang w:val="en-US" w:eastAsia="ru-RU"/>
        </w:rPr>
        <w:t>Kachestvo</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zhizni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bol’nyh</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hronicheskim</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pankreatitom</w:t>
      </w:r>
      <w:proofErr w:type="spellEnd"/>
      <w:r w:rsidRPr="008F3459">
        <w:rPr>
          <w:rFonts w:ascii="Open Sans" w:eastAsia="Times New Roman" w:hAnsi="Open Sans" w:cs="Times New Roman"/>
          <w:sz w:val="21"/>
          <w:szCs w:val="21"/>
          <w:lang w:val="en-US" w:eastAsia="ru-RU"/>
        </w:rPr>
        <w:t xml:space="preserve"> v </w:t>
      </w:r>
      <w:proofErr w:type="spellStart"/>
      <w:r w:rsidRPr="008F3459">
        <w:rPr>
          <w:rFonts w:ascii="Open Sans" w:eastAsia="Times New Roman" w:hAnsi="Open Sans" w:cs="Times New Roman"/>
          <w:sz w:val="21"/>
          <w:szCs w:val="21"/>
          <w:lang w:val="en-US" w:eastAsia="ru-RU"/>
        </w:rPr>
        <w:t>Moskovskoj</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oblasti</w:t>
      </w:r>
      <w:proofErr w:type="spellEnd"/>
      <w:r w:rsidRPr="008F3459">
        <w:rPr>
          <w:rFonts w:ascii="Open Sans" w:eastAsia="Times New Roman" w:hAnsi="Open Sans" w:cs="Times New Roman"/>
          <w:sz w:val="21"/>
          <w:szCs w:val="21"/>
          <w:lang w:val="en-US" w:eastAsia="ru-RU"/>
        </w:rPr>
        <w:t xml:space="preserve"> [The quality of life of patients with chronic pancreatitis in Moscow region]. </w:t>
      </w:r>
      <w:proofErr w:type="spellStart"/>
      <w:proofErr w:type="gramStart"/>
      <w:r w:rsidRPr="008F3459">
        <w:rPr>
          <w:rFonts w:ascii="Open Sans" w:eastAsia="Times New Roman" w:hAnsi="Open Sans" w:cs="Times New Roman"/>
          <w:sz w:val="21"/>
          <w:szCs w:val="21"/>
          <w:lang w:val="en-US" w:eastAsia="ru-RU"/>
        </w:rPr>
        <w:t>Al’manah</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klinicheskoj</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mediciny</w:t>
      </w:r>
      <w:proofErr w:type="spellEnd"/>
      <w:r w:rsidRPr="008F3459">
        <w:rPr>
          <w:rFonts w:ascii="Open Sans" w:eastAsia="Times New Roman" w:hAnsi="Open Sans" w:cs="Times New Roman"/>
          <w:sz w:val="21"/>
          <w:szCs w:val="21"/>
          <w:lang w:val="en-US" w:eastAsia="ru-RU"/>
        </w:rPr>
        <w:t>.</w:t>
      </w:r>
      <w:proofErr w:type="gramEnd"/>
      <w:r w:rsidRPr="008F3459">
        <w:rPr>
          <w:rFonts w:ascii="Open Sans" w:eastAsia="Times New Roman" w:hAnsi="Open Sans" w:cs="Times New Roman"/>
          <w:sz w:val="21"/>
          <w:szCs w:val="21"/>
          <w:lang w:val="en-US" w:eastAsia="ru-RU"/>
        </w:rPr>
        <w:t xml:space="preserve"> 2015</w:t>
      </w:r>
      <w:proofErr w:type="gramStart"/>
      <w:r w:rsidRPr="008F3459">
        <w:rPr>
          <w:rFonts w:ascii="Open Sans" w:eastAsia="Times New Roman" w:hAnsi="Open Sans" w:cs="Times New Roman"/>
          <w:sz w:val="21"/>
          <w:szCs w:val="21"/>
          <w:lang w:val="en-US" w:eastAsia="ru-RU"/>
        </w:rPr>
        <w:t>;40:64</w:t>
      </w:r>
      <w:proofErr w:type="gramEnd"/>
      <w:r w:rsidRPr="008F3459">
        <w:rPr>
          <w:rFonts w:ascii="Open Sans" w:eastAsia="Times New Roman" w:hAnsi="Open Sans" w:cs="Times New Roman"/>
          <w:sz w:val="21"/>
          <w:szCs w:val="21"/>
          <w:lang w:val="en-US" w:eastAsia="ru-RU"/>
        </w:rPr>
        <w:t>–71.</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proofErr w:type="gramStart"/>
      <w:r w:rsidRPr="008F3459">
        <w:rPr>
          <w:rFonts w:ascii="Open Sans" w:eastAsia="Times New Roman" w:hAnsi="Open Sans" w:cs="Times New Roman"/>
          <w:sz w:val="21"/>
          <w:szCs w:val="21"/>
          <w:lang w:val="en-US" w:eastAsia="ru-RU"/>
        </w:rPr>
        <w:t xml:space="preserve">4. </w:t>
      </w:r>
      <w:proofErr w:type="spellStart"/>
      <w:r w:rsidRPr="008F3459">
        <w:rPr>
          <w:rFonts w:ascii="Open Sans" w:eastAsia="Times New Roman" w:hAnsi="Open Sans" w:cs="Times New Roman"/>
          <w:sz w:val="21"/>
          <w:szCs w:val="21"/>
          <w:lang w:val="en-US" w:eastAsia="ru-RU"/>
        </w:rPr>
        <w:t>Ryabova</w:t>
      </w:r>
      <w:proofErr w:type="spellEnd"/>
      <w:r w:rsidRPr="008F3459">
        <w:rPr>
          <w:rFonts w:ascii="Open Sans" w:eastAsia="Times New Roman" w:hAnsi="Open Sans" w:cs="Times New Roman"/>
          <w:sz w:val="21"/>
          <w:szCs w:val="21"/>
          <w:lang w:val="en-US" w:eastAsia="ru-RU"/>
        </w:rPr>
        <w:t xml:space="preserve"> N. </w:t>
      </w:r>
      <w:proofErr w:type="spellStart"/>
      <w:r w:rsidRPr="008F3459">
        <w:rPr>
          <w:rFonts w:ascii="Open Sans" w:eastAsia="Times New Roman" w:hAnsi="Open Sans" w:cs="Times New Roman"/>
          <w:sz w:val="21"/>
          <w:szCs w:val="21"/>
          <w:lang w:val="en-US" w:eastAsia="ru-RU"/>
        </w:rPr>
        <w:t>Kachestvo</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zhizni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pacientov</w:t>
      </w:r>
      <w:proofErr w:type="spellEnd"/>
      <w:r w:rsidRPr="008F3459">
        <w:rPr>
          <w:rFonts w:ascii="Open Sans" w:eastAsia="Times New Roman" w:hAnsi="Open Sans" w:cs="Times New Roman"/>
          <w:sz w:val="21"/>
          <w:szCs w:val="21"/>
          <w:lang w:val="en-US" w:eastAsia="ru-RU"/>
        </w:rPr>
        <w:t xml:space="preserve"> s </w:t>
      </w:r>
      <w:proofErr w:type="spellStart"/>
      <w:r w:rsidRPr="008F3459">
        <w:rPr>
          <w:rFonts w:ascii="Open Sans" w:eastAsia="Times New Roman" w:hAnsi="Open Sans" w:cs="Times New Roman"/>
          <w:sz w:val="21"/>
          <w:szCs w:val="21"/>
          <w:lang w:val="en-US" w:eastAsia="ru-RU"/>
        </w:rPr>
        <w:t>hronicheskim</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pankreatitom</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kak</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pokazatel</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ehffektivnosti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nutritivnoj</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podderzhki</w:t>
      </w:r>
      <w:proofErr w:type="spellEnd"/>
      <w:r w:rsidRPr="008F3459">
        <w:rPr>
          <w:rFonts w:ascii="Open Sans" w:eastAsia="Times New Roman" w:hAnsi="Open Sans" w:cs="Times New Roman"/>
          <w:sz w:val="21"/>
          <w:szCs w:val="21"/>
          <w:lang w:val="en-US" w:eastAsia="ru-RU"/>
        </w:rPr>
        <w:t xml:space="preserve"> [Quality of life of patients with chronic pancreatitis as an indicator of the effectiveness of nutritional support].</w:t>
      </w:r>
      <w:proofErr w:type="gramEnd"/>
      <w:r w:rsidRPr="008F3459">
        <w:rPr>
          <w:rFonts w:ascii="Open Sans" w:eastAsia="Times New Roman" w:hAnsi="Open Sans" w:cs="Times New Roman"/>
          <w:sz w:val="21"/>
          <w:szCs w:val="21"/>
          <w:lang w:val="en-US" w:eastAsia="ru-RU"/>
        </w:rPr>
        <w:t xml:space="preserve"> </w:t>
      </w:r>
      <w:proofErr w:type="spellStart"/>
      <w:proofErr w:type="gramStart"/>
      <w:r w:rsidRPr="008F3459">
        <w:rPr>
          <w:rFonts w:ascii="Open Sans" w:eastAsia="Times New Roman" w:hAnsi="Open Sans" w:cs="Times New Roman"/>
          <w:sz w:val="21"/>
          <w:szCs w:val="21"/>
          <w:lang w:val="en-US" w:eastAsia="ru-RU"/>
        </w:rPr>
        <w:t>Medicinskij</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zhurnal</w:t>
      </w:r>
      <w:proofErr w:type="spellEnd"/>
      <w:r w:rsidRPr="008F3459">
        <w:rPr>
          <w:rFonts w:ascii="Open Sans" w:eastAsia="Times New Roman" w:hAnsi="Open Sans" w:cs="Times New Roman"/>
          <w:sz w:val="21"/>
          <w:szCs w:val="21"/>
          <w:lang w:val="en-US" w:eastAsia="ru-RU"/>
        </w:rPr>
        <w:t>.</w:t>
      </w:r>
      <w:proofErr w:type="gramEnd"/>
      <w:r w:rsidRPr="008F3459">
        <w:rPr>
          <w:rFonts w:ascii="Open Sans" w:eastAsia="Times New Roman" w:hAnsi="Open Sans" w:cs="Times New Roman"/>
          <w:sz w:val="21"/>
          <w:szCs w:val="21"/>
          <w:lang w:val="en-US" w:eastAsia="ru-RU"/>
        </w:rPr>
        <w:t xml:space="preserve"> 2015</w:t>
      </w:r>
      <w:proofErr w:type="gramStart"/>
      <w:r w:rsidRPr="008F3459">
        <w:rPr>
          <w:rFonts w:ascii="Open Sans" w:eastAsia="Times New Roman" w:hAnsi="Open Sans" w:cs="Times New Roman"/>
          <w:sz w:val="21"/>
          <w:szCs w:val="21"/>
          <w:lang w:val="en-US" w:eastAsia="ru-RU"/>
        </w:rPr>
        <w:t>;3:109</w:t>
      </w:r>
      <w:proofErr w:type="gramEnd"/>
      <w:r w:rsidRPr="008F3459">
        <w:rPr>
          <w:rFonts w:ascii="Open Sans" w:eastAsia="Times New Roman" w:hAnsi="Open Sans" w:cs="Times New Roman"/>
          <w:sz w:val="21"/>
          <w:szCs w:val="21"/>
          <w:lang w:val="en-US" w:eastAsia="ru-RU"/>
        </w:rPr>
        <w:t>–112.</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lastRenderedPageBreak/>
        <w:t xml:space="preserve">5. </w:t>
      </w:r>
      <w:proofErr w:type="spellStart"/>
      <w:r w:rsidRPr="008F3459">
        <w:rPr>
          <w:rFonts w:ascii="Open Sans" w:eastAsia="Times New Roman" w:hAnsi="Open Sans" w:cs="Times New Roman"/>
          <w:sz w:val="21"/>
          <w:szCs w:val="21"/>
          <w:lang w:val="en-US" w:eastAsia="ru-RU"/>
        </w:rPr>
        <w:t>Podushkina</w:t>
      </w:r>
      <w:proofErr w:type="spellEnd"/>
      <w:r w:rsidRPr="008F3459">
        <w:rPr>
          <w:rFonts w:ascii="Open Sans" w:eastAsia="Times New Roman" w:hAnsi="Open Sans" w:cs="Times New Roman"/>
          <w:sz w:val="21"/>
          <w:szCs w:val="21"/>
          <w:lang w:val="en-US" w:eastAsia="ru-RU"/>
        </w:rPr>
        <w:t xml:space="preserve"> I, </w:t>
      </w:r>
      <w:proofErr w:type="spellStart"/>
      <w:r w:rsidRPr="008F3459">
        <w:rPr>
          <w:rFonts w:ascii="Open Sans" w:eastAsia="Times New Roman" w:hAnsi="Open Sans" w:cs="Times New Roman"/>
          <w:sz w:val="21"/>
          <w:szCs w:val="21"/>
          <w:lang w:val="en-US" w:eastAsia="ru-RU"/>
        </w:rPr>
        <w:t>Zubkov</w:t>
      </w:r>
      <w:proofErr w:type="spellEnd"/>
      <w:r w:rsidRPr="008F3459">
        <w:rPr>
          <w:rFonts w:ascii="Open Sans" w:eastAsia="Times New Roman" w:hAnsi="Open Sans" w:cs="Times New Roman"/>
          <w:sz w:val="21"/>
          <w:szCs w:val="21"/>
          <w:lang w:val="en-US" w:eastAsia="ru-RU"/>
        </w:rPr>
        <w:t xml:space="preserve"> V, </w:t>
      </w:r>
      <w:proofErr w:type="spellStart"/>
      <w:r w:rsidRPr="008F3459">
        <w:rPr>
          <w:rFonts w:ascii="Open Sans" w:eastAsia="Times New Roman" w:hAnsi="Open Sans" w:cs="Times New Roman"/>
          <w:sz w:val="21"/>
          <w:szCs w:val="21"/>
          <w:lang w:val="en-US" w:eastAsia="ru-RU"/>
        </w:rPr>
        <w:t>Kurnosov</w:t>
      </w:r>
      <w:proofErr w:type="spellEnd"/>
      <w:r w:rsidRPr="008F3459">
        <w:rPr>
          <w:rFonts w:ascii="Open Sans" w:eastAsia="Times New Roman" w:hAnsi="Open Sans" w:cs="Times New Roman"/>
          <w:sz w:val="21"/>
          <w:szCs w:val="21"/>
          <w:lang w:val="en-US" w:eastAsia="ru-RU"/>
        </w:rPr>
        <w:t xml:space="preserve"> A, </w:t>
      </w:r>
      <w:proofErr w:type="spellStart"/>
      <w:r w:rsidRPr="008F3459">
        <w:rPr>
          <w:rFonts w:ascii="Open Sans" w:eastAsia="Times New Roman" w:hAnsi="Open Sans" w:cs="Times New Roman"/>
          <w:sz w:val="21"/>
          <w:szCs w:val="21"/>
          <w:lang w:val="en-US" w:eastAsia="ru-RU"/>
        </w:rPr>
        <w:t>Petrov</w:t>
      </w:r>
      <w:proofErr w:type="spellEnd"/>
      <w:r w:rsidRPr="008F3459">
        <w:rPr>
          <w:rFonts w:ascii="Open Sans" w:eastAsia="Times New Roman" w:hAnsi="Open Sans" w:cs="Times New Roman"/>
          <w:sz w:val="21"/>
          <w:szCs w:val="21"/>
          <w:lang w:val="en-US" w:eastAsia="ru-RU"/>
        </w:rPr>
        <w:t xml:space="preserve"> V. </w:t>
      </w:r>
      <w:proofErr w:type="spellStart"/>
      <w:r w:rsidRPr="008F3459">
        <w:rPr>
          <w:rFonts w:ascii="Open Sans" w:eastAsia="Times New Roman" w:hAnsi="Open Sans" w:cs="Times New Roman"/>
          <w:sz w:val="21"/>
          <w:szCs w:val="21"/>
          <w:lang w:val="en-US" w:eastAsia="ru-RU"/>
        </w:rPr>
        <w:t>Kachestvo</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medicinskoj</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pomoshchi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vozmozhnosti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ispol’zovaniya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metodologii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mediko-sociologicheskih</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issledovanij</w:t>
      </w:r>
      <w:proofErr w:type="spellEnd"/>
      <w:r w:rsidRPr="008F3459">
        <w:rPr>
          <w:rFonts w:ascii="Open Sans" w:eastAsia="Times New Roman" w:hAnsi="Open Sans" w:cs="Times New Roman"/>
          <w:sz w:val="21"/>
          <w:szCs w:val="21"/>
          <w:lang w:val="en-US" w:eastAsia="ru-RU"/>
        </w:rPr>
        <w:t xml:space="preserve"> v ego </w:t>
      </w:r>
      <w:proofErr w:type="spellStart"/>
      <w:r w:rsidRPr="008F3459">
        <w:rPr>
          <w:rFonts w:ascii="Open Sans" w:eastAsia="Times New Roman" w:hAnsi="Open Sans" w:cs="Times New Roman"/>
          <w:sz w:val="21"/>
          <w:szCs w:val="21"/>
          <w:lang w:val="en-US" w:eastAsia="ru-RU"/>
        </w:rPr>
        <w:t>ocenke</w:t>
      </w:r>
      <w:proofErr w:type="spellEnd"/>
      <w:r w:rsidRPr="008F3459">
        <w:rPr>
          <w:rFonts w:ascii="Open Sans" w:eastAsia="Times New Roman" w:hAnsi="Open Sans" w:cs="Times New Roman"/>
          <w:sz w:val="21"/>
          <w:szCs w:val="21"/>
          <w:lang w:val="en-US" w:eastAsia="ru-RU"/>
        </w:rPr>
        <w:t xml:space="preserve"> [The quality of medical care and the possibility of usage of the methodology of medical and sociological research in its evaluation]. </w:t>
      </w:r>
      <w:proofErr w:type="spellStart"/>
      <w:proofErr w:type="gramStart"/>
      <w:r w:rsidRPr="008F3459">
        <w:rPr>
          <w:rFonts w:ascii="Open Sans" w:eastAsia="Times New Roman" w:hAnsi="Open Sans" w:cs="Times New Roman"/>
          <w:sz w:val="21"/>
          <w:szCs w:val="21"/>
          <w:lang w:val="en-US" w:eastAsia="ru-RU"/>
        </w:rPr>
        <w:t>Vestnik</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Nizhegorodskogo</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universiteta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im</w:t>
      </w:r>
      <w:proofErr w:type="spellEnd"/>
      <w:r w:rsidRPr="008F3459">
        <w:rPr>
          <w:rFonts w:ascii="Open Sans" w:eastAsia="Times New Roman" w:hAnsi="Open Sans" w:cs="Times New Roman"/>
          <w:sz w:val="21"/>
          <w:szCs w:val="21"/>
          <w:lang w:val="en-US" w:eastAsia="ru-RU"/>
        </w:rPr>
        <w:t>.</w:t>
      </w:r>
      <w:proofErr w:type="gramEnd"/>
      <w:r w:rsidRPr="008F3459">
        <w:rPr>
          <w:rFonts w:ascii="Open Sans" w:eastAsia="Times New Roman" w:hAnsi="Open Sans" w:cs="Times New Roman"/>
          <w:sz w:val="21"/>
          <w:szCs w:val="21"/>
          <w:lang w:val="en-US" w:eastAsia="ru-RU"/>
        </w:rPr>
        <w:t xml:space="preserve"> N. I. </w:t>
      </w:r>
      <w:proofErr w:type="spellStart"/>
      <w:r w:rsidRPr="008F3459">
        <w:rPr>
          <w:rFonts w:ascii="Open Sans" w:eastAsia="Times New Roman" w:hAnsi="Open Sans" w:cs="Times New Roman"/>
          <w:sz w:val="21"/>
          <w:szCs w:val="21"/>
          <w:lang w:val="en-US" w:eastAsia="ru-RU"/>
        </w:rPr>
        <w:t>Lobachevskogo</w:t>
      </w:r>
      <w:proofErr w:type="spellEnd"/>
      <w:r w:rsidRPr="008F3459">
        <w:rPr>
          <w:rFonts w:ascii="Open Sans" w:eastAsia="Times New Roman" w:hAnsi="Open Sans" w:cs="Times New Roman"/>
          <w:sz w:val="21"/>
          <w:szCs w:val="21"/>
          <w:lang w:val="en-US" w:eastAsia="ru-RU"/>
        </w:rPr>
        <w:t xml:space="preserve">. </w:t>
      </w:r>
      <w:proofErr w:type="spellStart"/>
      <w:proofErr w:type="gramStart"/>
      <w:r w:rsidRPr="008F3459">
        <w:rPr>
          <w:rFonts w:ascii="Open Sans" w:eastAsia="Times New Roman" w:hAnsi="Open Sans" w:cs="Times New Roman"/>
          <w:sz w:val="21"/>
          <w:szCs w:val="21"/>
          <w:lang w:val="en-US" w:eastAsia="ru-RU"/>
        </w:rPr>
        <w:t>Seriya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Social’nye</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nauki</w:t>
      </w:r>
      <w:proofErr w:type="spellEnd"/>
      <w:r w:rsidRPr="008F3459">
        <w:rPr>
          <w:rFonts w:ascii="Open Sans" w:eastAsia="Times New Roman" w:hAnsi="Open Sans" w:cs="Times New Roman"/>
          <w:sz w:val="21"/>
          <w:szCs w:val="21"/>
          <w:lang w:val="en-US" w:eastAsia="ru-RU"/>
        </w:rPr>
        <w:t>.</w:t>
      </w:r>
      <w:proofErr w:type="gramEnd"/>
      <w:r w:rsidRPr="008F3459">
        <w:rPr>
          <w:rFonts w:ascii="Open Sans" w:eastAsia="Times New Roman" w:hAnsi="Open Sans" w:cs="Times New Roman"/>
          <w:sz w:val="21"/>
          <w:szCs w:val="21"/>
          <w:lang w:val="en-US" w:eastAsia="ru-RU"/>
        </w:rPr>
        <w:t xml:space="preserve"> 2009</w:t>
      </w:r>
      <w:proofErr w:type="gramStart"/>
      <w:r w:rsidRPr="008F3459">
        <w:rPr>
          <w:rFonts w:ascii="Open Sans" w:eastAsia="Times New Roman" w:hAnsi="Open Sans" w:cs="Times New Roman"/>
          <w:sz w:val="21"/>
          <w:szCs w:val="21"/>
          <w:lang w:val="en-US" w:eastAsia="ru-RU"/>
        </w:rPr>
        <w:t>;1</w:t>
      </w:r>
      <w:proofErr w:type="gramEnd"/>
      <w:r w:rsidRPr="008F3459">
        <w:rPr>
          <w:rFonts w:ascii="Open Sans" w:eastAsia="Times New Roman" w:hAnsi="Open Sans" w:cs="Times New Roman"/>
          <w:sz w:val="21"/>
          <w:szCs w:val="21"/>
          <w:lang w:val="en-US" w:eastAsia="ru-RU"/>
        </w:rPr>
        <w:t>(13):53–61.</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t xml:space="preserve">6. </w:t>
      </w:r>
      <w:proofErr w:type="spellStart"/>
      <w:r w:rsidRPr="008F3459">
        <w:rPr>
          <w:rFonts w:ascii="Open Sans" w:eastAsia="Times New Roman" w:hAnsi="Open Sans" w:cs="Times New Roman"/>
          <w:sz w:val="21"/>
          <w:szCs w:val="21"/>
          <w:lang w:val="en-US" w:eastAsia="ru-RU"/>
        </w:rPr>
        <w:t>Kosarev</w:t>
      </w:r>
      <w:proofErr w:type="spellEnd"/>
      <w:r w:rsidRPr="008F3459">
        <w:rPr>
          <w:rFonts w:ascii="Open Sans" w:eastAsia="Times New Roman" w:hAnsi="Open Sans" w:cs="Times New Roman"/>
          <w:sz w:val="21"/>
          <w:szCs w:val="21"/>
          <w:lang w:val="en-US" w:eastAsia="ru-RU"/>
        </w:rPr>
        <w:t xml:space="preserve"> K, </w:t>
      </w:r>
      <w:proofErr w:type="spellStart"/>
      <w:r w:rsidRPr="008F3459">
        <w:rPr>
          <w:rFonts w:ascii="Open Sans" w:eastAsia="Times New Roman" w:hAnsi="Open Sans" w:cs="Times New Roman"/>
          <w:sz w:val="21"/>
          <w:szCs w:val="21"/>
          <w:lang w:val="en-US" w:eastAsia="ru-RU"/>
        </w:rPr>
        <w:t>Santalova</w:t>
      </w:r>
      <w:proofErr w:type="spellEnd"/>
      <w:r w:rsidRPr="008F3459">
        <w:rPr>
          <w:rFonts w:ascii="Open Sans" w:eastAsia="Times New Roman" w:hAnsi="Open Sans" w:cs="Times New Roman"/>
          <w:sz w:val="21"/>
          <w:szCs w:val="21"/>
          <w:lang w:val="en-US" w:eastAsia="ru-RU"/>
        </w:rPr>
        <w:t xml:space="preserve"> M. </w:t>
      </w:r>
      <w:proofErr w:type="spellStart"/>
      <w:r w:rsidRPr="008F3459">
        <w:rPr>
          <w:rFonts w:ascii="Open Sans" w:eastAsia="Times New Roman" w:hAnsi="Open Sans" w:cs="Times New Roman"/>
          <w:sz w:val="21"/>
          <w:szCs w:val="21"/>
          <w:lang w:val="en-US" w:eastAsia="ru-RU"/>
        </w:rPr>
        <w:t>Ocenka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kachestva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zhizni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naseleniya</w:t>
      </w:r>
      <w:proofErr w:type="spellEnd"/>
      <w:r w:rsidRPr="008F3459">
        <w:rPr>
          <w:rFonts w:ascii="Open Sans" w:eastAsia="Times New Roman" w:hAnsi="Open Sans" w:cs="Times New Roman"/>
          <w:sz w:val="21"/>
          <w:szCs w:val="21"/>
          <w:lang w:val="en-US" w:eastAsia="ru-RU"/>
        </w:rPr>
        <w:t xml:space="preserve"> [Estimation of the quality of life of the population]. </w:t>
      </w:r>
      <w:proofErr w:type="spellStart"/>
      <w:proofErr w:type="gramStart"/>
      <w:r w:rsidRPr="008F3459">
        <w:rPr>
          <w:rFonts w:ascii="Open Sans" w:eastAsia="Times New Roman" w:hAnsi="Open Sans" w:cs="Times New Roman"/>
          <w:sz w:val="21"/>
          <w:szCs w:val="21"/>
          <w:lang w:val="en-US" w:eastAsia="ru-RU"/>
        </w:rPr>
        <w:t>Vestnik</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Belgorodskogo</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universiteta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kooperacii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ehkonomiki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i</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prava</w:t>
      </w:r>
      <w:proofErr w:type="spellEnd"/>
      <w:r w:rsidRPr="008F3459">
        <w:rPr>
          <w:rFonts w:ascii="Open Sans" w:eastAsia="Times New Roman" w:hAnsi="Open Sans" w:cs="Times New Roman"/>
          <w:sz w:val="21"/>
          <w:szCs w:val="21"/>
          <w:lang w:val="en-US" w:eastAsia="ru-RU"/>
        </w:rPr>
        <w:t>.</w:t>
      </w:r>
      <w:proofErr w:type="gramEnd"/>
      <w:r w:rsidRPr="008F3459">
        <w:rPr>
          <w:rFonts w:ascii="Open Sans" w:eastAsia="Times New Roman" w:hAnsi="Open Sans" w:cs="Times New Roman"/>
          <w:sz w:val="21"/>
          <w:szCs w:val="21"/>
          <w:lang w:val="en-US" w:eastAsia="ru-RU"/>
        </w:rPr>
        <w:t xml:space="preserve"> 2016</w:t>
      </w:r>
      <w:proofErr w:type="gramStart"/>
      <w:r w:rsidRPr="008F3459">
        <w:rPr>
          <w:rFonts w:ascii="Open Sans" w:eastAsia="Times New Roman" w:hAnsi="Open Sans" w:cs="Times New Roman"/>
          <w:sz w:val="21"/>
          <w:szCs w:val="21"/>
          <w:lang w:val="en-US" w:eastAsia="ru-RU"/>
        </w:rPr>
        <w:t>;1</w:t>
      </w:r>
      <w:proofErr w:type="gramEnd"/>
      <w:r w:rsidRPr="008F3459">
        <w:rPr>
          <w:rFonts w:ascii="Open Sans" w:eastAsia="Times New Roman" w:hAnsi="Open Sans" w:cs="Times New Roman"/>
          <w:sz w:val="21"/>
          <w:szCs w:val="21"/>
          <w:lang w:val="en-US" w:eastAsia="ru-RU"/>
        </w:rPr>
        <w:t>(57):119–125.</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US" w:eastAsia="ru-RU"/>
        </w:rPr>
      </w:pPr>
      <w:r w:rsidRPr="008F3459">
        <w:rPr>
          <w:rFonts w:ascii="Open Sans" w:eastAsia="Times New Roman" w:hAnsi="Open Sans" w:cs="Times New Roman"/>
          <w:sz w:val="21"/>
          <w:szCs w:val="21"/>
          <w:lang w:val="en-US" w:eastAsia="ru-RU"/>
        </w:rPr>
        <w:t xml:space="preserve">7. </w:t>
      </w:r>
      <w:proofErr w:type="spellStart"/>
      <w:r w:rsidRPr="008F3459">
        <w:rPr>
          <w:rFonts w:ascii="Open Sans" w:eastAsia="Times New Roman" w:hAnsi="Open Sans" w:cs="Times New Roman"/>
          <w:sz w:val="21"/>
          <w:szCs w:val="21"/>
          <w:lang w:val="en-US" w:eastAsia="ru-RU"/>
        </w:rPr>
        <w:t>Klimenko</w:t>
      </w:r>
      <w:proofErr w:type="spellEnd"/>
      <w:r w:rsidRPr="008F3459">
        <w:rPr>
          <w:rFonts w:ascii="Open Sans" w:eastAsia="Times New Roman" w:hAnsi="Open Sans" w:cs="Times New Roman"/>
          <w:sz w:val="21"/>
          <w:szCs w:val="21"/>
          <w:lang w:val="en-US" w:eastAsia="ru-RU"/>
        </w:rPr>
        <w:t xml:space="preserve"> A, </w:t>
      </w:r>
      <w:proofErr w:type="spellStart"/>
      <w:r w:rsidRPr="008F3459">
        <w:rPr>
          <w:rFonts w:ascii="Open Sans" w:eastAsia="Times New Roman" w:hAnsi="Open Sans" w:cs="Times New Roman"/>
          <w:sz w:val="21"/>
          <w:szCs w:val="21"/>
          <w:lang w:val="en-US" w:eastAsia="ru-RU"/>
        </w:rPr>
        <w:t>Nikonenko</w:t>
      </w:r>
      <w:proofErr w:type="spellEnd"/>
      <w:r w:rsidRPr="008F3459">
        <w:rPr>
          <w:rFonts w:ascii="Open Sans" w:eastAsia="Times New Roman" w:hAnsi="Open Sans" w:cs="Times New Roman"/>
          <w:sz w:val="21"/>
          <w:szCs w:val="21"/>
          <w:lang w:val="en-US" w:eastAsia="ru-RU"/>
        </w:rPr>
        <w:t xml:space="preserve"> A, </w:t>
      </w:r>
      <w:proofErr w:type="spellStart"/>
      <w:r w:rsidRPr="008F3459">
        <w:rPr>
          <w:rFonts w:ascii="Open Sans" w:eastAsia="Times New Roman" w:hAnsi="Open Sans" w:cs="Times New Roman"/>
          <w:sz w:val="21"/>
          <w:szCs w:val="21"/>
          <w:lang w:val="en-US" w:eastAsia="ru-RU"/>
        </w:rPr>
        <w:t>Klimenko</w:t>
      </w:r>
      <w:proofErr w:type="spellEnd"/>
      <w:r w:rsidRPr="008F3459">
        <w:rPr>
          <w:rFonts w:ascii="Open Sans" w:eastAsia="Times New Roman" w:hAnsi="Open Sans" w:cs="Times New Roman"/>
          <w:sz w:val="21"/>
          <w:szCs w:val="21"/>
          <w:lang w:val="en-US" w:eastAsia="ru-RU"/>
        </w:rPr>
        <w:t xml:space="preserve"> V, </w:t>
      </w:r>
      <w:proofErr w:type="spellStart"/>
      <w:r w:rsidRPr="008F3459">
        <w:rPr>
          <w:rFonts w:ascii="Open Sans" w:eastAsia="Times New Roman" w:hAnsi="Open Sans" w:cs="Times New Roman"/>
          <w:sz w:val="21"/>
          <w:szCs w:val="21"/>
          <w:lang w:val="en-US" w:eastAsia="ru-RU"/>
        </w:rPr>
        <w:t>Steshenko</w:t>
      </w:r>
      <w:proofErr w:type="spellEnd"/>
      <w:r w:rsidRPr="008F3459">
        <w:rPr>
          <w:rFonts w:ascii="Open Sans" w:eastAsia="Times New Roman" w:hAnsi="Open Sans" w:cs="Times New Roman"/>
          <w:sz w:val="21"/>
          <w:szCs w:val="21"/>
          <w:lang w:val="en-US" w:eastAsia="ru-RU"/>
        </w:rPr>
        <w:t xml:space="preserve"> A. </w:t>
      </w:r>
      <w:proofErr w:type="spellStart"/>
      <w:r w:rsidRPr="008F3459">
        <w:rPr>
          <w:rFonts w:ascii="Open Sans" w:eastAsia="Times New Roman" w:hAnsi="Open Sans" w:cs="Times New Roman"/>
          <w:sz w:val="21"/>
          <w:szCs w:val="21"/>
          <w:lang w:val="en-US" w:eastAsia="ru-RU"/>
        </w:rPr>
        <w:t>Sravnitel’naya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ocenka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kachestva</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zhizni</w:t>
      </w:r>
      <w:proofErr w:type="spellEnd"/>
      <w:r w:rsidRPr="008F3459">
        <w:rPr>
          <w:rFonts w:ascii="Open Sans" w:eastAsia="Times New Roman" w:hAnsi="Open Sans" w:cs="Times New Roman"/>
          <w:sz w:val="21"/>
          <w:szCs w:val="21"/>
          <w:lang w:val="en-US" w:eastAsia="ru-RU"/>
        </w:rPr>
        <w:t xml:space="preserve"> s </w:t>
      </w:r>
      <w:proofErr w:type="spellStart"/>
      <w:r w:rsidRPr="008F3459">
        <w:rPr>
          <w:rFonts w:ascii="Open Sans" w:eastAsia="Times New Roman" w:hAnsi="Open Sans" w:cs="Times New Roman"/>
          <w:sz w:val="21"/>
          <w:szCs w:val="21"/>
          <w:lang w:val="en-US" w:eastAsia="ru-RU"/>
        </w:rPr>
        <w:t>ispol’zovaniem</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mezhdunarodnogo</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oprosnika</w:t>
      </w:r>
      <w:proofErr w:type="spellEnd"/>
      <w:r w:rsidRPr="008F3459">
        <w:rPr>
          <w:rFonts w:ascii="Open Sans" w:eastAsia="Times New Roman" w:hAnsi="Open Sans" w:cs="Times New Roman"/>
          <w:sz w:val="21"/>
          <w:szCs w:val="21"/>
          <w:lang w:val="en-US" w:eastAsia="ru-RU"/>
        </w:rPr>
        <w:t xml:space="preserve"> MOS SF-36 u </w:t>
      </w:r>
      <w:proofErr w:type="spellStart"/>
      <w:r w:rsidRPr="008F3459">
        <w:rPr>
          <w:rFonts w:ascii="Open Sans" w:eastAsia="Times New Roman" w:hAnsi="Open Sans" w:cs="Times New Roman"/>
          <w:sz w:val="21"/>
          <w:szCs w:val="21"/>
          <w:lang w:val="en-US" w:eastAsia="ru-RU"/>
        </w:rPr>
        <w:t>bol’nyh</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hronicheskim</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pankreatitom</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posle</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razlichnyh</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operativnyh</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vmeshatel’stv</w:t>
      </w:r>
      <w:proofErr w:type="spellEnd"/>
      <w:r w:rsidRPr="008F3459">
        <w:rPr>
          <w:rFonts w:ascii="Open Sans" w:eastAsia="Times New Roman" w:hAnsi="Open Sans" w:cs="Times New Roman"/>
          <w:sz w:val="21"/>
          <w:szCs w:val="21"/>
          <w:lang w:val="en-US" w:eastAsia="ru-RU"/>
        </w:rPr>
        <w:t xml:space="preserve"> [Comparative assessment of the quality of life using the international questionnaire MOS SF-36 in patients with chronic pancreatitis after various surgical interventions]. </w:t>
      </w:r>
      <w:proofErr w:type="spellStart"/>
      <w:proofErr w:type="gramStart"/>
      <w:r w:rsidRPr="008F3459">
        <w:rPr>
          <w:rFonts w:ascii="Open Sans" w:eastAsia="Times New Roman" w:hAnsi="Open Sans" w:cs="Times New Roman"/>
          <w:sz w:val="21"/>
          <w:szCs w:val="21"/>
          <w:lang w:val="en-US" w:eastAsia="ru-RU"/>
        </w:rPr>
        <w:t>Zaporozhskij</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medicinskij</w:t>
      </w:r>
      <w:proofErr w:type="spellEnd"/>
      <w:r w:rsidRPr="008F3459">
        <w:rPr>
          <w:rFonts w:ascii="Open Sans" w:eastAsia="Times New Roman" w:hAnsi="Open Sans" w:cs="Times New Roman"/>
          <w:sz w:val="21"/>
          <w:szCs w:val="21"/>
          <w:lang w:val="en-US" w:eastAsia="ru-RU"/>
        </w:rPr>
        <w:t xml:space="preserve"> </w:t>
      </w:r>
      <w:proofErr w:type="spellStart"/>
      <w:r w:rsidRPr="008F3459">
        <w:rPr>
          <w:rFonts w:ascii="Open Sans" w:eastAsia="Times New Roman" w:hAnsi="Open Sans" w:cs="Times New Roman"/>
          <w:sz w:val="21"/>
          <w:szCs w:val="21"/>
          <w:lang w:val="en-US" w:eastAsia="ru-RU"/>
        </w:rPr>
        <w:t>zhurnal</w:t>
      </w:r>
      <w:proofErr w:type="spellEnd"/>
      <w:r w:rsidRPr="008F3459">
        <w:rPr>
          <w:rFonts w:ascii="Open Sans" w:eastAsia="Times New Roman" w:hAnsi="Open Sans" w:cs="Times New Roman"/>
          <w:sz w:val="21"/>
          <w:szCs w:val="21"/>
          <w:lang w:val="en-US" w:eastAsia="ru-RU"/>
        </w:rPr>
        <w:t>.</w:t>
      </w:r>
      <w:proofErr w:type="gramEnd"/>
      <w:r w:rsidRPr="008F3459">
        <w:rPr>
          <w:rFonts w:ascii="Open Sans" w:eastAsia="Times New Roman" w:hAnsi="Open Sans" w:cs="Times New Roman"/>
          <w:sz w:val="21"/>
          <w:szCs w:val="21"/>
          <w:lang w:val="en-US" w:eastAsia="ru-RU"/>
        </w:rPr>
        <w:t xml:space="preserve"> 2010</w:t>
      </w:r>
      <w:proofErr w:type="gramStart"/>
      <w:r w:rsidRPr="008F3459">
        <w:rPr>
          <w:rFonts w:ascii="Open Sans" w:eastAsia="Times New Roman" w:hAnsi="Open Sans" w:cs="Times New Roman"/>
          <w:sz w:val="21"/>
          <w:szCs w:val="21"/>
          <w:lang w:val="en-US" w:eastAsia="ru-RU"/>
        </w:rPr>
        <w:t>;6:52</w:t>
      </w:r>
      <w:proofErr w:type="gramEnd"/>
      <w:r w:rsidRPr="008F3459">
        <w:rPr>
          <w:rFonts w:ascii="Open Sans" w:eastAsia="Times New Roman" w:hAnsi="Open Sans" w:cs="Times New Roman"/>
          <w:sz w:val="21"/>
          <w:szCs w:val="21"/>
          <w:lang w:val="en-US" w:eastAsia="ru-RU"/>
        </w:rPr>
        <w:t>–55.</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val="en-GB" w:eastAsia="ru-RU"/>
        </w:rPr>
      </w:pPr>
      <w:r w:rsidRPr="008F3459">
        <w:rPr>
          <w:rFonts w:ascii="Open Sans" w:eastAsia="Times New Roman" w:hAnsi="Open Sans" w:cs="Times New Roman"/>
          <w:noProof/>
          <w:sz w:val="21"/>
          <w:szCs w:val="21"/>
          <w:lang w:eastAsia="ru-RU"/>
        </w:rPr>
        <w:drawing>
          <wp:inline distT="0" distB="0" distL="0" distR="0" wp14:anchorId="6720DFAA" wp14:editId="7331632F">
            <wp:extent cx="5375275" cy="151130"/>
            <wp:effectExtent l="0" t="0" r="0" b="1270"/>
            <wp:docPr id="4" name="Рисунок 4" descr="http://medlist.org/wp-content/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list.org/wp-content/kresk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5275" cy="151130"/>
                    </a:xfrm>
                    <a:prstGeom prst="rect">
                      <a:avLst/>
                    </a:prstGeom>
                    <a:noFill/>
                    <a:ln>
                      <a:noFill/>
                    </a:ln>
                  </pic:spPr>
                </pic:pic>
              </a:graphicData>
            </a:graphic>
          </wp:inline>
        </w:drawing>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bookmarkStart w:id="0" w:name="_GoBack"/>
      <w:bookmarkEnd w:id="0"/>
      <w:proofErr w:type="spellStart"/>
      <w:r w:rsidRPr="008F3459">
        <w:rPr>
          <w:rFonts w:ascii="Open Sans" w:eastAsia="Times New Roman" w:hAnsi="Open Sans" w:cs="Times New Roman"/>
          <w:sz w:val="21"/>
          <w:szCs w:val="21"/>
          <w:lang w:eastAsia="ru-RU"/>
        </w:rPr>
        <w:t>Таблиця</w:t>
      </w:r>
      <w:proofErr w:type="spellEnd"/>
      <w:r w:rsidRPr="008F3459">
        <w:rPr>
          <w:rFonts w:ascii="Open Sans" w:eastAsia="Times New Roman" w:hAnsi="Open Sans" w:cs="Times New Roman"/>
          <w:sz w:val="21"/>
          <w:szCs w:val="21"/>
          <w:lang w:eastAsia="ru-RU"/>
        </w:rPr>
        <w:t xml:space="preserve"> </w:t>
      </w:r>
      <w:r w:rsidRPr="008F3459">
        <w:rPr>
          <w:rFonts w:ascii="Open Sans" w:eastAsia="Times New Roman" w:hAnsi="Open Sans" w:cs="Times New Roman"/>
          <w:sz w:val="21"/>
          <w:szCs w:val="21"/>
          <w:lang w:val="en-US" w:eastAsia="ru-RU"/>
        </w:rPr>
        <w:t>I</w:t>
      </w:r>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Показники</w:t>
      </w:r>
      <w:proofErr w:type="spellEnd"/>
      <w:r w:rsidRPr="008F3459">
        <w:rPr>
          <w:rFonts w:ascii="Open Sans" w:eastAsia="Times New Roman" w:hAnsi="Open Sans" w:cs="Times New Roman"/>
          <w:sz w:val="21"/>
          <w:szCs w:val="21"/>
          <w:lang w:eastAsia="ru-RU"/>
        </w:rPr>
        <w:t xml:space="preserve"> якості життя </w:t>
      </w:r>
      <w:proofErr w:type="spellStart"/>
      <w:r w:rsidRPr="008F3459">
        <w:rPr>
          <w:rFonts w:ascii="Open Sans" w:eastAsia="Times New Roman" w:hAnsi="Open Sans" w:cs="Times New Roman"/>
          <w:sz w:val="21"/>
          <w:szCs w:val="21"/>
          <w:lang w:eastAsia="ru-RU"/>
        </w:rPr>
        <w:t>залежно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від</w:t>
      </w:r>
      <w:proofErr w:type="spellEnd"/>
      <w:r w:rsidRPr="008F3459">
        <w:rPr>
          <w:rFonts w:ascii="Open Sans" w:eastAsia="Times New Roman" w:hAnsi="Open Sans" w:cs="Times New Roman"/>
          <w:sz w:val="21"/>
          <w:szCs w:val="21"/>
          <w:lang w:eastAsia="ru-RU"/>
        </w:rPr>
        <w:t xml:space="preserve"> </w:t>
      </w:r>
      <w:proofErr w:type="spellStart"/>
      <w:proofErr w:type="gramStart"/>
      <w:r w:rsidRPr="008F3459">
        <w:rPr>
          <w:rFonts w:ascii="Open Sans" w:eastAsia="Times New Roman" w:hAnsi="Open Sans" w:cs="Times New Roman"/>
          <w:sz w:val="21"/>
          <w:szCs w:val="21"/>
          <w:lang w:eastAsia="ru-RU"/>
        </w:rPr>
        <w:t>стат</w:t>
      </w:r>
      <w:proofErr w:type="gramEnd"/>
      <w:r w:rsidRPr="008F3459">
        <w:rPr>
          <w:rFonts w:ascii="Open Sans" w:eastAsia="Times New Roman" w:hAnsi="Open Sans" w:cs="Times New Roman"/>
          <w:sz w:val="21"/>
          <w:szCs w:val="21"/>
          <w:lang w:eastAsia="ru-RU"/>
        </w:rPr>
        <w:t>і</w:t>
      </w:r>
      <w:proofErr w:type="spellEnd"/>
      <w:r w:rsidRPr="008F3459">
        <w:rPr>
          <w:rFonts w:ascii="Open Sans" w:eastAsia="Times New Roman" w:hAnsi="Open Sans" w:cs="Times New Roman"/>
          <w:sz w:val="21"/>
          <w:szCs w:val="21"/>
          <w:lang w:eastAsia="ru-RU"/>
        </w:rPr>
        <w:t xml:space="preserve"> хворого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w:t>
      </w: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6149"/>
        <w:gridCol w:w="1809"/>
        <w:gridCol w:w="1809"/>
      </w:tblGrid>
      <w:tr w:rsidR="008F3459" w:rsidRPr="008F3459" w:rsidTr="008F3459">
        <w:tc>
          <w:tcPr>
            <w:tcW w:w="0" w:type="auto"/>
            <w:vMerge w:val="restart"/>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Розрахункові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показники</w:t>
            </w:r>
            <w:proofErr w:type="spellEnd"/>
          </w:p>
        </w:tc>
        <w:tc>
          <w:tcPr>
            <w:tcW w:w="0" w:type="auto"/>
            <w:gridSpan w:val="2"/>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Стать</w:t>
            </w:r>
          </w:p>
        </w:tc>
      </w:tr>
      <w:tr w:rsidR="008F3459" w:rsidRPr="008F3459" w:rsidTr="008F3459">
        <w:tc>
          <w:tcPr>
            <w:tcW w:w="0" w:type="auto"/>
            <w:vMerge/>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after="0" w:line="240" w:lineRule="auto"/>
              <w:rPr>
                <w:rFonts w:ascii="Open Sans" w:eastAsia="Times New Roman" w:hAnsi="Open Sans" w:cs="Times New Roman"/>
                <w:sz w:val="21"/>
                <w:szCs w:val="21"/>
                <w:lang w:eastAsia="ru-RU"/>
              </w:rPr>
            </w:pP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чоловіча</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proofErr w:type="gramStart"/>
            <w:r w:rsidRPr="008F3459">
              <w:rPr>
                <w:rFonts w:ascii="Open Sans" w:eastAsia="Times New Roman" w:hAnsi="Open Sans" w:cs="Times New Roman"/>
                <w:sz w:val="21"/>
                <w:szCs w:val="21"/>
                <w:lang w:eastAsia="ru-RU"/>
              </w:rPr>
              <w:t>ж</w:t>
            </w:r>
            <w:proofErr w:type="gramEnd"/>
            <w:r w:rsidRPr="008F3459">
              <w:rPr>
                <w:rFonts w:ascii="Open Sans" w:eastAsia="Times New Roman" w:hAnsi="Open Sans" w:cs="Times New Roman"/>
                <w:sz w:val="21"/>
                <w:szCs w:val="21"/>
                <w:lang w:eastAsia="ru-RU"/>
              </w:rPr>
              <w:t>іноча</w:t>
            </w:r>
            <w:proofErr w:type="spellEnd"/>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Середнє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значення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показника</w:t>
            </w:r>
            <w:proofErr w:type="spellEnd"/>
            <w:r w:rsidRPr="008F3459">
              <w:rPr>
                <w:rFonts w:ascii="Open Sans" w:eastAsia="Times New Roman" w:hAnsi="Open Sans" w:cs="Times New Roman"/>
                <w:sz w:val="21"/>
                <w:szCs w:val="21"/>
                <w:lang w:eastAsia="ru-RU"/>
              </w:rPr>
              <w:t xml:space="preserve"> якості життя</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58,67±0,72</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53,15±0,64</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Мінімальне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значення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показника</w:t>
            </w:r>
            <w:proofErr w:type="spellEnd"/>
            <w:r w:rsidRPr="008F3459">
              <w:rPr>
                <w:rFonts w:ascii="Open Sans" w:eastAsia="Times New Roman" w:hAnsi="Open Sans" w:cs="Times New Roman"/>
                <w:sz w:val="21"/>
                <w:szCs w:val="21"/>
                <w:lang w:eastAsia="ru-RU"/>
              </w:rPr>
              <w:t xml:space="preserve"> якості життя</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35,29</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33,87</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Максимальне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значення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показника</w:t>
            </w:r>
            <w:proofErr w:type="spellEnd"/>
            <w:r w:rsidRPr="008F3459">
              <w:rPr>
                <w:rFonts w:ascii="Open Sans" w:eastAsia="Times New Roman" w:hAnsi="Open Sans" w:cs="Times New Roman"/>
                <w:sz w:val="21"/>
                <w:szCs w:val="21"/>
                <w:lang w:eastAsia="ru-RU"/>
              </w:rPr>
              <w:t xml:space="preserve"> якості життя</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76,15</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74,17</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Середнє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квадратичне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відхилення</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±8,55</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±8,07</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lastRenderedPageBreak/>
              <w:t>Коефіцієнт</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варіації</w:t>
            </w:r>
            <w:proofErr w:type="spellEnd"/>
            <w:r w:rsidRPr="008F3459">
              <w:rPr>
                <w:rFonts w:ascii="Open Sans" w:eastAsia="Times New Roman" w:hAnsi="Open Sans" w:cs="Times New Roman"/>
                <w:sz w:val="21"/>
                <w:szCs w:val="21"/>
                <w:lang w:eastAsia="ru-RU"/>
              </w:rPr>
              <w:t xml:space="preserve"> у %</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14,57</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15,18</w:t>
            </w:r>
          </w:p>
        </w:tc>
      </w:tr>
    </w:tbl>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Таблиця</w:t>
      </w:r>
      <w:proofErr w:type="spellEnd"/>
      <w:r w:rsidRPr="008F3459">
        <w:rPr>
          <w:rFonts w:ascii="Open Sans" w:eastAsia="Times New Roman" w:hAnsi="Open Sans" w:cs="Times New Roman"/>
          <w:sz w:val="21"/>
          <w:szCs w:val="21"/>
          <w:lang w:eastAsia="ru-RU"/>
        </w:rPr>
        <w:t xml:space="preserve"> </w:t>
      </w:r>
      <w:r w:rsidRPr="008F3459">
        <w:rPr>
          <w:rFonts w:ascii="Open Sans" w:eastAsia="Times New Roman" w:hAnsi="Open Sans" w:cs="Times New Roman"/>
          <w:sz w:val="21"/>
          <w:szCs w:val="21"/>
          <w:lang w:val="en-US" w:eastAsia="ru-RU"/>
        </w:rPr>
        <w:t>II</w:t>
      </w:r>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Показники</w:t>
      </w:r>
      <w:proofErr w:type="spellEnd"/>
      <w:r w:rsidRPr="008F3459">
        <w:rPr>
          <w:rFonts w:ascii="Open Sans" w:eastAsia="Times New Roman" w:hAnsi="Open Sans" w:cs="Times New Roman"/>
          <w:sz w:val="21"/>
          <w:szCs w:val="21"/>
          <w:lang w:eastAsia="ru-RU"/>
        </w:rPr>
        <w:t xml:space="preserve"> якості життя </w:t>
      </w:r>
      <w:proofErr w:type="spellStart"/>
      <w:r w:rsidRPr="008F3459">
        <w:rPr>
          <w:rFonts w:ascii="Open Sans" w:eastAsia="Times New Roman" w:hAnsi="Open Sans" w:cs="Times New Roman"/>
          <w:sz w:val="21"/>
          <w:szCs w:val="21"/>
          <w:lang w:eastAsia="ru-RU"/>
        </w:rPr>
        <w:t>серед</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чоловічої</w:t>
      </w:r>
      <w:proofErr w:type="spellEnd"/>
      <w:r w:rsidRPr="008F3459">
        <w:rPr>
          <w:rFonts w:ascii="Open Sans" w:eastAsia="Times New Roman" w:hAnsi="Open Sans" w:cs="Times New Roman"/>
          <w:sz w:val="21"/>
          <w:szCs w:val="21"/>
          <w:lang w:eastAsia="ru-RU"/>
        </w:rPr>
        <w:t xml:space="preserve"> </w:t>
      </w:r>
      <w:proofErr w:type="spellStart"/>
      <w:proofErr w:type="gramStart"/>
      <w:r w:rsidRPr="008F3459">
        <w:rPr>
          <w:rFonts w:ascii="Open Sans" w:eastAsia="Times New Roman" w:hAnsi="Open Sans" w:cs="Times New Roman"/>
          <w:sz w:val="21"/>
          <w:szCs w:val="21"/>
          <w:lang w:eastAsia="ru-RU"/>
        </w:rPr>
        <w:t>стат</w:t>
      </w:r>
      <w:proofErr w:type="gramEnd"/>
      <w:r w:rsidRPr="008F3459">
        <w:rPr>
          <w:rFonts w:ascii="Open Sans" w:eastAsia="Times New Roman" w:hAnsi="Open Sans" w:cs="Times New Roman"/>
          <w:sz w:val="21"/>
          <w:szCs w:val="21"/>
          <w:lang w:eastAsia="ru-RU"/>
        </w:rPr>
        <w:t>і</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 </w:t>
      </w:r>
      <w:proofErr w:type="spellStart"/>
      <w:r w:rsidRPr="008F3459">
        <w:rPr>
          <w:rFonts w:ascii="Open Sans" w:eastAsia="Times New Roman" w:hAnsi="Open Sans" w:cs="Times New Roman"/>
          <w:sz w:val="21"/>
          <w:szCs w:val="21"/>
          <w:lang w:eastAsia="ru-RU"/>
        </w:rPr>
        <w:t>залежно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від</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віку</w:t>
      </w:r>
      <w:proofErr w:type="spellEnd"/>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3699"/>
        <w:gridCol w:w="1406"/>
        <w:gridCol w:w="1406"/>
        <w:gridCol w:w="1406"/>
        <w:gridCol w:w="1850"/>
      </w:tblGrid>
      <w:tr w:rsidR="008F3459" w:rsidRPr="008F3459" w:rsidTr="008F3459">
        <w:tc>
          <w:tcPr>
            <w:tcW w:w="0" w:type="auto"/>
            <w:vMerge w:val="restart"/>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Розрахункові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показники</w:t>
            </w:r>
            <w:proofErr w:type="spellEnd"/>
          </w:p>
        </w:tc>
        <w:tc>
          <w:tcPr>
            <w:tcW w:w="0" w:type="auto"/>
            <w:gridSpan w:val="4"/>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Вік</w:t>
            </w:r>
            <w:proofErr w:type="spellEnd"/>
          </w:p>
        </w:tc>
      </w:tr>
      <w:tr w:rsidR="008F3459" w:rsidRPr="008F3459" w:rsidTr="008F3459">
        <w:tc>
          <w:tcPr>
            <w:tcW w:w="0" w:type="auto"/>
            <w:vMerge/>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after="0" w:line="240" w:lineRule="auto"/>
              <w:rPr>
                <w:rFonts w:ascii="Open Sans" w:eastAsia="Times New Roman" w:hAnsi="Open Sans" w:cs="Times New Roman"/>
                <w:sz w:val="21"/>
                <w:szCs w:val="21"/>
                <w:lang w:eastAsia="ru-RU"/>
              </w:rPr>
            </w:pP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18-30 </w:t>
            </w:r>
            <w:proofErr w:type="spellStart"/>
            <w:r w:rsidRPr="008F3459">
              <w:rPr>
                <w:rFonts w:ascii="Open Sans" w:eastAsia="Times New Roman" w:hAnsi="Open Sans" w:cs="Times New Roman"/>
                <w:sz w:val="21"/>
                <w:szCs w:val="21"/>
                <w:lang w:eastAsia="ru-RU"/>
              </w:rPr>
              <w:t>рокі</w:t>
            </w:r>
            <w:proofErr w:type="gramStart"/>
            <w:r w:rsidRPr="008F3459">
              <w:rPr>
                <w:rFonts w:ascii="Open Sans" w:eastAsia="Times New Roman" w:hAnsi="Open Sans" w:cs="Times New Roman"/>
                <w:sz w:val="21"/>
                <w:szCs w:val="21"/>
                <w:lang w:eastAsia="ru-RU"/>
              </w:rPr>
              <w:t>в</w:t>
            </w:r>
            <w:proofErr w:type="spellEnd"/>
            <w:proofErr w:type="gram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31-50 </w:t>
            </w:r>
            <w:proofErr w:type="spellStart"/>
            <w:r w:rsidRPr="008F3459">
              <w:rPr>
                <w:rFonts w:ascii="Open Sans" w:eastAsia="Times New Roman" w:hAnsi="Open Sans" w:cs="Times New Roman"/>
                <w:sz w:val="21"/>
                <w:szCs w:val="21"/>
                <w:lang w:eastAsia="ru-RU"/>
              </w:rPr>
              <w:t>рокі</w:t>
            </w:r>
            <w:proofErr w:type="gramStart"/>
            <w:r w:rsidRPr="008F3459">
              <w:rPr>
                <w:rFonts w:ascii="Open Sans" w:eastAsia="Times New Roman" w:hAnsi="Open Sans" w:cs="Times New Roman"/>
                <w:sz w:val="21"/>
                <w:szCs w:val="21"/>
                <w:lang w:eastAsia="ru-RU"/>
              </w:rPr>
              <w:t>в</w:t>
            </w:r>
            <w:proofErr w:type="spellEnd"/>
            <w:proofErr w:type="gram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51-69 </w:t>
            </w:r>
            <w:proofErr w:type="spellStart"/>
            <w:r w:rsidRPr="008F3459">
              <w:rPr>
                <w:rFonts w:ascii="Open Sans" w:eastAsia="Times New Roman" w:hAnsi="Open Sans" w:cs="Times New Roman"/>
                <w:sz w:val="21"/>
                <w:szCs w:val="21"/>
                <w:lang w:eastAsia="ru-RU"/>
              </w:rPr>
              <w:t>рокі</w:t>
            </w:r>
            <w:proofErr w:type="gramStart"/>
            <w:r w:rsidRPr="008F3459">
              <w:rPr>
                <w:rFonts w:ascii="Open Sans" w:eastAsia="Times New Roman" w:hAnsi="Open Sans" w:cs="Times New Roman"/>
                <w:sz w:val="21"/>
                <w:szCs w:val="21"/>
                <w:lang w:eastAsia="ru-RU"/>
              </w:rPr>
              <w:t>в</w:t>
            </w:r>
            <w:proofErr w:type="spellEnd"/>
            <w:proofErr w:type="gram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70 </w:t>
            </w:r>
            <w:proofErr w:type="spellStart"/>
            <w:r w:rsidRPr="008F3459">
              <w:rPr>
                <w:rFonts w:ascii="Open Sans" w:eastAsia="Times New Roman" w:hAnsi="Open Sans" w:cs="Times New Roman"/>
                <w:sz w:val="21"/>
                <w:szCs w:val="21"/>
                <w:lang w:eastAsia="ru-RU"/>
              </w:rPr>
              <w:t>рокі</w:t>
            </w:r>
            <w:proofErr w:type="gramStart"/>
            <w:r w:rsidRPr="008F3459">
              <w:rPr>
                <w:rFonts w:ascii="Open Sans" w:eastAsia="Times New Roman" w:hAnsi="Open Sans" w:cs="Times New Roman"/>
                <w:sz w:val="21"/>
                <w:szCs w:val="21"/>
                <w:lang w:eastAsia="ru-RU"/>
              </w:rPr>
              <w:t>в</w:t>
            </w:r>
            <w:proofErr w:type="spellEnd"/>
            <w:proofErr w:type="gramEnd"/>
            <w:r w:rsidRPr="008F3459">
              <w:rPr>
                <w:rFonts w:ascii="Open Sans" w:eastAsia="Times New Roman" w:hAnsi="Open Sans" w:cs="Times New Roman"/>
                <w:sz w:val="21"/>
                <w:szCs w:val="21"/>
                <w:lang w:eastAsia="ru-RU"/>
              </w:rPr>
              <w:t xml:space="preserve"> та старше</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Середнє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значення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показника</w:t>
            </w:r>
            <w:proofErr w:type="spellEnd"/>
            <w:r w:rsidRPr="008F3459">
              <w:rPr>
                <w:rFonts w:ascii="Open Sans" w:eastAsia="Times New Roman" w:hAnsi="Open Sans" w:cs="Times New Roman"/>
                <w:sz w:val="21"/>
                <w:szCs w:val="21"/>
                <w:lang w:eastAsia="ru-RU"/>
              </w:rPr>
              <w:t xml:space="preserve"> якості життя</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67,53±0,90</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61,85±0,77</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54,38±1,10</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46,27±1,47</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Мінімальне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значення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показника</w:t>
            </w:r>
            <w:proofErr w:type="spellEnd"/>
            <w:r w:rsidRPr="008F3459">
              <w:rPr>
                <w:rFonts w:ascii="Open Sans" w:eastAsia="Times New Roman" w:hAnsi="Open Sans" w:cs="Times New Roman"/>
                <w:sz w:val="21"/>
                <w:szCs w:val="21"/>
                <w:lang w:eastAsia="ru-RU"/>
              </w:rPr>
              <w:t xml:space="preserve"> якості життя</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62,05</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47,40</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35,29</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37,15</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Максимальне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значення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показника</w:t>
            </w:r>
            <w:proofErr w:type="spellEnd"/>
            <w:r w:rsidRPr="008F3459">
              <w:rPr>
                <w:rFonts w:ascii="Open Sans" w:eastAsia="Times New Roman" w:hAnsi="Open Sans" w:cs="Times New Roman"/>
                <w:sz w:val="21"/>
                <w:szCs w:val="21"/>
                <w:lang w:eastAsia="ru-RU"/>
              </w:rPr>
              <w:t xml:space="preserve"> якості життя</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73,52</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76,15</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66,21</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55,85</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Середнє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квадратичне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відхилення</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±3,47</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±6,27</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±1,10</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±4,89</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Коефіцієнт</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варіації</w:t>
            </w:r>
            <w:proofErr w:type="spellEnd"/>
            <w:r w:rsidRPr="008F3459">
              <w:rPr>
                <w:rFonts w:ascii="Open Sans" w:eastAsia="Times New Roman" w:hAnsi="Open Sans" w:cs="Times New Roman"/>
                <w:sz w:val="21"/>
                <w:szCs w:val="21"/>
                <w:lang w:eastAsia="ru-RU"/>
              </w:rPr>
              <w:t xml:space="preserve"> у %</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5,14</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10,14</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2,02</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10,57</w:t>
            </w:r>
          </w:p>
        </w:tc>
      </w:tr>
    </w:tbl>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Таблиця</w:t>
      </w:r>
      <w:proofErr w:type="spellEnd"/>
      <w:r w:rsidRPr="008F3459">
        <w:rPr>
          <w:rFonts w:ascii="Open Sans" w:eastAsia="Times New Roman" w:hAnsi="Open Sans" w:cs="Times New Roman"/>
          <w:sz w:val="21"/>
          <w:szCs w:val="21"/>
          <w:lang w:eastAsia="ru-RU"/>
        </w:rPr>
        <w:t xml:space="preserve"> </w:t>
      </w:r>
      <w:r w:rsidRPr="008F3459">
        <w:rPr>
          <w:rFonts w:ascii="Open Sans" w:eastAsia="Times New Roman" w:hAnsi="Open Sans" w:cs="Times New Roman"/>
          <w:sz w:val="21"/>
          <w:szCs w:val="21"/>
          <w:lang w:val="en-US" w:eastAsia="ru-RU"/>
        </w:rPr>
        <w:t>III</w:t>
      </w:r>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Показники</w:t>
      </w:r>
      <w:proofErr w:type="spellEnd"/>
      <w:r w:rsidRPr="008F3459">
        <w:rPr>
          <w:rFonts w:ascii="Open Sans" w:eastAsia="Times New Roman" w:hAnsi="Open Sans" w:cs="Times New Roman"/>
          <w:sz w:val="21"/>
          <w:szCs w:val="21"/>
          <w:lang w:eastAsia="ru-RU"/>
        </w:rPr>
        <w:t xml:space="preserve"> якості життя </w:t>
      </w:r>
      <w:proofErr w:type="spellStart"/>
      <w:r w:rsidRPr="008F3459">
        <w:rPr>
          <w:rFonts w:ascii="Open Sans" w:eastAsia="Times New Roman" w:hAnsi="Open Sans" w:cs="Times New Roman"/>
          <w:sz w:val="21"/>
          <w:szCs w:val="21"/>
          <w:lang w:eastAsia="ru-RU"/>
        </w:rPr>
        <w:t>серед</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жіночої</w:t>
      </w:r>
      <w:proofErr w:type="spellEnd"/>
      <w:r w:rsidRPr="008F3459">
        <w:rPr>
          <w:rFonts w:ascii="Open Sans" w:eastAsia="Times New Roman" w:hAnsi="Open Sans" w:cs="Times New Roman"/>
          <w:sz w:val="21"/>
          <w:szCs w:val="21"/>
          <w:lang w:eastAsia="ru-RU"/>
        </w:rPr>
        <w:t xml:space="preserve"> </w:t>
      </w:r>
      <w:proofErr w:type="spellStart"/>
      <w:proofErr w:type="gramStart"/>
      <w:r w:rsidRPr="008F3459">
        <w:rPr>
          <w:rFonts w:ascii="Open Sans" w:eastAsia="Times New Roman" w:hAnsi="Open Sans" w:cs="Times New Roman"/>
          <w:sz w:val="21"/>
          <w:szCs w:val="21"/>
          <w:lang w:eastAsia="ru-RU"/>
        </w:rPr>
        <w:t>стат</w:t>
      </w:r>
      <w:proofErr w:type="gramEnd"/>
      <w:r w:rsidRPr="008F3459">
        <w:rPr>
          <w:rFonts w:ascii="Open Sans" w:eastAsia="Times New Roman" w:hAnsi="Open Sans" w:cs="Times New Roman"/>
          <w:sz w:val="21"/>
          <w:szCs w:val="21"/>
          <w:lang w:eastAsia="ru-RU"/>
        </w:rPr>
        <w:t>і</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 </w:t>
      </w:r>
      <w:proofErr w:type="spellStart"/>
      <w:r w:rsidRPr="008F3459">
        <w:rPr>
          <w:rFonts w:ascii="Open Sans" w:eastAsia="Times New Roman" w:hAnsi="Open Sans" w:cs="Times New Roman"/>
          <w:sz w:val="21"/>
          <w:szCs w:val="21"/>
          <w:lang w:eastAsia="ru-RU"/>
        </w:rPr>
        <w:t>залежно</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від</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віку</w:t>
      </w:r>
      <w:proofErr w:type="spellEnd"/>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3699"/>
        <w:gridCol w:w="1406"/>
        <w:gridCol w:w="1406"/>
        <w:gridCol w:w="1406"/>
        <w:gridCol w:w="1850"/>
      </w:tblGrid>
      <w:tr w:rsidR="008F3459" w:rsidRPr="008F3459" w:rsidTr="008F3459">
        <w:tc>
          <w:tcPr>
            <w:tcW w:w="0" w:type="auto"/>
            <w:vMerge w:val="restart"/>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lastRenderedPageBreak/>
              <w:t>Розрахункові</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показники</w:t>
            </w:r>
            <w:proofErr w:type="spellEnd"/>
          </w:p>
        </w:tc>
        <w:tc>
          <w:tcPr>
            <w:tcW w:w="0" w:type="auto"/>
            <w:gridSpan w:val="4"/>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Вік</w:t>
            </w:r>
            <w:proofErr w:type="spellEnd"/>
          </w:p>
        </w:tc>
      </w:tr>
      <w:tr w:rsidR="008F3459" w:rsidRPr="008F3459" w:rsidTr="008F3459">
        <w:tc>
          <w:tcPr>
            <w:tcW w:w="0" w:type="auto"/>
            <w:vMerge/>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after="0" w:line="240" w:lineRule="auto"/>
              <w:rPr>
                <w:rFonts w:ascii="Open Sans" w:eastAsia="Times New Roman" w:hAnsi="Open Sans" w:cs="Times New Roman"/>
                <w:sz w:val="21"/>
                <w:szCs w:val="21"/>
                <w:lang w:eastAsia="ru-RU"/>
              </w:rPr>
            </w:pP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18-30 </w:t>
            </w:r>
            <w:proofErr w:type="spellStart"/>
            <w:r w:rsidRPr="008F3459">
              <w:rPr>
                <w:rFonts w:ascii="Open Sans" w:eastAsia="Times New Roman" w:hAnsi="Open Sans" w:cs="Times New Roman"/>
                <w:sz w:val="21"/>
                <w:szCs w:val="21"/>
                <w:lang w:eastAsia="ru-RU"/>
              </w:rPr>
              <w:t>рокі</w:t>
            </w:r>
            <w:proofErr w:type="gramStart"/>
            <w:r w:rsidRPr="008F3459">
              <w:rPr>
                <w:rFonts w:ascii="Open Sans" w:eastAsia="Times New Roman" w:hAnsi="Open Sans" w:cs="Times New Roman"/>
                <w:sz w:val="21"/>
                <w:szCs w:val="21"/>
                <w:lang w:eastAsia="ru-RU"/>
              </w:rPr>
              <w:t>в</w:t>
            </w:r>
            <w:proofErr w:type="spellEnd"/>
            <w:proofErr w:type="gram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31-50 </w:t>
            </w:r>
            <w:proofErr w:type="spellStart"/>
            <w:r w:rsidRPr="008F3459">
              <w:rPr>
                <w:rFonts w:ascii="Open Sans" w:eastAsia="Times New Roman" w:hAnsi="Open Sans" w:cs="Times New Roman"/>
                <w:sz w:val="21"/>
                <w:szCs w:val="21"/>
                <w:lang w:eastAsia="ru-RU"/>
              </w:rPr>
              <w:t>рокі</w:t>
            </w:r>
            <w:proofErr w:type="gramStart"/>
            <w:r w:rsidRPr="008F3459">
              <w:rPr>
                <w:rFonts w:ascii="Open Sans" w:eastAsia="Times New Roman" w:hAnsi="Open Sans" w:cs="Times New Roman"/>
                <w:sz w:val="21"/>
                <w:szCs w:val="21"/>
                <w:lang w:eastAsia="ru-RU"/>
              </w:rPr>
              <w:t>в</w:t>
            </w:r>
            <w:proofErr w:type="spellEnd"/>
            <w:proofErr w:type="gram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51-69 </w:t>
            </w:r>
            <w:proofErr w:type="spellStart"/>
            <w:r w:rsidRPr="008F3459">
              <w:rPr>
                <w:rFonts w:ascii="Open Sans" w:eastAsia="Times New Roman" w:hAnsi="Open Sans" w:cs="Times New Roman"/>
                <w:sz w:val="21"/>
                <w:szCs w:val="21"/>
                <w:lang w:eastAsia="ru-RU"/>
              </w:rPr>
              <w:t>рокі</w:t>
            </w:r>
            <w:proofErr w:type="gramStart"/>
            <w:r w:rsidRPr="008F3459">
              <w:rPr>
                <w:rFonts w:ascii="Open Sans" w:eastAsia="Times New Roman" w:hAnsi="Open Sans" w:cs="Times New Roman"/>
                <w:sz w:val="21"/>
                <w:szCs w:val="21"/>
                <w:lang w:eastAsia="ru-RU"/>
              </w:rPr>
              <w:t>в</w:t>
            </w:r>
            <w:proofErr w:type="spellEnd"/>
            <w:proofErr w:type="gram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70 </w:t>
            </w:r>
            <w:proofErr w:type="spellStart"/>
            <w:r w:rsidRPr="008F3459">
              <w:rPr>
                <w:rFonts w:ascii="Open Sans" w:eastAsia="Times New Roman" w:hAnsi="Open Sans" w:cs="Times New Roman"/>
                <w:sz w:val="21"/>
                <w:szCs w:val="21"/>
                <w:lang w:eastAsia="ru-RU"/>
              </w:rPr>
              <w:t>рокі</w:t>
            </w:r>
            <w:proofErr w:type="gramStart"/>
            <w:r w:rsidRPr="008F3459">
              <w:rPr>
                <w:rFonts w:ascii="Open Sans" w:eastAsia="Times New Roman" w:hAnsi="Open Sans" w:cs="Times New Roman"/>
                <w:sz w:val="21"/>
                <w:szCs w:val="21"/>
                <w:lang w:eastAsia="ru-RU"/>
              </w:rPr>
              <w:t>в</w:t>
            </w:r>
            <w:proofErr w:type="spellEnd"/>
            <w:proofErr w:type="gramEnd"/>
            <w:r w:rsidRPr="008F3459">
              <w:rPr>
                <w:rFonts w:ascii="Open Sans" w:eastAsia="Times New Roman" w:hAnsi="Open Sans" w:cs="Times New Roman"/>
                <w:sz w:val="21"/>
                <w:szCs w:val="21"/>
                <w:lang w:eastAsia="ru-RU"/>
              </w:rPr>
              <w:t xml:space="preserve"> та старше</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Середнє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значення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показника</w:t>
            </w:r>
            <w:proofErr w:type="spellEnd"/>
            <w:r w:rsidRPr="008F3459">
              <w:rPr>
                <w:rFonts w:ascii="Open Sans" w:eastAsia="Times New Roman" w:hAnsi="Open Sans" w:cs="Times New Roman"/>
                <w:sz w:val="21"/>
                <w:szCs w:val="21"/>
                <w:lang w:eastAsia="ru-RU"/>
              </w:rPr>
              <w:t xml:space="preserve"> якості життя</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63,21±1,42</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60,10±0,78</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51,54±0,64</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44,64±0,85</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Мінімальне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значення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показника</w:t>
            </w:r>
            <w:proofErr w:type="spellEnd"/>
            <w:r w:rsidRPr="008F3459">
              <w:rPr>
                <w:rFonts w:ascii="Open Sans" w:eastAsia="Times New Roman" w:hAnsi="Open Sans" w:cs="Times New Roman"/>
                <w:sz w:val="21"/>
                <w:szCs w:val="21"/>
                <w:lang w:eastAsia="ru-RU"/>
              </w:rPr>
              <w:t xml:space="preserve"> якості життя</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53,04</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52,66</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40,59</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33,87</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Максимальне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значення</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показника</w:t>
            </w:r>
            <w:proofErr w:type="spellEnd"/>
            <w:r w:rsidRPr="008F3459">
              <w:rPr>
                <w:rFonts w:ascii="Open Sans" w:eastAsia="Times New Roman" w:hAnsi="Open Sans" w:cs="Times New Roman"/>
                <w:sz w:val="21"/>
                <w:szCs w:val="21"/>
                <w:lang w:eastAsia="ru-RU"/>
              </w:rPr>
              <w:t xml:space="preserve"> якості життя</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72,43</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74,17</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63,78</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59,89</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Середнє</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квадратичне</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відхилення</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±5,30</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±4,92</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±5,33</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±5,10</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Коефіцієнт</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варіації</w:t>
            </w:r>
            <w:proofErr w:type="spellEnd"/>
            <w:r w:rsidRPr="008F3459">
              <w:rPr>
                <w:rFonts w:ascii="Open Sans" w:eastAsia="Times New Roman" w:hAnsi="Open Sans" w:cs="Times New Roman"/>
                <w:sz w:val="21"/>
                <w:szCs w:val="21"/>
                <w:lang w:eastAsia="ru-RU"/>
              </w:rPr>
              <w:t xml:space="preserve"> у %</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8,38</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8,19</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10,34</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11,42</w:t>
            </w:r>
          </w:p>
        </w:tc>
      </w:tr>
    </w:tbl>
    <w:p w:rsidR="008F3459" w:rsidRPr="008F3459" w:rsidRDefault="008F3459" w:rsidP="008F3459">
      <w:pPr>
        <w:spacing w:after="0" w:line="408" w:lineRule="atLeast"/>
        <w:rPr>
          <w:rFonts w:ascii="Open Sans" w:eastAsia="Times New Roman" w:hAnsi="Open Sans" w:cs="Times New Roman"/>
          <w:sz w:val="21"/>
          <w:szCs w:val="21"/>
          <w:lang w:val="pl-PL" w:eastAsia="ru-RU"/>
        </w:rPr>
      </w:pPr>
      <w:r w:rsidRPr="008F3459">
        <w:rPr>
          <w:rFonts w:ascii="Open Sans" w:eastAsia="Times New Roman" w:hAnsi="Open Sans" w:cs="Times New Roman"/>
          <w:noProof/>
          <w:sz w:val="21"/>
          <w:szCs w:val="21"/>
          <w:lang w:eastAsia="ru-RU"/>
        </w:rPr>
        <w:lastRenderedPageBreak/>
        <w:drawing>
          <wp:inline distT="0" distB="0" distL="0" distR="0" wp14:anchorId="47530DFF" wp14:editId="584CCDD2">
            <wp:extent cx="6575425" cy="4794885"/>
            <wp:effectExtent l="0" t="0" r="0" b="5715"/>
            <wp:docPr id="5" name="Рисунок 5" descr="http://medlist.org/wp-content/uploads/sites/2/2018/03/03b_2018_07-web-resources/image/ry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list.org/wp-content/uploads/sites/2/2018/03/03b_2018_07-web-resources/image/ryc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5425" cy="4794885"/>
                    </a:xfrm>
                    <a:prstGeom prst="rect">
                      <a:avLst/>
                    </a:prstGeom>
                    <a:noFill/>
                    <a:ln>
                      <a:noFill/>
                    </a:ln>
                  </pic:spPr>
                </pic:pic>
              </a:graphicData>
            </a:graphic>
          </wp:inline>
        </w:drawing>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Х</w:t>
      </w:r>
      <w:proofErr w:type="gramStart"/>
      <w:r w:rsidRPr="008F3459">
        <w:rPr>
          <w:rFonts w:ascii="Open Sans" w:eastAsia="Times New Roman" w:hAnsi="Open Sans" w:cs="Times New Roman"/>
          <w:sz w:val="21"/>
          <w:szCs w:val="21"/>
          <w:lang w:eastAsia="ru-RU"/>
        </w:rPr>
        <w:t>1</w:t>
      </w:r>
      <w:proofErr w:type="gramEnd"/>
      <w:r w:rsidRPr="008F3459">
        <w:rPr>
          <w:rFonts w:ascii="Open Sans" w:eastAsia="Times New Roman" w:hAnsi="Open Sans" w:cs="Times New Roman"/>
          <w:sz w:val="21"/>
          <w:szCs w:val="21"/>
          <w:lang w:eastAsia="ru-RU"/>
        </w:rPr>
        <w:t xml:space="preserve"> – </w:t>
      </w:r>
      <w:proofErr w:type="spellStart"/>
      <w:r w:rsidRPr="008F3459">
        <w:rPr>
          <w:rFonts w:ascii="Open Sans" w:eastAsia="Times New Roman" w:hAnsi="Open Sans" w:cs="Times New Roman"/>
          <w:sz w:val="21"/>
          <w:szCs w:val="21"/>
          <w:lang w:eastAsia="ru-RU"/>
        </w:rPr>
        <w:t>обмеження</w:t>
      </w:r>
      <w:proofErr w:type="spellEnd"/>
      <w:r w:rsidRPr="008F3459">
        <w:rPr>
          <w:rFonts w:ascii="Open Sans" w:eastAsia="Times New Roman" w:hAnsi="Open Sans" w:cs="Times New Roman"/>
          <w:sz w:val="21"/>
          <w:szCs w:val="21"/>
          <w:lang w:eastAsia="ru-RU"/>
        </w:rPr>
        <w:t xml:space="preserve"> в </w:t>
      </w:r>
      <w:proofErr w:type="spellStart"/>
      <w:r w:rsidRPr="008F3459">
        <w:rPr>
          <w:rFonts w:ascii="Open Sans" w:eastAsia="Times New Roman" w:hAnsi="Open Sans" w:cs="Times New Roman"/>
          <w:sz w:val="21"/>
          <w:szCs w:val="21"/>
          <w:lang w:eastAsia="ru-RU"/>
        </w:rPr>
        <w:t>фізичній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сфері</w:t>
      </w:r>
      <w:proofErr w:type="spellEnd"/>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Х</w:t>
      </w:r>
      <w:proofErr w:type="gramStart"/>
      <w:r w:rsidRPr="008F3459">
        <w:rPr>
          <w:rFonts w:ascii="Open Sans" w:eastAsia="Times New Roman" w:hAnsi="Open Sans" w:cs="Times New Roman"/>
          <w:sz w:val="21"/>
          <w:szCs w:val="21"/>
          <w:lang w:eastAsia="ru-RU"/>
        </w:rPr>
        <w:t>2</w:t>
      </w:r>
      <w:proofErr w:type="gramEnd"/>
      <w:r w:rsidRPr="008F3459">
        <w:rPr>
          <w:rFonts w:ascii="Open Sans" w:eastAsia="Times New Roman" w:hAnsi="Open Sans" w:cs="Times New Roman"/>
          <w:sz w:val="21"/>
          <w:szCs w:val="21"/>
          <w:lang w:eastAsia="ru-RU"/>
        </w:rPr>
        <w:t xml:space="preserve"> – </w:t>
      </w:r>
      <w:proofErr w:type="spellStart"/>
      <w:r w:rsidRPr="008F3459">
        <w:rPr>
          <w:rFonts w:ascii="Open Sans" w:eastAsia="Times New Roman" w:hAnsi="Open Sans" w:cs="Times New Roman"/>
          <w:sz w:val="21"/>
          <w:szCs w:val="21"/>
          <w:lang w:eastAsia="ru-RU"/>
        </w:rPr>
        <w:t>обмеження</w:t>
      </w:r>
      <w:proofErr w:type="spellEnd"/>
      <w:r w:rsidRPr="008F3459">
        <w:rPr>
          <w:rFonts w:ascii="Open Sans" w:eastAsia="Times New Roman" w:hAnsi="Open Sans" w:cs="Times New Roman"/>
          <w:sz w:val="21"/>
          <w:szCs w:val="21"/>
          <w:lang w:eastAsia="ru-RU"/>
        </w:rPr>
        <w:t xml:space="preserve"> в </w:t>
      </w:r>
      <w:proofErr w:type="spellStart"/>
      <w:r w:rsidRPr="008F3459">
        <w:rPr>
          <w:rFonts w:ascii="Open Sans" w:eastAsia="Times New Roman" w:hAnsi="Open Sans" w:cs="Times New Roman"/>
          <w:sz w:val="21"/>
          <w:szCs w:val="21"/>
          <w:lang w:eastAsia="ru-RU"/>
        </w:rPr>
        <w:t>психологічній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сфері</w:t>
      </w:r>
      <w:proofErr w:type="spellEnd"/>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Х3 – </w:t>
      </w:r>
      <w:proofErr w:type="spellStart"/>
      <w:r w:rsidRPr="008F3459">
        <w:rPr>
          <w:rFonts w:ascii="Open Sans" w:eastAsia="Times New Roman" w:hAnsi="Open Sans" w:cs="Times New Roman"/>
          <w:sz w:val="21"/>
          <w:szCs w:val="21"/>
          <w:lang w:eastAsia="ru-RU"/>
        </w:rPr>
        <w:t>обмеження</w:t>
      </w:r>
      <w:proofErr w:type="spellEnd"/>
      <w:r w:rsidRPr="008F3459">
        <w:rPr>
          <w:rFonts w:ascii="Open Sans" w:eastAsia="Times New Roman" w:hAnsi="Open Sans" w:cs="Times New Roman"/>
          <w:sz w:val="21"/>
          <w:szCs w:val="21"/>
          <w:lang w:eastAsia="ru-RU"/>
        </w:rPr>
        <w:t xml:space="preserve"> в </w:t>
      </w:r>
      <w:proofErr w:type="spellStart"/>
      <w:r w:rsidRPr="008F3459">
        <w:rPr>
          <w:rFonts w:ascii="Open Sans" w:eastAsia="Times New Roman" w:hAnsi="Open Sans" w:cs="Times New Roman"/>
          <w:sz w:val="21"/>
          <w:szCs w:val="21"/>
          <w:lang w:eastAsia="ru-RU"/>
        </w:rPr>
        <w:t>харчуванні</w:t>
      </w:r>
      <w:proofErr w:type="spellEnd"/>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Х4 – </w:t>
      </w:r>
      <w:proofErr w:type="spellStart"/>
      <w:r w:rsidRPr="008F3459">
        <w:rPr>
          <w:rFonts w:ascii="Open Sans" w:eastAsia="Times New Roman" w:hAnsi="Open Sans" w:cs="Times New Roman"/>
          <w:sz w:val="21"/>
          <w:szCs w:val="21"/>
          <w:lang w:eastAsia="ru-RU"/>
        </w:rPr>
        <w:t>обмеження</w:t>
      </w:r>
      <w:proofErr w:type="spellEnd"/>
      <w:r w:rsidRPr="008F3459">
        <w:rPr>
          <w:rFonts w:ascii="Open Sans" w:eastAsia="Times New Roman" w:hAnsi="Open Sans" w:cs="Times New Roman"/>
          <w:sz w:val="21"/>
          <w:szCs w:val="21"/>
          <w:lang w:eastAsia="ru-RU"/>
        </w:rPr>
        <w:t xml:space="preserve"> в </w:t>
      </w:r>
      <w:proofErr w:type="spellStart"/>
      <w:proofErr w:type="gramStart"/>
      <w:r w:rsidRPr="008F3459">
        <w:rPr>
          <w:rFonts w:ascii="Open Sans" w:eastAsia="Times New Roman" w:hAnsi="Open Sans" w:cs="Times New Roman"/>
          <w:sz w:val="21"/>
          <w:szCs w:val="21"/>
          <w:lang w:eastAsia="ru-RU"/>
        </w:rPr>
        <w:t>соц</w:t>
      </w:r>
      <w:proofErr w:type="gramEnd"/>
      <w:r w:rsidRPr="008F3459">
        <w:rPr>
          <w:rFonts w:ascii="Open Sans" w:eastAsia="Times New Roman" w:hAnsi="Open Sans" w:cs="Times New Roman"/>
          <w:sz w:val="21"/>
          <w:szCs w:val="21"/>
          <w:lang w:eastAsia="ru-RU"/>
        </w:rPr>
        <w:t>іальній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сфері</w:t>
      </w:r>
      <w:proofErr w:type="spellEnd"/>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у – </w:t>
      </w:r>
      <w:proofErr w:type="spellStart"/>
      <w:r w:rsidRPr="008F3459">
        <w:rPr>
          <w:rFonts w:ascii="Open Sans" w:eastAsia="Times New Roman" w:hAnsi="Open Sans" w:cs="Times New Roman"/>
          <w:sz w:val="21"/>
          <w:szCs w:val="21"/>
          <w:lang w:eastAsia="ru-RU"/>
        </w:rPr>
        <w:t>якість</w:t>
      </w:r>
      <w:proofErr w:type="spellEnd"/>
      <w:r w:rsidRPr="008F3459">
        <w:rPr>
          <w:rFonts w:ascii="Open Sans" w:eastAsia="Times New Roman" w:hAnsi="Open Sans" w:cs="Times New Roman"/>
          <w:sz w:val="21"/>
          <w:szCs w:val="21"/>
          <w:lang w:eastAsia="ru-RU"/>
        </w:rPr>
        <w:t xml:space="preserve"> життя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Н – % </w:t>
      </w:r>
      <w:proofErr w:type="spellStart"/>
      <w:r w:rsidRPr="008F3459">
        <w:rPr>
          <w:rFonts w:ascii="Open Sans" w:eastAsia="Times New Roman" w:hAnsi="Open Sans" w:cs="Times New Roman"/>
          <w:sz w:val="21"/>
          <w:szCs w:val="21"/>
          <w:lang w:eastAsia="ru-RU"/>
        </w:rPr>
        <w:t>неврахованих</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обмежень</w:t>
      </w:r>
      <w:proofErr w:type="spellEnd"/>
      <w:r w:rsidRPr="008F3459">
        <w:rPr>
          <w:rFonts w:ascii="Open Sans" w:eastAsia="Times New Roman" w:hAnsi="Open Sans" w:cs="Times New Roman"/>
          <w:sz w:val="21"/>
          <w:szCs w:val="21"/>
          <w:lang w:eastAsia="ru-RU"/>
        </w:rPr>
        <w:t xml:space="preserve"> в </w:t>
      </w:r>
      <w:proofErr w:type="spellStart"/>
      <w:r w:rsidRPr="008F3459">
        <w:rPr>
          <w:rFonts w:ascii="Open Sans" w:eastAsia="Times New Roman" w:hAnsi="Open Sans" w:cs="Times New Roman"/>
          <w:sz w:val="21"/>
          <w:szCs w:val="21"/>
          <w:lang w:eastAsia="ru-RU"/>
        </w:rPr>
        <w:t>моделі</w:t>
      </w:r>
      <w:proofErr w:type="spellEnd"/>
      <w:r w:rsidRPr="008F3459">
        <w:rPr>
          <w:rFonts w:ascii="Open Sans" w:eastAsia="Times New Roman" w:hAnsi="Open Sans" w:cs="Times New Roman"/>
          <w:sz w:val="21"/>
          <w:szCs w:val="21"/>
          <w:lang w:eastAsia="ru-RU"/>
        </w:rPr>
        <w:t xml:space="preserve"> якості життя</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коефіцієнт</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множильної</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лінійної</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регресії</w:t>
      </w:r>
      <w:proofErr w:type="spellEnd"/>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коефіцієнт</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простої</w:t>
      </w:r>
      <w:proofErr w:type="spellEnd"/>
      <w:r w:rsidRPr="008F3459">
        <w:rPr>
          <w:rFonts w:ascii="Open Sans" w:eastAsia="Times New Roman" w:hAnsi="Open Sans" w:cs="Times New Roman"/>
          <w:sz w:val="21"/>
          <w:szCs w:val="21"/>
          <w:lang w:eastAsia="ru-RU"/>
        </w:rPr>
        <w:t xml:space="preserve"> </w:t>
      </w:r>
      <w:proofErr w:type="spellStart"/>
      <w:proofErr w:type="gramStart"/>
      <w:r w:rsidRPr="008F3459">
        <w:rPr>
          <w:rFonts w:ascii="Open Sans" w:eastAsia="Times New Roman" w:hAnsi="Open Sans" w:cs="Times New Roman"/>
          <w:sz w:val="21"/>
          <w:szCs w:val="21"/>
          <w:lang w:eastAsia="ru-RU"/>
        </w:rPr>
        <w:t>л</w:t>
      </w:r>
      <w:proofErr w:type="gramEnd"/>
      <w:r w:rsidRPr="008F3459">
        <w:rPr>
          <w:rFonts w:ascii="Open Sans" w:eastAsia="Times New Roman" w:hAnsi="Open Sans" w:cs="Times New Roman"/>
          <w:sz w:val="21"/>
          <w:szCs w:val="21"/>
          <w:lang w:eastAsia="ru-RU"/>
        </w:rPr>
        <w:t>інійної</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регресії</w:t>
      </w:r>
      <w:proofErr w:type="spellEnd"/>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lastRenderedPageBreak/>
        <w:t xml:space="preserve">Рис.1. Модель </w:t>
      </w:r>
      <w:proofErr w:type="spellStart"/>
      <w:r w:rsidRPr="008F3459">
        <w:rPr>
          <w:rFonts w:ascii="Open Sans" w:eastAsia="Times New Roman" w:hAnsi="Open Sans" w:cs="Times New Roman"/>
          <w:sz w:val="21"/>
          <w:szCs w:val="21"/>
          <w:lang w:eastAsia="ru-RU"/>
        </w:rPr>
        <w:t>оцінки</w:t>
      </w:r>
      <w:proofErr w:type="spellEnd"/>
      <w:r w:rsidRPr="008F3459">
        <w:rPr>
          <w:rFonts w:ascii="Open Sans" w:eastAsia="Times New Roman" w:hAnsi="Open Sans" w:cs="Times New Roman"/>
          <w:sz w:val="21"/>
          <w:szCs w:val="21"/>
          <w:lang w:eastAsia="ru-RU"/>
        </w:rPr>
        <w:t xml:space="preserve"> якості життя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Таблиця</w:t>
      </w:r>
      <w:proofErr w:type="spellEnd"/>
      <w:r w:rsidRPr="008F3459">
        <w:rPr>
          <w:rFonts w:ascii="Open Sans" w:eastAsia="Times New Roman" w:hAnsi="Open Sans" w:cs="Times New Roman"/>
          <w:sz w:val="21"/>
          <w:szCs w:val="21"/>
          <w:lang w:eastAsia="ru-RU"/>
        </w:rPr>
        <w:t xml:space="preserve"> </w:t>
      </w:r>
      <w:r w:rsidRPr="008F3459">
        <w:rPr>
          <w:rFonts w:ascii="Open Sans" w:eastAsia="Times New Roman" w:hAnsi="Open Sans" w:cs="Times New Roman"/>
          <w:sz w:val="21"/>
          <w:szCs w:val="21"/>
          <w:lang w:val="en-US" w:eastAsia="ru-RU"/>
        </w:rPr>
        <w:t>IV</w:t>
      </w:r>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Вплив</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блоків</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обмежень</w:t>
      </w:r>
      <w:proofErr w:type="spellEnd"/>
      <w:r w:rsidRPr="008F3459">
        <w:rPr>
          <w:rFonts w:ascii="Open Sans" w:eastAsia="Times New Roman" w:hAnsi="Open Sans" w:cs="Times New Roman"/>
          <w:sz w:val="21"/>
          <w:szCs w:val="21"/>
          <w:lang w:eastAsia="ru-RU"/>
        </w:rPr>
        <w:t xml:space="preserve"> </w:t>
      </w:r>
      <w:proofErr w:type="gramStart"/>
      <w:r w:rsidRPr="008F3459">
        <w:rPr>
          <w:rFonts w:ascii="Open Sans" w:eastAsia="Times New Roman" w:hAnsi="Open Sans" w:cs="Times New Roman"/>
          <w:sz w:val="21"/>
          <w:szCs w:val="21"/>
          <w:lang w:eastAsia="ru-RU"/>
        </w:rPr>
        <w:t>на</w:t>
      </w:r>
      <w:proofErr w:type="gramEnd"/>
      <w:r w:rsidRPr="008F3459">
        <w:rPr>
          <w:rFonts w:ascii="Open Sans" w:eastAsia="Times New Roman" w:hAnsi="Open Sans" w:cs="Times New Roman"/>
          <w:sz w:val="21"/>
          <w:szCs w:val="21"/>
          <w:lang w:eastAsia="ru-RU"/>
        </w:rPr>
        <w:t xml:space="preserve"> </w:t>
      </w:r>
      <w:proofErr w:type="spellStart"/>
      <w:proofErr w:type="gramStart"/>
      <w:r w:rsidRPr="008F3459">
        <w:rPr>
          <w:rFonts w:ascii="Open Sans" w:eastAsia="Times New Roman" w:hAnsi="Open Sans" w:cs="Times New Roman"/>
          <w:sz w:val="21"/>
          <w:szCs w:val="21"/>
          <w:lang w:eastAsia="ru-RU"/>
        </w:rPr>
        <w:t>як</w:t>
      </w:r>
      <w:proofErr w:type="gramEnd"/>
      <w:r w:rsidRPr="008F3459">
        <w:rPr>
          <w:rFonts w:ascii="Open Sans" w:eastAsia="Times New Roman" w:hAnsi="Open Sans" w:cs="Times New Roman"/>
          <w:sz w:val="21"/>
          <w:szCs w:val="21"/>
          <w:lang w:eastAsia="ru-RU"/>
        </w:rPr>
        <w:t>ість</w:t>
      </w:r>
      <w:proofErr w:type="spellEnd"/>
      <w:r w:rsidRPr="008F3459">
        <w:rPr>
          <w:rFonts w:ascii="Open Sans" w:eastAsia="Times New Roman" w:hAnsi="Open Sans" w:cs="Times New Roman"/>
          <w:sz w:val="21"/>
          <w:szCs w:val="21"/>
          <w:lang w:eastAsia="ru-RU"/>
        </w:rPr>
        <w:t xml:space="preserve"> життя </w:t>
      </w:r>
      <w:proofErr w:type="spellStart"/>
      <w:r w:rsidRPr="008F3459">
        <w:rPr>
          <w:rFonts w:ascii="Open Sans" w:eastAsia="Times New Roman" w:hAnsi="Open Sans" w:cs="Times New Roman"/>
          <w:sz w:val="21"/>
          <w:szCs w:val="21"/>
          <w:lang w:eastAsia="ru-RU"/>
        </w:rPr>
        <w:t>хворих</w:t>
      </w:r>
      <w:proofErr w:type="spellEnd"/>
      <w:r w:rsidRPr="008F3459">
        <w:rPr>
          <w:rFonts w:ascii="Open Sans" w:eastAsia="Times New Roman" w:hAnsi="Open Sans" w:cs="Times New Roman"/>
          <w:sz w:val="21"/>
          <w:szCs w:val="21"/>
          <w:lang w:eastAsia="ru-RU"/>
        </w:rPr>
        <w:t xml:space="preserve"> на </w:t>
      </w:r>
      <w:proofErr w:type="spellStart"/>
      <w:r w:rsidRPr="008F3459">
        <w:rPr>
          <w:rFonts w:ascii="Open Sans" w:eastAsia="Times New Roman" w:hAnsi="Open Sans" w:cs="Times New Roman"/>
          <w:sz w:val="21"/>
          <w:szCs w:val="21"/>
          <w:lang w:eastAsia="ru-RU"/>
        </w:rPr>
        <w:t>хронічний</w:t>
      </w:r>
      <w:proofErr w:type="spellEnd"/>
      <w:r w:rsidRPr="008F3459">
        <w:rPr>
          <w:rFonts w:ascii="Open Sans" w:eastAsia="Times New Roman" w:hAnsi="Open Sans" w:cs="Times New Roman"/>
          <w:sz w:val="21"/>
          <w:szCs w:val="21"/>
          <w:lang w:eastAsia="ru-RU"/>
        </w:rPr>
        <w:t xml:space="preserve"> панкреатит</w:t>
      </w:r>
    </w:p>
    <w:tbl>
      <w:tblPr>
        <w:tblW w:w="5000" w:type="pct"/>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3063"/>
        <w:gridCol w:w="1211"/>
        <w:gridCol w:w="2013"/>
        <w:gridCol w:w="1740"/>
        <w:gridCol w:w="1740"/>
      </w:tblGrid>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Обмеження</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Rxy</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α–</w:t>
            </w:r>
            <w:proofErr w:type="spellStart"/>
            <w:r w:rsidRPr="008F3459">
              <w:rPr>
                <w:rFonts w:ascii="Open Sans" w:eastAsia="Times New Roman" w:hAnsi="Open Sans" w:cs="Times New Roman"/>
                <w:sz w:val="21"/>
                <w:szCs w:val="21"/>
                <w:lang w:eastAsia="ru-RU"/>
              </w:rPr>
              <w:t>коефіцієнт</w:t>
            </w:r>
            <w:proofErr w:type="spellEnd"/>
            <w:r w:rsidRPr="008F3459">
              <w:rPr>
                <w:rFonts w:ascii="Open Sans" w:eastAsia="Times New Roman" w:hAnsi="Open Sans" w:cs="Times New Roman"/>
                <w:sz w:val="21"/>
                <w:szCs w:val="21"/>
                <w:lang w:eastAsia="ru-RU"/>
              </w:rPr>
              <w:t xml:space="preserve"> </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β–</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коефіцієнт</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Δ–</w:t>
            </w:r>
          </w:p>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spellStart"/>
            <w:r w:rsidRPr="008F3459">
              <w:rPr>
                <w:rFonts w:ascii="Open Sans" w:eastAsia="Times New Roman" w:hAnsi="Open Sans" w:cs="Times New Roman"/>
                <w:sz w:val="21"/>
                <w:szCs w:val="21"/>
                <w:lang w:eastAsia="ru-RU"/>
              </w:rPr>
              <w:t>коефіцієнт</w:t>
            </w:r>
            <w:proofErr w:type="spellEnd"/>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В </w:t>
            </w:r>
            <w:proofErr w:type="spellStart"/>
            <w:r w:rsidRPr="008F3459">
              <w:rPr>
                <w:rFonts w:ascii="Open Sans" w:eastAsia="Times New Roman" w:hAnsi="Open Sans" w:cs="Times New Roman"/>
                <w:sz w:val="21"/>
                <w:szCs w:val="21"/>
                <w:lang w:eastAsia="ru-RU"/>
              </w:rPr>
              <w:t>фізичній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сфері</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-3,863</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-0,0947</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-0,2436</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0,1739</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proofErr w:type="gramStart"/>
            <w:r w:rsidRPr="008F3459">
              <w:rPr>
                <w:rFonts w:ascii="Open Sans" w:eastAsia="Times New Roman" w:hAnsi="Open Sans" w:cs="Times New Roman"/>
                <w:sz w:val="21"/>
                <w:szCs w:val="21"/>
                <w:lang w:eastAsia="ru-RU"/>
              </w:rPr>
              <w:t>В</w:t>
            </w:r>
            <w:proofErr w:type="gram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психологічній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сфері</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-5,221</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-0,1227</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-0,3710</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0,3019</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В </w:t>
            </w:r>
            <w:proofErr w:type="spellStart"/>
            <w:r w:rsidRPr="008F3459">
              <w:rPr>
                <w:rFonts w:ascii="Open Sans" w:eastAsia="Times New Roman" w:hAnsi="Open Sans" w:cs="Times New Roman"/>
                <w:sz w:val="21"/>
                <w:szCs w:val="21"/>
                <w:lang w:eastAsia="ru-RU"/>
              </w:rPr>
              <w:t>харчуванні</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-6,962</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-0,3537</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-0,4850</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0,3701</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xml:space="preserve">В </w:t>
            </w:r>
            <w:proofErr w:type="spellStart"/>
            <w:proofErr w:type="gramStart"/>
            <w:r w:rsidRPr="008F3459">
              <w:rPr>
                <w:rFonts w:ascii="Open Sans" w:eastAsia="Times New Roman" w:hAnsi="Open Sans" w:cs="Times New Roman"/>
                <w:sz w:val="21"/>
                <w:szCs w:val="21"/>
                <w:lang w:eastAsia="ru-RU"/>
              </w:rPr>
              <w:t>соц</w:t>
            </w:r>
            <w:proofErr w:type="gramEnd"/>
            <w:r w:rsidRPr="008F3459">
              <w:rPr>
                <w:rFonts w:ascii="Open Sans" w:eastAsia="Times New Roman" w:hAnsi="Open Sans" w:cs="Times New Roman"/>
                <w:sz w:val="21"/>
                <w:szCs w:val="21"/>
                <w:lang w:eastAsia="ru-RU"/>
              </w:rPr>
              <w:t>іальній</w:t>
            </w:r>
            <w:proofErr w:type="spellEnd"/>
            <w:r w:rsidRPr="008F3459">
              <w:rPr>
                <w:rFonts w:ascii="Open Sans" w:eastAsia="Times New Roman" w:hAnsi="Open Sans" w:cs="Times New Roman"/>
                <w:sz w:val="21"/>
                <w:szCs w:val="21"/>
                <w:lang w:eastAsia="ru-RU"/>
              </w:rPr>
              <w:t xml:space="preserve"> </w:t>
            </w:r>
            <w:proofErr w:type="spellStart"/>
            <w:r w:rsidRPr="008F3459">
              <w:rPr>
                <w:rFonts w:ascii="Open Sans" w:eastAsia="Times New Roman" w:hAnsi="Open Sans" w:cs="Times New Roman"/>
                <w:sz w:val="21"/>
                <w:szCs w:val="21"/>
                <w:lang w:eastAsia="ru-RU"/>
              </w:rPr>
              <w:t>сфері</w:t>
            </w:r>
            <w:proofErr w:type="spellEnd"/>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-3,297</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-0,0843</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-0,2318</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0,1541</w:t>
            </w:r>
          </w:p>
        </w:tc>
      </w:tr>
      <w:tr w:rsidR="008F3459" w:rsidRPr="008F3459" w:rsidTr="008F3459">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after="0"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after="0"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after="0"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after="0"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 </w:t>
            </w:r>
          </w:p>
        </w:tc>
        <w:tc>
          <w:tcPr>
            <w:tcW w:w="0" w:type="auto"/>
            <w:tcBorders>
              <w:top w:val="single" w:sz="6" w:space="0" w:color="E5E5E5"/>
            </w:tcBorders>
            <w:tcMar>
              <w:top w:w="206" w:type="dxa"/>
              <w:left w:w="206" w:type="dxa"/>
              <w:bottom w:w="206" w:type="dxa"/>
              <w:right w:w="206" w:type="dxa"/>
            </w:tcMar>
            <w:vAlign w:val="center"/>
            <w:hideMark/>
          </w:tcPr>
          <w:p w:rsidR="008F3459" w:rsidRPr="008F3459" w:rsidRDefault="008F3459" w:rsidP="008F3459">
            <w:pPr>
              <w:spacing w:before="100" w:beforeAutospacing="1" w:after="384" w:line="408" w:lineRule="atLeast"/>
              <w:rPr>
                <w:rFonts w:ascii="Open Sans" w:eastAsia="Times New Roman" w:hAnsi="Open Sans" w:cs="Times New Roman"/>
                <w:sz w:val="21"/>
                <w:szCs w:val="21"/>
                <w:lang w:eastAsia="ru-RU"/>
              </w:rPr>
            </w:pPr>
            <w:r w:rsidRPr="008F3459">
              <w:rPr>
                <w:rFonts w:ascii="Open Sans" w:eastAsia="Times New Roman" w:hAnsi="Open Sans" w:cs="Times New Roman"/>
                <w:sz w:val="21"/>
                <w:szCs w:val="21"/>
                <w:lang w:eastAsia="ru-RU"/>
              </w:rPr>
              <w:t>1,0000</w:t>
            </w:r>
          </w:p>
        </w:tc>
      </w:tr>
    </w:tbl>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7A"/>
    <w:rsid w:val="00065AA0"/>
    <w:rsid w:val="00250D37"/>
    <w:rsid w:val="002F18D0"/>
    <w:rsid w:val="003019C4"/>
    <w:rsid w:val="00493F1B"/>
    <w:rsid w:val="005342EA"/>
    <w:rsid w:val="0057757A"/>
    <w:rsid w:val="005B1A15"/>
    <w:rsid w:val="005F7DD7"/>
    <w:rsid w:val="006811F8"/>
    <w:rsid w:val="00707071"/>
    <w:rsid w:val="008415C2"/>
    <w:rsid w:val="008F3459"/>
    <w:rsid w:val="00A5025B"/>
    <w:rsid w:val="00A9101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4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41598">
      <w:bodyDiv w:val="1"/>
      <w:marLeft w:val="0"/>
      <w:marRight w:val="0"/>
      <w:marTop w:val="0"/>
      <w:marBottom w:val="0"/>
      <w:divBdr>
        <w:top w:val="none" w:sz="0" w:space="0" w:color="auto"/>
        <w:left w:val="none" w:sz="0" w:space="0" w:color="auto"/>
        <w:bottom w:val="none" w:sz="0" w:space="0" w:color="auto"/>
        <w:right w:val="none" w:sz="0" w:space="0" w:color="auto"/>
      </w:divBdr>
      <w:divsChild>
        <w:div w:id="1796562954">
          <w:marLeft w:val="0"/>
          <w:marRight w:val="0"/>
          <w:marTop w:val="0"/>
          <w:marBottom w:val="0"/>
          <w:divBdr>
            <w:top w:val="none" w:sz="0" w:space="0" w:color="auto"/>
            <w:left w:val="none" w:sz="0" w:space="0" w:color="auto"/>
            <w:bottom w:val="none" w:sz="0" w:space="0" w:color="auto"/>
            <w:right w:val="none" w:sz="0" w:space="0" w:color="auto"/>
          </w:divBdr>
          <w:divsChild>
            <w:div w:id="1101805351">
              <w:marLeft w:val="0"/>
              <w:marRight w:val="0"/>
              <w:marTop w:val="0"/>
              <w:marBottom w:val="0"/>
              <w:divBdr>
                <w:top w:val="none" w:sz="0" w:space="0" w:color="auto"/>
                <w:left w:val="none" w:sz="0" w:space="0" w:color="auto"/>
                <w:bottom w:val="none" w:sz="0" w:space="0" w:color="auto"/>
                <w:right w:val="none" w:sz="0" w:space="0" w:color="auto"/>
              </w:divBdr>
              <w:divsChild>
                <w:div w:id="1766222363">
                  <w:marLeft w:val="0"/>
                  <w:marRight w:val="0"/>
                  <w:marTop w:val="0"/>
                  <w:marBottom w:val="0"/>
                  <w:divBdr>
                    <w:top w:val="none" w:sz="0" w:space="0" w:color="auto"/>
                    <w:left w:val="none" w:sz="0" w:space="0" w:color="auto"/>
                    <w:bottom w:val="none" w:sz="0" w:space="0" w:color="auto"/>
                    <w:right w:val="none" w:sz="0" w:space="0" w:color="auto"/>
                  </w:divBdr>
                  <w:divsChild>
                    <w:div w:id="1844737789">
                      <w:marLeft w:val="0"/>
                      <w:marRight w:val="0"/>
                      <w:marTop w:val="0"/>
                      <w:marBottom w:val="0"/>
                      <w:divBdr>
                        <w:top w:val="none" w:sz="0" w:space="0" w:color="auto"/>
                        <w:left w:val="none" w:sz="0" w:space="0" w:color="auto"/>
                        <w:bottom w:val="none" w:sz="0" w:space="0" w:color="auto"/>
                        <w:right w:val="none" w:sz="0" w:space="0" w:color="auto"/>
                      </w:divBdr>
                      <w:divsChild>
                        <w:div w:id="1707367039">
                          <w:marLeft w:val="0"/>
                          <w:marRight w:val="0"/>
                          <w:marTop w:val="0"/>
                          <w:marBottom w:val="0"/>
                          <w:divBdr>
                            <w:top w:val="none" w:sz="0" w:space="0" w:color="auto"/>
                            <w:left w:val="none" w:sz="0" w:space="0" w:color="auto"/>
                            <w:bottom w:val="none" w:sz="0" w:space="0" w:color="auto"/>
                            <w:right w:val="none" w:sz="0" w:space="0" w:color="auto"/>
                          </w:divBdr>
                          <w:divsChild>
                            <w:div w:id="1176768248">
                              <w:marLeft w:val="0"/>
                              <w:marRight w:val="0"/>
                              <w:marTop w:val="0"/>
                              <w:marBottom w:val="0"/>
                              <w:divBdr>
                                <w:top w:val="none" w:sz="0" w:space="0" w:color="auto"/>
                                <w:left w:val="none" w:sz="0" w:space="0" w:color="auto"/>
                                <w:bottom w:val="none" w:sz="0" w:space="0" w:color="auto"/>
                                <w:right w:val="none" w:sz="0" w:space="0" w:color="auto"/>
                              </w:divBdr>
                            </w:div>
                            <w:div w:id="1125078758">
                              <w:marLeft w:val="0"/>
                              <w:marRight w:val="0"/>
                              <w:marTop w:val="0"/>
                              <w:marBottom w:val="0"/>
                              <w:divBdr>
                                <w:top w:val="none" w:sz="0" w:space="0" w:color="auto"/>
                                <w:left w:val="none" w:sz="0" w:space="0" w:color="auto"/>
                                <w:bottom w:val="none" w:sz="0" w:space="0" w:color="auto"/>
                                <w:right w:val="none" w:sz="0" w:space="0" w:color="auto"/>
                              </w:divBdr>
                              <w:divsChild>
                                <w:div w:id="1244602555">
                                  <w:marLeft w:val="0"/>
                                  <w:marRight w:val="0"/>
                                  <w:marTop w:val="0"/>
                                  <w:marBottom w:val="0"/>
                                  <w:divBdr>
                                    <w:top w:val="none" w:sz="0" w:space="0" w:color="auto"/>
                                    <w:left w:val="none" w:sz="0" w:space="0" w:color="auto"/>
                                    <w:bottom w:val="none" w:sz="0" w:space="0" w:color="auto"/>
                                    <w:right w:val="none" w:sz="0" w:space="0" w:color="auto"/>
                                  </w:divBdr>
                                  <w:divsChild>
                                    <w:div w:id="1319726823">
                                      <w:marLeft w:val="0"/>
                                      <w:marRight w:val="0"/>
                                      <w:marTop w:val="0"/>
                                      <w:marBottom w:val="0"/>
                                      <w:divBdr>
                                        <w:top w:val="none" w:sz="0" w:space="0" w:color="auto"/>
                                        <w:left w:val="none" w:sz="0" w:space="0" w:color="auto"/>
                                        <w:bottom w:val="none" w:sz="0" w:space="0" w:color="auto"/>
                                        <w:right w:val="none" w:sz="0" w:space="0" w:color="auto"/>
                                      </w:divBdr>
                                    </w:div>
                                    <w:div w:id="197470666">
                                      <w:marLeft w:val="0"/>
                                      <w:marRight w:val="0"/>
                                      <w:marTop w:val="0"/>
                                      <w:marBottom w:val="0"/>
                                      <w:divBdr>
                                        <w:top w:val="none" w:sz="0" w:space="0" w:color="auto"/>
                                        <w:left w:val="none" w:sz="0" w:space="0" w:color="auto"/>
                                        <w:bottom w:val="none" w:sz="0" w:space="0" w:color="auto"/>
                                        <w:right w:val="none" w:sz="0" w:space="0" w:color="auto"/>
                                      </w:divBdr>
                                      <w:divsChild>
                                        <w:div w:id="1099255560">
                                          <w:marLeft w:val="0"/>
                                          <w:marRight w:val="0"/>
                                          <w:marTop w:val="0"/>
                                          <w:marBottom w:val="0"/>
                                          <w:divBdr>
                                            <w:top w:val="none" w:sz="0" w:space="0" w:color="auto"/>
                                            <w:left w:val="none" w:sz="0" w:space="0" w:color="auto"/>
                                            <w:bottom w:val="none" w:sz="0" w:space="0" w:color="auto"/>
                                            <w:right w:val="none" w:sz="0" w:space="0" w:color="auto"/>
                                          </w:divBdr>
                                        </w:div>
                                      </w:divsChild>
                                    </w:div>
                                    <w:div w:id="1148933940">
                                      <w:marLeft w:val="0"/>
                                      <w:marRight w:val="0"/>
                                      <w:marTop w:val="0"/>
                                      <w:marBottom w:val="0"/>
                                      <w:divBdr>
                                        <w:top w:val="none" w:sz="0" w:space="0" w:color="auto"/>
                                        <w:left w:val="none" w:sz="0" w:space="0" w:color="auto"/>
                                        <w:bottom w:val="none" w:sz="0" w:space="0" w:color="auto"/>
                                        <w:right w:val="none" w:sz="0" w:space="0" w:color="auto"/>
                                      </w:divBdr>
                                    </w:div>
                                    <w:div w:id="1763256390">
                                      <w:marLeft w:val="0"/>
                                      <w:marRight w:val="0"/>
                                      <w:marTop w:val="0"/>
                                      <w:marBottom w:val="0"/>
                                      <w:divBdr>
                                        <w:top w:val="none" w:sz="0" w:space="0" w:color="auto"/>
                                        <w:left w:val="none" w:sz="0" w:space="0" w:color="auto"/>
                                        <w:bottom w:val="none" w:sz="0" w:space="0" w:color="auto"/>
                                        <w:right w:val="none" w:sz="0" w:space="0" w:color="auto"/>
                                      </w:divBdr>
                                    </w:div>
                                    <w:div w:id="1881628191">
                                      <w:marLeft w:val="0"/>
                                      <w:marRight w:val="0"/>
                                      <w:marTop w:val="0"/>
                                      <w:marBottom w:val="0"/>
                                      <w:divBdr>
                                        <w:top w:val="none" w:sz="0" w:space="0" w:color="auto"/>
                                        <w:left w:val="none" w:sz="0" w:space="0" w:color="auto"/>
                                        <w:bottom w:val="none" w:sz="0" w:space="0" w:color="auto"/>
                                        <w:right w:val="none" w:sz="0" w:space="0" w:color="auto"/>
                                      </w:divBdr>
                                      <w:divsChild>
                                        <w:div w:id="467086409">
                                          <w:marLeft w:val="0"/>
                                          <w:marRight w:val="0"/>
                                          <w:marTop w:val="0"/>
                                          <w:marBottom w:val="0"/>
                                          <w:divBdr>
                                            <w:top w:val="none" w:sz="0" w:space="0" w:color="auto"/>
                                            <w:left w:val="none" w:sz="0" w:space="0" w:color="auto"/>
                                            <w:bottom w:val="none" w:sz="0" w:space="0" w:color="auto"/>
                                            <w:right w:val="none" w:sz="0" w:space="0" w:color="auto"/>
                                          </w:divBdr>
                                        </w:div>
                                      </w:divsChild>
                                    </w:div>
                                    <w:div w:id="1590843316">
                                      <w:marLeft w:val="0"/>
                                      <w:marRight w:val="0"/>
                                      <w:marTop w:val="0"/>
                                      <w:marBottom w:val="0"/>
                                      <w:divBdr>
                                        <w:top w:val="none" w:sz="0" w:space="0" w:color="auto"/>
                                        <w:left w:val="none" w:sz="0" w:space="0" w:color="auto"/>
                                        <w:bottom w:val="none" w:sz="0" w:space="0" w:color="auto"/>
                                        <w:right w:val="none" w:sz="0" w:space="0" w:color="auto"/>
                                      </w:divBdr>
                                    </w:div>
                                    <w:div w:id="13511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l.medlist.org/artykuly/2018-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2950</Words>
  <Characters>16819</Characters>
  <Application>Microsoft Office Word</Application>
  <DocSecurity>0</DocSecurity>
  <Lines>140</Lines>
  <Paragraphs>39</Paragraphs>
  <ScaleCrop>false</ScaleCrop>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3</cp:revision>
  <dcterms:created xsi:type="dcterms:W3CDTF">2018-06-06T13:42:00Z</dcterms:created>
  <dcterms:modified xsi:type="dcterms:W3CDTF">2018-06-06T13:43:00Z</dcterms:modified>
</cp:coreProperties>
</file>