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02" w:rsidRDefault="004613D2" w:rsidP="0064369D">
      <w:pPr>
        <w:spacing w:line="360" w:lineRule="auto"/>
        <w:ind w:left="0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Невхорошев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Е.А., Соловьев В.С., Соловьева Н.Г.</w:t>
      </w:r>
    </w:p>
    <w:p w:rsidR="00F97502" w:rsidRDefault="004613D2" w:rsidP="0064369D">
      <w:pPr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ПРОБЛЕМА АЛЬГОДИСМЕНОРЕИ СРЕДИ СТУДЕНТОК ХАРЬКОВСКОГО НАЦИОНАЛЬНОГО МЕДИЦИНСКОГО УНИВЕРСИТЕТА</w:t>
      </w:r>
    </w:p>
    <w:p w:rsidR="00F97502" w:rsidRDefault="004613D2" w:rsidP="0064369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F97502" w:rsidRDefault="004613D2" w:rsidP="0064369D">
      <w:pPr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Кафедра фармакологии и медицинской рецептуры, Харьков,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F97502" w:rsidRDefault="004613D2" w:rsidP="0064369D">
      <w:pPr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–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арм.н., проф. Ермоленко Т.И.</w:t>
      </w:r>
    </w:p>
    <w:p w:rsid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одна из наиболее распространенных гинекологических проблем женщин репродуктивного возраста. По данным литературы, частота дисменореи составляет от 45% до 78%. Это состояние снижает качество жизни и работоспособность женщин.</w:t>
      </w:r>
    </w:p>
    <w:p w:rsidR="004613D2" w:rsidRP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работы. </w:t>
      </w:r>
      <w:r>
        <w:rPr>
          <w:rFonts w:ascii="Times New Roman" w:hAnsi="Times New Roman" w:cs="Times New Roman"/>
          <w:sz w:val="28"/>
          <w:szCs w:val="28"/>
        </w:rPr>
        <w:t xml:space="preserve">Оценить распространенность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альгодисменореи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девушек Харьковского национального медицинского университета (ХНМУ), а также частоту использования анальгетиков, их эффективность для купирования болевого синдрома.</w:t>
      </w:r>
    </w:p>
    <w:p w:rsidR="004613D2" w:rsidRP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методы. </w:t>
      </w:r>
      <w:r>
        <w:rPr>
          <w:rFonts w:ascii="Times New Roman" w:hAnsi="Times New Roman" w:cs="Times New Roman"/>
          <w:sz w:val="28"/>
          <w:szCs w:val="28"/>
        </w:rPr>
        <w:t>Методом анкетирования было опрошено 95 девушек ХНМУ в возрасте от 17 до 21 года.</w:t>
      </w:r>
    </w:p>
    <w:p w:rsidR="004613D2" w:rsidRP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выявили, что у 42,7 % боли возникают в каждый менструальный цикл, у 13.5 % - часто, почти в каждый цикл, у 39,3 % - редко и только у 4,5 % - отсутствуют совсем.</w:t>
      </w:r>
      <w:r>
        <w:rPr>
          <w:rFonts w:ascii="Times New Roman" w:hAnsi="Times New Roman" w:cs="Times New Roman"/>
          <w:sz w:val="28"/>
          <w:szCs w:val="28"/>
        </w:rPr>
        <w:br/>
        <w:t>Девушки оценивали боль по 5-балльной шкале, исходя из этого, было выявлено: 13,5 % - оценили боль как максимальную; 32,6 % - оценили в 4 балла; 33,7 % - в 3 балла; 11,2 % - в 2 балла; 6.7 % - в 1 балл и только 2,2 % оценили боль как минимальную.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Препаратами-лидерами для купирования болевого синдрома оказались но-шпа (39,3 %),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спазмалгон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(32,5 %) и анальгин (16,9 %). Другие препараты,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нимесил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солпадеин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ибупрофен и другие, оказались наименее популярны (менее 3 %). И только 4 % девушек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использовали никакие препараты и терпели боль.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мы оценивали снижение интенсивности боли после приема препарата (по 5-балльной шкале) и выявили, что только у 33,7 % боль упала до 0, у большей же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боли оставалась, хоть и была снижена.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было установлено, что 46,1 % девушек повышают дозу или повторно принимают препарат, так как стандартные дозы не оказывают должного эффекта.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11,4 % наблюдались побочные эффекты в виде тошноты, рвоты сонливости и аллергических реакций.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опроса мы выявили, что только 21,3 % респондентов консультировались с врачом, остальные 78,7 % доверились советам друзей, родителей, рекламе.</w:t>
      </w:r>
    </w:p>
    <w:p w:rsidR="004613D2" w:rsidRP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результатов исследования мы 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заключений: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распространенная проблема среди девушек молодого возраста, так как только у 4,5 % девушек боль отсутствовала.</w:t>
      </w:r>
    </w:p>
    <w:p w:rsidR="004613D2" w:rsidRPr="004613D2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2.Стало очевидно, что только около 4 % девушек не используют никакие препараты для купирования болевого синдрома.</w:t>
      </w:r>
    </w:p>
    <w:p w:rsidR="004613D2" w:rsidRPr="0064369D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Наиболее распространенными препаратами оказались но-шпа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спазмалгон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что, по-нашему мнению, связано с большей эффективностью препаратов   группы спазмолитиков, а так же более широкой их популярностью.</w:t>
      </w:r>
    </w:p>
    <w:p w:rsidR="00F97502" w:rsidRPr="004613D2" w:rsidRDefault="004613D2" w:rsidP="0064369D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 не менее, полное купирование боли наблюдалось только у 33,7 % опрошенных, что можно связать с самоличным выбором препарата.</w:t>
      </w:r>
    </w:p>
    <w:sectPr w:rsidR="00F97502" w:rsidRPr="004613D2" w:rsidSect="004613D2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502"/>
    <w:rsid w:val="004613D2"/>
    <w:rsid w:val="0064369D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7E"/>
    <w:pPr>
      <w:spacing w:after="160" w:line="259" w:lineRule="auto"/>
      <w:ind w:left="-284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77B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77BE8"/>
    <w:pPr>
      <w:spacing w:after="140" w:line="288" w:lineRule="auto"/>
    </w:pPr>
  </w:style>
  <w:style w:type="paragraph" w:styleId="a5">
    <w:name w:val="List"/>
    <w:basedOn w:val="a4"/>
    <w:rsid w:val="00A77BE8"/>
    <w:rPr>
      <w:rFonts w:cs="Lucida Sans"/>
    </w:rPr>
  </w:style>
  <w:style w:type="paragraph" w:customStyle="1" w:styleId="1">
    <w:name w:val="Название объекта1"/>
    <w:basedOn w:val="a"/>
    <w:qFormat/>
    <w:rsid w:val="00A77B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A77BE8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B84B-2C07-4DC9-B68C-8604EAC3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dc:description/>
  <cp:lastModifiedBy>userpc</cp:lastModifiedBy>
  <cp:revision>10</cp:revision>
  <cp:lastPrinted>2017-12-26T11:03:00Z</cp:lastPrinted>
  <dcterms:created xsi:type="dcterms:W3CDTF">2017-12-14T18:50:00Z</dcterms:created>
  <dcterms:modified xsi:type="dcterms:W3CDTF">2018-01-04T09:40:00Z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