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F" w:rsidRPr="00C8059F" w:rsidRDefault="00C8059F" w:rsidP="00C80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59F">
        <w:rPr>
          <w:rFonts w:ascii="Times New Roman" w:hAnsi="Times New Roman" w:cs="Times New Roman"/>
          <w:b/>
          <w:sz w:val="24"/>
          <w:szCs w:val="24"/>
        </w:rPr>
        <w:t>СЛУЧАЙ РЕДКОГО ОСЛОЖНЕНИЯ АКНЕ.</w:t>
      </w:r>
    </w:p>
    <w:p w:rsidR="00C8059F" w:rsidRPr="00C8059F" w:rsidRDefault="00C8059F" w:rsidP="00C80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59F">
        <w:rPr>
          <w:rFonts w:ascii="Times New Roman" w:hAnsi="Times New Roman" w:cs="Times New Roman"/>
          <w:b/>
          <w:sz w:val="24"/>
          <w:szCs w:val="24"/>
        </w:rPr>
        <w:t>Беловол</w:t>
      </w:r>
      <w:proofErr w:type="spellEnd"/>
      <w:r w:rsidRPr="00C8059F">
        <w:rPr>
          <w:rFonts w:ascii="Times New Roman" w:hAnsi="Times New Roman" w:cs="Times New Roman"/>
          <w:b/>
          <w:sz w:val="24"/>
          <w:szCs w:val="24"/>
        </w:rPr>
        <w:t xml:space="preserve"> А.Н.,</w:t>
      </w:r>
      <w:r w:rsidR="00D8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59F">
        <w:rPr>
          <w:rFonts w:ascii="Times New Roman" w:hAnsi="Times New Roman" w:cs="Times New Roman"/>
          <w:b/>
          <w:sz w:val="24"/>
          <w:szCs w:val="24"/>
        </w:rPr>
        <w:t>Ткаченко С.Г.</w:t>
      </w:r>
    </w:p>
    <w:p w:rsidR="00C8059F" w:rsidRPr="00C8059F" w:rsidRDefault="00C8059F" w:rsidP="00C805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59F"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университет, г. Харьков, Украина</w:t>
      </w:r>
    </w:p>
    <w:p w:rsidR="00C8059F" w:rsidRPr="00C8059F" w:rsidRDefault="00C8059F" w:rsidP="00C805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059F" w:rsidRPr="00C8059F" w:rsidRDefault="00C8059F" w:rsidP="00EC1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является распространенным и хорошо изученным дерматозом, для которого разработаны четкие стандарты диагностики и лечения. Среди наиболее распространенных осложнений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различные авторы указывают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дисхромии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формирование рубцов,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фульминантные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и развитие вторичной инфекции (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пиококковой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>-негативной флоры). Однако</w:t>
      </w:r>
      <w:proofErr w:type="gramStart"/>
      <w:r w:rsidRPr="00C805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059F">
        <w:rPr>
          <w:rFonts w:ascii="Times New Roman" w:hAnsi="Times New Roman" w:cs="Times New Roman"/>
          <w:sz w:val="24"/>
          <w:szCs w:val="24"/>
        </w:rPr>
        <w:t xml:space="preserve"> спектр осложнений при данном заболевании может быть намного шире и обусловлено это, в первую очередь, индивидуальными особенностями пациента.</w:t>
      </w:r>
    </w:p>
    <w:p w:rsidR="00C8059F" w:rsidRPr="00C8059F" w:rsidRDefault="00C8059F" w:rsidP="00EC1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9F">
        <w:rPr>
          <w:rFonts w:ascii="Times New Roman" w:hAnsi="Times New Roman" w:cs="Times New Roman"/>
          <w:sz w:val="24"/>
          <w:szCs w:val="24"/>
        </w:rPr>
        <w:t xml:space="preserve">Пациент А., житель города, возраст 32 года, </w:t>
      </w:r>
      <w:r w:rsidR="00EC1F66">
        <w:rPr>
          <w:rFonts w:ascii="Times New Roman" w:hAnsi="Times New Roman" w:cs="Times New Roman"/>
          <w:sz w:val="24"/>
          <w:szCs w:val="24"/>
        </w:rPr>
        <w:t xml:space="preserve">направлен в </w:t>
      </w:r>
      <w:r w:rsidRPr="00C8059F">
        <w:rPr>
          <w:rFonts w:ascii="Times New Roman" w:hAnsi="Times New Roman" w:cs="Times New Roman"/>
          <w:sz w:val="24"/>
          <w:szCs w:val="24"/>
        </w:rPr>
        <w:t xml:space="preserve">стационарное отделение городского клинического кожно-венерологического диспансера  г. Харькова с диагнозом: Угревая болезнь по направлению дерматолога по месту жительства. Инвалид с детства по </w:t>
      </w:r>
      <w:r w:rsidR="00EC1F66" w:rsidRPr="00EC1F66">
        <w:rPr>
          <w:rFonts w:ascii="Times New Roman" w:hAnsi="Times New Roman" w:cs="Times New Roman"/>
          <w:sz w:val="24"/>
          <w:szCs w:val="24"/>
        </w:rPr>
        <w:t>заболеванию психиатрического профиля,</w:t>
      </w:r>
      <w:r w:rsidRPr="00C8059F">
        <w:rPr>
          <w:rFonts w:ascii="Times New Roman" w:hAnsi="Times New Roman" w:cs="Times New Roman"/>
          <w:sz w:val="24"/>
          <w:szCs w:val="24"/>
        </w:rPr>
        <w:t xml:space="preserve"> получает антипсихотическую фармакотерапию.</w:t>
      </w:r>
    </w:p>
    <w:p w:rsidR="00EC1F66" w:rsidRDefault="00EC1F66" w:rsidP="00EC1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F66">
        <w:rPr>
          <w:rFonts w:ascii="Times New Roman" w:hAnsi="Times New Roman" w:cs="Times New Roman"/>
          <w:sz w:val="24"/>
          <w:szCs w:val="24"/>
        </w:rPr>
        <w:t>Жалобы при поступлении: отмечает болезненные высыпания в области подмышечных и паховых складок,</w:t>
      </w:r>
      <w:r>
        <w:rPr>
          <w:rFonts w:ascii="Times New Roman" w:hAnsi="Times New Roman" w:cs="Times New Roman"/>
          <w:sz w:val="24"/>
          <w:szCs w:val="24"/>
        </w:rPr>
        <w:t xml:space="preserve"> лица, груди, спины, шеи, плеч</w:t>
      </w:r>
      <w:r w:rsidRPr="00EC1F66">
        <w:rPr>
          <w:rFonts w:ascii="Times New Roman" w:hAnsi="Times New Roman" w:cs="Times New Roman"/>
          <w:sz w:val="24"/>
          <w:szCs w:val="24"/>
        </w:rPr>
        <w:t>, которые начали появляться 1 месяц назад. Пациент находится под опекой и в сопровождении матери.</w:t>
      </w:r>
    </w:p>
    <w:p w:rsidR="00C8059F" w:rsidRPr="00C8059F" w:rsidRDefault="00C8059F" w:rsidP="00EC1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9F">
        <w:rPr>
          <w:rFonts w:ascii="Times New Roman" w:hAnsi="Times New Roman" w:cs="Times New Roman"/>
          <w:sz w:val="24"/>
          <w:szCs w:val="24"/>
        </w:rPr>
        <w:t xml:space="preserve">Данные анамнеза: страдает угревой болезнью с 15 лет. Пациент многократно проходил обследование и получал амбулаторное и стационарное лечение у дерматолога,  генетика, терапевта, аллерголога, иммунолога. Получил 2 курса и системных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ретиноидов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роаккутан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>)  в суммарной дозе  100-120 мг/кг веса тела  с  временным улучшением. Неоднократно  получал антибиотикотерапию  с учетом чувствительности бактериальной микрофлоры, выделе</w:t>
      </w:r>
      <w:r w:rsidR="00C46704">
        <w:rPr>
          <w:rFonts w:ascii="Times New Roman" w:hAnsi="Times New Roman" w:cs="Times New Roman"/>
          <w:sz w:val="24"/>
          <w:szCs w:val="24"/>
        </w:rPr>
        <w:t>нной с пораженной кожи (</w:t>
      </w:r>
      <w:proofErr w:type="spellStart"/>
      <w:r w:rsidR="00C46704">
        <w:rPr>
          <w:rFonts w:ascii="Times New Roman" w:hAnsi="Times New Roman" w:cs="Times New Roman"/>
          <w:sz w:val="24"/>
          <w:szCs w:val="24"/>
        </w:rPr>
        <w:t>юнидокс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гатифлоксацин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ровамицин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>)</w:t>
      </w:r>
      <w:r w:rsidR="00C46704">
        <w:rPr>
          <w:rFonts w:ascii="Times New Roman" w:hAnsi="Times New Roman" w:cs="Times New Roman"/>
          <w:sz w:val="24"/>
          <w:szCs w:val="24"/>
        </w:rPr>
        <w:t>.</w:t>
      </w:r>
      <w:r w:rsidRPr="00C8059F">
        <w:rPr>
          <w:rFonts w:ascii="Times New Roman" w:hAnsi="Times New Roman" w:cs="Times New Roman"/>
          <w:sz w:val="24"/>
          <w:szCs w:val="24"/>
        </w:rPr>
        <w:t xml:space="preserve"> Регулярно получал курсы иммуномодулирующей терапии под контролем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иммунограммы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биолейкин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полиоксидоний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). В настоящий момент </w:t>
      </w:r>
      <w:r w:rsidR="00C46704">
        <w:rPr>
          <w:rFonts w:ascii="Times New Roman" w:hAnsi="Times New Roman" w:cs="Times New Roman"/>
          <w:sz w:val="24"/>
          <w:szCs w:val="24"/>
        </w:rPr>
        <w:t xml:space="preserve">по назначению психиатра </w:t>
      </w:r>
      <w:r w:rsidRPr="00C8059F">
        <w:rPr>
          <w:rFonts w:ascii="Times New Roman" w:hAnsi="Times New Roman" w:cs="Times New Roman"/>
          <w:sz w:val="24"/>
          <w:szCs w:val="24"/>
        </w:rPr>
        <w:t xml:space="preserve">принимает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кветирон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(антипсихотик),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амитриптиллин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(антидепрессант), по назначению иммунолога –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метипред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1 мг/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100 мг/</w:t>
      </w:r>
      <w:proofErr w:type="spellStart"/>
      <w:r w:rsidRPr="00C8059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8059F">
        <w:rPr>
          <w:rFonts w:ascii="Times New Roman" w:hAnsi="Times New Roman" w:cs="Times New Roman"/>
          <w:sz w:val="24"/>
          <w:szCs w:val="24"/>
        </w:rPr>
        <w:t xml:space="preserve"> для коррекции повышенной активности нейтрофилов (со слов матери пациента).</w:t>
      </w:r>
    </w:p>
    <w:p w:rsidR="00C8059F" w:rsidRPr="00C8059F" w:rsidRDefault="00C8059F" w:rsidP="00C46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9F">
        <w:rPr>
          <w:rFonts w:ascii="Times New Roman" w:hAnsi="Times New Roman" w:cs="Times New Roman"/>
          <w:sz w:val="24"/>
          <w:szCs w:val="24"/>
        </w:rPr>
        <w:t xml:space="preserve">Объективно: дерматоз носит </w:t>
      </w:r>
      <w:r w:rsidR="004848AA" w:rsidRPr="004848AA">
        <w:rPr>
          <w:rFonts w:ascii="Times New Roman" w:hAnsi="Times New Roman" w:cs="Times New Roman"/>
          <w:sz w:val="24"/>
          <w:szCs w:val="24"/>
        </w:rPr>
        <w:t xml:space="preserve">симметричный и диссеминированный </w:t>
      </w:r>
      <w:r w:rsidRPr="00C8059F">
        <w:rPr>
          <w:rFonts w:ascii="Times New Roman" w:hAnsi="Times New Roman" w:cs="Times New Roman"/>
          <w:sz w:val="24"/>
          <w:szCs w:val="24"/>
        </w:rPr>
        <w:t xml:space="preserve">характер с преимущественной локализацией на коже </w:t>
      </w:r>
      <w:r w:rsidR="004848AA" w:rsidRPr="004848AA">
        <w:rPr>
          <w:rFonts w:ascii="Times New Roman" w:hAnsi="Times New Roman" w:cs="Times New Roman"/>
          <w:sz w:val="24"/>
          <w:szCs w:val="24"/>
        </w:rPr>
        <w:t>лица,  груди, верхней части спины, подмышечных и паховых складок, плеч, задней поверхности шеи.</w:t>
      </w:r>
      <w:r w:rsidRPr="00C8059F">
        <w:rPr>
          <w:rFonts w:ascii="Times New Roman" w:hAnsi="Times New Roman" w:cs="Times New Roman"/>
          <w:sz w:val="24"/>
          <w:szCs w:val="24"/>
        </w:rPr>
        <w:t xml:space="preserve"> </w:t>
      </w:r>
      <w:r w:rsidR="004848AA" w:rsidRPr="004848AA">
        <w:rPr>
          <w:rFonts w:ascii="Times New Roman" w:hAnsi="Times New Roman" w:cs="Times New Roman"/>
          <w:sz w:val="24"/>
          <w:szCs w:val="24"/>
        </w:rPr>
        <w:t xml:space="preserve">Дерматоз представлен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комедонами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(открытыми и закрытыми), темно-розовыми папулами диаметром 3-5 мм, 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застойно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-красного цвета узлами диаметром до 1,5 см, пустулами с желтовато-белым содержимым, эрозиями и язвами, окруженными плотным синюшно-розовым инфильтратом. Дно язв покрыто  </w:t>
      </w:r>
      <w:proofErr w:type="gramStart"/>
      <w:r w:rsidR="004848AA" w:rsidRPr="004848AA">
        <w:rPr>
          <w:rFonts w:ascii="Times New Roman" w:hAnsi="Times New Roman" w:cs="Times New Roman"/>
          <w:sz w:val="24"/>
          <w:szCs w:val="24"/>
        </w:rPr>
        <w:t>молочно-гнойным</w:t>
      </w:r>
      <w:proofErr w:type="gram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отделяемым, кое-где гнойными и гнойно-геморрагическими корками. Также отмечаются множественные атрофические и гипертрофические рубцы.</w:t>
      </w:r>
    </w:p>
    <w:p w:rsidR="004848AA" w:rsidRPr="004848AA" w:rsidRDefault="00C8059F" w:rsidP="00484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9F">
        <w:rPr>
          <w:rFonts w:ascii="Times New Roman" w:hAnsi="Times New Roman" w:cs="Times New Roman"/>
          <w:sz w:val="24"/>
          <w:szCs w:val="24"/>
        </w:rPr>
        <w:t xml:space="preserve">Данные лабораторного обследования: </w:t>
      </w:r>
      <w:r w:rsidR="004848AA" w:rsidRPr="004848AA">
        <w:rPr>
          <w:rFonts w:ascii="Times New Roman" w:hAnsi="Times New Roman" w:cs="Times New Roman"/>
          <w:sz w:val="24"/>
          <w:szCs w:val="24"/>
        </w:rPr>
        <w:t xml:space="preserve">по результатам клинического анализа крови выявлено повышение СОЭ до 52 мм/ч, лейкоцитарный дисбаланс со сдвигом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нейтрофильной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формулы -  миелоциты 1 %,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метамиелоциты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1 %,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палочкоядерные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нейтрофилы 10 %, другие показатели крови в пределах нормы. В клиническом анализе мочи все показатели в пределах нормы.  Концентрация глюкозы сыворотки крови натощак  – 3,8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/л. Микроскопическое исследование чешуек патологических очагов на коже лица и шеи выявило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demodex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folliculorum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gramStart"/>
      <w:r w:rsidR="004848AA" w:rsidRPr="004848AA">
        <w:rPr>
          <w:rFonts w:ascii="Times New Roman" w:hAnsi="Times New Roman" w:cs="Times New Roman"/>
          <w:sz w:val="24"/>
          <w:szCs w:val="24"/>
        </w:rPr>
        <w:t>отделяемого</w:t>
      </w:r>
      <w:proofErr w:type="gram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пустул, язв и эрозий кожи обнаружило рост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haemolyticus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10</w:t>
      </w:r>
      <w:r w:rsidR="004848AA" w:rsidRPr="004848A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48AA" w:rsidRPr="00484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 10</w:t>
      </w:r>
      <w:r w:rsidR="004848AA" w:rsidRPr="004848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848AA" w:rsidRPr="004848AA">
        <w:rPr>
          <w:rFonts w:ascii="Times New Roman" w:hAnsi="Times New Roman" w:cs="Times New Roman"/>
          <w:sz w:val="24"/>
          <w:szCs w:val="24"/>
        </w:rPr>
        <w:t xml:space="preserve">. При патоморфологическом исследовании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 xml:space="preserve">, взятых путем </w:t>
      </w:r>
      <w:proofErr w:type="spellStart"/>
      <w:r w:rsidR="004848AA" w:rsidRPr="004848AA">
        <w:rPr>
          <w:rFonts w:ascii="Times New Roman" w:hAnsi="Times New Roman" w:cs="Times New Roman"/>
          <w:sz w:val="24"/>
          <w:szCs w:val="24"/>
        </w:rPr>
        <w:t>панч</w:t>
      </w:r>
      <w:proofErr w:type="spellEnd"/>
      <w:r w:rsidR="004848AA" w:rsidRPr="004848AA">
        <w:rPr>
          <w:rFonts w:ascii="Times New Roman" w:hAnsi="Times New Roman" w:cs="Times New Roman"/>
          <w:sz w:val="24"/>
          <w:szCs w:val="24"/>
        </w:rPr>
        <w:t>-биопсии</w:t>
      </w:r>
      <w:r w:rsidR="004848AA">
        <w:rPr>
          <w:rFonts w:ascii="Times New Roman" w:hAnsi="Times New Roman" w:cs="Times New Roman"/>
          <w:sz w:val="24"/>
          <w:szCs w:val="24"/>
        </w:rPr>
        <w:t>,</w:t>
      </w:r>
      <w:r w:rsidR="004848AA" w:rsidRPr="004848AA">
        <w:rPr>
          <w:rFonts w:ascii="Times New Roman" w:hAnsi="Times New Roman" w:cs="Times New Roman"/>
          <w:sz w:val="24"/>
          <w:szCs w:val="24"/>
        </w:rPr>
        <w:t xml:space="preserve"> с очагов в области кожи паховых и подмышечных складок запротоколированы признаки </w:t>
      </w:r>
      <w:r w:rsidR="004848AA" w:rsidRPr="004848AA">
        <w:rPr>
          <w:rFonts w:ascii="Times New Roman" w:hAnsi="Times New Roman" w:cs="Times New Roman"/>
          <w:sz w:val="24"/>
          <w:szCs w:val="24"/>
        </w:rPr>
        <w:lastRenderedPageBreak/>
        <w:t>грануляционно-гранулематозного воспаления с дрожжеподобными клетками в инфильтрате. Патоморфологический диагноз – глубокий микоз.</w:t>
      </w:r>
    </w:p>
    <w:p w:rsidR="004848AA" w:rsidRPr="004848AA" w:rsidRDefault="004848AA" w:rsidP="00484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A">
        <w:rPr>
          <w:rFonts w:ascii="Times New Roman" w:hAnsi="Times New Roman" w:cs="Times New Roman"/>
          <w:sz w:val="24"/>
          <w:szCs w:val="24"/>
        </w:rPr>
        <w:t xml:space="preserve">Клинический диагноз: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осложненые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гранулематозным кандидозом,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демодикозом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и бактериальной инфекцией.</w:t>
      </w:r>
    </w:p>
    <w:p w:rsidR="004848AA" w:rsidRPr="004848AA" w:rsidRDefault="004848AA" w:rsidP="00484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AA">
        <w:rPr>
          <w:rFonts w:ascii="Times New Roman" w:hAnsi="Times New Roman" w:cs="Times New Roman"/>
          <w:sz w:val="24"/>
          <w:szCs w:val="24"/>
        </w:rPr>
        <w:t>Учитывая анамнез болезни, проводимое ранее лечение и данные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8AA">
        <w:rPr>
          <w:rFonts w:ascii="Times New Roman" w:hAnsi="Times New Roman" w:cs="Times New Roman"/>
          <w:sz w:val="24"/>
          <w:szCs w:val="24"/>
        </w:rPr>
        <w:t xml:space="preserve"> пациенту была назначена инициальная терапия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флюконазолом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в виде внутривенных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0,2 % раствора по 100 мл в сутки 10 дней, затем переход на пероральную форму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флюконазола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по 100 мг дважды в день в сочетании с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противодемодикозной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и антибактериальной терапией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8AA">
        <w:rPr>
          <w:rFonts w:ascii="Times New Roman" w:hAnsi="Times New Roman" w:cs="Times New Roman"/>
          <w:sz w:val="24"/>
          <w:szCs w:val="24"/>
        </w:rPr>
        <w:t xml:space="preserve"> для последовательной санации выявленной патогенной микрофлоры.</w:t>
      </w:r>
      <w:proofErr w:type="gramEnd"/>
      <w:r w:rsidRPr="004848AA">
        <w:rPr>
          <w:rFonts w:ascii="Times New Roman" w:hAnsi="Times New Roman" w:cs="Times New Roman"/>
          <w:sz w:val="24"/>
          <w:szCs w:val="24"/>
        </w:rPr>
        <w:t xml:space="preserve"> Учитывая потенцирующее воздействие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азольных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антимикотиков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на эффективность антипсихотических пр</w:t>
      </w:r>
      <w:r>
        <w:rPr>
          <w:rFonts w:ascii="Times New Roman" w:hAnsi="Times New Roman" w:cs="Times New Roman"/>
          <w:sz w:val="24"/>
          <w:szCs w:val="24"/>
        </w:rPr>
        <w:t>епаратов, пациенту рекомендовано снижен</w:t>
      </w:r>
      <w:r w:rsidR="00D85583">
        <w:rPr>
          <w:rFonts w:ascii="Times New Roman" w:hAnsi="Times New Roman" w:cs="Times New Roman"/>
          <w:sz w:val="24"/>
          <w:szCs w:val="24"/>
        </w:rPr>
        <w:t xml:space="preserve">ие дозы </w:t>
      </w:r>
      <w:proofErr w:type="spellStart"/>
      <w:r w:rsidR="00D85583">
        <w:rPr>
          <w:rFonts w:ascii="Times New Roman" w:hAnsi="Times New Roman" w:cs="Times New Roman"/>
          <w:sz w:val="24"/>
          <w:szCs w:val="24"/>
        </w:rPr>
        <w:t>кве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</w:t>
      </w:r>
      <w:r w:rsidRPr="004848AA">
        <w:rPr>
          <w:rFonts w:ascii="Times New Roman" w:hAnsi="Times New Roman" w:cs="Times New Roman"/>
          <w:sz w:val="24"/>
          <w:szCs w:val="24"/>
        </w:rPr>
        <w:t>рона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амитриптиллина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на 30 % под  контролем лечащего психиатра.</w:t>
      </w:r>
    </w:p>
    <w:p w:rsidR="004848AA" w:rsidRPr="004848AA" w:rsidRDefault="004848AA" w:rsidP="00484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A">
        <w:rPr>
          <w:rFonts w:ascii="Times New Roman" w:hAnsi="Times New Roman" w:cs="Times New Roman"/>
          <w:sz w:val="24"/>
          <w:szCs w:val="24"/>
        </w:rPr>
        <w:t xml:space="preserve">Обсуждение. В современной клинической практике при диагностике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крайне  редко применяется патоморфологическое исследование. </w:t>
      </w:r>
      <w:proofErr w:type="gramStart"/>
      <w:r w:rsidRPr="004848AA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Pr="004848AA">
        <w:rPr>
          <w:rFonts w:ascii="Times New Roman" w:hAnsi="Times New Roman" w:cs="Times New Roman"/>
          <w:sz w:val="24"/>
          <w:szCs w:val="24"/>
        </w:rPr>
        <w:t xml:space="preserve"> достаточно четко сформулированы клинические диагностические критерии, во-вторых особенность локализации высыпаний в эстетически значимых областях ограничивает широкое использование инвазивных диагностическим методов. В нашем клиническом случае  распространенная локализация угрей и сочетание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Acne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Acne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inversa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позволили предложить пациенту инвазивное исследование и именно патоморфологический диагноз "Глубокий микоз" лег в основу лечебной тактики  со стартовой  терапией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антимикотиком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8AA" w:rsidRPr="004848AA" w:rsidRDefault="004848AA" w:rsidP="00484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Дискутабельным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остается  вопрос взаимосвязи и взаимозависимости глубокого микоза с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. Гранулематозный кандидоз в данном клиническом наблюдении можно расценивать как самостоятельную оппортунистическую инфекцию на фоне длительного лечения иммунодепрессантами и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глюкокортикостероидами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, как осложнение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, как сопутствующее заболевание. По нашему мнению, выявление морфологических признаков глубокого микоза именно в очагах инверсных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позволяет расценивать его как осложнение угревой болезни. Однако, </w:t>
      </w:r>
      <w:proofErr w:type="gramStart"/>
      <w:r w:rsidRPr="004848AA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4848AA">
        <w:rPr>
          <w:rFonts w:ascii="Times New Roman" w:hAnsi="Times New Roman" w:cs="Times New Roman"/>
          <w:sz w:val="24"/>
          <w:szCs w:val="24"/>
        </w:rPr>
        <w:t xml:space="preserve"> СОЭ, сдвиг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лейкограммы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влево на фоне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превалирования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в отделяемом очагов может свидетельствовать о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кандидозном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сепсисе, вызванном длительным приемом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азатиоприна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метипреда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. Поэтому больному настоятельно рекомендована повторная консультация иммунолога и отмена </w:t>
      </w:r>
      <w:proofErr w:type="spellStart"/>
      <w:r w:rsidRPr="004848AA">
        <w:rPr>
          <w:rFonts w:ascii="Times New Roman" w:hAnsi="Times New Roman" w:cs="Times New Roman"/>
          <w:sz w:val="24"/>
          <w:szCs w:val="24"/>
        </w:rPr>
        <w:t>вышеуказаных</w:t>
      </w:r>
      <w:proofErr w:type="spellEnd"/>
      <w:r w:rsidRPr="004848AA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AD7438" w:rsidRPr="00C8059F" w:rsidRDefault="00AD7438" w:rsidP="004848AA">
      <w:pPr>
        <w:spacing w:after="0"/>
        <w:ind w:firstLine="709"/>
        <w:jc w:val="both"/>
      </w:pPr>
    </w:p>
    <w:sectPr w:rsidR="00AD7438" w:rsidRPr="00C8059F" w:rsidSect="000355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1"/>
    <w:rsid w:val="0003550E"/>
    <w:rsid w:val="00067B12"/>
    <w:rsid w:val="00067BFC"/>
    <w:rsid w:val="00081E8C"/>
    <w:rsid w:val="00092068"/>
    <w:rsid w:val="00093E11"/>
    <w:rsid w:val="000A2188"/>
    <w:rsid w:val="000C1407"/>
    <w:rsid w:val="000C65AC"/>
    <w:rsid w:val="00100796"/>
    <w:rsid w:val="0010592F"/>
    <w:rsid w:val="00111DED"/>
    <w:rsid w:val="00135C19"/>
    <w:rsid w:val="00145859"/>
    <w:rsid w:val="00165FF8"/>
    <w:rsid w:val="00191772"/>
    <w:rsid w:val="00191F3D"/>
    <w:rsid w:val="001C2E78"/>
    <w:rsid w:val="001C5634"/>
    <w:rsid w:val="001C69AD"/>
    <w:rsid w:val="001D5136"/>
    <w:rsid w:val="00203418"/>
    <w:rsid w:val="00243DE2"/>
    <w:rsid w:val="002857B3"/>
    <w:rsid w:val="002A2CE8"/>
    <w:rsid w:val="002B4A1B"/>
    <w:rsid w:val="002C5719"/>
    <w:rsid w:val="002C5AF5"/>
    <w:rsid w:val="002D7509"/>
    <w:rsid w:val="002F0137"/>
    <w:rsid w:val="003276A5"/>
    <w:rsid w:val="0033147C"/>
    <w:rsid w:val="003573FD"/>
    <w:rsid w:val="00360462"/>
    <w:rsid w:val="003767C0"/>
    <w:rsid w:val="003A38A2"/>
    <w:rsid w:val="003E2A48"/>
    <w:rsid w:val="00416CC2"/>
    <w:rsid w:val="0042029B"/>
    <w:rsid w:val="0046159E"/>
    <w:rsid w:val="004620BF"/>
    <w:rsid w:val="004669BA"/>
    <w:rsid w:val="004848AA"/>
    <w:rsid w:val="00486A25"/>
    <w:rsid w:val="004D2CB7"/>
    <w:rsid w:val="004D502C"/>
    <w:rsid w:val="004E2880"/>
    <w:rsid w:val="00527515"/>
    <w:rsid w:val="00556770"/>
    <w:rsid w:val="005600EC"/>
    <w:rsid w:val="005707AB"/>
    <w:rsid w:val="005771AE"/>
    <w:rsid w:val="005A1E9F"/>
    <w:rsid w:val="005B32C5"/>
    <w:rsid w:val="005B5E51"/>
    <w:rsid w:val="006001CA"/>
    <w:rsid w:val="006007D0"/>
    <w:rsid w:val="0061061D"/>
    <w:rsid w:val="00622D8E"/>
    <w:rsid w:val="0064574F"/>
    <w:rsid w:val="00645C71"/>
    <w:rsid w:val="00645D17"/>
    <w:rsid w:val="006A26CA"/>
    <w:rsid w:val="00702734"/>
    <w:rsid w:val="0070593F"/>
    <w:rsid w:val="00760E7E"/>
    <w:rsid w:val="00781E6E"/>
    <w:rsid w:val="007A5404"/>
    <w:rsid w:val="007A582A"/>
    <w:rsid w:val="007C2D00"/>
    <w:rsid w:val="007E26A5"/>
    <w:rsid w:val="007E61F1"/>
    <w:rsid w:val="007F05E4"/>
    <w:rsid w:val="00820780"/>
    <w:rsid w:val="00823E45"/>
    <w:rsid w:val="00851E6D"/>
    <w:rsid w:val="00852241"/>
    <w:rsid w:val="00885426"/>
    <w:rsid w:val="008901EE"/>
    <w:rsid w:val="0089685B"/>
    <w:rsid w:val="008A1679"/>
    <w:rsid w:val="008C2BEA"/>
    <w:rsid w:val="008C61E8"/>
    <w:rsid w:val="008E731D"/>
    <w:rsid w:val="008E7493"/>
    <w:rsid w:val="00926911"/>
    <w:rsid w:val="00934EF7"/>
    <w:rsid w:val="009367DB"/>
    <w:rsid w:val="009512BB"/>
    <w:rsid w:val="00957621"/>
    <w:rsid w:val="009601F0"/>
    <w:rsid w:val="00974D57"/>
    <w:rsid w:val="009A299E"/>
    <w:rsid w:val="009B55BE"/>
    <w:rsid w:val="009C7B37"/>
    <w:rsid w:val="009F1B2F"/>
    <w:rsid w:val="009F6277"/>
    <w:rsid w:val="00A37065"/>
    <w:rsid w:val="00A50093"/>
    <w:rsid w:val="00A61D1E"/>
    <w:rsid w:val="00AA16F0"/>
    <w:rsid w:val="00AA1A18"/>
    <w:rsid w:val="00AB08AA"/>
    <w:rsid w:val="00AB32E4"/>
    <w:rsid w:val="00AC6AD8"/>
    <w:rsid w:val="00AD5420"/>
    <w:rsid w:val="00AD61F4"/>
    <w:rsid w:val="00AD7438"/>
    <w:rsid w:val="00AE3C99"/>
    <w:rsid w:val="00AF4E6E"/>
    <w:rsid w:val="00B15146"/>
    <w:rsid w:val="00B40F59"/>
    <w:rsid w:val="00B43660"/>
    <w:rsid w:val="00B60E17"/>
    <w:rsid w:val="00B63311"/>
    <w:rsid w:val="00BB38EB"/>
    <w:rsid w:val="00BC555C"/>
    <w:rsid w:val="00BF04E8"/>
    <w:rsid w:val="00C039E5"/>
    <w:rsid w:val="00C05C41"/>
    <w:rsid w:val="00C118C9"/>
    <w:rsid w:val="00C46704"/>
    <w:rsid w:val="00C627F6"/>
    <w:rsid w:val="00C8059F"/>
    <w:rsid w:val="00CA448B"/>
    <w:rsid w:val="00CA61BF"/>
    <w:rsid w:val="00CC075B"/>
    <w:rsid w:val="00CC13F6"/>
    <w:rsid w:val="00CD0980"/>
    <w:rsid w:val="00CE466E"/>
    <w:rsid w:val="00CE7AD4"/>
    <w:rsid w:val="00D41D67"/>
    <w:rsid w:val="00D4247E"/>
    <w:rsid w:val="00D540EC"/>
    <w:rsid w:val="00D75103"/>
    <w:rsid w:val="00D85583"/>
    <w:rsid w:val="00D9241F"/>
    <w:rsid w:val="00DE2C71"/>
    <w:rsid w:val="00DF6324"/>
    <w:rsid w:val="00E06EA1"/>
    <w:rsid w:val="00E20DBE"/>
    <w:rsid w:val="00E325A7"/>
    <w:rsid w:val="00E352F7"/>
    <w:rsid w:val="00E41074"/>
    <w:rsid w:val="00E44291"/>
    <w:rsid w:val="00E82AF5"/>
    <w:rsid w:val="00E96E33"/>
    <w:rsid w:val="00EA012F"/>
    <w:rsid w:val="00EC0E72"/>
    <w:rsid w:val="00EC1F66"/>
    <w:rsid w:val="00ED1328"/>
    <w:rsid w:val="00EF6573"/>
    <w:rsid w:val="00F026C8"/>
    <w:rsid w:val="00F2043C"/>
    <w:rsid w:val="00F2253B"/>
    <w:rsid w:val="00F639E5"/>
    <w:rsid w:val="00F7379A"/>
    <w:rsid w:val="00F92A3A"/>
    <w:rsid w:val="00FD5AB9"/>
    <w:rsid w:val="00FD61FD"/>
    <w:rsid w:val="00FF7A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665</Words>
  <Characters>5078</Characters>
  <Application>Microsoft Office Word</Application>
  <DocSecurity>0</DocSecurity>
  <Lines>77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Заяц</cp:lastModifiedBy>
  <cp:revision>42</cp:revision>
  <dcterms:created xsi:type="dcterms:W3CDTF">2014-02-27T08:38:00Z</dcterms:created>
  <dcterms:modified xsi:type="dcterms:W3CDTF">2018-01-23T14:22:00Z</dcterms:modified>
</cp:coreProperties>
</file>