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7D" w:rsidRDefault="00373A7D" w:rsidP="00373A7D">
      <w:pPr>
        <w:shd w:val="clear" w:color="auto" w:fill="FFFFFF"/>
        <w:spacing w:after="0" w:line="360" w:lineRule="auto"/>
        <w:jc w:val="center"/>
        <w:rPr>
          <w:rFonts w:ascii="Times New Roman" w:eastAsia="Times New Roman" w:hAnsi="Times New Roman"/>
          <w:color w:val="000000"/>
          <w:spacing w:val="-6"/>
          <w:sz w:val="28"/>
          <w:szCs w:val="20"/>
          <w:lang w:val="uk-UA" w:eastAsia="ru-RU"/>
        </w:rPr>
      </w:pPr>
      <w:r>
        <w:rPr>
          <w:rFonts w:ascii="Times New Roman" w:eastAsia="Times New Roman" w:hAnsi="Times New Roman"/>
          <w:color w:val="000000"/>
          <w:spacing w:val="-6"/>
          <w:sz w:val="28"/>
          <w:szCs w:val="20"/>
          <w:lang w:eastAsia="ru-RU"/>
        </w:rPr>
        <w:t>Х</w:t>
      </w:r>
      <w:r>
        <w:rPr>
          <w:rFonts w:ascii="Times New Roman" w:eastAsia="Times New Roman" w:hAnsi="Times New Roman"/>
          <w:color w:val="000000"/>
          <w:spacing w:val="-6"/>
          <w:sz w:val="28"/>
          <w:szCs w:val="20"/>
          <w:lang w:val="uk-UA" w:eastAsia="ru-RU"/>
        </w:rPr>
        <w:t>АРКІВСЬКИЙ НАЦІОНАЛЬНИЙ МЕДИЧНИЙ УНІВЕРСИТЕТ</w:t>
      </w:r>
    </w:p>
    <w:p w:rsidR="00CF2728" w:rsidRDefault="00CF2728" w:rsidP="00CF2728">
      <w:pPr>
        <w:shd w:val="clear" w:color="auto" w:fill="FFFFFF"/>
        <w:spacing w:after="0" w:line="360" w:lineRule="auto"/>
        <w:jc w:val="center"/>
        <w:rPr>
          <w:rFonts w:ascii="Times New Roman" w:eastAsia="Times New Roman" w:hAnsi="Times New Roman"/>
          <w:color w:val="000000"/>
          <w:spacing w:val="-6"/>
          <w:sz w:val="28"/>
          <w:szCs w:val="20"/>
          <w:lang w:val="uk-UA" w:eastAsia="ru-RU"/>
        </w:rPr>
      </w:pPr>
      <w:r>
        <w:rPr>
          <w:rFonts w:ascii="Times New Roman" w:eastAsia="Times New Roman" w:hAnsi="Times New Roman"/>
          <w:color w:val="000000"/>
          <w:spacing w:val="-6"/>
          <w:sz w:val="28"/>
          <w:szCs w:val="20"/>
          <w:lang w:val="uk-UA" w:eastAsia="ru-RU"/>
        </w:rPr>
        <w:t>МІНІСТЕРСТВО ОХОРОНИ ЗДОРОВ′Я УКРАЇНИ</w:t>
      </w:r>
    </w:p>
    <w:p w:rsidR="007C2CC6" w:rsidRDefault="007C2CC6" w:rsidP="007C2CC6">
      <w:pPr>
        <w:shd w:val="clear" w:color="auto" w:fill="FFFFFF"/>
        <w:spacing w:after="0" w:line="360" w:lineRule="auto"/>
        <w:jc w:val="center"/>
        <w:rPr>
          <w:rFonts w:ascii="Times New Roman" w:eastAsia="Times New Roman" w:hAnsi="Times New Roman"/>
          <w:color w:val="000000"/>
          <w:spacing w:val="-6"/>
          <w:sz w:val="28"/>
          <w:szCs w:val="20"/>
          <w:lang w:eastAsia="ru-RU"/>
        </w:rPr>
      </w:pPr>
    </w:p>
    <w:p w:rsidR="007C2CC6" w:rsidRDefault="007C2CC6" w:rsidP="007C2CC6">
      <w:pPr>
        <w:shd w:val="clear" w:color="auto" w:fill="FFFFFF"/>
        <w:spacing w:after="0" w:line="360" w:lineRule="auto"/>
        <w:jc w:val="center"/>
        <w:rPr>
          <w:rFonts w:ascii="Times New Roman" w:eastAsia="Times New Roman" w:hAnsi="Times New Roman"/>
          <w:color w:val="000000"/>
          <w:spacing w:val="-6"/>
          <w:sz w:val="28"/>
          <w:szCs w:val="20"/>
          <w:lang w:val="uk-UA" w:eastAsia="ru-RU"/>
        </w:rPr>
      </w:pPr>
      <w:r>
        <w:rPr>
          <w:rFonts w:ascii="Times New Roman" w:eastAsia="Times New Roman" w:hAnsi="Times New Roman"/>
          <w:color w:val="000000"/>
          <w:spacing w:val="-6"/>
          <w:sz w:val="28"/>
          <w:szCs w:val="20"/>
          <w:lang w:eastAsia="ru-RU"/>
        </w:rPr>
        <w:t>Х</w:t>
      </w:r>
      <w:r>
        <w:rPr>
          <w:rFonts w:ascii="Times New Roman" w:eastAsia="Times New Roman" w:hAnsi="Times New Roman"/>
          <w:color w:val="000000"/>
          <w:spacing w:val="-6"/>
          <w:sz w:val="28"/>
          <w:szCs w:val="20"/>
          <w:lang w:val="uk-UA" w:eastAsia="ru-RU"/>
        </w:rPr>
        <w:t>АРКІВСЬКИЙ НАЦІОНАЛЬНИЙ МЕДИЧНИЙ УНІВЕРСИТЕТ</w:t>
      </w:r>
    </w:p>
    <w:p w:rsidR="007C2CC6" w:rsidRDefault="007C2CC6" w:rsidP="007C2CC6">
      <w:pPr>
        <w:shd w:val="clear" w:color="auto" w:fill="FFFFFF"/>
        <w:spacing w:after="0" w:line="360" w:lineRule="auto"/>
        <w:jc w:val="center"/>
        <w:rPr>
          <w:rFonts w:ascii="Times New Roman" w:eastAsia="Times New Roman" w:hAnsi="Times New Roman"/>
          <w:color w:val="000000"/>
          <w:spacing w:val="-6"/>
          <w:sz w:val="28"/>
          <w:szCs w:val="20"/>
          <w:lang w:val="uk-UA" w:eastAsia="ru-RU"/>
        </w:rPr>
      </w:pPr>
      <w:r>
        <w:rPr>
          <w:rFonts w:ascii="Times New Roman" w:eastAsia="Times New Roman" w:hAnsi="Times New Roman"/>
          <w:color w:val="000000"/>
          <w:spacing w:val="-6"/>
          <w:sz w:val="28"/>
          <w:szCs w:val="20"/>
          <w:lang w:val="uk-UA" w:eastAsia="ru-RU"/>
        </w:rPr>
        <w:t>МІНІСТЕРСТВО ОХОРОНИ ЗДОРОВ′Я УКРАЇНИ</w:t>
      </w:r>
    </w:p>
    <w:p w:rsidR="00CF2728" w:rsidRDefault="00CF2728" w:rsidP="00CF2728">
      <w:pPr>
        <w:shd w:val="clear" w:color="auto" w:fill="FFFFFF"/>
        <w:spacing w:after="0" w:line="360" w:lineRule="auto"/>
        <w:jc w:val="center"/>
        <w:rPr>
          <w:rFonts w:ascii="Times New Roman" w:eastAsia="Times New Roman" w:hAnsi="Times New Roman"/>
          <w:color w:val="000000"/>
          <w:spacing w:val="-6"/>
          <w:sz w:val="28"/>
          <w:szCs w:val="20"/>
          <w:lang w:val="uk-UA" w:eastAsia="ru-RU"/>
        </w:rPr>
      </w:pPr>
    </w:p>
    <w:p w:rsidR="00373A7D" w:rsidRDefault="00CF2728" w:rsidP="00CF2728">
      <w:pPr>
        <w:spacing w:after="0" w:line="360" w:lineRule="auto"/>
        <w:ind w:firstLine="4962"/>
        <w:rPr>
          <w:rFonts w:ascii="Times New Roman" w:hAnsi="Times New Roman"/>
          <w:sz w:val="28"/>
          <w:szCs w:val="28"/>
          <w:lang w:val="uk-UA"/>
        </w:rPr>
      </w:pPr>
      <w:r>
        <w:rPr>
          <w:rFonts w:ascii="Times New Roman" w:hAnsi="Times New Roman"/>
          <w:sz w:val="28"/>
          <w:szCs w:val="28"/>
        </w:rPr>
        <w:t>Кваліфікаційна наукова праця</w:t>
      </w:r>
    </w:p>
    <w:p w:rsidR="00CF2728" w:rsidRDefault="00CF2728" w:rsidP="00CF2728">
      <w:pPr>
        <w:spacing w:after="0" w:line="360" w:lineRule="auto"/>
        <w:ind w:firstLine="4962"/>
      </w:pPr>
      <w:r>
        <w:rPr>
          <w:rFonts w:ascii="Times New Roman" w:hAnsi="Times New Roman"/>
          <w:sz w:val="28"/>
          <w:szCs w:val="28"/>
        </w:rPr>
        <w:t>на правах рукопису</w:t>
      </w:r>
    </w:p>
    <w:p w:rsidR="00CF2728" w:rsidRDefault="00CF2728" w:rsidP="00CF2728">
      <w:pPr>
        <w:keepNext/>
        <w:spacing w:before="240" w:after="60" w:line="360" w:lineRule="auto"/>
        <w:jc w:val="center"/>
        <w:outlineLvl w:val="2"/>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КОТЕЛЮХ  МАРІЯ  ЮРІЇВНА</w:t>
      </w:r>
    </w:p>
    <w:p w:rsidR="00CF2728" w:rsidRDefault="00CF2728" w:rsidP="00CF2728">
      <w:pPr>
        <w:spacing w:after="0" w:line="240" w:lineRule="auto"/>
        <w:jc w:val="center"/>
        <w:rPr>
          <w:rFonts w:ascii="Times New Roman" w:eastAsia="Times New Roman" w:hAnsi="Times New Roman"/>
          <w:sz w:val="20"/>
          <w:szCs w:val="20"/>
          <w:lang w:eastAsia="ru-RU"/>
        </w:rPr>
      </w:pPr>
    </w:p>
    <w:p w:rsidR="00CF2728" w:rsidRPr="00C51512" w:rsidRDefault="00CF2728" w:rsidP="00CF2728">
      <w:pPr>
        <w:autoSpaceDE w:val="0"/>
        <w:autoSpaceDN w:val="0"/>
        <w:adjustRightInd w:val="0"/>
        <w:spacing w:after="0" w:line="360" w:lineRule="auto"/>
        <w:jc w:val="center"/>
        <w:rPr>
          <w:rFonts w:ascii="Times New Roman" w:eastAsia="Times New Roman" w:hAnsi="Times New Roman"/>
          <w:sz w:val="28"/>
          <w:szCs w:val="28"/>
          <w:lang w:val="uk-UA" w:eastAsia="ru-RU"/>
        </w:rPr>
      </w:pPr>
      <w:r w:rsidRPr="00C51512">
        <w:rPr>
          <w:rFonts w:ascii="Times New Roman" w:eastAsia="Times New Roman" w:hAnsi="Times New Roman"/>
          <w:sz w:val="28"/>
          <w:szCs w:val="28"/>
          <w:lang w:eastAsia="ru-RU"/>
        </w:rPr>
        <w:t xml:space="preserve"> УДК </w:t>
      </w:r>
      <w:r w:rsidRPr="00A1361A">
        <w:rPr>
          <w:rFonts w:ascii="Times New Roman" w:eastAsia="Times New Roman" w:hAnsi="Times New Roman"/>
          <w:sz w:val="28"/>
          <w:szCs w:val="28"/>
          <w:lang w:eastAsia="ru-RU"/>
        </w:rPr>
        <w:t>[</w:t>
      </w:r>
      <w:r w:rsidRPr="00C51512">
        <w:rPr>
          <w:rFonts w:ascii="Times New Roman" w:eastAsia="Times New Roman" w:hAnsi="Times New Roman"/>
          <w:sz w:val="28"/>
          <w:szCs w:val="28"/>
          <w:lang w:eastAsia="ru-RU"/>
        </w:rPr>
        <w:t>616.127–005.8–036.11: 616.379 – 008.64] – 0</w:t>
      </w:r>
      <w:r w:rsidRPr="00A1361A">
        <w:rPr>
          <w:rFonts w:ascii="Times New Roman" w:eastAsia="Times New Roman" w:hAnsi="Times New Roman"/>
          <w:sz w:val="28"/>
          <w:szCs w:val="28"/>
          <w:lang w:eastAsia="ru-RU"/>
        </w:rPr>
        <w:t>7</w:t>
      </w:r>
      <w:r w:rsidRPr="00C51512">
        <w:rPr>
          <w:rFonts w:ascii="Times New Roman" w:eastAsia="Times New Roman" w:hAnsi="Times New Roman"/>
          <w:sz w:val="28"/>
          <w:szCs w:val="28"/>
          <w:lang w:eastAsia="ru-RU"/>
        </w:rPr>
        <w:t>8</w:t>
      </w:r>
      <w:r w:rsidRPr="00A1361A">
        <w:rPr>
          <w:rFonts w:ascii="Times New Roman" w:eastAsia="Times New Roman" w:hAnsi="Times New Roman"/>
          <w:sz w:val="28"/>
          <w:szCs w:val="28"/>
          <w:lang w:eastAsia="ru-RU"/>
        </w:rPr>
        <w:t xml:space="preserve"> : 577.112 : 577.152.9</w:t>
      </w:r>
    </w:p>
    <w:p w:rsidR="00471C5B" w:rsidRDefault="00471C5B" w:rsidP="00471C5B">
      <w:pPr>
        <w:spacing w:after="0" w:line="360" w:lineRule="auto"/>
        <w:jc w:val="center"/>
        <w:rPr>
          <w:rFonts w:ascii="Times New Roman" w:eastAsia="Times New Roman" w:hAnsi="Times New Roman"/>
          <w:b/>
          <w:color w:val="000000"/>
          <w:sz w:val="28"/>
          <w:szCs w:val="28"/>
          <w:lang w:val="uk-UA" w:eastAsia="uk-UA"/>
        </w:rPr>
      </w:pPr>
    </w:p>
    <w:p w:rsidR="00471C5B" w:rsidRPr="00471C5B" w:rsidRDefault="00471C5B" w:rsidP="00471C5B">
      <w:pPr>
        <w:spacing w:after="0" w:line="360" w:lineRule="auto"/>
        <w:jc w:val="center"/>
        <w:rPr>
          <w:rFonts w:eastAsia="Times New Roman" w:cs="Calibri"/>
          <w:color w:val="000000"/>
          <w:lang w:val="uk-UA" w:eastAsia="uk-UA"/>
        </w:rPr>
      </w:pPr>
      <w:r w:rsidRPr="00471C5B">
        <w:rPr>
          <w:rFonts w:ascii="Times New Roman" w:eastAsia="Times New Roman" w:hAnsi="Times New Roman"/>
          <w:b/>
          <w:color w:val="000000"/>
          <w:sz w:val="28"/>
          <w:szCs w:val="28"/>
          <w:lang w:val="uk-UA" w:eastAsia="uk-UA"/>
        </w:rPr>
        <w:t>ДИСЕРТАЦІЯ</w:t>
      </w:r>
    </w:p>
    <w:p w:rsidR="00CF2728" w:rsidRDefault="00CF2728" w:rsidP="00CF2728">
      <w:pPr>
        <w:spacing w:after="0" w:line="360" w:lineRule="auto"/>
        <w:jc w:val="center"/>
        <w:rPr>
          <w:rFonts w:ascii="Times New Roman" w:hAnsi="Times New Roman"/>
          <w:sz w:val="28"/>
          <w:lang w:val="uk-UA"/>
        </w:rPr>
      </w:pPr>
      <w:r w:rsidRPr="00534B89">
        <w:rPr>
          <w:rFonts w:ascii="Times New Roman" w:hAnsi="Times New Roman"/>
          <w:sz w:val="28"/>
        </w:rPr>
        <w:t>РОЛЬ МАТРИКСНИХ МЕТАЛОПРОТЕЇНАЗ</w:t>
      </w:r>
      <w:r w:rsidR="007C2CC6">
        <w:rPr>
          <w:rFonts w:ascii="Times New Roman" w:hAnsi="Times New Roman"/>
          <w:sz w:val="28"/>
        </w:rPr>
        <w:t xml:space="preserve"> </w:t>
      </w:r>
      <w:r w:rsidRPr="00534B89">
        <w:rPr>
          <w:rFonts w:ascii="Times New Roman" w:hAnsi="Times New Roman"/>
          <w:sz w:val="28"/>
        </w:rPr>
        <w:t>І ТЕНАСЦИНУ С У ХВ</w:t>
      </w:r>
      <w:r>
        <w:rPr>
          <w:rFonts w:ascii="Times New Roman" w:hAnsi="Times New Roman"/>
          <w:sz w:val="28"/>
        </w:rPr>
        <w:t>ОРИХ НА ГОСТРИЙ ІНФАРКТ МІОКАРД</w:t>
      </w:r>
      <w:r>
        <w:rPr>
          <w:rFonts w:ascii="Times New Roman" w:hAnsi="Times New Roman"/>
          <w:sz w:val="28"/>
          <w:lang w:val="uk-UA"/>
        </w:rPr>
        <w:t>А</w:t>
      </w:r>
      <w:r w:rsidRPr="00534B89">
        <w:rPr>
          <w:rFonts w:ascii="Times New Roman" w:hAnsi="Times New Roman"/>
          <w:sz w:val="28"/>
        </w:rPr>
        <w:t xml:space="preserve"> ТА </w:t>
      </w:r>
    </w:p>
    <w:p w:rsidR="00CF2728" w:rsidRPr="00534B89" w:rsidRDefault="00CF2728" w:rsidP="00CF2728">
      <w:pPr>
        <w:spacing w:after="0" w:line="360" w:lineRule="auto"/>
        <w:jc w:val="center"/>
        <w:rPr>
          <w:rFonts w:ascii="Times New Roman" w:eastAsia="Times New Roman" w:hAnsi="Times New Roman"/>
          <w:color w:val="000000"/>
          <w:spacing w:val="-4"/>
          <w:sz w:val="28"/>
          <w:szCs w:val="20"/>
          <w:lang w:val="uk-UA" w:eastAsia="ru-RU"/>
        </w:rPr>
      </w:pPr>
      <w:r w:rsidRPr="00534B89">
        <w:rPr>
          <w:rFonts w:ascii="Times New Roman" w:hAnsi="Times New Roman"/>
          <w:sz w:val="28"/>
        </w:rPr>
        <w:t>ЦУКРОВИЙ ДІАБЕТ 2</w:t>
      </w:r>
      <w:r w:rsidR="007C2CC6">
        <w:rPr>
          <w:rFonts w:ascii="Times New Roman" w:hAnsi="Times New Roman"/>
          <w:sz w:val="28"/>
        </w:rPr>
        <w:t>-ГО</w:t>
      </w:r>
      <w:r w:rsidRPr="00534B89">
        <w:rPr>
          <w:rFonts w:ascii="Times New Roman" w:hAnsi="Times New Roman"/>
          <w:sz w:val="28"/>
        </w:rPr>
        <w:t xml:space="preserve"> ТИПУ</w:t>
      </w:r>
    </w:p>
    <w:p w:rsidR="00CF2728" w:rsidRDefault="00CF2728" w:rsidP="0032374B">
      <w:pPr>
        <w:shd w:val="clear" w:color="auto" w:fill="FFFFFF"/>
        <w:spacing w:after="0" w:line="360" w:lineRule="auto"/>
        <w:ind w:right="51"/>
        <w:jc w:val="center"/>
        <w:rPr>
          <w:rFonts w:ascii="Times New Roman" w:eastAsia="Times New Roman" w:hAnsi="Times New Roman"/>
          <w:color w:val="000000"/>
          <w:spacing w:val="-4"/>
          <w:sz w:val="28"/>
          <w:szCs w:val="20"/>
          <w:lang w:val="uk-UA" w:eastAsia="ru-RU"/>
        </w:rPr>
      </w:pPr>
      <w:r>
        <w:rPr>
          <w:rFonts w:ascii="Times New Roman" w:eastAsia="Times New Roman" w:hAnsi="Times New Roman"/>
          <w:color w:val="000000"/>
          <w:spacing w:val="-4"/>
          <w:sz w:val="28"/>
          <w:szCs w:val="20"/>
          <w:lang w:eastAsia="ru-RU"/>
        </w:rPr>
        <w:t>14.0</w:t>
      </w:r>
      <w:r>
        <w:rPr>
          <w:rFonts w:ascii="Times New Roman" w:eastAsia="Times New Roman" w:hAnsi="Times New Roman"/>
          <w:color w:val="000000"/>
          <w:spacing w:val="-4"/>
          <w:sz w:val="28"/>
          <w:szCs w:val="20"/>
          <w:lang w:val="uk-UA" w:eastAsia="ru-RU"/>
        </w:rPr>
        <w:t>1</w:t>
      </w:r>
      <w:r>
        <w:rPr>
          <w:rFonts w:ascii="Times New Roman" w:eastAsia="Times New Roman" w:hAnsi="Times New Roman"/>
          <w:color w:val="000000"/>
          <w:spacing w:val="-4"/>
          <w:sz w:val="28"/>
          <w:szCs w:val="20"/>
          <w:lang w:eastAsia="ru-RU"/>
        </w:rPr>
        <w:t xml:space="preserve">.02 – </w:t>
      </w:r>
      <w:r>
        <w:rPr>
          <w:rFonts w:ascii="Times New Roman" w:eastAsia="Times New Roman" w:hAnsi="Times New Roman"/>
          <w:color w:val="000000"/>
          <w:spacing w:val="-4"/>
          <w:sz w:val="28"/>
          <w:szCs w:val="20"/>
          <w:lang w:val="uk-UA" w:eastAsia="ru-RU"/>
        </w:rPr>
        <w:t>внутрішні хвороби</w:t>
      </w:r>
    </w:p>
    <w:p w:rsidR="0032374B" w:rsidRDefault="0032374B" w:rsidP="0032374B">
      <w:pPr>
        <w:shd w:val="clear" w:color="auto" w:fill="FFFFFF"/>
        <w:spacing w:after="0" w:line="360" w:lineRule="auto"/>
        <w:ind w:right="51"/>
        <w:jc w:val="center"/>
        <w:rPr>
          <w:rFonts w:ascii="Times New Roman" w:eastAsia="Times New Roman" w:hAnsi="Times New Roman"/>
          <w:color w:val="000000"/>
          <w:spacing w:val="-4"/>
          <w:sz w:val="28"/>
          <w:szCs w:val="20"/>
          <w:lang w:val="uk-UA" w:eastAsia="ru-RU"/>
        </w:rPr>
      </w:pPr>
      <w:r>
        <w:rPr>
          <w:rFonts w:ascii="Times New Roman" w:eastAsia="Times New Roman" w:hAnsi="Times New Roman"/>
          <w:color w:val="000000"/>
          <w:spacing w:val="-4"/>
          <w:sz w:val="28"/>
          <w:szCs w:val="20"/>
          <w:lang w:val="uk-UA" w:eastAsia="ru-RU"/>
        </w:rPr>
        <w:t xml:space="preserve">222 </w:t>
      </w:r>
      <w:r w:rsidR="00471C5B">
        <w:rPr>
          <w:rFonts w:ascii="Times New Roman" w:eastAsia="Times New Roman" w:hAnsi="Times New Roman"/>
          <w:color w:val="000000"/>
          <w:spacing w:val="-4"/>
          <w:sz w:val="28"/>
          <w:szCs w:val="20"/>
          <w:lang w:val="uk-UA" w:eastAsia="ru-RU"/>
        </w:rPr>
        <w:t>–</w:t>
      </w:r>
      <w:r>
        <w:rPr>
          <w:rFonts w:ascii="Times New Roman" w:eastAsia="Times New Roman" w:hAnsi="Times New Roman"/>
          <w:color w:val="000000"/>
          <w:spacing w:val="-4"/>
          <w:sz w:val="28"/>
          <w:szCs w:val="20"/>
          <w:lang w:val="uk-UA" w:eastAsia="ru-RU"/>
        </w:rPr>
        <w:t xml:space="preserve"> медицина</w:t>
      </w:r>
    </w:p>
    <w:p w:rsidR="00CF2728" w:rsidRDefault="00CF2728" w:rsidP="00CF2728">
      <w:pPr>
        <w:shd w:val="clear" w:color="auto" w:fill="FFFFFF"/>
        <w:spacing w:before="619" w:line="360" w:lineRule="auto"/>
        <w:jc w:val="center"/>
        <w:rPr>
          <w:rFonts w:ascii="Times New Roman" w:eastAsia="Times New Roman" w:hAnsi="Times New Roman"/>
          <w:color w:val="000000"/>
          <w:spacing w:val="-6"/>
          <w:sz w:val="28"/>
          <w:szCs w:val="28"/>
          <w:lang w:val="uk-UA" w:eastAsia="uk-UA"/>
        </w:rPr>
      </w:pPr>
      <w:r>
        <w:rPr>
          <w:rFonts w:ascii="Times New Roman" w:hAnsi="Times New Roman"/>
          <w:sz w:val="28"/>
          <w:szCs w:val="28"/>
        </w:rPr>
        <w:t>Подається на здобуття наукового ступеня</w:t>
      </w:r>
      <w:r>
        <w:rPr>
          <w:rFonts w:ascii="Times New Roman" w:eastAsia="Times New Roman" w:hAnsi="Times New Roman"/>
          <w:color w:val="000000"/>
          <w:spacing w:val="-6"/>
          <w:sz w:val="28"/>
          <w:szCs w:val="28"/>
          <w:lang w:val="uk-UA" w:eastAsia="uk-UA"/>
        </w:rPr>
        <w:t xml:space="preserve"> кандидата медичних наук</w:t>
      </w:r>
    </w:p>
    <w:p w:rsidR="00CF2728" w:rsidRPr="00985736" w:rsidRDefault="00CF2728" w:rsidP="00373A7D">
      <w:pPr>
        <w:shd w:val="clear" w:color="auto" w:fill="FFFFFF"/>
        <w:spacing w:before="619" w:line="360" w:lineRule="auto"/>
        <w:jc w:val="both"/>
        <w:rPr>
          <w:rFonts w:ascii="Times New Roman" w:eastAsia="Times New Roman" w:hAnsi="Times New Roman"/>
          <w:color w:val="000000"/>
          <w:spacing w:val="-6"/>
          <w:sz w:val="28"/>
          <w:szCs w:val="28"/>
          <w:lang w:val="uk-UA" w:eastAsia="uk-UA"/>
        </w:rPr>
      </w:pPr>
      <w:r>
        <w:rPr>
          <w:rFonts w:ascii="Times New Roman" w:hAnsi="Times New Roman"/>
          <w:sz w:val="28"/>
          <w:szCs w:val="28"/>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w:t>
      </w:r>
      <w:r>
        <w:rPr>
          <w:rFonts w:ascii="Times New Roman" w:hAnsi="Times New Roman"/>
          <w:sz w:val="28"/>
          <w:szCs w:val="28"/>
          <w:lang w:val="uk-UA"/>
        </w:rPr>
        <w:t>М.Ю. Котелюх</w:t>
      </w:r>
    </w:p>
    <w:p w:rsidR="007C2CC6" w:rsidRDefault="007C2CC6" w:rsidP="00373A7D">
      <w:pPr>
        <w:keepNext/>
        <w:spacing w:after="0" w:line="360" w:lineRule="auto"/>
        <w:jc w:val="both"/>
        <w:outlineLvl w:val="3"/>
        <w:rPr>
          <w:rFonts w:ascii="Times New Roman" w:eastAsia="Times New Roman" w:hAnsi="Times New Roman"/>
          <w:bCs/>
          <w:sz w:val="28"/>
          <w:szCs w:val="28"/>
          <w:lang w:val="uk-UA" w:eastAsia="ru-RU"/>
        </w:rPr>
      </w:pPr>
    </w:p>
    <w:p w:rsidR="00CF2728" w:rsidRDefault="00CF2728" w:rsidP="00373A7D">
      <w:pPr>
        <w:keepNext/>
        <w:spacing w:after="0" w:line="360" w:lineRule="auto"/>
        <w:jc w:val="both"/>
        <w:outlineLvl w:val="3"/>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Науковий керівник:</w:t>
      </w:r>
      <w:r w:rsidR="007C2CC6">
        <w:rPr>
          <w:rFonts w:ascii="Times New Roman" w:eastAsia="Times New Roman" w:hAnsi="Times New Roman"/>
          <w:bCs/>
          <w:sz w:val="28"/>
          <w:szCs w:val="28"/>
          <w:lang w:val="uk-UA" w:eastAsia="ru-RU"/>
        </w:rPr>
        <w:t xml:space="preserve"> </w:t>
      </w:r>
      <w:r>
        <w:rPr>
          <w:rFonts w:ascii="Times New Roman" w:eastAsia="Times New Roman" w:hAnsi="Times New Roman"/>
          <w:sz w:val="28"/>
          <w:szCs w:val="28"/>
          <w:lang w:val="uk-UA" w:eastAsia="ru-RU"/>
        </w:rPr>
        <w:t>Кравчун Павло Григорович</w:t>
      </w:r>
      <w:r w:rsidR="001D5946">
        <w:rPr>
          <w:rFonts w:ascii="Times New Roman" w:eastAsia="Times New Roman" w:hAnsi="Times New Roman"/>
          <w:sz w:val="28"/>
          <w:szCs w:val="28"/>
          <w:lang w:val="uk-UA" w:eastAsia="ru-RU"/>
        </w:rPr>
        <w:t>,</w:t>
      </w:r>
      <w:r w:rsidR="007C2CC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доктор медичних наук, професор</w:t>
      </w:r>
    </w:p>
    <w:p w:rsidR="001D5946" w:rsidRPr="007C0F50" w:rsidRDefault="001D5946" w:rsidP="00CF2728">
      <w:pPr>
        <w:spacing w:after="0" w:line="360" w:lineRule="auto"/>
        <w:rPr>
          <w:rFonts w:ascii="Times New Roman" w:eastAsia="Times New Roman" w:hAnsi="Times New Roman"/>
          <w:sz w:val="28"/>
          <w:szCs w:val="20"/>
          <w:lang w:val="uk-UA" w:eastAsia="ru-RU"/>
        </w:rPr>
      </w:pPr>
    </w:p>
    <w:p w:rsidR="00CF2728" w:rsidRPr="0034214B" w:rsidRDefault="00CF2728" w:rsidP="00CF2728">
      <w:pPr>
        <w:spacing w:after="0" w:line="360" w:lineRule="auto"/>
        <w:jc w:val="center"/>
        <w:rPr>
          <w:lang w:val="uk-UA"/>
        </w:rPr>
      </w:pPr>
      <w:r>
        <w:rPr>
          <w:rFonts w:ascii="Times New Roman" w:eastAsia="Times New Roman" w:hAnsi="Times New Roman"/>
          <w:bCs/>
          <w:iCs/>
          <w:sz w:val="28"/>
          <w:szCs w:val="28"/>
          <w:lang w:eastAsia="ru-RU"/>
        </w:rPr>
        <w:t>Харків – 20</w:t>
      </w:r>
      <w:r>
        <w:rPr>
          <w:rFonts w:ascii="Times New Roman" w:eastAsia="Times New Roman" w:hAnsi="Times New Roman"/>
          <w:bCs/>
          <w:iCs/>
          <w:sz w:val="28"/>
          <w:szCs w:val="28"/>
          <w:lang w:val="uk-UA" w:eastAsia="ru-RU"/>
        </w:rPr>
        <w:t>17</w:t>
      </w:r>
    </w:p>
    <w:p w:rsidR="00CF2728" w:rsidRPr="00CF2728" w:rsidRDefault="00CF2728" w:rsidP="00CF2728">
      <w:pPr>
        <w:shd w:val="clear" w:color="auto" w:fill="FFFFFF"/>
        <w:spacing w:after="0" w:line="360" w:lineRule="auto"/>
        <w:ind w:left="322" w:right="322"/>
        <w:jc w:val="center"/>
        <w:textAlignment w:val="baseline"/>
        <w:rPr>
          <w:rFonts w:ascii="Times New Roman" w:eastAsia="Times New Roman" w:hAnsi="Times New Roman"/>
          <w:color w:val="000000"/>
          <w:sz w:val="28"/>
          <w:szCs w:val="28"/>
          <w:lang w:eastAsia="ru-RU"/>
        </w:rPr>
      </w:pPr>
      <w:r w:rsidRPr="00CF2728">
        <w:rPr>
          <w:rFonts w:ascii="Times New Roman" w:eastAsia="Times New Roman" w:hAnsi="Times New Roman"/>
          <w:b/>
          <w:bCs/>
          <w:color w:val="000000"/>
          <w:sz w:val="28"/>
          <w:szCs w:val="28"/>
          <w:bdr w:val="none" w:sz="0" w:space="0" w:color="auto" w:frame="1"/>
          <w:lang w:eastAsia="ru-RU"/>
        </w:rPr>
        <w:lastRenderedPageBreak/>
        <w:t>АНОТАЦІЯ</w:t>
      </w:r>
    </w:p>
    <w:p w:rsidR="00CF2728" w:rsidRPr="00CF2728" w:rsidRDefault="00CF2728" w:rsidP="00CF2728">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bookmarkStart w:id="0" w:name="n92"/>
      <w:bookmarkEnd w:id="0"/>
      <w:r w:rsidRPr="00CF2728">
        <w:rPr>
          <w:rFonts w:ascii="Times New Roman" w:eastAsia="Times New Roman" w:hAnsi="Times New Roman"/>
          <w:i/>
          <w:iCs/>
          <w:color w:val="000000"/>
          <w:sz w:val="28"/>
          <w:szCs w:val="28"/>
          <w:bdr w:val="none" w:sz="0" w:space="0" w:color="auto" w:frame="1"/>
          <w:lang w:eastAsia="ru-RU"/>
        </w:rPr>
        <w:t>Котелюх М.Ю.</w:t>
      </w:r>
      <w:r w:rsidRPr="00CF2728">
        <w:rPr>
          <w:rFonts w:ascii="Times New Roman" w:eastAsia="Times New Roman" w:hAnsi="Times New Roman"/>
          <w:color w:val="000000"/>
          <w:sz w:val="28"/>
          <w:szCs w:val="28"/>
          <w:lang w:eastAsia="ru-RU"/>
        </w:rPr>
        <w:t> </w:t>
      </w:r>
      <w:r w:rsidRPr="00CF2728">
        <w:rPr>
          <w:rFonts w:ascii="Times New Roman" w:eastAsia="Times New Roman" w:hAnsi="Times New Roman"/>
          <w:color w:val="000000"/>
          <w:sz w:val="28"/>
          <w:szCs w:val="28"/>
          <w:lang w:val="uk-UA" w:eastAsia="ru-RU"/>
        </w:rPr>
        <w:t>Роль матриксних металопротеїназ і тенасцину С у хворих на гострий інфаркт міокарда та цукровий діабет 2</w:t>
      </w:r>
      <w:r w:rsidR="007C2CC6">
        <w:rPr>
          <w:rFonts w:ascii="Times New Roman" w:eastAsia="Times New Roman" w:hAnsi="Times New Roman"/>
          <w:color w:val="000000"/>
          <w:sz w:val="28"/>
          <w:szCs w:val="28"/>
          <w:lang w:val="uk-UA" w:eastAsia="ru-RU"/>
        </w:rPr>
        <w:t>-го</w:t>
      </w:r>
      <w:r w:rsidRPr="00CF2728">
        <w:rPr>
          <w:rFonts w:ascii="Times New Roman" w:eastAsia="Times New Roman" w:hAnsi="Times New Roman"/>
          <w:color w:val="000000"/>
          <w:sz w:val="28"/>
          <w:szCs w:val="28"/>
          <w:lang w:val="uk-UA" w:eastAsia="ru-RU"/>
        </w:rPr>
        <w:t xml:space="preserve"> типу</w:t>
      </w:r>
      <w:r w:rsidRPr="00CF2728">
        <w:rPr>
          <w:rFonts w:ascii="Times New Roman" w:eastAsia="Times New Roman" w:hAnsi="Times New Roman"/>
          <w:color w:val="000000"/>
          <w:sz w:val="28"/>
          <w:szCs w:val="28"/>
          <w:lang w:eastAsia="ru-RU"/>
        </w:rPr>
        <w:t>.</w:t>
      </w:r>
      <w:r w:rsidR="007C2CC6">
        <w:rPr>
          <w:rFonts w:ascii="Times New Roman" w:eastAsia="Times New Roman" w:hAnsi="Times New Roman"/>
          <w:color w:val="000000"/>
          <w:sz w:val="28"/>
          <w:szCs w:val="28"/>
          <w:lang w:eastAsia="ru-RU"/>
        </w:rPr>
        <w:t xml:space="preserve"> </w:t>
      </w:r>
      <w:r w:rsidR="00532118" w:rsidRPr="00532118">
        <w:rPr>
          <w:rFonts w:ascii="Times New Roman" w:eastAsia="Times New Roman" w:hAnsi="Times New Roman"/>
          <w:color w:val="000000"/>
          <w:sz w:val="28"/>
          <w:szCs w:val="28"/>
          <w:lang w:eastAsia="ru-RU"/>
        </w:rPr>
        <w:t>–</w:t>
      </w:r>
      <w:r w:rsidRPr="00CF2728">
        <w:rPr>
          <w:rFonts w:ascii="Times New Roman" w:eastAsia="Times New Roman" w:hAnsi="Times New Roman"/>
          <w:color w:val="000000"/>
          <w:sz w:val="28"/>
          <w:szCs w:val="28"/>
          <w:lang w:eastAsia="ru-RU"/>
        </w:rPr>
        <w:t>Кваліфікаційна наукова праця на правах рукопису.</w:t>
      </w:r>
    </w:p>
    <w:p w:rsidR="00CF2728" w:rsidRPr="00CF2728" w:rsidRDefault="00CF2728" w:rsidP="00CF2728">
      <w:pPr>
        <w:shd w:val="clear" w:color="auto" w:fill="FFFFFF"/>
        <w:spacing w:after="0" w:line="360" w:lineRule="auto"/>
        <w:ind w:right="51"/>
        <w:jc w:val="both"/>
        <w:rPr>
          <w:rFonts w:ascii="Times New Roman" w:eastAsiaTheme="minorHAnsi" w:hAnsi="Times New Roman"/>
          <w:color w:val="000000"/>
          <w:sz w:val="28"/>
          <w:szCs w:val="28"/>
          <w:lang w:val="uk-UA"/>
        </w:rPr>
      </w:pPr>
      <w:bookmarkStart w:id="1" w:name="n93"/>
      <w:bookmarkEnd w:id="1"/>
    </w:p>
    <w:p w:rsidR="00CF2728" w:rsidRPr="00CF2728" w:rsidRDefault="00CF2728" w:rsidP="00CF2728">
      <w:pPr>
        <w:shd w:val="clear" w:color="auto" w:fill="FFFFFF"/>
        <w:spacing w:after="0" w:line="360" w:lineRule="auto"/>
        <w:ind w:right="51" w:firstLine="709"/>
        <w:jc w:val="both"/>
        <w:rPr>
          <w:rFonts w:ascii="Times New Roman" w:eastAsiaTheme="minorHAnsi" w:hAnsi="Times New Roman"/>
          <w:color w:val="000000"/>
          <w:sz w:val="28"/>
          <w:szCs w:val="28"/>
        </w:rPr>
      </w:pPr>
      <w:r w:rsidRPr="00CF2728">
        <w:rPr>
          <w:rFonts w:ascii="Times New Roman" w:eastAsiaTheme="minorHAnsi" w:hAnsi="Times New Roman"/>
          <w:color w:val="000000"/>
          <w:sz w:val="28"/>
          <w:szCs w:val="28"/>
        </w:rPr>
        <w:t xml:space="preserve">Дисертація на здобуття наукового ступеня кандидата </w:t>
      </w:r>
      <w:r w:rsidRPr="00CF2728">
        <w:rPr>
          <w:rFonts w:ascii="Times New Roman" w:eastAsiaTheme="minorHAnsi" w:hAnsi="Times New Roman"/>
          <w:color w:val="000000"/>
          <w:sz w:val="28"/>
          <w:szCs w:val="28"/>
          <w:lang w:val="uk-UA"/>
        </w:rPr>
        <w:t>меди</w:t>
      </w:r>
      <w:r w:rsidRPr="00CF2728">
        <w:rPr>
          <w:rFonts w:ascii="Times New Roman" w:eastAsiaTheme="minorHAnsi" w:hAnsi="Times New Roman"/>
          <w:color w:val="000000"/>
          <w:sz w:val="28"/>
          <w:szCs w:val="28"/>
        </w:rPr>
        <w:t xml:space="preserve">чних наук за спеціальністю </w:t>
      </w:r>
      <w:r w:rsidRPr="00CF2728">
        <w:rPr>
          <w:rFonts w:ascii="Times New Roman" w:eastAsia="Times New Roman" w:hAnsi="Times New Roman"/>
          <w:color w:val="000000"/>
          <w:spacing w:val="-4"/>
          <w:sz w:val="28"/>
          <w:szCs w:val="20"/>
          <w:lang w:eastAsia="ru-RU"/>
        </w:rPr>
        <w:t>14.0</w:t>
      </w:r>
      <w:r w:rsidRPr="00CF2728">
        <w:rPr>
          <w:rFonts w:ascii="Times New Roman" w:eastAsia="Times New Roman" w:hAnsi="Times New Roman"/>
          <w:color w:val="000000"/>
          <w:spacing w:val="-4"/>
          <w:sz w:val="28"/>
          <w:szCs w:val="20"/>
          <w:lang w:val="uk-UA" w:eastAsia="ru-RU"/>
        </w:rPr>
        <w:t>1</w:t>
      </w:r>
      <w:r w:rsidRPr="00CF2728">
        <w:rPr>
          <w:rFonts w:ascii="Times New Roman" w:eastAsia="Times New Roman" w:hAnsi="Times New Roman"/>
          <w:color w:val="000000"/>
          <w:spacing w:val="-4"/>
          <w:sz w:val="28"/>
          <w:szCs w:val="20"/>
          <w:lang w:eastAsia="ru-RU"/>
        </w:rPr>
        <w:t xml:space="preserve">.02 </w:t>
      </w:r>
      <w:r w:rsidRPr="00CF2728">
        <w:rPr>
          <w:rFonts w:ascii="Times New Roman" w:eastAsia="Times New Roman" w:hAnsi="Times New Roman"/>
          <w:color w:val="000000"/>
          <w:spacing w:val="-4"/>
          <w:sz w:val="28"/>
          <w:szCs w:val="20"/>
          <w:lang w:val="uk-UA" w:eastAsia="ru-RU"/>
        </w:rPr>
        <w:t>«Внутрішні хвороби».</w:t>
      </w:r>
      <w:r w:rsidR="007C2CC6">
        <w:rPr>
          <w:rFonts w:ascii="Times New Roman" w:eastAsia="Times New Roman" w:hAnsi="Times New Roman"/>
          <w:color w:val="000000"/>
          <w:spacing w:val="-4"/>
          <w:sz w:val="28"/>
          <w:szCs w:val="20"/>
          <w:lang w:val="uk-UA" w:eastAsia="ru-RU"/>
        </w:rPr>
        <w:t xml:space="preserve"> </w:t>
      </w:r>
      <w:r w:rsidRPr="00CF2728">
        <w:rPr>
          <w:rFonts w:ascii="Times New Roman" w:eastAsiaTheme="minorHAnsi" w:hAnsi="Times New Roman"/>
          <w:color w:val="000000"/>
          <w:sz w:val="28"/>
          <w:szCs w:val="28"/>
        </w:rPr>
        <w:t>–</w:t>
      </w:r>
      <w:r w:rsidR="007C2CC6">
        <w:rPr>
          <w:rFonts w:ascii="Times New Roman" w:eastAsiaTheme="minorHAnsi" w:hAnsi="Times New Roman"/>
          <w:color w:val="000000"/>
          <w:sz w:val="28"/>
          <w:szCs w:val="28"/>
        </w:rPr>
        <w:t xml:space="preserve"> </w:t>
      </w:r>
      <w:r w:rsidRPr="00CF2728">
        <w:rPr>
          <w:rFonts w:ascii="Times New Roman" w:eastAsiaTheme="minorHAnsi" w:hAnsi="Times New Roman"/>
          <w:color w:val="000000"/>
          <w:sz w:val="28"/>
          <w:szCs w:val="28"/>
          <w:lang w:val="uk-UA"/>
        </w:rPr>
        <w:t>Харківський національний медичний університет</w:t>
      </w:r>
      <w:r w:rsidRPr="00CF2728">
        <w:rPr>
          <w:rFonts w:ascii="Times New Roman" w:eastAsiaTheme="minorHAnsi" w:hAnsi="Times New Roman"/>
          <w:color w:val="000000"/>
          <w:sz w:val="28"/>
          <w:szCs w:val="28"/>
        </w:rPr>
        <w:t xml:space="preserve">, </w:t>
      </w:r>
      <w:r w:rsidRPr="00CF2728">
        <w:rPr>
          <w:rFonts w:ascii="Times New Roman" w:eastAsiaTheme="minorHAnsi" w:hAnsi="Times New Roman"/>
          <w:color w:val="000000"/>
          <w:sz w:val="28"/>
          <w:szCs w:val="28"/>
          <w:lang w:val="uk-UA"/>
        </w:rPr>
        <w:t>Харків</w:t>
      </w:r>
      <w:r w:rsidRPr="00CF2728">
        <w:rPr>
          <w:rFonts w:ascii="Times New Roman" w:eastAsiaTheme="minorHAnsi" w:hAnsi="Times New Roman"/>
          <w:color w:val="000000"/>
          <w:sz w:val="28"/>
          <w:szCs w:val="28"/>
        </w:rPr>
        <w:t>, 201</w:t>
      </w:r>
      <w:r w:rsidRPr="00CF2728">
        <w:rPr>
          <w:rFonts w:ascii="Times New Roman" w:eastAsiaTheme="minorHAnsi" w:hAnsi="Times New Roman"/>
          <w:color w:val="000000"/>
          <w:sz w:val="28"/>
          <w:szCs w:val="28"/>
          <w:lang w:val="uk-UA"/>
        </w:rPr>
        <w:t>7</w:t>
      </w:r>
      <w:r w:rsidRPr="00CF2728">
        <w:rPr>
          <w:rFonts w:ascii="Times New Roman" w:eastAsiaTheme="minorHAnsi" w:hAnsi="Times New Roman"/>
          <w:color w:val="000000"/>
          <w:sz w:val="28"/>
          <w:szCs w:val="28"/>
        </w:rPr>
        <w:t>.</w:t>
      </w:r>
    </w:p>
    <w:p w:rsidR="00CF2728" w:rsidRPr="00CF2728" w:rsidRDefault="00CF2728" w:rsidP="00CF2728">
      <w:pPr>
        <w:suppressAutoHyphens/>
        <w:spacing w:after="0" w:line="360" w:lineRule="auto"/>
        <w:ind w:firstLine="851"/>
        <w:jc w:val="both"/>
        <w:rPr>
          <w:rFonts w:ascii="Times New Roman" w:eastAsia="Times New Roman" w:hAnsi="Times New Roman"/>
          <w:sz w:val="28"/>
          <w:szCs w:val="28"/>
          <w:lang w:val="uk-UA"/>
        </w:rPr>
      </w:pPr>
      <w:bookmarkStart w:id="2" w:name="n94"/>
      <w:bookmarkStart w:id="3" w:name="n95"/>
      <w:bookmarkEnd w:id="2"/>
      <w:bookmarkEnd w:id="3"/>
    </w:p>
    <w:p w:rsidR="00CF2728" w:rsidRPr="00CF2728" w:rsidRDefault="00CF2728" w:rsidP="00CF2728">
      <w:pPr>
        <w:suppressAutoHyphens/>
        <w:spacing w:after="0" w:line="360" w:lineRule="auto"/>
        <w:ind w:firstLine="851"/>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Відомо, що розвиток та перебіг гострого інфаркту міокарда (ГІМ) супроводжується змінами міжклітинного матриксу. На сьогодні залишається дискутивним питання впливу гіперглікемії на систему міжклітинного матриксу у хворих на ГІМ та цукровий діабет (ЦД) 2-го типу. </w:t>
      </w:r>
    </w:p>
    <w:p w:rsidR="00CF2728" w:rsidRPr="00CF2728" w:rsidRDefault="007C2CC6" w:rsidP="00CF2728">
      <w:pPr>
        <w:spacing w:after="0" w:line="36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У дослідженні було залучено 110</w:t>
      </w:r>
      <w:r w:rsidR="00CF2728" w:rsidRPr="00CF2728">
        <w:rPr>
          <w:rFonts w:ascii="Times New Roman" w:eastAsia="Times New Roman" w:hAnsi="Times New Roman"/>
          <w:sz w:val="28"/>
          <w:szCs w:val="28"/>
          <w:lang w:val="uk-UA"/>
        </w:rPr>
        <w:t xml:space="preserve"> хворих на ГІМ залежно від наявності ЦД 2-го типу. Хворих було поділено н</w:t>
      </w:r>
      <w:r>
        <w:rPr>
          <w:rFonts w:ascii="Times New Roman" w:eastAsia="Times New Roman" w:hAnsi="Times New Roman"/>
          <w:sz w:val="28"/>
          <w:szCs w:val="28"/>
          <w:lang w:val="uk-UA"/>
        </w:rPr>
        <w:t>а основну групу, яка становила 7</w:t>
      </w:r>
      <w:r w:rsidR="00CF2728" w:rsidRPr="00CF2728">
        <w:rPr>
          <w:rFonts w:ascii="Times New Roman" w:eastAsia="Times New Roman" w:hAnsi="Times New Roman"/>
          <w:sz w:val="28"/>
          <w:szCs w:val="28"/>
          <w:lang w:val="uk-UA"/>
        </w:rPr>
        <w:t xml:space="preserve">0 осіб, і порівняльну – 40 осіб. До контрольної групи ввійшли 20 умовно здорових осіб. Рівень матриксної металопротеїнази-13 (ММП-13), тканинного інгібітора металопротеїнази-4 (ТІМП-4), тенасцину С визначали методом імуноферментного аналізу. </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У дисертаційній роботі визначено </w:t>
      </w:r>
      <w:r w:rsidRPr="00CF2728">
        <w:rPr>
          <w:rFonts w:ascii="Times New Roman" w:eastAsiaTheme="minorHAnsi" w:hAnsi="Times New Roman"/>
          <w:sz w:val="28"/>
          <w:szCs w:val="28"/>
        </w:rPr>
        <w:t>зростання концентрації ММП-13 на тлі підвищення рівнів ТІМП-4 у хворих на ГІМ за наявності або відсутності  ЦД 2</w:t>
      </w:r>
      <w:r w:rsidRPr="00CF2728">
        <w:rPr>
          <w:rFonts w:ascii="Times New Roman" w:eastAsiaTheme="minorHAnsi" w:hAnsi="Times New Roman"/>
          <w:sz w:val="28"/>
          <w:szCs w:val="28"/>
          <w:lang w:val="uk-UA"/>
        </w:rPr>
        <w:t>-го</w:t>
      </w:r>
      <w:r w:rsidRPr="00CF2728">
        <w:rPr>
          <w:rFonts w:ascii="Times New Roman" w:eastAsiaTheme="minorHAnsi" w:hAnsi="Times New Roman"/>
          <w:sz w:val="28"/>
          <w:szCs w:val="28"/>
        </w:rPr>
        <w:t xml:space="preserve"> типу</w:t>
      </w:r>
      <w:r w:rsidRPr="00CF2728">
        <w:rPr>
          <w:rFonts w:ascii="Times New Roman" w:eastAsiaTheme="minorHAnsi" w:hAnsi="Times New Roman"/>
          <w:sz w:val="28"/>
          <w:szCs w:val="28"/>
          <w:lang w:val="uk-UA"/>
        </w:rPr>
        <w:t xml:space="preserve"> на 1-2 добу спостереження</w:t>
      </w:r>
      <w:r w:rsidRPr="00CF2728">
        <w:rPr>
          <w:rFonts w:ascii="Times New Roman" w:eastAsiaTheme="minorHAnsi" w:hAnsi="Times New Roman"/>
          <w:sz w:val="28"/>
          <w:szCs w:val="28"/>
        </w:rPr>
        <w:t>.</w:t>
      </w:r>
      <w:r w:rsidRPr="00CF2728">
        <w:rPr>
          <w:rFonts w:ascii="Times New Roman" w:eastAsiaTheme="minorHAnsi" w:hAnsi="Times New Roman"/>
          <w:sz w:val="28"/>
          <w:szCs w:val="28"/>
          <w:lang w:val="uk-UA"/>
        </w:rPr>
        <w:t xml:space="preserve"> У хворих на ГІМ при супутньому             ЦД 2-го типу визначалася індукована гіперглікемією гіперактивність </w:t>
      </w:r>
      <w:r w:rsidR="007C2CC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ММП-13 та ТІМП-4 в умовах виснаження ефектів тенасцинемії пропорційно до ступеня враження міокарда та атерогенних змін ліпідограми, а у хворих без ЦД 2-го типу  спостерігається тенасценемія паралельно до виразності міокардіального враження.</w:t>
      </w:r>
    </w:p>
    <w:p w:rsidR="00CF2728" w:rsidRPr="00CF2728" w:rsidRDefault="00CF2728" w:rsidP="00CF2728">
      <w:pPr>
        <w:spacing w:after="0" w:line="360" w:lineRule="auto"/>
        <w:ind w:firstLine="708"/>
        <w:jc w:val="both"/>
        <w:rPr>
          <w:rFonts w:ascii="Times New Roman" w:eastAsiaTheme="minorHAnsi" w:hAnsi="Times New Roman" w:cstheme="minorBidi"/>
          <w:sz w:val="28"/>
          <w:szCs w:val="28"/>
          <w:lang w:val="uk-UA"/>
        </w:rPr>
      </w:pPr>
      <w:r w:rsidRPr="00CF2728">
        <w:rPr>
          <w:rFonts w:ascii="Times New Roman" w:eastAsiaTheme="minorHAnsi" w:hAnsi="Times New Roman" w:cstheme="minorBidi"/>
          <w:sz w:val="28"/>
          <w:szCs w:val="28"/>
          <w:lang w:val="uk-UA"/>
        </w:rPr>
        <w:t xml:space="preserve">Виявлено зростання ММП-13 на 1-2 добу у хворих із ГІМ та </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lang w:val="uk-UA"/>
        </w:rPr>
        <w:t xml:space="preserve">ЦД 2-го типу на 94% та на 48% без ЦД 2-го типу в порівняні з групою контролю (p˂0,05). Рівень ТІМП-4 на 1–2 добу був вірогідно вищим у </w:t>
      </w:r>
      <w:r w:rsidRPr="00CF2728">
        <w:rPr>
          <w:rFonts w:ascii="Times New Roman" w:eastAsiaTheme="minorHAnsi" w:hAnsi="Times New Roman" w:cstheme="minorBidi"/>
          <w:sz w:val="28"/>
          <w:szCs w:val="28"/>
          <w:lang w:val="uk-UA"/>
        </w:rPr>
        <w:lastRenderedPageBreak/>
        <w:t>хворих на ГІМ на 19% за наявності ЦД 2-го типу та на 21% без ЦД 2-го типу у разі зіставлення з контрольною групою (p˂0,05). Виявлено вірогідне збільшення концентрації ММП-13 у хворих з ГІМ та супутнього ЦД 2-го типу на 36% порівняно з пацієнтами без ЦД 2-го типу (p˂0,05). За показниками ТІМП-4 вірогідних відмінностей виявлено не було під час зіставлення хворих із ГІМ за наявності ЦД 2-го типу або без нього (p˃0,05).</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rPr>
        <w:t>На основі аналізу результатів дослідження з’ясовано, що вміст тенасцину С</w:t>
      </w:r>
      <w:r w:rsidRPr="00CF2728">
        <w:rPr>
          <w:rFonts w:ascii="Times New Roman" w:eastAsia="Times New Roman" w:hAnsi="Times New Roman" w:cstheme="minorBidi"/>
          <w:sz w:val="28"/>
          <w:szCs w:val="28"/>
          <w:lang w:val="uk-UA"/>
        </w:rPr>
        <w:t xml:space="preserve"> на 1-2 добу </w:t>
      </w:r>
      <w:r w:rsidRPr="00CF2728">
        <w:rPr>
          <w:rFonts w:ascii="Times New Roman" w:eastAsia="Times New Roman" w:hAnsi="Times New Roman"/>
          <w:sz w:val="28"/>
          <w:szCs w:val="28"/>
          <w:lang w:val="uk-UA"/>
        </w:rPr>
        <w:t>був достовірно більшим  на 34% (p</w:t>
      </w:r>
      <w:r w:rsidRPr="00CF2728">
        <w:rPr>
          <w:rFonts w:ascii="Cambria" w:eastAsia="Times New Roman" w:hAnsi="Cambria"/>
          <w:sz w:val="28"/>
          <w:szCs w:val="28"/>
          <w:lang w:val="uk-UA"/>
        </w:rPr>
        <w:t>˂</w:t>
      </w:r>
      <w:r w:rsidRPr="00CF2728">
        <w:rPr>
          <w:rFonts w:ascii="Times New Roman" w:eastAsia="Times New Roman" w:hAnsi="Times New Roman"/>
          <w:sz w:val="28"/>
          <w:szCs w:val="28"/>
          <w:lang w:val="uk-UA"/>
        </w:rPr>
        <w:t xml:space="preserve">0,05)у хворих на ГІМ без ЦД 2-го типу при порівнянні з контрольною групою. У хворих на ГІМ та ЦД 2-го типу вміст тенасцину С був вищим за контрольну групу на 14,9% (p=0,07). </w:t>
      </w:r>
      <w:r w:rsidRPr="00CF2728">
        <w:rPr>
          <w:rFonts w:ascii="Times New Roman" w:hAnsi="Times New Roman"/>
          <w:sz w:val="28"/>
          <w:szCs w:val="28"/>
          <w:lang w:val="uk-UA"/>
        </w:rPr>
        <w:t xml:space="preserve">Проведене дослідження виявило кореляційний зв’язок між тенасцином С та тропоніном </w:t>
      </w:r>
      <w:r w:rsidRPr="00CF2728">
        <w:rPr>
          <w:rFonts w:ascii="Times New Roman" w:hAnsi="Times New Roman"/>
          <w:sz w:val="28"/>
          <w:szCs w:val="28"/>
          <w:lang w:val="en-US"/>
        </w:rPr>
        <w:t>I</w:t>
      </w:r>
      <w:r w:rsidRPr="00CF2728">
        <w:rPr>
          <w:rFonts w:ascii="Times New Roman" w:hAnsi="Times New Roman"/>
          <w:sz w:val="28"/>
          <w:szCs w:val="28"/>
          <w:lang w:val="uk-UA"/>
        </w:rPr>
        <w:t>. У хворих на ГІМ та ЦД 2-го типу</w:t>
      </w:r>
      <w:r w:rsidRPr="00CF2728">
        <w:rPr>
          <w:rFonts w:ascii="Times New Roman" w:eastAsiaTheme="minorHAnsi" w:hAnsi="Times New Roman" w:cstheme="minorBidi"/>
          <w:sz w:val="28"/>
          <w:szCs w:val="28"/>
          <w:lang w:val="uk-UA"/>
        </w:rPr>
        <w:t xml:space="preserve"> існував</w:t>
      </w:r>
      <w:r w:rsidRPr="00CF2728">
        <w:rPr>
          <w:rFonts w:ascii="Times New Roman" w:hAnsi="Times New Roman"/>
          <w:sz w:val="28"/>
          <w:szCs w:val="28"/>
          <w:lang w:val="uk-UA"/>
        </w:rPr>
        <w:t xml:space="preserve"> негативний зв’язок між тенасцином С та тропоніном </w:t>
      </w:r>
      <w:r w:rsidRPr="00CF2728">
        <w:rPr>
          <w:rFonts w:ascii="Times New Roman" w:hAnsi="Times New Roman"/>
          <w:sz w:val="28"/>
          <w:szCs w:val="28"/>
          <w:lang w:val="en-US"/>
        </w:rPr>
        <w:t>I</w:t>
      </w:r>
      <w:r w:rsidRPr="00CF2728">
        <w:rPr>
          <w:rFonts w:ascii="Times New Roman" w:hAnsi="Times New Roman"/>
          <w:sz w:val="28"/>
          <w:szCs w:val="28"/>
          <w:lang w:val="uk-UA"/>
        </w:rPr>
        <w:t xml:space="preserve">  (</w:t>
      </w:r>
      <w:r w:rsidRPr="00CF2728">
        <w:rPr>
          <w:rFonts w:ascii="Times New Roman" w:hAnsi="Times New Roman"/>
          <w:sz w:val="28"/>
          <w:szCs w:val="28"/>
          <w:lang w:val="en-US"/>
        </w:rPr>
        <w:t>r</w:t>
      </w:r>
      <w:r w:rsidR="007E4227">
        <w:rPr>
          <w:rFonts w:ascii="Times New Roman" w:hAnsi="Times New Roman"/>
          <w:sz w:val="28"/>
          <w:szCs w:val="28"/>
          <w:lang w:val="uk-UA"/>
        </w:rPr>
        <w:t>=-0,31</w:t>
      </w:r>
      <w:r w:rsidRPr="00CF2728">
        <w:rPr>
          <w:rFonts w:ascii="Times New Roman" w:hAnsi="Times New Roman"/>
          <w:sz w:val="28"/>
          <w:szCs w:val="28"/>
          <w:lang w:val="uk-UA"/>
        </w:rPr>
        <w:t xml:space="preserve">; </w:t>
      </w:r>
      <w:r w:rsidRPr="00CF2728">
        <w:rPr>
          <w:rFonts w:ascii="Times New Roman" w:hAnsi="Times New Roman"/>
          <w:sz w:val="28"/>
          <w:szCs w:val="28"/>
          <w:lang w:val="en-US"/>
        </w:rPr>
        <w:t>p</w:t>
      </w:r>
      <w:r w:rsidRPr="00CF2728">
        <w:rPr>
          <w:rFonts w:ascii="Times New Roman" w:hAnsi="Times New Roman"/>
          <w:sz w:val="28"/>
          <w:szCs w:val="28"/>
          <w:lang w:val="uk-UA"/>
        </w:rPr>
        <w:t>&lt;0,05), на відміну від цього, у хворих на ГІМ без ЦД 2</w:t>
      </w:r>
      <w:r w:rsidR="007E4227">
        <w:rPr>
          <w:rFonts w:ascii="Times New Roman" w:hAnsi="Times New Roman"/>
          <w:sz w:val="28"/>
          <w:szCs w:val="28"/>
          <w:lang w:val="uk-UA"/>
        </w:rPr>
        <w:t>-го</w:t>
      </w:r>
      <w:r w:rsidRPr="00CF2728">
        <w:rPr>
          <w:rFonts w:ascii="Times New Roman" w:hAnsi="Times New Roman"/>
          <w:sz w:val="28"/>
          <w:szCs w:val="28"/>
          <w:lang w:val="uk-UA"/>
        </w:rPr>
        <w:t xml:space="preserve"> типу </w:t>
      </w:r>
      <w:r w:rsidRPr="00CF2728">
        <w:rPr>
          <w:rFonts w:ascii="Times New Roman" w:eastAsiaTheme="minorHAnsi" w:hAnsi="Times New Roman" w:cstheme="minorBidi"/>
          <w:sz w:val="28"/>
          <w:szCs w:val="28"/>
          <w:lang w:val="uk-UA"/>
        </w:rPr>
        <w:t>спостерігав</w:t>
      </w:r>
      <w:r w:rsidRPr="00CF2728">
        <w:rPr>
          <w:rFonts w:ascii="Times New Roman" w:hAnsi="Times New Roman"/>
          <w:sz w:val="28"/>
          <w:szCs w:val="28"/>
          <w:lang w:val="uk-UA"/>
        </w:rPr>
        <w:t>ся прямий зв’язок  (</w:t>
      </w:r>
      <w:r w:rsidRPr="00CF2728">
        <w:rPr>
          <w:rFonts w:ascii="Times New Roman" w:hAnsi="Times New Roman"/>
          <w:sz w:val="28"/>
          <w:szCs w:val="28"/>
          <w:lang w:val="en-US"/>
        </w:rPr>
        <w:t>r</w:t>
      </w:r>
      <w:r w:rsidR="007E4227">
        <w:rPr>
          <w:rFonts w:ascii="Times New Roman" w:hAnsi="Times New Roman"/>
          <w:sz w:val="28"/>
          <w:szCs w:val="28"/>
          <w:lang w:val="uk-UA"/>
        </w:rPr>
        <w:t>=0,32</w:t>
      </w:r>
      <w:r w:rsidRPr="00CF2728">
        <w:rPr>
          <w:rFonts w:ascii="Times New Roman" w:hAnsi="Times New Roman"/>
          <w:sz w:val="28"/>
          <w:szCs w:val="28"/>
          <w:lang w:val="uk-UA"/>
        </w:rPr>
        <w:t xml:space="preserve">; </w:t>
      </w:r>
      <w:r w:rsidRPr="00CF2728">
        <w:rPr>
          <w:rFonts w:ascii="Times New Roman" w:hAnsi="Times New Roman"/>
          <w:sz w:val="28"/>
          <w:szCs w:val="28"/>
          <w:lang w:val="en-US"/>
        </w:rPr>
        <w:t>p</w:t>
      </w:r>
      <w:r w:rsidRPr="00CF2728">
        <w:rPr>
          <w:rFonts w:ascii="Times New Roman" w:hAnsi="Times New Roman"/>
          <w:sz w:val="28"/>
          <w:szCs w:val="28"/>
          <w:lang w:val="uk-UA"/>
        </w:rPr>
        <w:t>&lt;0,05).</w:t>
      </w:r>
    </w:p>
    <w:p w:rsidR="00CF2728" w:rsidRPr="00CF2728" w:rsidRDefault="00CF2728" w:rsidP="00CF2728">
      <w:pPr>
        <w:autoSpaceDE w:val="0"/>
        <w:autoSpaceDN w:val="0"/>
        <w:adjustRightInd w:val="0"/>
        <w:spacing w:after="0" w:line="360" w:lineRule="auto"/>
        <w:ind w:left="-142" w:firstLine="850"/>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Провідними змінами в роботі компонентів екстрацелюлярного матриксу у хворих на ГІМ при ЦД 2-го типу є переважання виразності збільшення вмісту маркера деградації колагену ММП-13 над адаптивним збільшенням ТІМП-4 у разі відсутності такого у тенасцину С в умовах гіперглікемії, що супроводжувалася зростанням  відсотку хворих з субоклюзією та оклюзією коронарних артерій при відповідній кількості уражених артерій.</w:t>
      </w:r>
      <w:r w:rsidRPr="00CF2728">
        <w:rPr>
          <w:rFonts w:ascii="Times New Roman" w:eastAsia="Times New Roman" w:hAnsi="Times New Roman"/>
          <w:sz w:val="28"/>
          <w:szCs w:val="28"/>
          <w:lang w:val="uk-UA"/>
        </w:rPr>
        <w:t xml:space="preserve">Визначено кореляційні зв’язки у хворих на ГІМ та                    ЦД 2-го типу: </w:t>
      </w:r>
      <w:r w:rsidRPr="00CF2728">
        <w:rPr>
          <w:rFonts w:ascii="Times New Roman" w:eastAsia="PragmaticaC" w:hAnsi="Times New Roman"/>
          <w:sz w:val="28"/>
          <w:szCs w:val="28"/>
          <w:lang w:val="uk-UA"/>
        </w:rPr>
        <w:t>між загальним холестерином – (</w:t>
      </w:r>
      <w:r w:rsidRPr="00CF2728">
        <w:rPr>
          <w:rFonts w:ascii="Times New Roman" w:eastAsia="PragmaticaC" w:hAnsi="Times New Roman"/>
          <w:sz w:val="28"/>
          <w:szCs w:val="28"/>
          <w:lang w:val="en-US"/>
        </w:rPr>
        <w:t>r</w:t>
      </w:r>
      <w:r w:rsidRPr="00CF2728">
        <w:rPr>
          <w:rFonts w:ascii="Times New Roman" w:eastAsia="PragmaticaC" w:hAnsi="Times New Roman"/>
          <w:sz w:val="28"/>
          <w:szCs w:val="28"/>
          <w:lang w:val="uk-UA"/>
        </w:rPr>
        <w:t xml:space="preserve">=0,54; </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&lt;0,05); тригліцеридами – (</w:t>
      </w:r>
      <w:r w:rsidRPr="00CF2728">
        <w:rPr>
          <w:rFonts w:ascii="Times New Roman" w:eastAsia="PragmaticaC" w:hAnsi="Times New Roman"/>
          <w:sz w:val="28"/>
          <w:szCs w:val="28"/>
          <w:lang w:val="en-US"/>
        </w:rPr>
        <w:t>r</w:t>
      </w:r>
      <w:r w:rsidRPr="00CF2728">
        <w:rPr>
          <w:rFonts w:ascii="Times New Roman" w:eastAsia="PragmaticaC" w:hAnsi="Times New Roman"/>
          <w:sz w:val="28"/>
          <w:szCs w:val="28"/>
          <w:lang w:val="uk-UA"/>
        </w:rPr>
        <w:t xml:space="preserve">=0,57; </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 xml:space="preserve">&lt;0,05) та ступенем тяжкості ураження коронарних артерій. Встановлено зв'язок </w:t>
      </w:r>
      <w:r w:rsidRPr="00CF2728">
        <w:rPr>
          <w:rFonts w:ascii="Times New Roman" w:eastAsiaTheme="minorHAnsi" w:hAnsi="Times New Roman"/>
          <w:sz w:val="28"/>
          <w:szCs w:val="28"/>
          <w:lang w:val="uk-UA"/>
        </w:rPr>
        <w:t xml:space="preserve">між  ліпопротеїдами високої щільності – </w:t>
      </w:r>
      <w:r w:rsidRPr="00CF2728">
        <w:rPr>
          <w:rFonts w:ascii="Times New Roman" w:eastAsiaTheme="minorHAnsi" w:hAnsi="Times New Roman"/>
          <w:sz w:val="28"/>
          <w:szCs w:val="28"/>
          <w:lang w:val="en-US"/>
        </w:rPr>
        <w:t>r</w:t>
      </w:r>
      <w:r w:rsidRPr="00CF2728">
        <w:rPr>
          <w:rFonts w:ascii="Times New Roman" w:eastAsiaTheme="minorHAnsi" w:hAnsi="Times New Roman"/>
          <w:sz w:val="28"/>
          <w:szCs w:val="28"/>
          <w:lang w:val="uk-UA"/>
        </w:rPr>
        <w:t xml:space="preserve">=-0,31 коефіцієнтом атерогеності – </w:t>
      </w:r>
      <w:r w:rsidRPr="00CF2728">
        <w:rPr>
          <w:rFonts w:ascii="Times New Roman" w:eastAsiaTheme="minorHAnsi" w:hAnsi="Times New Roman"/>
          <w:sz w:val="28"/>
          <w:szCs w:val="28"/>
          <w:lang w:val="en-US"/>
        </w:rPr>
        <w:t>r</w:t>
      </w:r>
      <w:r w:rsidRPr="00CF2728">
        <w:rPr>
          <w:rFonts w:ascii="Times New Roman" w:eastAsiaTheme="minorHAnsi" w:hAnsi="Times New Roman"/>
          <w:sz w:val="28"/>
          <w:szCs w:val="28"/>
          <w:lang w:val="uk-UA"/>
        </w:rPr>
        <w:t>=0,31 та ММП-13 (</w:t>
      </w:r>
      <w:r w:rsidRPr="00CF2728">
        <w:rPr>
          <w:rFonts w:ascii="Times New Roman" w:eastAsiaTheme="minorHAnsi" w:hAnsi="Times New Roman"/>
          <w:sz w:val="28"/>
          <w:szCs w:val="28"/>
          <w:lang w:val="en-US"/>
        </w:rPr>
        <w:t>p</w:t>
      </w:r>
      <w:r w:rsidRPr="00CF2728">
        <w:rPr>
          <w:rFonts w:ascii="Times New Roman" w:eastAsiaTheme="minorHAnsi" w:hAnsi="Times New Roman"/>
          <w:sz w:val="28"/>
          <w:szCs w:val="28"/>
          <w:lang w:val="uk-UA"/>
        </w:rPr>
        <w:t>&lt;0,05); між ТІМП-4 та ліпопротеїдами дуже низької щільності – (</w:t>
      </w:r>
      <w:r w:rsidRPr="00CF2728">
        <w:rPr>
          <w:rFonts w:ascii="Times New Roman" w:eastAsiaTheme="minorHAnsi" w:hAnsi="Times New Roman"/>
          <w:sz w:val="28"/>
          <w:szCs w:val="28"/>
          <w:lang w:val="en-US"/>
        </w:rPr>
        <w:t>r</w:t>
      </w:r>
      <w:r w:rsidRPr="00CF2728">
        <w:rPr>
          <w:rFonts w:ascii="Times New Roman" w:eastAsiaTheme="minorHAnsi" w:hAnsi="Times New Roman"/>
          <w:sz w:val="28"/>
          <w:szCs w:val="28"/>
          <w:lang w:val="uk-UA"/>
        </w:rPr>
        <w:t>=0,59;</w:t>
      </w:r>
      <w:r w:rsidR="00B203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p</w:t>
      </w:r>
      <w:r w:rsidRPr="00CF2728">
        <w:rPr>
          <w:rFonts w:ascii="Times New Roman" w:eastAsiaTheme="minorHAnsi" w:hAnsi="Times New Roman"/>
          <w:sz w:val="28"/>
          <w:szCs w:val="28"/>
          <w:lang w:val="uk-UA"/>
        </w:rPr>
        <w:t>&lt;0,05), що свідчило про гіперактивність системи міжклітинного матриксу та зміни ліпідного обміну.</w:t>
      </w:r>
    </w:p>
    <w:p w:rsidR="00CF2728" w:rsidRPr="00CF2728" w:rsidRDefault="00CF2728" w:rsidP="00CF2728">
      <w:pPr>
        <w:spacing w:after="0" w:line="360" w:lineRule="auto"/>
        <w:ind w:firstLine="709"/>
        <w:jc w:val="both"/>
        <w:rPr>
          <w:rFonts w:ascii="Times New Roman" w:eastAsiaTheme="minorHAnsi" w:hAnsi="Times New Roman" w:cstheme="minorBidi"/>
          <w:sz w:val="28"/>
          <w:szCs w:val="28"/>
        </w:rPr>
      </w:pPr>
      <w:r w:rsidRPr="00CF2728">
        <w:rPr>
          <w:rFonts w:ascii="Times New Roman" w:eastAsiaTheme="minorHAnsi" w:hAnsi="Times New Roman"/>
          <w:sz w:val="28"/>
          <w:szCs w:val="28"/>
          <w:lang w:val="uk-UA"/>
        </w:rPr>
        <w:t xml:space="preserve">Наявність ЦД 2-го типу у хворих супроводжувалося виразними змінами морфо-функціональних параметрів міокарда лівого шлуночка </w:t>
      </w:r>
      <w:r w:rsidRPr="00CF2728">
        <w:rPr>
          <w:rFonts w:ascii="Times New Roman" w:eastAsiaTheme="minorHAnsi" w:hAnsi="Times New Roman"/>
          <w:sz w:val="28"/>
          <w:szCs w:val="28"/>
          <w:lang w:val="uk-UA"/>
        </w:rPr>
        <w:lastRenderedPageBreak/>
        <w:t>завдяки збільшенню кінцево-систолічного об’єму на 46%, кінцево-систолічного розміру на 16%, результатом чого було зниження контрактильності.</w:t>
      </w:r>
      <w:r w:rsidRPr="00CF2728">
        <w:rPr>
          <w:rFonts w:ascii="Times New Roman" w:eastAsiaTheme="minorHAnsi" w:hAnsi="Times New Roman" w:cstheme="minorBidi"/>
          <w:sz w:val="28"/>
          <w:szCs w:val="28"/>
          <w:lang w:val="uk-UA"/>
        </w:rPr>
        <w:t xml:space="preserve"> Визначено прямі  кореляційні зв'язки на 1-2 добу між ММП-13 та кінцево-систолічним об’ємом (</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=0,57;</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˂0,05); кінцево-систолічним об’ємом (</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=0,55;</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˂0,05), кінцево-діастолічним розміром  (</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=0,61;</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˂0,05), кінцево-систолічним розміром (</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=0,56;</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w:t>
      </w:r>
      <w:r>
        <w:rPr>
          <w:rFonts w:ascii="Times New Roman" w:eastAsiaTheme="minorHAnsi" w:hAnsi="Times New Roman" w:cstheme="minorBidi"/>
          <w:sz w:val="28"/>
          <w:szCs w:val="28"/>
          <w:lang w:val="uk-UA"/>
        </w:rPr>
        <w:t xml:space="preserve">0,05), ударним об’ємом </w:t>
      </w:r>
      <w:r w:rsidRPr="00CF2728">
        <w:rPr>
          <w:rFonts w:ascii="Times New Roman" w:eastAsiaTheme="minorHAnsi" w:hAnsi="Times New Roman" w:cstheme="minorBidi"/>
          <w:sz w:val="28"/>
          <w:szCs w:val="28"/>
          <w:lang w:val="uk-UA"/>
        </w:rPr>
        <w:t>(</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=0,47;</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 xml:space="preserve">˂0,05), товщиною міжшлуночкової перетинки </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lang w:val="uk-UA"/>
        </w:rPr>
        <w:t>(</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=0,37;</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˂0,05), індексом маси міокарда лівого шлуночка (</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=0,43;</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˂0,05),  масою міокарда лівого шлуночка (</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=0,53;</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˂0,05), відносною товщиною задньої стінки лівого шлуночка (</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=0,62;</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˂0,05). Кореляційний аналіз показав наявність прямого зв'язку  між рівнем ТІМП-4 та товщиною міжшлуночкової перетинки (</w:t>
      </w:r>
      <w:r w:rsidRPr="00CF2728">
        <w:rPr>
          <w:rFonts w:ascii="Times New Roman" w:eastAsiaTheme="minorHAnsi" w:hAnsi="Times New Roman" w:cstheme="minorBidi"/>
          <w:sz w:val="28"/>
          <w:szCs w:val="28"/>
        </w:rPr>
        <w:t>r</w:t>
      </w:r>
      <w:r w:rsidRPr="00CF2728">
        <w:rPr>
          <w:rFonts w:ascii="Times New Roman" w:eastAsiaTheme="minorHAnsi" w:hAnsi="Times New Roman" w:cstheme="minorBidi"/>
          <w:sz w:val="28"/>
          <w:szCs w:val="28"/>
          <w:lang w:val="uk-UA"/>
        </w:rPr>
        <w:t>=0,38;</w:t>
      </w:r>
      <w:r w:rsidR="00B203DE">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rPr>
        <w:t>p</w:t>
      </w:r>
      <w:r w:rsidRPr="00CF2728">
        <w:rPr>
          <w:rFonts w:ascii="Times New Roman" w:eastAsiaTheme="minorHAnsi" w:hAnsi="Times New Roman" w:cstheme="minorBidi"/>
          <w:sz w:val="28"/>
          <w:szCs w:val="28"/>
          <w:lang w:val="uk-UA"/>
        </w:rPr>
        <w:t xml:space="preserve">˂0,05). </w:t>
      </w:r>
      <w:r w:rsidRPr="00CF2728">
        <w:rPr>
          <w:rFonts w:ascii="Times New Roman" w:eastAsiaTheme="minorHAnsi" w:hAnsi="Times New Roman" w:cstheme="minorBidi"/>
          <w:sz w:val="28"/>
          <w:szCs w:val="28"/>
        </w:rPr>
        <w:t xml:space="preserve">Визначено прямий  кореляційний зв'язок  між </w:t>
      </w:r>
      <w:r w:rsidRPr="00CF2728">
        <w:rPr>
          <w:rFonts w:ascii="Times New Roman" w:eastAsiaTheme="minorHAnsi" w:hAnsi="Times New Roman" w:cstheme="minorBidi"/>
          <w:sz w:val="28"/>
          <w:szCs w:val="28"/>
          <w:lang w:val="uk-UA"/>
        </w:rPr>
        <w:t>тенасцином</w:t>
      </w:r>
      <w:r w:rsidRPr="00CF2728">
        <w:rPr>
          <w:rFonts w:ascii="Times New Roman" w:eastAsiaTheme="minorHAnsi" w:hAnsi="Times New Roman" w:cstheme="minorBidi"/>
          <w:sz w:val="28"/>
          <w:szCs w:val="28"/>
        </w:rPr>
        <w:t xml:space="preserve"> С на 1-2 добу та ударний об’ємом (r=0,58</w:t>
      </w:r>
      <w:r w:rsidRPr="00CF2728">
        <w:rPr>
          <w:rFonts w:ascii="Times New Roman" w:eastAsiaTheme="minorHAnsi" w:hAnsi="Times New Roman" w:cstheme="minorBidi"/>
          <w:sz w:val="28"/>
          <w:szCs w:val="28"/>
          <w:lang w:val="uk-UA"/>
        </w:rPr>
        <w:t>;</w:t>
      </w:r>
      <w:r w:rsidRPr="00CF2728">
        <w:rPr>
          <w:rFonts w:ascii="Times New Roman" w:eastAsiaTheme="minorHAnsi" w:hAnsi="Times New Roman" w:cstheme="minorBidi"/>
          <w:sz w:val="28"/>
          <w:szCs w:val="28"/>
        </w:rPr>
        <w:t xml:space="preserve"> p˂0,05). </w:t>
      </w:r>
      <w:r w:rsidRPr="00CF2728">
        <w:rPr>
          <w:rFonts w:ascii="Times New Roman" w:eastAsiaTheme="minorHAnsi" w:hAnsi="Times New Roman" w:cstheme="minorBidi"/>
          <w:sz w:val="28"/>
          <w:szCs w:val="28"/>
          <w:lang w:val="uk-UA"/>
        </w:rPr>
        <w:t>З</w:t>
      </w:r>
      <w:r w:rsidRPr="00CF2728">
        <w:rPr>
          <w:rFonts w:ascii="Times New Roman" w:eastAsiaTheme="minorHAnsi" w:hAnsi="Times New Roman" w:cstheme="minorBidi"/>
          <w:sz w:val="28"/>
          <w:szCs w:val="28"/>
        </w:rPr>
        <w:t xml:space="preserve">більшення вмісту  ММП-13 у хворих на </w:t>
      </w:r>
      <w:r w:rsidRPr="00CF2728">
        <w:rPr>
          <w:rFonts w:ascii="Times New Roman" w:eastAsiaTheme="minorHAnsi" w:hAnsi="Times New Roman" w:cstheme="minorBidi"/>
          <w:sz w:val="28"/>
          <w:szCs w:val="28"/>
          <w:lang w:val="uk-UA"/>
        </w:rPr>
        <w:t>ГІМ</w:t>
      </w:r>
      <w:r w:rsidRPr="00CF2728">
        <w:rPr>
          <w:rFonts w:ascii="Times New Roman" w:eastAsiaTheme="minorHAnsi" w:hAnsi="Times New Roman" w:cstheme="minorBidi"/>
          <w:sz w:val="28"/>
          <w:szCs w:val="28"/>
        </w:rPr>
        <w:t xml:space="preserve"> з </w:t>
      </w:r>
      <w:r w:rsidRPr="00CF2728">
        <w:rPr>
          <w:rFonts w:ascii="Times New Roman" w:eastAsiaTheme="minorHAnsi" w:hAnsi="Times New Roman" w:cstheme="minorBidi"/>
          <w:sz w:val="28"/>
          <w:szCs w:val="28"/>
          <w:lang w:val="uk-UA"/>
        </w:rPr>
        <w:t>ЦД</w:t>
      </w:r>
      <w:r w:rsidRPr="00CF2728">
        <w:rPr>
          <w:rFonts w:ascii="Times New Roman" w:eastAsiaTheme="minorHAnsi" w:hAnsi="Times New Roman" w:cstheme="minorBidi"/>
          <w:sz w:val="28"/>
          <w:szCs w:val="28"/>
        </w:rPr>
        <w:t xml:space="preserve"> 2</w:t>
      </w:r>
      <w:r w:rsidRPr="00CF2728">
        <w:rPr>
          <w:rFonts w:ascii="Times New Roman" w:eastAsiaTheme="minorHAnsi" w:hAnsi="Times New Roman" w:cstheme="minorBidi"/>
          <w:sz w:val="28"/>
          <w:szCs w:val="28"/>
          <w:lang w:val="uk-UA"/>
        </w:rPr>
        <w:t>-го</w:t>
      </w:r>
      <w:r w:rsidRPr="00CF2728">
        <w:rPr>
          <w:rFonts w:ascii="Times New Roman" w:eastAsiaTheme="minorHAnsi" w:hAnsi="Times New Roman" w:cstheme="minorBidi"/>
          <w:sz w:val="28"/>
          <w:szCs w:val="28"/>
        </w:rPr>
        <w:t xml:space="preserve"> типу супроводжується зростанням об’ємів лівого шлуночка та гіпертрофією лівого шлуночка. Високі рівні ТІМП-4 та тенасцину С пов’язано з параметрами контрактильності.</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cstheme="minorBidi"/>
          <w:sz w:val="28"/>
          <w:szCs w:val="28"/>
          <w:lang w:val="uk-UA"/>
        </w:rPr>
        <w:t xml:space="preserve">Аналіз результатів дослідження ММП-13 на 10–14 добу у хворих на ГІМ та ЦД 2-го типу продемонстрував збільшення на 31 % та на 13 % без </w:t>
      </w:r>
      <w:r w:rsidR="007E4227">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lang w:val="uk-UA"/>
        </w:rPr>
        <w:t xml:space="preserve">ЦД 2-го типу порівняно з групою контролю (p˂0,05). Рівень ТІМП-4 на </w:t>
      </w:r>
      <w:r w:rsidR="007E4227">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lang w:val="uk-UA"/>
        </w:rPr>
        <w:t xml:space="preserve">10–14 добу був вищий у хворих на ГІМ та ЦД 2-го типу на 53 % та на 77 % без ЦД 2-го типу порівняно з контрольною групою (p˂0,05). Виявлено вірогідне зростання вмісту ММП-13 у хворих на ГІМ та ЦД 2-го типу на </w:t>
      </w:r>
      <w:r w:rsidR="007E4227">
        <w:rPr>
          <w:rFonts w:ascii="Times New Roman" w:eastAsiaTheme="minorHAnsi" w:hAnsi="Times New Roman" w:cstheme="minorBidi"/>
          <w:sz w:val="28"/>
          <w:szCs w:val="28"/>
          <w:lang w:val="uk-UA"/>
        </w:rPr>
        <w:t xml:space="preserve">              </w:t>
      </w:r>
      <w:r w:rsidRPr="00CF2728">
        <w:rPr>
          <w:rFonts w:ascii="Times New Roman" w:eastAsiaTheme="minorHAnsi" w:hAnsi="Times New Roman" w:cstheme="minorBidi"/>
          <w:sz w:val="28"/>
          <w:szCs w:val="28"/>
          <w:lang w:val="uk-UA"/>
        </w:rPr>
        <w:t xml:space="preserve">17 % порівняно з хворими без ЦД 2-го типу (p˂0,05). Виявлено зростання рівня ТІМП-4 у хворих на ГІМ та ЦД 2-го типу на 14 % порівняно з пацієнтами без ЦД 2-го типу (p˂0,05). </w:t>
      </w:r>
      <w:r w:rsidRPr="00CF2728">
        <w:rPr>
          <w:rFonts w:ascii="Times New Roman" w:eastAsia="Times New Roman" w:hAnsi="Times New Roman"/>
          <w:sz w:val="28"/>
          <w:szCs w:val="28"/>
          <w:lang w:val="uk-UA"/>
        </w:rPr>
        <w:t>Рівень тенасцину С на 10-14 добу у хворих на ГІМ та ЦД 2</w:t>
      </w:r>
      <w:r w:rsidR="007E422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був на 38% меншим порівняно з хворими на ГІМ без ЦД 2 типу (p</w:t>
      </w:r>
      <w:r w:rsidRPr="00CF2728">
        <w:rPr>
          <w:rFonts w:ascii="Cambria" w:eastAsia="Times New Roman" w:hAnsi="Cambria"/>
          <w:sz w:val="28"/>
          <w:szCs w:val="28"/>
          <w:lang w:val="uk-UA"/>
        </w:rPr>
        <w:t>˂</w:t>
      </w:r>
      <w:r w:rsidRPr="00CF2728">
        <w:rPr>
          <w:rFonts w:ascii="Times New Roman" w:eastAsia="Times New Roman" w:hAnsi="Times New Roman"/>
          <w:sz w:val="28"/>
          <w:szCs w:val="28"/>
          <w:lang w:val="uk-UA"/>
        </w:rPr>
        <w:t>0,05). Вміст тенасцину С на 10-14 добу у хворих на ГІМ без ЦД 2</w:t>
      </w:r>
      <w:r w:rsidR="007E422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був більший на 71% порівняно з групою контроля (p</w:t>
      </w:r>
      <w:r w:rsidRPr="00CF2728">
        <w:rPr>
          <w:rFonts w:ascii="Cambria" w:eastAsia="Times New Roman" w:hAnsi="Cambria"/>
          <w:sz w:val="28"/>
          <w:szCs w:val="28"/>
          <w:lang w:val="uk-UA"/>
        </w:rPr>
        <w:t>˂</w:t>
      </w:r>
      <w:r w:rsidRPr="00CF2728">
        <w:rPr>
          <w:rFonts w:ascii="Times New Roman" w:eastAsia="Times New Roman" w:hAnsi="Times New Roman"/>
          <w:sz w:val="28"/>
          <w:szCs w:val="28"/>
          <w:lang w:val="uk-UA"/>
        </w:rPr>
        <w:t>0,05).</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lastRenderedPageBreak/>
        <w:t xml:space="preserve">Проведене перкутанне втручання у хворих на ГІМ та ЦД 2-го типу асоціювалося зі змінами активності компонентів екстрацелюлярного матриксу завдяки зниженню рівня маркера деградації ММП-13 і зростанню його антагоністів, а саме, тенасцину С та ТІМП-4, а у хворих без перкутанних втручань спостерігається гіперактивність ТІМП-4 у відповідь на високі концентрації ММП-13 за відсутності такого з боку тенасцину С.  </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 У хворих на ГІМ без ЦД 2-го типу  терапевтична тактика з залученням перкутанного втручання або без нього супроводжується зниженням рівнів ММП-13 при паралельному зростанні її антагоністів ТІМП-4 та тенасцину С, ступінь виразності якого вищий після стентування коронарних артерій.</w:t>
      </w:r>
    </w:p>
    <w:p w:rsidR="00CF2728" w:rsidRPr="00CF2728" w:rsidRDefault="00CF2728" w:rsidP="00CF2728">
      <w:pPr>
        <w:tabs>
          <w:tab w:val="left" w:pos="426"/>
          <w:tab w:val="left" w:pos="993"/>
        </w:tabs>
        <w:spacing w:after="0" w:line="360" w:lineRule="auto"/>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ab/>
      </w:r>
      <w:r w:rsidRPr="00CF2728">
        <w:rPr>
          <w:rFonts w:ascii="Times New Roman" w:eastAsiaTheme="minorHAnsi" w:hAnsi="Times New Roman"/>
          <w:sz w:val="28"/>
          <w:szCs w:val="28"/>
          <w:lang w:val="uk-UA"/>
        </w:rPr>
        <w:tab/>
        <w:t>В результаті дослідження виявлено, що тенасцин С володів високими предикторними властивостями щодо прогресування систолічної дисфункції та розвитку гострої лівошлуночкової недостатності у хворих на ГІМ та                 ЦД 2-го типу. Вміст ММП-13 та ТІМП-4 виявили прогностичну інформативність у відношенні летальності хворих на ГІМ та ЦД 2-го типу, що дозволило залучити їх разом з рутинними клініко-лабораторними параметрами до прогностичного алгоритму з метою застосування в клінічній практиці.</w:t>
      </w:r>
    </w:p>
    <w:p w:rsidR="00CF2728" w:rsidRPr="00CF2728" w:rsidRDefault="00CF2728" w:rsidP="00CF2728">
      <w:pPr>
        <w:shd w:val="clear" w:color="auto" w:fill="FFFFFF"/>
        <w:spacing w:after="0" w:line="360" w:lineRule="auto"/>
        <w:ind w:right="1" w:firstLine="708"/>
        <w:jc w:val="both"/>
        <w:rPr>
          <w:rFonts w:ascii="Times New Roman" w:hAnsi="Times New Roman"/>
          <w:sz w:val="28"/>
          <w:szCs w:val="28"/>
          <w:lang w:val="uk-UA"/>
        </w:rPr>
      </w:pPr>
      <w:r w:rsidRPr="00CF2728">
        <w:rPr>
          <w:rFonts w:ascii="Times New Roman" w:eastAsia="Times New Roman" w:hAnsi="Times New Roman"/>
          <w:spacing w:val="-7"/>
          <w:sz w:val="28"/>
          <w:szCs w:val="28"/>
          <w:lang w:val="uk-UA" w:eastAsia="ru-RU"/>
        </w:rPr>
        <w:t>Наукова новизна одержаних результатів дисертаційної роботи розширела</w:t>
      </w:r>
      <w:r w:rsidRPr="00CF2728">
        <w:rPr>
          <w:rFonts w:ascii="Times New Roman" w:hAnsi="Times New Roman"/>
          <w:sz w:val="28"/>
          <w:szCs w:val="28"/>
          <w:lang w:val="uk-UA"/>
        </w:rPr>
        <w:t>наукові дані стосовно ролі компонентів екстрацелюлярного матриксу у розвитку ГІМ у хворих із ЦД 2-го типу через переважання активності ММП-13 як маркера деградації колагену.</w:t>
      </w:r>
    </w:p>
    <w:p w:rsidR="00CF2728" w:rsidRPr="00CF2728" w:rsidRDefault="00CF2728" w:rsidP="00CF2728">
      <w:pPr>
        <w:tabs>
          <w:tab w:val="left" w:pos="426"/>
        </w:tabs>
        <w:spacing w:after="0" w:line="360" w:lineRule="auto"/>
        <w:ind w:firstLine="709"/>
        <w:jc w:val="both"/>
        <w:rPr>
          <w:rFonts w:ascii="Times New Roman" w:hAnsi="Times New Roman"/>
          <w:snapToGrid w:val="0"/>
          <w:sz w:val="28"/>
          <w:szCs w:val="28"/>
          <w:lang w:val="uk-UA"/>
        </w:rPr>
      </w:pPr>
      <w:r w:rsidRPr="00CF2728">
        <w:rPr>
          <w:rFonts w:ascii="Times New Roman" w:hAnsi="Times New Roman"/>
          <w:snapToGrid w:val="0"/>
          <w:sz w:val="28"/>
          <w:szCs w:val="28"/>
          <w:lang w:val="uk-UA"/>
        </w:rPr>
        <w:t xml:space="preserve">Визначено ризик прогресування систолічної дисфункції лівого шлуночка завдяки оцінці тенасцинемії у хворих із ГІМ та </w:t>
      </w:r>
      <w:r w:rsidR="00B203DE">
        <w:rPr>
          <w:rFonts w:ascii="Times New Roman" w:hAnsi="Times New Roman"/>
          <w:snapToGrid w:val="0"/>
          <w:sz w:val="28"/>
          <w:szCs w:val="28"/>
          <w:lang w:val="uk-UA"/>
        </w:rPr>
        <w:t xml:space="preserve">                                     </w:t>
      </w:r>
      <w:r w:rsidRPr="00CF2728">
        <w:rPr>
          <w:rFonts w:ascii="Times New Roman" w:hAnsi="Times New Roman"/>
          <w:snapToGrid w:val="0"/>
          <w:sz w:val="28"/>
          <w:szCs w:val="28"/>
          <w:lang w:val="uk-UA"/>
        </w:rPr>
        <w:t>ЦД 2-го типу.</w:t>
      </w:r>
      <w:r w:rsidR="00B203DE">
        <w:rPr>
          <w:rFonts w:ascii="Times New Roman" w:hAnsi="Times New Roman"/>
          <w:snapToGrid w:val="0"/>
          <w:sz w:val="28"/>
          <w:szCs w:val="28"/>
          <w:lang w:val="uk-UA"/>
        </w:rPr>
        <w:t xml:space="preserve"> </w:t>
      </w:r>
      <w:r w:rsidRPr="00CF2728">
        <w:rPr>
          <w:rFonts w:ascii="Times New Roman" w:hAnsi="Times New Roman"/>
          <w:snapToGrid w:val="0"/>
          <w:sz w:val="28"/>
          <w:szCs w:val="28"/>
          <w:lang w:val="uk-UA"/>
        </w:rPr>
        <w:t>Отримано нові дані щодо оцінки ступеня ризику кардіоваскулярної смертності з урахуванням динаміки рівня глюкози крові, ММП-13, ТІМП-4</w:t>
      </w:r>
      <w:r w:rsidR="00B203DE">
        <w:rPr>
          <w:rFonts w:ascii="Times New Roman" w:hAnsi="Times New Roman"/>
          <w:snapToGrid w:val="0"/>
          <w:sz w:val="28"/>
          <w:szCs w:val="28"/>
          <w:lang w:val="uk-UA"/>
        </w:rPr>
        <w:t xml:space="preserve"> </w:t>
      </w:r>
      <w:r w:rsidRPr="00CF2728">
        <w:rPr>
          <w:rFonts w:ascii="Times New Roman" w:hAnsi="Times New Roman"/>
          <w:snapToGrid w:val="0"/>
          <w:sz w:val="28"/>
          <w:szCs w:val="28"/>
          <w:lang w:val="uk-UA"/>
        </w:rPr>
        <w:t>та віку хворого в умовах проведеного перкутанного втручання зі стентуванням у хворих на ГІМ  та ЦД 2-го типу.</w:t>
      </w:r>
    </w:p>
    <w:p w:rsidR="00CF2728" w:rsidRPr="00CF2728" w:rsidRDefault="00CF2728" w:rsidP="00CF2728">
      <w:pPr>
        <w:tabs>
          <w:tab w:val="left" w:pos="426"/>
        </w:tabs>
        <w:spacing w:after="0" w:line="360" w:lineRule="auto"/>
        <w:ind w:firstLine="709"/>
        <w:jc w:val="both"/>
        <w:rPr>
          <w:rFonts w:ascii="Times New Roman" w:hAnsi="Times New Roman"/>
          <w:snapToGrid w:val="0"/>
          <w:sz w:val="28"/>
          <w:szCs w:val="28"/>
          <w:lang w:val="uk-UA"/>
        </w:rPr>
      </w:pPr>
      <w:r w:rsidRPr="00CF2728">
        <w:rPr>
          <w:rFonts w:ascii="Times New Roman" w:hAnsi="Times New Roman"/>
          <w:snapToGrid w:val="0"/>
          <w:sz w:val="28"/>
          <w:szCs w:val="28"/>
          <w:lang w:val="uk-UA"/>
        </w:rPr>
        <w:t>Продемонстровано, що застосування перкутанного втручання  у хворих на ГІМ та ЦД</w:t>
      </w:r>
      <w:r w:rsidR="007E4227">
        <w:rPr>
          <w:rFonts w:ascii="Times New Roman" w:hAnsi="Times New Roman"/>
          <w:snapToGrid w:val="0"/>
          <w:sz w:val="28"/>
          <w:szCs w:val="28"/>
          <w:lang w:val="uk-UA"/>
        </w:rPr>
        <w:t xml:space="preserve"> </w:t>
      </w:r>
      <w:r w:rsidRPr="00CF2728">
        <w:rPr>
          <w:rFonts w:ascii="Times New Roman" w:hAnsi="Times New Roman"/>
          <w:snapToGrid w:val="0"/>
          <w:sz w:val="28"/>
          <w:szCs w:val="28"/>
          <w:lang w:val="uk-UA"/>
        </w:rPr>
        <w:t xml:space="preserve">2-го типу призводило до зниження маркера деградації  </w:t>
      </w:r>
      <w:r w:rsidRPr="00CF2728">
        <w:rPr>
          <w:rFonts w:ascii="Times New Roman" w:hAnsi="Times New Roman"/>
          <w:snapToGrid w:val="0"/>
          <w:sz w:val="28"/>
          <w:szCs w:val="28"/>
          <w:lang w:val="uk-UA"/>
        </w:rPr>
        <w:lastRenderedPageBreak/>
        <w:t>колагену ММП-13 в умовах зростання антагоністичних ефектів ТІМП-4 і тенасцину С.</w:t>
      </w:r>
    </w:p>
    <w:p w:rsidR="00CF2728" w:rsidRPr="00CF2728" w:rsidRDefault="00CF2728" w:rsidP="00CF2728">
      <w:pPr>
        <w:tabs>
          <w:tab w:val="left" w:pos="426"/>
        </w:tabs>
        <w:spacing w:after="0" w:line="360" w:lineRule="auto"/>
        <w:ind w:firstLine="709"/>
        <w:jc w:val="both"/>
        <w:rPr>
          <w:rFonts w:ascii="Times New Roman" w:hAnsi="Times New Roman"/>
          <w:snapToGrid w:val="0"/>
          <w:sz w:val="28"/>
          <w:szCs w:val="28"/>
          <w:lang w:val="uk-UA"/>
        </w:rPr>
      </w:pPr>
      <w:r w:rsidRPr="00CF2728">
        <w:rPr>
          <w:rFonts w:ascii="Times New Roman" w:hAnsi="Times New Roman"/>
          <w:snapToGrid w:val="0"/>
          <w:sz w:val="28"/>
          <w:szCs w:val="28"/>
          <w:lang w:val="uk-UA"/>
        </w:rPr>
        <w:t>Визначено, що ведення  хворих на ГІМ та ЦД 2-го типу без залучення перкутанного втручання асоціюється з виснаженням активності тенасцину С.</w:t>
      </w:r>
    </w:p>
    <w:p w:rsidR="00CF2728" w:rsidRPr="00CF2728" w:rsidRDefault="00CF2728" w:rsidP="00CF2728">
      <w:pPr>
        <w:tabs>
          <w:tab w:val="left" w:pos="426"/>
        </w:tabs>
        <w:spacing w:after="0" w:line="360" w:lineRule="auto"/>
        <w:ind w:firstLine="709"/>
        <w:jc w:val="both"/>
        <w:rPr>
          <w:rFonts w:ascii="Times New Roman" w:hAnsi="Times New Roman"/>
          <w:snapToGrid w:val="0"/>
          <w:sz w:val="28"/>
          <w:szCs w:val="28"/>
          <w:lang w:val="uk-UA"/>
        </w:rPr>
      </w:pPr>
      <w:r w:rsidRPr="00CF2728">
        <w:rPr>
          <w:rFonts w:ascii="Times New Roman" w:hAnsi="Times New Roman"/>
          <w:snapToGrid w:val="0"/>
          <w:sz w:val="28"/>
          <w:szCs w:val="28"/>
          <w:lang w:val="uk-UA"/>
        </w:rPr>
        <w:t>Доведено, що застосування схем терапії  як із залученням перкутанного втручання, так і без нього супроводжується позитивною динамікою параметрів морфо-функціонального стану міокарда у вигляді зменшення розмірів порожнини лівого шлуночка та зростання контрактильності.</w:t>
      </w:r>
    </w:p>
    <w:p w:rsidR="00CF2728" w:rsidRPr="00CF2728" w:rsidRDefault="00CF2728" w:rsidP="00CF2728">
      <w:pPr>
        <w:shd w:val="clear" w:color="auto" w:fill="FFFFFF"/>
        <w:spacing w:after="0" w:line="360" w:lineRule="auto"/>
        <w:ind w:firstLine="720"/>
        <w:jc w:val="both"/>
        <w:rPr>
          <w:rFonts w:ascii="Times New Roman" w:hAnsi="Times New Roman"/>
          <w:sz w:val="28"/>
          <w:szCs w:val="28"/>
          <w:lang w:val="uk-UA"/>
        </w:rPr>
      </w:pPr>
      <w:r w:rsidRPr="00CF2728">
        <w:rPr>
          <w:rFonts w:ascii="Times New Roman" w:eastAsia="Times New Roman" w:hAnsi="Times New Roman"/>
          <w:spacing w:val="-7"/>
          <w:sz w:val="28"/>
          <w:szCs w:val="28"/>
          <w:lang w:val="uk-UA" w:eastAsia="ru-RU"/>
        </w:rPr>
        <w:t>Практичне значення одержаних результатів впроваджено</w:t>
      </w:r>
      <w:r w:rsidRPr="00CF2728">
        <w:rPr>
          <w:rFonts w:ascii="Times New Roman" w:hAnsi="Times New Roman"/>
          <w:sz w:val="28"/>
          <w:szCs w:val="28"/>
          <w:lang w:val="uk-UA"/>
        </w:rPr>
        <w:t xml:space="preserve"> у практику прогнозування гострої лівошлуночкової недостатностіу хворих на ГІМ та </w:t>
      </w:r>
      <w:r w:rsidR="007E4227">
        <w:rPr>
          <w:rFonts w:ascii="Times New Roman" w:hAnsi="Times New Roman"/>
          <w:sz w:val="28"/>
          <w:szCs w:val="28"/>
          <w:lang w:val="uk-UA"/>
        </w:rPr>
        <w:t xml:space="preserve">        </w:t>
      </w:r>
      <w:r w:rsidRPr="00CF2728">
        <w:rPr>
          <w:rFonts w:ascii="Times New Roman" w:hAnsi="Times New Roman"/>
          <w:sz w:val="28"/>
          <w:szCs w:val="28"/>
          <w:lang w:val="uk-UA"/>
        </w:rPr>
        <w:t>ЦД 2-го типу, що оцінювалосяза допомогою динаміки тенасцину С, зниження якої менше – 1,77 нг/мл було значущим предиктором ускладненого перебігу інфаркту міокарда протягом гострого періоду захворювання.</w:t>
      </w:r>
    </w:p>
    <w:p w:rsidR="00CF2728" w:rsidRPr="00CF2728" w:rsidRDefault="00CF2728" w:rsidP="00CF2728">
      <w:pPr>
        <w:spacing w:after="0" w:line="360" w:lineRule="auto"/>
        <w:ind w:firstLine="709"/>
        <w:contextualSpacing/>
        <w:jc w:val="both"/>
        <w:rPr>
          <w:rFonts w:ascii="Times New Roman" w:hAnsi="Times New Roman"/>
          <w:sz w:val="28"/>
          <w:szCs w:val="28"/>
          <w:lang w:val="uk-UA"/>
        </w:rPr>
      </w:pPr>
      <w:r w:rsidRPr="00CF2728">
        <w:rPr>
          <w:rFonts w:ascii="Times New Roman" w:eastAsia="Times New Roman" w:hAnsi="Times New Roman"/>
          <w:sz w:val="28"/>
          <w:szCs w:val="28"/>
          <w:lang w:val="uk-UA" w:eastAsia="uk-UA"/>
        </w:rPr>
        <w:t xml:space="preserve">Використання закладами охорони здоров’я у складі моделі концентрації ММП-13, ТІМП-4, глюкози крові з урахуванням віку хворого  та наявності перкутанного втручання постановкою стента сприяло оптимізації прогнозу розвитку кардіоваскулярної смертності </w:t>
      </w:r>
      <w:r w:rsidRPr="00CF2728">
        <w:rPr>
          <w:rFonts w:ascii="Times New Roman" w:hAnsi="Times New Roman"/>
          <w:sz w:val="28"/>
          <w:szCs w:val="28"/>
          <w:lang w:val="uk-UA"/>
        </w:rPr>
        <w:t xml:space="preserve">у хворих на ГІМ та ЦД 2-го типу. </w:t>
      </w:r>
    </w:p>
    <w:p w:rsidR="00CF2728" w:rsidRPr="00CF2728" w:rsidRDefault="00CF2728" w:rsidP="00CF2728">
      <w:pPr>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lang w:val="uk-UA"/>
        </w:rPr>
        <w:t xml:space="preserve">Розроблений спосіб  прогнозування серцево-судинної смерті ухворих на ГІМ та ЦД 2-го типу надало змогипрогнозувати летальність протягом гострого періоду інфаркту міокарда з зубцем </w:t>
      </w:r>
      <w:r w:rsidRPr="00CF2728">
        <w:rPr>
          <w:rFonts w:ascii="Times New Roman" w:hAnsi="Times New Roman"/>
          <w:sz w:val="28"/>
          <w:szCs w:val="28"/>
          <w:lang w:val="en-US"/>
        </w:rPr>
        <w:t>Q</w:t>
      </w:r>
      <w:r w:rsidRPr="00CF2728">
        <w:rPr>
          <w:rFonts w:ascii="Times New Roman" w:hAnsi="Times New Roman"/>
          <w:sz w:val="28"/>
          <w:szCs w:val="28"/>
          <w:lang w:val="uk-UA"/>
        </w:rPr>
        <w:t xml:space="preserve"> при збільшенні                         ММП-13˃36,5 пг/мл і  ТІМП-4˃1470 пг/мл.</w:t>
      </w:r>
    </w:p>
    <w:p w:rsidR="00CF2728" w:rsidRPr="00CF2728" w:rsidRDefault="00CF2728" w:rsidP="00CF2728">
      <w:pPr>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lang w:val="uk-UA"/>
        </w:rPr>
        <w:t>З метою  прогнозування прогресування систолічної дисфункції лівого шлуночка у хворих на ГІМ та ЦД</w:t>
      </w:r>
      <w:r w:rsidR="007E4227">
        <w:rPr>
          <w:rFonts w:ascii="Times New Roman" w:hAnsi="Times New Roman"/>
          <w:sz w:val="28"/>
          <w:szCs w:val="28"/>
          <w:lang w:val="uk-UA"/>
        </w:rPr>
        <w:t xml:space="preserve"> </w:t>
      </w:r>
      <w:r w:rsidRPr="00CF2728">
        <w:rPr>
          <w:rFonts w:ascii="Times New Roman" w:hAnsi="Times New Roman"/>
          <w:sz w:val="28"/>
          <w:szCs w:val="28"/>
          <w:lang w:val="uk-UA"/>
        </w:rPr>
        <w:t xml:space="preserve">2-го типу необхідно визначати рівень тенасцину С, зниження якого менше 15 нг/мл мало предикторні властивості.Обґрунтовано доцільність використання алгоритму прогнозу зниження фракції викиду менше 40% упродовж двотижневого терміну спостереження за допомогою оцінки предикторної цінності тенасцину С, креатиніну сироватки, діастолічного артеріального тиску, індексу маси тіла, що надало можливість оптимізувати прогноз у хворих на ГІМ та </w:t>
      </w:r>
      <w:r w:rsidR="00B203DE">
        <w:rPr>
          <w:rFonts w:ascii="Times New Roman" w:hAnsi="Times New Roman"/>
          <w:sz w:val="28"/>
          <w:szCs w:val="28"/>
          <w:lang w:val="uk-UA"/>
        </w:rPr>
        <w:t xml:space="preserve">                          </w:t>
      </w:r>
      <w:r w:rsidRPr="00CF2728">
        <w:rPr>
          <w:rFonts w:ascii="Times New Roman" w:hAnsi="Times New Roman"/>
          <w:sz w:val="28"/>
          <w:szCs w:val="28"/>
          <w:lang w:val="uk-UA"/>
        </w:rPr>
        <w:lastRenderedPageBreak/>
        <w:t>ЦД 2-го типу.</w:t>
      </w:r>
      <w:r w:rsidR="007E4227">
        <w:rPr>
          <w:rFonts w:ascii="Times New Roman" w:hAnsi="Times New Roman"/>
          <w:sz w:val="28"/>
          <w:szCs w:val="28"/>
          <w:lang w:val="uk-UA"/>
        </w:rPr>
        <w:t xml:space="preserve"> </w:t>
      </w:r>
      <w:r w:rsidRPr="00CF2728">
        <w:rPr>
          <w:rFonts w:ascii="Times New Roman" w:hAnsi="Times New Roman"/>
          <w:sz w:val="28"/>
          <w:szCs w:val="28"/>
          <w:lang w:val="uk-UA"/>
        </w:rPr>
        <w:t xml:space="preserve">Об’єднання в моделі </w:t>
      </w:r>
      <w:r w:rsidRPr="00CF2728">
        <w:rPr>
          <w:rFonts w:ascii="Times New Roman" w:eastAsiaTheme="minorHAnsi" w:hAnsi="Times New Roman" w:cstheme="minorBidi"/>
          <w:sz w:val="28"/>
          <w:szCs w:val="28"/>
          <w:lang w:val="uk-UA"/>
        </w:rPr>
        <w:t>цих параметрів уможливило</w:t>
      </w:r>
      <w:r w:rsidRPr="00CF2728">
        <w:rPr>
          <w:rFonts w:ascii="Times New Roman" w:hAnsi="Times New Roman"/>
          <w:sz w:val="28"/>
          <w:szCs w:val="28"/>
          <w:lang w:val="uk-UA"/>
        </w:rPr>
        <w:t xml:space="preserve"> підвищити специфічність до 77% в умовах високої</w:t>
      </w:r>
      <w:r w:rsidRPr="00CF2728">
        <w:rPr>
          <w:rFonts w:ascii="Times New Roman" w:eastAsiaTheme="minorHAnsi" w:hAnsi="Times New Roman" w:cstheme="minorBidi"/>
          <w:sz w:val="28"/>
          <w:szCs w:val="28"/>
          <w:lang w:val="uk-UA"/>
        </w:rPr>
        <w:t xml:space="preserve"> чутливості 89%. Це засвідчило</w:t>
      </w:r>
      <w:r w:rsidRPr="00CF2728">
        <w:rPr>
          <w:rFonts w:ascii="Times New Roman" w:hAnsi="Times New Roman"/>
          <w:sz w:val="28"/>
          <w:szCs w:val="28"/>
          <w:lang w:val="uk-UA"/>
        </w:rPr>
        <w:t xml:space="preserve"> те, що наявність </w:t>
      </w:r>
      <w:r w:rsidRPr="00CF2728">
        <w:rPr>
          <w:rFonts w:ascii="Times New Roman" w:eastAsiaTheme="minorHAnsi" w:hAnsi="Times New Roman" w:cstheme="minorBidi"/>
          <w:sz w:val="28"/>
          <w:szCs w:val="28"/>
          <w:lang w:val="uk-UA"/>
        </w:rPr>
        <w:t xml:space="preserve"> ЦД 2-го типу  асоціюювалася</w:t>
      </w:r>
      <w:r w:rsidRPr="00CF2728">
        <w:rPr>
          <w:rFonts w:ascii="Times New Roman" w:hAnsi="Times New Roman"/>
          <w:sz w:val="28"/>
          <w:szCs w:val="28"/>
          <w:lang w:val="uk-UA"/>
        </w:rPr>
        <w:t xml:space="preserve"> з виснаженням тенасцинемії.</w:t>
      </w:r>
    </w:p>
    <w:p w:rsidR="00CF2728" w:rsidRPr="00CF2728" w:rsidRDefault="00CF2728" w:rsidP="00CF2728">
      <w:pPr>
        <w:shd w:val="clear" w:color="auto" w:fill="FFFFFF"/>
        <w:spacing w:after="0" w:line="360" w:lineRule="auto"/>
        <w:jc w:val="both"/>
        <w:textAlignment w:val="baseline"/>
        <w:rPr>
          <w:rFonts w:ascii="Times New Roman" w:eastAsia="Times New Roman" w:hAnsi="Times New Roman"/>
          <w:color w:val="000000"/>
          <w:sz w:val="28"/>
          <w:szCs w:val="28"/>
          <w:lang w:val="uk-UA" w:eastAsia="ru-RU"/>
        </w:rPr>
      </w:pPr>
      <w:r w:rsidRPr="00373A7D">
        <w:rPr>
          <w:rFonts w:ascii="Times New Roman" w:eastAsia="Times New Roman" w:hAnsi="Times New Roman"/>
          <w:color w:val="000000"/>
          <w:sz w:val="28"/>
          <w:szCs w:val="28"/>
          <w:lang w:val="uk-UA" w:eastAsia="ru-RU"/>
        </w:rPr>
        <w:t>Ключові слова:</w:t>
      </w:r>
      <w:r w:rsidR="00B203DE">
        <w:rPr>
          <w:rFonts w:ascii="Times New Roman" w:eastAsia="Times New Roman" w:hAnsi="Times New Roman"/>
          <w:color w:val="000000"/>
          <w:sz w:val="28"/>
          <w:szCs w:val="28"/>
          <w:lang w:val="uk-UA" w:eastAsia="ru-RU"/>
        </w:rPr>
        <w:t xml:space="preserve"> </w:t>
      </w:r>
      <w:r w:rsidRPr="00CF2728">
        <w:rPr>
          <w:rFonts w:ascii="Times New Roman" w:eastAsia="Times New Roman" w:hAnsi="Times New Roman"/>
          <w:color w:val="000000"/>
          <w:sz w:val="28"/>
          <w:szCs w:val="28"/>
          <w:lang w:val="uk-UA" w:eastAsia="ru-RU"/>
        </w:rPr>
        <w:t>гострий інфаркт міокарда, матриксна металопротеїназа-13, тенасцин С, тканинний інгібітор металопротеїнази-4, цукровий діабет 2 типу.</w:t>
      </w:r>
    </w:p>
    <w:p w:rsidR="00532118" w:rsidRPr="0093732A" w:rsidRDefault="00532118" w:rsidP="00CF2728">
      <w:pPr>
        <w:shd w:val="clear" w:color="auto" w:fill="FFFFFF"/>
        <w:spacing w:after="0" w:line="360" w:lineRule="auto"/>
        <w:ind w:left="322" w:right="322"/>
        <w:jc w:val="center"/>
        <w:textAlignment w:val="baseline"/>
        <w:rPr>
          <w:rFonts w:ascii="Times New Roman" w:eastAsia="Times New Roman" w:hAnsi="Times New Roman"/>
          <w:b/>
          <w:bCs/>
          <w:color w:val="000000"/>
          <w:sz w:val="28"/>
          <w:szCs w:val="28"/>
          <w:bdr w:val="none" w:sz="0" w:space="0" w:color="auto" w:frame="1"/>
          <w:lang w:val="uk-UA" w:eastAsia="ru-RU"/>
        </w:rPr>
      </w:pPr>
      <w:bookmarkStart w:id="4" w:name="n96"/>
      <w:bookmarkEnd w:id="4"/>
    </w:p>
    <w:p w:rsidR="00CF2728" w:rsidRPr="00CF2728" w:rsidRDefault="00CF2728" w:rsidP="00CF2728">
      <w:pPr>
        <w:shd w:val="clear" w:color="auto" w:fill="FFFFFF"/>
        <w:spacing w:after="0" w:line="360" w:lineRule="auto"/>
        <w:ind w:left="322" w:right="322"/>
        <w:jc w:val="center"/>
        <w:textAlignment w:val="baseline"/>
        <w:rPr>
          <w:rFonts w:ascii="Times New Roman" w:eastAsia="Times New Roman" w:hAnsi="Times New Roman"/>
          <w:color w:val="000000"/>
          <w:sz w:val="28"/>
          <w:szCs w:val="28"/>
          <w:lang w:val="en-US" w:eastAsia="ru-RU"/>
        </w:rPr>
      </w:pPr>
      <w:r w:rsidRPr="00CF2728">
        <w:rPr>
          <w:rFonts w:ascii="Times New Roman" w:eastAsia="Times New Roman" w:hAnsi="Times New Roman"/>
          <w:b/>
          <w:bCs/>
          <w:color w:val="000000"/>
          <w:sz w:val="28"/>
          <w:szCs w:val="28"/>
          <w:bdr w:val="none" w:sz="0" w:space="0" w:color="auto" w:frame="1"/>
          <w:lang w:val="en-US" w:eastAsia="ru-RU"/>
        </w:rPr>
        <w:t>SUMMARY</w:t>
      </w:r>
    </w:p>
    <w:p w:rsidR="00CF2728" w:rsidRPr="00CF2728" w:rsidRDefault="00CF2728" w:rsidP="00CF2728">
      <w:pPr>
        <w:shd w:val="clear" w:color="auto" w:fill="FFFFFF"/>
        <w:spacing w:after="0" w:line="360" w:lineRule="auto"/>
        <w:ind w:firstLine="709"/>
        <w:jc w:val="both"/>
        <w:textAlignment w:val="baseline"/>
        <w:rPr>
          <w:rFonts w:ascii="Times New Roman" w:eastAsia="Times New Roman" w:hAnsi="Times New Roman"/>
          <w:color w:val="000000"/>
          <w:sz w:val="28"/>
          <w:szCs w:val="28"/>
          <w:lang w:val="en-US" w:eastAsia="ru-RU"/>
        </w:rPr>
      </w:pPr>
      <w:r w:rsidRPr="00CF2728">
        <w:rPr>
          <w:rFonts w:ascii="Times New Roman" w:eastAsia="Times New Roman" w:hAnsi="Times New Roman"/>
          <w:i/>
          <w:iCs/>
          <w:color w:val="000000"/>
          <w:sz w:val="28"/>
          <w:szCs w:val="28"/>
          <w:bdr w:val="none" w:sz="0" w:space="0" w:color="auto" w:frame="1"/>
          <w:lang w:val="en-US" w:eastAsia="ru-RU"/>
        </w:rPr>
        <w:t>Koteliukh M.Yu.</w:t>
      </w:r>
      <w:r w:rsidRPr="00CF2728">
        <w:rPr>
          <w:rFonts w:ascii="Times New Roman" w:eastAsia="Times New Roman" w:hAnsi="Times New Roman"/>
          <w:color w:val="000000"/>
          <w:sz w:val="28"/>
          <w:szCs w:val="28"/>
          <w:lang w:val="en-US" w:eastAsia="ru-RU"/>
        </w:rPr>
        <w:t> </w:t>
      </w:r>
      <w:r w:rsidR="00B203DE">
        <w:rPr>
          <w:rFonts w:ascii="Times New Roman" w:eastAsia="Times New Roman" w:hAnsi="Times New Roman"/>
          <w:color w:val="000000"/>
          <w:sz w:val="28"/>
          <w:szCs w:val="28"/>
          <w:lang w:val="en-US" w:eastAsia="ru-RU"/>
        </w:rPr>
        <w:t>–</w:t>
      </w:r>
      <w:r w:rsidRPr="00CF2728">
        <w:rPr>
          <w:rFonts w:ascii="Times New Roman" w:eastAsia="Times New Roman" w:hAnsi="Times New Roman"/>
          <w:color w:val="000000"/>
          <w:sz w:val="28"/>
          <w:szCs w:val="28"/>
          <w:lang w:val="en-US" w:eastAsia="ru-RU"/>
        </w:rPr>
        <w:t xml:space="preserve"> The role of matrix metalloproteinases and tenascin C in patients with acute myocardial infarction and type 2 diabetes mellitus. –</w:t>
      </w:r>
      <w:r w:rsidR="007E4227" w:rsidRPr="007E4227">
        <w:rPr>
          <w:rFonts w:ascii="Times New Roman" w:eastAsia="Times New Roman" w:hAnsi="Times New Roman"/>
          <w:color w:val="000000"/>
          <w:sz w:val="28"/>
          <w:szCs w:val="28"/>
          <w:lang w:val="en-US" w:eastAsia="ru-RU"/>
        </w:rPr>
        <w:t xml:space="preserve"> </w:t>
      </w:r>
      <w:r w:rsidRPr="00CF2728">
        <w:rPr>
          <w:rFonts w:ascii="Times New Roman" w:eastAsia="Times New Roman" w:hAnsi="Times New Roman"/>
          <w:color w:val="000000"/>
          <w:sz w:val="28"/>
          <w:szCs w:val="28"/>
          <w:lang w:val="en-US" w:eastAsia="ru-RU"/>
        </w:rPr>
        <w:t>Research project manuscript.</w:t>
      </w:r>
    </w:p>
    <w:p w:rsidR="00CF2728" w:rsidRPr="00CF2728" w:rsidRDefault="00CF2728" w:rsidP="00CF2728">
      <w:pPr>
        <w:shd w:val="clear" w:color="auto" w:fill="FFFFFF"/>
        <w:spacing w:after="0" w:line="360" w:lineRule="auto"/>
        <w:ind w:right="51"/>
        <w:jc w:val="both"/>
        <w:rPr>
          <w:rFonts w:ascii="Times New Roman" w:eastAsiaTheme="minorHAnsi" w:hAnsi="Times New Roman"/>
          <w:color w:val="000000"/>
          <w:sz w:val="28"/>
          <w:szCs w:val="28"/>
          <w:lang w:val="en-US"/>
        </w:rPr>
      </w:pPr>
    </w:p>
    <w:p w:rsidR="00CF2728" w:rsidRPr="00CF2728" w:rsidRDefault="00CF2728" w:rsidP="00CF2728">
      <w:pPr>
        <w:shd w:val="clear" w:color="auto" w:fill="FFFFFF"/>
        <w:spacing w:after="0" w:line="360" w:lineRule="auto"/>
        <w:ind w:right="51" w:firstLine="709"/>
        <w:jc w:val="both"/>
        <w:rPr>
          <w:rFonts w:ascii="Times New Roman" w:eastAsiaTheme="minorHAnsi" w:hAnsi="Times New Roman"/>
          <w:color w:val="000000"/>
          <w:sz w:val="28"/>
          <w:szCs w:val="28"/>
          <w:lang w:val="en-US"/>
        </w:rPr>
      </w:pPr>
      <w:r w:rsidRPr="00CF2728">
        <w:rPr>
          <w:rFonts w:ascii="Times New Roman" w:eastAsiaTheme="minorHAnsi" w:hAnsi="Times New Roman"/>
          <w:color w:val="000000"/>
          <w:sz w:val="28"/>
          <w:szCs w:val="28"/>
          <w:lang w:val="en-US"/>
        </w:rPr>
        <w:t>Thesis for the degree of Candidate of</w:t>
      </w:r>
      <w:r w:rsidR="007E4227" w:rsidRPr="007E4227">
        <w:rPr>
          <w:rFonts w:ascii="Times New Roman" w:eastAsiaTheme="minorHAnsi" w:hAnsi="Times New Roman"/>
          <w:color w:val="000000"/>
          <w:sz w:val="28"/>
          <w:szCs w:val="28"/>
          <w:lang w:val="en-US"/>
        </w:rPr>
        <w:t xml:space="preserve"> </w:t>
      </w:r>
      <w:r w:rsidRPr="00CF2728">
        <w:rPr>
          <w:rFonts w:ascii="Times New Roman" w:eastAsiaTheme="minorHAnsi" w:hAnsi="Times New Roman"/>
          <w:color w:val="000000"/>
          <w:sz w:val="28"/>
          <w:szCs w:val="28"/>
          <w:lang w:val="en-US"/>
        </w:rPr>
        <w:t xml:space="preserve"> Medical Science in specialty 14.01.02 «Internal diseases».</w:t>
      </w:r>
      <w:r w:rsidR="007E4227" w:rsidRPr="007E4227">
        <w:rPr>
          <w:rFonts w:ascii="Times New Roman" w:eastAsiaTheme="minorHAnsi" w:hAnsi="Times New Roman"/>
          <w:color w:val="000000"/>
          <w:sz w:val="28"/>
          <w:szCs w:val="28"/>
          <w:lang w:val="en-US"/>
        </w:rPr>
        <w:t xml:space="preserve"> </w:t>
      </w:r>
      <w:r w:rsidR="00532118">
        <w:rPr>
          <w:rFonts w:ascii="Times New Roman" w:eastAsiaTheme="minorHAnsi" w:hAnsi="Times New Roman"/>
          <w:color w:val="000000"/>
          <w:sz w:val="28"/>
          <w:szCs w:val="28"/>
          <w:lang w:val="en-US"/>
        </w:rPr>
        <w:t>–</w:t>
      </w:r>
      <w:r w:rsidRPr="00CF2728">
        <w:rPr>
          <w:rFonts w:ascii="Times New Roman" w:eastAsiaTheme="minorHAnsi" w:hAnsi="Times New Roman"/>
          <w:color w:val="000000"/>
          <w:sz w:val="28"/>
          <w:szCs w:val="28"/>
          <w:lang w:val="en-US"/>
        </w:rPr>
        <w:t xml:space="preserve"> Kharkiv National Medical University, Kharkiv, 2017.</w:t>
      </w:r>
    </w:p>
    <w:p w:rsidR="00CF2728" w:rsidRPr="00CF2728" w:rsidRDefault="00CF2728" w:rsidP="00CF2728">
      <w:pPr>
        <w:suppressAutoHyphens/>
        <w:spacing w:after="0" w:line="360" w:lineRule="auto"/>
        <w:jc w:val="both"/>
        <w:rPr>
          <w:rFonts w:ascii="Times New Roman" w:eastAsia="Times New Roman" w:hAnsi="Times New Roman"/>
          <w:sz w:val="28"/>
          <w:szCs w:val="28"/>
          <w:lang w:val="en-US"/>
        </w:rPr>
      </w:pPr>
    </w:p>
    <w:p w:rsidR="00CF2728" w:rsidRPr="00CF2728" w:rsidRDefault="00CF2728" w:rsidP="00CF2728">
      <w:pPr>
        <w:suppressAutoHyphens/>
        <w:spacing w:after="0" w:line="360" w:lineRule="auto"/>
        <w:ind w:firstLine="851"/>
        <w:jc w:val="both"/>
        <w:rPr>
          <w:rFonts w:ascii="Times New Roman" w:eastAsia="Times New Roman" w:hAnsi="Times New Roman"/>
          <w:sz w:val="28"/>
          <w:szCs w:val="28"/>
          <w:lang w:val="en-US"/>
        </w:rPr>
      </w:pPr>
      <w:r w:rsidRPr="00CF2728">
        <w:rPr>
          <w:rFonts w:ascii="Times New Roman" w:eastAsia="Times New Roman" w:hAnsi="Times New Roman"/>
          <w:sz w:val="28"/>
          <w:szCs w:val="28"/>
          <w:lang w:val="en-US"/>
        </w:rPr>
        <w:t>The development and course of acute myocardial infarction (AMI) is known to be accompanied by changes in intercellular matrix. Today the impact of hyperglycemia on the intercellular matrix system in patients with AMI and type 2</w:t>
      </w:r>
      <w:r w:rsidR="00B203DE" w:rsidRPr="00B203DE">
        <w:rPr>
          <w:rFonts w:ascii="Times New Roman" w:eastAsia="Times New Roman" w:hAnsi="Times New Roman"/>
          <w:sz w:val="28"/>
          <w:szCs w:val="28"/>
          <w:lang w:val="en-US"/>
        </w:rPr>
        <w:t xml:space="preserve"> </w:t>
      </w:r>
      <w:r w:rsidRPr="00CF2728">
        <w:rPr>
          <w:rFonts w:ascii="Times New Roman" w:eastAsia="Times New Roman" w:hAnsi="Times New Roman"/>
          <w:sz w:val="28"/>
          <w:szCs w:val="28"/>
          <w:lang w:val="en-US"/>
        </w:rPr>
        <w:t>diabetes mellitus (DM) still remains a debating point.</w:t>
      </w:r>
    </w:p>
    <w:p w:rsidR="00CF2728" w:rsidRPr="00CF2728" w:rsidRDefault="007E4227" w:rsidP="00CF2728">
      <w:pPr>
        <w:suppressAutoHyphens/>
        <w:spacing w:after="0" w:line="360" w:lineRule="auto"/>
        <w:ind w:firstLine="851"/>
        <w:jc w:val="both"/>
        <w:rPr>
          <w:rFonts w:ascii="Times New Roman" w:eastAsia="Times New Roman" w:hAnsi="Times New Roman"/>
          <w:sz w:val="28"/>
          <w:szCs w:val="28"/>
          <w:lang w:val="en-US"/>
        </w:rPr>
      </w:pPr>
      <w:r>
        <w:rPr>
          <w:rFonts w:ascii="Times New Roman" w:eastAsia="Times New Roman" w:hAnsi="Times New Roman"/>
          <w:sz w:val="28"/>
          <w:szCs w:val="28"/>
          <w:lang w:val="en-US"/>
        </w:rPr>
        <w:t>The study involved 1</w:t>
      </w:r>
      <w:r w:rsidRPr="007E4227">
        <w:rPr>
          <w:rFonts w:ascii="Times New Roman" w:eastAsia="Times New Roman" w:hAnsi="Times New Roman"/>
          <w:sz w:val="28"/>
          <w:szCs w:val="28"/>
          <w:lang w:val="en-US"/>
        </w:rPr>
        <w:t>1</w:t>
      </w:r>
      <w:r w:rsidR="00CF2728" w:rsidRPr="00CF2728">
        <w:rPr>
          <w:rFonts w:ascii="Times New Roman" w:eastAsia="Times New Roman" w:hAnsi="Times New Roman"/>
          <w:sz w:val="28"/>
          <w:szCs w:val="28"/>
          <w:lang w:val="en-US"/>
        </w:rPr>
        <w:t>0 patients with AMI regardless of the presence of type 2 DM. The patients were di</w:t>
      </w:r>
      <w:r>
        <w:rPr>
          <w:rFonts w:ascii="Times New Roman" w:eastAsia="Times New Roman" w:hAnsi="Times New Roman"/>
          <w:sz w:val="28"/>
          <w:szCs w:val="28"/>
          <w:lang w:val="en-US"/>
        </w:rPr>
        <w:t xml:space="preserve">vided into the main group with </w:t>
      </w:r>
      <w:r w:rsidRPr="007E4227">
        <w:rPr>
          <w:rFonts w:ascii="Times New Roman" w:eastAsia="Times New Roman" w:hAnsi="Times New Roman"/>
          <w:sz w:val="28"/>
          <w:szCs w:val="28"/>
          <w:lang w:val="en-US"/>
        </w:rPr>
        <w:t>7</w:t>
      </w:r>
      <w:r w:rsidR="00CF2728" w:rsidRPr="00CF2728">
        <w:rPr>
          <w:rFonts w:ascii="Times New Roman" w:eastAsia="Times New Roman" w:hAnsi="Times New Roman"/>
          <w:sz w:val="28"/>
          <w:szCs w:val="28"/>
          <w:lang w:val="en-US"/>
        </w:rPr>
        <w:t>0 subjects, and the comparison group with 40 subjects. The control group included 20 relatively healthy individuals. The level of matrix metalloproteinase-13 (MMP-13), tissue inhibitor of metalloproteinase-4 (TIMP-4) and tenascin C was determined by ELISA.</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en-US"/>
        </w:rPr>
      </w:pPr>
      <w:r w:rsidRPr="00CF2728">
        <w:rPr>
          <w:rFonts w:ascii="Times New Roman" w:eastAsiaTheme="minorHAnsi" w:hAnsi="Times New Roman"/>
          <w:sz w:val="28"/>
          <w:szCs w:val="28"/>
          <w:lang w:val="en-US"/>
        </w:rPr>
        <w:t xml:space="preserve">The study showed an increase in concentration of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 xml:space="preserve">MMP-13 levels secondary to an increase in TIMP-4 in patients with AMI in the presence or absence of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type 2 DM</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 xml:space="preserve">on days 1-2 of observation. Patients with AMI with concomitant </w:t>
      </w:r>
      <w:r w:rsidR="00B203DE" w:rsidRPr="00B203DE">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 xml:space="preserve">type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 xml:space="preserve">2 DM were shown to have MMP-13 and TIMP-4 hyperactivity induced by hyperglycemia in terms of depletion of tenascinemia effects relatively to the degree of myocardium involvement and atherogenic changes on lipidogram, whereas in </w:t>
      </w:r>
      <w:r w:rsidRPr="00CF2728">
        <w:rPr>
          <w:rFonts w:ascii="Times New Roman" w:eastAsiaTheme="minorHAnsi" w:hAnsi="Times New Roman"/>
          <w:sz w:val="28"/>
          <w:szCs w:val="28"/>
          <w:lang w:val="en-US"/>
        </w:rPr>
        <w:lastRenderedPageBreak/>
        <w:t>patients without type 2 DM tenascinemia corresponded to the severity of myocardium involvement.</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en-US"/>
        </w:rPr>
      </w:pPr>
      <w:r w:rsidRPr="00CF2728">
        <w:rPr>
          <w:rFonts w:ascii="Times New Roman" w:eastAsiaTheme="minorHAnsi" w:hAnsi="Times New Roman"/>
          <w:sz w:val="28"/>
          <w:szCs w:val="28"/>
          <w:lang w:val="en-US"/>
        </w:rPr>
        <w:t xml:space="preserve">The study indicated an increase in MMP-13 on days 1-2 in patients with AMI and type 2 DM by 94% and by 48% in patients without type 2 DM as compared to the control group (p˂0.05). TIMP-4 level on days 1-2 was significantly higher in patients with AMI  by 19% in the presence of type 2 DM and by 21% without type 2 DM as compared to the control group (p˂0.05). Patients with AMI and concomitant type 2 DM were shown to have asignificant increase in MMP-13 concentration by 36% as compared to patients without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type 2 DM (p˂0.05). TIMP-4 indices were not found to havesignificant differenceswhen compared to patients with AMI with or without type 2 DM (p˃0.05).</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en-US"/>
        </w:rPr>
      </w:pPr>
      <w:r w:rsidRPr="00CF2728">
        <w:rPr>
          <w:rFonts w:ascii="Times New Roman" w:eastAsiaTheme="minorHAnsi" w:hAnsi="Times New Roman"/>
          <w:sz w:val="28"/>
          <w:szCs w:val="28"/>
          <w:lang w:val="en-US"/>
        </w:rPr>
        <w:t>The findingsalso showed that tenascin C levelon days 1-2 was significantly higher by 34% (p˂0.05) in patients with AMI without type 2 DM</w:t>
      </w:r>
      <w:r w:rsidR="00B203DE" w:rsidRPr="00B203DE">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as compared to the control group. In patients with AMI and type 2 DM</w:t>
      </w:r>
      <w:r w:rsidR="00B203DE" w:rsidRPr="00B203DE">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the level of tenascin C was higher than in the control group by 14.9% (p = 0.07). The study found a correlation between tenascin C and troponin I. Patients with AMI and type 2 DM</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had a negative relationship between ten</w:t>
      </w:r>
      <w:r w:rsidR="007E4227">
        <w:rPr>
          <w:rFonts w:ascii="Times New Roman" w:eastAsiaTheme="minorHAnsi" w:hAnsi="Times New Roman"/>
          <w:sz w:val="28"/>
          <w:szCs w:val="28"/>
          <w:lang w:val="en-US"/>
        </w:rPr>
        <w:t>ascin C and troponin I (r =-0.</w:t>
      </w:r>
      <w:r w:rsidR="007E4227" w:rsidRPr="007E4227">
        <w:rPr>
          <w:rFonts w:ascii="Times New Roman" w:eastAsiaTheme="minorHAnsi" w:hAnsi="Times New Roman"/>
          <w:sz w:val="28"/>
          <w:szCs w:val="28"/>
          <w:lang w:val="en-US"/>
        </w:rPr>
        <w:t>31</w:t>
      </w:r>
      <w:r w:rsidRPr="00CF2728">
        <w:rPr>
          <w:rFonts w:ascii="Times New Roman" w:eastAsiaTheme="minorHAnsi" w:hAnsi="Times New Roman"/>
          <w:sz w:val="28"/>
          <w:szCs w:val="28"/>
          <w:lang w:val="en-US"/>
        </w:rPr>
        <w:t>; p&lt;0.05), in contrast, in patients with AMI without type 2 DM, there w</w:t>
      </w:r>
      <w:r w:rsidR="007E4227">
        <w:rPr>
          <w:rFonts w:ascii="Times New Roman" w:eastAsiaTheme="minorHAnsi" w:hAnsi="Times New Roman"/>
          <w:sz w:val="28"/>
          <w:szCs w:val="28"/>
          <w:lang w:val="en-US"/>
        </w:rPr>
        <w:t>as a direct relationship (r=0.</w:t>
      </w:r>
      <w:r w:rsidR="007E4227" w:rsidRPr="007E4227">
        <w:rPr>
          <w:rFonts w:ascii="Times New Roman" w:eastAsiaTheme="minorHAnsi" w:hAnsi="Times New Roman"/>
          <w:sz w:val="28"/>
          <w:szCs w:val="28"/>
          <w:lang w:val="en-US"/>
        </w:rPr>
        <w:t>32</w:t>
      </w:r>
      <w:r w:rsidRPr="00CF2728">
        <w:rPr>
          <w:rFonts w:ascii="Times New Roman" w:eastAsiaTheme="minorHAnsi" w:hAnsi="Times New Roman"/>
          <w:sz w:val="28"/>
          <w:szCs w:val="28"/>
          <w:lang w:val="en-US"/>
        </w:rPr>
        <w:t>; p &lt;0.05).</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en-US"/>
        </w:rPr>
      </w:pPr>
      <w:r w:rsidRPr="00CF2728">
        <w:rPr>
          <w:rFonts w:ascii="Times New Roman" w:eastAsiaTheme="minorHAnsi" w:hAnsi="Times New Roman"/>
          <w:sz w:val="28"/>
          <w:szCs w:val="28"/>
          <w:lang w:val="en-US"/>
        </w:rPr>
        <w:t>The key changes in extracellular matrix components in patients with AMI with type 2 DM</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 xml:space="preserve">included the predominance of an increase in MMP-13 collagen degradation marker over an adaptive increase in TIMP-4 in the absence of such in tenascin C in conditions of hyperglycemia, accompanied by anincrease in percentage of patients with subocclusion and occlusion of coronary arteries with the appropriate number of affected arteries. The study determined the following correlations in patients with AMI and type 2 DM: between total cholesterol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(r = 0.54; p &lt;0.05); between triglycerides (r=0.57; p &lt;0.05) and the severity of coronary artery disease. The relationship between HDL</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 xml:space="preserve">(r=-0.31), atherogenicity coefficient (r=0.31) and MMP-13 (p &lt;0.05); between TIMP-4 and very low density </w:t>
      </w:r>
      <w:r w:rsidRPr="00CF2728">
        <w:rPr>
          <w:rFonts w:ascii="Times New Roman" w:eastAsiaTheme="minorHAnsi" w:hAnsi="Times New Roman"/>
          <w:sz w:val="28"/>
          <w:szCs w:val="28"/>
          <w:lang w:val="en-US"/>
        </w:rPr>
        <w:lastRenderedPageBreak/>
        <w:t>lipoproteins</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(r=0.59; p&lt;0.05) indicated a hyperactivity of intercellular matrix system and changes in lipid metabolism.</w:t>
      </w:r>
    </w:p>
    <w:p w:rsidR="00CF2728" w:rsidRPr="00CF2728" w:rsidRDefault="00CF2728" w:rsidP="00CF2728">
      <w:pPr>
        <w:spacing w:after="0" w:line="360" w:lineRule="auto"/>
        <w:ind w:firstLine="709"/>
        <w:jc w:val="both"/>
        <w:rPr>
          <w:rFonts w:ascii="Times New Roman" w:eastAsiaTheme="minorHAnsi" w:hAnsi="Times New Roman"/>
          <w:sz w:val="28"/>
          <w:szCs w:val="28"/>
          <w:lang w:val="en-US"/>
        </w:rPr>
      </w:pPr>
      <w:r w:rsidRPr="00CF2728">
        <w:rPr>
          <w:rFonts w:ascii="Times New Roman" w:eastAsiaTheme="minorHAnsi" w:hAnsi="Times New Roman"/>
          <w:sz w:val="28"/>
          <w:szCs w:val="28"/>
          <w:lang w:val="en-US"/>
        </w:rPr>
        <w:t xml:space="preserve">The presence of type 2 DM in patients was accompanied by distinct changes in morphological and functional parameters of left ventricular myocardiumdue to an increase in end-systolic volume by 46% and end-systolic size by 16%, resulting in a reduction in contractility. On day 1-2 there was a direct correlation between MMP-13 and end-systolic volume (r = 0.57; p˂0.05); end-systolic volume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(r=0.55; p˂0.05), end-diastolic size (r = 0.61; p˂0.05), end-systolic size</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 xml:space="preserve"> (r=0.56; p ˂0.05), stroke volume (r=0.47; p˂0.05), interventricular septum thickness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 xml:space="preserve">(r=0.37; p˂0.05), left ventricular mass index (r = 0.43; p˂0.05), left ventricular mass (r=0.53; p˂0.05), relative thickness of the posterior wall of the left ventricle (r=0.62; p˂0.05).Correlation analysis showed a direct relationship between the level of TIMP-4 and interventricular septum thickness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(r=0.38; p˂0.05). On days 1-2 there was a direct correlation between tenascin C and stroke volume (r=0.58; p˂0.05). The increase in MMP-13 in AMI patients with type 2 DM was accompanied by an increase in left ventricular volumes and left ventricular hypertrophy. High levels of TIMP-4 and tenascin C were associated with contractility parameters.</w:t>
      </w:r>
    </w:p>
    <w:p w:rsidR="00CF2728" w:rsidRPr="00CF2728" w:rsidRDefault="00CF2728" w:rsidP="00CF2728">
      <w:pPr>
        <w:spacing w:after="0" w:line="360" w:lineRule="auto"/>
        <w:ind w:firstLine="709"/>
        <w:jc w:val="both"/>
        <w:rPr>
          <w:rFonts w:ascii="Times New Roman" w:eastAsiaTheme="minorHAnsi" w:hAnsi="Times New Roman"/>
          <w:sz w:val="28"/>
          <w:szCs w:val="28"/>
          <w:lang w:val="en-US"/>
        </w:rPr>
      </w:pPr>
      <w:r w:rsidRPr="00CF2728">
        <w:rPr>
          <w:rFonts w:ascii="Times New Roman" w:eastAsiaTheme="minorHAnsi" w:hAnsi="Times New Roman"/>
          <w:sz w:val="28"/>
          <w:szCs w:val="28"/>
          <w:lang w:val="en-US"/>
        </w:rPr>
        <w:t xml:space="preserve">Assessment of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 xml:space="preserve">MMP-13 on days 10-14 in patients with AMI and type 2 DM showed an increase by 31% and by 13% in patients without type 2 DM as compared to the control group (p˂0.05). TIMP-4 level on days 10-14 was higher in patients with AMI and type 2 DM by 53% and by 77% in patients without </w:t>
      </w:r>
      <w:r w:rsidR="007E4227" w:rsidRPr="007E4227">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en-US"/>
        </w:rPr>
        <w:t>type 2 DM as compared to the control group (p˂0.05). There was a significant increase in MMP-13 level in patients with AMI and type 2 DM by 17% as compared to patients without type 2 DM (p˂0.05). TIMP-4 in patients with AMI and type 2 DM was increased by 14% as compared to patients without type 2 DM (p˂0.05). On days 10-14 tenascin C in patients with AMI and type 2 DM was by 38% lower as compared to patients with AMI without type 2 DM (p˂0.05). On days 10-14 tenascin C in patients with AMI without type 2 DM was higher by 71% as compared to the control group (p˂0.05).</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en-US"/>
        </w:rPr>
      </w:pPr>
      <w:r w:rsidRPr="00CF2728">
        <w:rPr>
          <w:rFonts w:ascii="Times New Roman" w:eastAsiaTheme="minorHAnsi" w:hAnsi="Times New Roman"/>
          <w:sz w:val="28"/>
          <w:szCs w:val="28"/>
          <w:lang w:val="en-US"/>
        </w:rPr>
        <w:lastRenderedPageBreak/>
        <w:t>Percutaneous intervention in patients with AMI and type 2 DM was associated with changes in the activity of extracellular matrix components due to a decrease in levels of MMP-13 degradation markers and an increase in its antagonists, namely tenascin C and TIMP-4, and patients without percutaneous interventionwere found to have TIMP-4 hyperactivity in response to high MMP-13 concentrations in the absence of such by tenascin C.</w:t>
      </w:r>
    </w:p>
    <w:p w:rsidR="00CF2728" w:rsidRPr="00CF2728" w:rsidRDefault="00CF2728" w:rsidP="00CF2728">
      <w:pPr>
        <w:tabs>
          <w:tab w:val="left" w:pos="426"/>
          <w:tab w:val="left" w:pos="993"/>
        </w:tabs>
        <w:spacing w:after="0" w:line="360" w:lineRule="auto"/>
        <w:ind w:firstLine="709"/>
        <w:contextualSpacing/>
        <w:jc w:val="both"/>
        <w:rPr>
          <w:rFonts w:ascii="Times New Roman" w:eastAsiaTheme="minorHAnsi" w:hAnsi="Times New Roman"/>
          <w:sz w:val="28"/>
          <w:szCs w:val="28"/>
          <w:lang w:val="en-US"/>
        </w:rPr>
      </w:pPr>
      <w:r w:rsidRPr="00CF2728">
        <w:rPr>
          <w:rFonts w:ascii="Times New Roman" w:eastAsiaTheme="minorHAnsi" w:hAnsi="Times New Roman"/>
          <w:sz w:val="28"/>
          <w:szCs w:val="28"/>
          <w:lang w:val="en-US"/>
        </w:rPr>
        <w:t> In patients with AMI without type 2 DM therapeutic tactics with or without percutaneous intervention was associated with a decrease in MMP-13 levels accompanied by an increase in its antagonists TIMP-4 and tenascin C, and its severity was higher after stenting of coronary arteries.</w:t>
      </w:r>
    </w:p>
    <w:p w:rsidR="00CF2728" w:rsidRPr="00CF2728" w:rsidRDefault="00CF2728" w:rsidP="00CF2728">
      <w:pPr>
        <w:shd w:val="clear" w:color="auto" w:fill="FFFFFF"/>
        <w:spacing w:after="0" w:line="360" w:lineRule="auto"/>
        <w:ind w:right="1" w:firstLine="708"/>
        <w:jc w:val="both"/>
        <w:rPr>
          <w:rFonts w:ascii="Times New Roman" w:hAnsi="Times New Roman"/>
          <w:sz w:val="28"/>
          <w:szCs w:val="28"/>
          <w:lang w:val="en-US"/>
        </w:rPr>
      </w:pPr>
      <w:r w:rsidRPr="00CF2728">
        <w:rPr>
          <w:rFonts w:ascii="Times New Roman" w:hAnsi="Times New Roman"/>
          <w:sz w:val="28"/>
          <w:szCs w:val="28"/>
          <w:lang w:val="en-US"/>
        </w:rPr>
        <w:t>The study revealed that tenascin C had high prognostic properties regarding systolic dysfunction and the progression of acute left ventricular failure in patients with AMI and type 2 DM. MMP-13 and TIMP-4 levels showed prognostic value regarding mortality of patients with AMI and type 2 DM, which allowed to includethem along with routine clinical and laboratory findings to the predictive algorithm to be employed in clinical practice.</w:t>
      </w:r>
    </w:p>
    <w:p w:rsidR="00CF2728" w:rsidRPr="00CF2728" w:rsidRDefault="00CF2728" w:rsidP="00CF2728">
      <w:pPr>
        <w:shd w:val="clear" w:color="auto" w:fill="FFFFFF"/>
        <w:spacing w:after="0" w:line="360" w:lineRule="auto"/>
        <w:ind w:right="1" w:firstLine="708"/>
        <w:jc w:val="both"/>
        <w:rPr>
          <w:rFonts w:ascii="Times New Roman" w:hAnsi="Times New Roman"/>
          <w:sz w:val="28"/>
          <w:szCs w:val="28"/>
          <w:lang w:val="en-US"/>
        </w:rPr>
      </w:pPr>
      <w:r w:rsidRPr="00CF2728">
        <w:rPr>
          <w:rFonts w:ascii="Times New Roman" w:hAnsi="Times New Roman"/>
          <w:sz w:val="28"/>
          <w:szCs w:val="28"/>
          <w:lang w:val="en-US"/>
        </w:rPr>
        <w:t>Scientific novelty of the results of the studyextended scientific data on the role of extracellular matrix components in the development of AMI in patients with type 2 DMdue to the prevalence of MMP-13 activity as a marker of collagen degradation.</w:t>
      </w:r>
    </w:p>
    <w:p w:rsidR="00CF2728" w:rsidRPr="00CF2728" w:rsidRDefault="00CF2728" w:rsidP="00CF2728">
      <w:pPr>
        <w:tabs>
          <w:tab w:val="left" w:pos="426"/>
        </w:tabs>
        <w:spacing w:after="0" w:line="360" w:lineRule="auto"/>
        <w:ind w:firstLine="709"/>
        <w:jc w:val="both"/>
        <w:rPr>
          <w:rFonts w:ascii="Times New Roman" w:hAnsi="Times New Roman"/>
          <w:snapToGrid w:val="0"/>
          <w:sz w:val="28"/>
          <w:szCs w:val="28"/>
          <w:lang w:val="en-US"/>
        </w:rPr>
      </w:pPr>
      <w:r w:rsidRPr="00CF2728">
        <w:rPr>
          <w:rFonts w:ascii="Times New Roman" w:hAnsi="Times New Roman"/>
          <w:snapToGrid w:val="0"/>
          <w:sz w:val="28"/>
          <w:szCs w:val="28"/>
          <w:lang w:val="en-US"/>
        </w:rPr>
        <w:t>The study defined the risk of progression of left ventricular systolic dysfunction considering tenascinemia evaluation findings in patients with AMI and type 2 DM. It allowed to receive new data on the assessment of the risk of cardiovascular mortality taking into account the changes in the levels of blood glucose, MMP-13, TIMP-4 and the age of patients</w:t>
      </w:r>
      <w:r w:rsidR="007E4227" w:rsidRPr="007E4227">
        <w:rPr>
          <w:rFonts w:ascii="Times New Roman" w:hAnsi="Times New Roman"/>
          <w:snapToGrid w:val="0"/>
          <w:sz w:val="28"/>
          <w:szCs w:val="28"/>
          <w:lang w:val="en-US"/>
        </w:rPr>
        <w:t xml:space="preserve"> </w:t>
      </w:r>
      <w:r w:rsidRPr="00CF2728">
        <w:rPr>
          <w:rFonts w:ascii="Times New Roman" w:hAnsi="Times New Roman"/>
          <w:snapToGrid w:val="0"/>
          <w:sz w:val="28"/>
          <w:szCs w:val="28"/>
          <w:lang w:val="en-US"/>
        </w:rPr>
        <w:t>following percutaneous intervention with stenting in patients with AMI and type 2 DM.</w:t>
      </w:r>
    </w:p>
    <w:p w:rsidR="00CF2728" w:rsidRPr="00CF2728" w:rsidRDefault="00CF2728" w:rsidP="00CF2728">
      <w:pPr>
        <w:tabs>
          <w:tab w:val="left" w:pos="426"/>
        </w:tabs>
        <w:spacing w:after="0" w:line="360" w:lineRule="auto"/>
        <w:ind w:firstLine="709"/>
        <w:jc w:val="both"/>
        <w:rPr>
          <w:rFonts w:ascii="Times New Roman" w:hAnsi="Times New Roman"/>
          <w:snapToGrid w:val="0"/>
          <w:sz w:val="28"/>
          <w:szCs w:val="28"/>
          <w:lang w:val="en-US"/>
        </w:rPr>
      </w:pPr>
      <w:r w:rsidRPr="00CF2728">
        <w:rPr>
          <w:rFonts w:ascii="Times New Roman" w:hAnsi="Times New Roman"/>
          <w:snapToGrid w:val="0"/>
          <w:sz w:val="28"/>
          <w:szCs w:val="28"/>
          <w:lang w:val="en-US"/>
        </w:rPr>
        <w:t>The study demonstrated that percutaneous intervention in patients with AMI and type 2 DM</w:t>
      </w:r>
      <w:r w:rsidR="007E4227" w:rsidRPr="007E4227">
        <w:rPr>
          <w:rFonts w:ascii="Times New Roman" w:hAnsi="Times New Roman"/>
          <w:snapToGrid w:val="0"/>
          <w:sz w:val="28"/>
          <w:szCs w:val="28"/>
          <w:lang w:val="en-US"/>
        </w:rPr>
        <w:t xml:space="preserve"> </w:t>
      </w:r>
      <w:r w:rsidRPr="00CF2728">
        <w:rPr>
          <w:rFonts w:ascii="Times New Roman" w:hAnsi="Times New Roman"/>
          <w:snapToGrid w:val="0"/>
          <w:sz w:val="28"/>
          <w:szCs w:val="28"/>
          <w:lang w:val="en-US"/>
        </w:rPr>
        <w:t>resulted in a decrease in MMP-13 collagen degradation marker in an increase in antagonistic effects of TIMP-4 and tenascin C.</w:t>
      </w:r>
    </w:p>
    <w:p w:rsidR="00CF2728" w:rsidRPr="00CF2728" w:rsidRDefault="00CF2728" w:rsidP="00CF2728">
      <w:pPr>
        <w:tabs>
          <w:tab w:val="left" w:pos="426"/>
        </w:tabs>
        <w:spacing w:after="0" w:line="360" w:lineRule="auto"/>
        <w:ind w:firstLine="709"/>
        <w:jc w:val="both"/>
        <w:rPr>
          <w:rFonts w:ascii="Times New Roman" w:hAnsi="Times New Roman"/>
          <w:snapToGrid w:val="0"/>
          <w:sz w:val="28"/>
          <w:szCs w:val="28"/>
          <w:lang w:val="en-US"/>
        </w:rPr>
      </w:pPr>
      <w:r w:rsidRPr="00CF2728">
        <w:rPr>
          <w:rFonts w:ascii="Times New Roman" w:hAnsi="Times New Roman"/>
          <w:snapToGrid w:val="0"/>
          <w:sz w:val="28"/>
          <w:szCs w:val="28"/>
          <w:lang w:val="en-US"/>
        </w:rPr>
        <w:lastRenderedPageBreak/>
        <w:t xml:space="preserve">The study determined that the management of patients with AMI and </w:t>
      </w:r>
      <w:r w:rsidR="007E4227" w:rsidRPr="007E4227">
        <w:rPr>
          <w:rFonts w:ascii="Times New Roman" w:hAnsi="Times New Roman"/>
          <w:snapToGrid w:val="0"/>
          <w:sz w:val="28"/>
          <w:szCs w:val="28"/>
          <w:lang w:val="en-US"/>
        </w:rPr>
        <w:t xml:space="preserve">                </w:t>
      </w:r>
      <w:r w:rsidRPr="00CF2728">
        <w:rPr>
          <w:rFonts w:ascii="Times New Roman" w:hAnsi="Times New Roman"/>
          <w:snapToGrid w:val="0"/>
          <w:sz w:val="28"/>
          <w:szCs w:val="28"/>
          <w:lang w:val="en-US"/>
        </w:rPr>
        <w:t>type 2 DM without percutaneous intervention was associated with the depletion of tenascin C activity.</w:t>
      </w:r>
    </w:p>
    <w:p w:rsidR="00CF2728" w:rsidRPr="00CF2728" w:rsidRDefault="00CF2728" w:rsidP="00CF2728">
      <w:pPr>
        <w:tabs>
          <w:tab w:val="left" w:pos="426"/>
        </w:tabs>
        <w:spacing w:after="0" w:line="360" w:lineRule="auto"/>
        <w:ind w:firstLine="709"/>
        <w:jc w:val="both"/>
        <w:rPr>
          <w:rFonts w:ascii="Times New Roman" w:hAnsi="Times New Roman"/>
          <w:snapToGrid w:val="0"/>
          <w:sz w:val="28"/>
          <w:szCs w:val="28"/>
          <w:lang w:val="en-US"/>
        </w:rPr>
      </w:pPr>
      <w:r w:rsidRPr="00CF2728">
        <w:rPr>
          <w:rFonts w:ascii="Times New Roman" w:hAnsi="Times New Roman"/>
          <w:snapToGrid w:val="0"/>
          <w:sz w:val="28"/>
          <w:szCs w:val="28"/>
          <w:lang w:val="en-US"/>
        </w:rPr>
        <w:t>Employment of therapeutic regimens with and without percutaneous intervention was accompanied by positive changes in parameters of morpho-functional state of the myocardium by a reduction in the size of the left ventricular cavity and increased contractility.</w:t>
      </w:r>
    </w:p>
    <w:p w:rsidR="00CF2728" w:rsidRPr="00CF2728" w:rsidRDefault="00CF2728" w:rsidP="00CF2728">
      <w:pPr>
        <w:shd w:val="clear" w:color="auto" w:fill="FFFFFF"/>
        <w:spacing w:after="0" w:line="360" w:lineRule="auto"/>
        <w:ind w:firstLine="720"/>
        <w:jc w:val="both"/>
        <w:rPr>
          <w:rFonts w:ascii="Times New Roman" w:hAnsi="Times New Roman"/>
          <w:sz w:val="28"/>
          <w:szCs w:val="28"/>
          <w:lang w:val="en-US"/>
        </w:rPr>
      </w:pPr>
      <w:r w:rsidRPr="00CF2728">
        <w:rPr>
          <w:rFonts w:ascii="Times New Roman" w:hAnsi="Times New Roman"/>
          <w:sz w:val="28"/>
          <w:szCs w:val="28"/>
          <w:lang w:val="en-US"/>
        </w:rPr>
        <w:t>Practical significance of the results was to put into practice prognosis of acute left ventricular failure in patients with AMI and type 2 DM</w:t>
      </w:r>
      <w:r w:rsidR="007E4227" w:rsidRPr="007E4227">
        <w:rPr>
          <w:rFonts w:ascii="Times New Roman" w:hAnsi="Times New Roman"/>
          <w:sz w:val="28"/>
          <w:szCs w:val="28"/>
          <w:lang w:val="en-US"/>
        </w:rPr>
        <w:t xml:space="preserve"> </w:t>
      </w:r>
      <w:r w:rsidRPr="00CF2728">
        <w:rPr>
          <w:rFonts w:ascii="Times New Roman" w:hAnsi="Times New Roman"/>
          <w:sz w:val="28"/>
          <w:szCs w:val="28"/>
          <w:lang w:val="en-US"/>
        </w:rPr>
        <w:t xml:space="preserve">which was evaluated by changes in the level of tenascin C, and its decrease by less than </w:t>
      </w:r>
      <w:r w:rsidR="007E4227" w:rsidRPr="007E4227">
        <w:rPr>
          <w:rFonts w:ascii="Times New Roman" w:hAnsi="Times New Roman"/>
          <w:sz w:val="28"/>
          <w:szCs w:val="28"/>
          <w:lang w:val="en-US"/>
        </w:rPr>
        <w:t xml:space="preserve">              </w:t>
      </w:r>
      <w:r w:rsidRPr="00CF2728">
        <w:rPr>
          <w:rFonts w:ascii="Times New Roman" w:hAnsi="Times New Roman"/>
          <w:sz w:val="28"/>
          <w:szCs w:val="28"/>
          <w:lang w:val="en-US"/>
        </w:rPr>
        <w:t>1.77 ng/mL was a significant predictor of a complicated course of myocardial infarction during the period of the disease.</w:t>
      </w:r>
    </w:p>
    <w:p w:rsidR="00CF2728" w:rsidRPr="00CF2728" w:rsidRDefault="00CF2728" w:rsidP="00CF2728">
      <w:pPr>
        <w:shd w:val="clear" w:color="auto" w:fill="FFFFFF"/>
        <w:spacing w:after="0" w:line="360" w:lineRule="auto"/>
        <w:ind w:firstLine="720"/>
        <w:jc w:val="both"/>
        <w:rPr>
          <w:rFonts w:ascii="Times New Roman" w:hAnsi="Times New Roman"/>
          <w:sz w:val="28"/>
          <w:szCs w:val="28"/>
          <w:lang w:val="en-US"/>
        </w:rPr>
      </w:pPr>
      <w:r w:rsidRPr="00CF2728">
        <w:rPr>
          <w:rFonts w:ascii="Times New Roman" w:hAnsi="Times New Roman"/>
          <w:sz w:val="28"/>
          <w:szCs w:val="28"/>
          <w:lang w:val="en-US"/>
        </w:rPr>
        <w:t>The use of the model of MMP-13, TIMP-4 and blood glucoseconcentrations, taking into account the patient's age and the presence of percutaneous intervention for stenting by health care facilities helped optimize the prognosis of cardiovascular mortality in patients with AMI and type 2 DM.</w:t>
      </w:r>
    </w:p>
    <w:p w:rsidR="00CF2728" w:rsidRPr="00CF2728" w:rsidRDefault="00CF2728" w:rsidP="00CF2728">
      <w:pPr>
        <w:spacing w:after="0" w:line="360" w:lineRule="auto"/>
        <w:ind w:firstLine="708"/>
        <w:jc w:val="both"/>
        <w:rPr>
          <w:rFonts w:ascii="Times New Roman" w:hAnsi="Times New Roman"/>
          <w:sz w:val="28"/>
          <w:szCs w:val="28"/>
          <w:lang w:val="en-US"/>
        </w:rPr>
      </w:pPr>
      <w:r w:rsidRPr="00CF2728">
        <w:rPr>
          <w:rFonts w:ascii="Times New Roman" w:hAnsi="Times New Roman"/>
          <w:sz w:val="28"/>
          <w:szCs w:val="28"/>
          <w:lang w:val="en-US"/>
        </w:rPr>
        <w:t>The developed method of predicting cardiovascular death in patients with AMI and type 2 DM gave a possibility to predict mortality during the period of acute myocardial infarction with Q wavein an increase in MMP-13˃36.5 pg/ml and TIMP-4˃1470 pg/ml.</w:t>
      </w:r>
    </w:p>
    <w:p w:rsidR="00CF2728" w:rsidRPr="00CF2728" w:rsidRDefault="00CF2728" w:rsidP="00CF2728">
      <w:pPr>
        <w:spacing w:after="0" w:line="360" w:lineRule="auto"/>
        <w:ind w:firstLine="708"/>
        <w:jc w:val="both"/>
        <w:rPr>
          <w:rFonts w:ascii="Times New Roman" w:hAnsi="Times New Roman"/>
          <w:sz w:val="28"/>
          <w:szCs w:val="28"/>
          <w:lang w:val="en-US"/>
        </w:rPr>
      </w:pPr>
      <w:r w:rsidRPr="00CF2728">
        <w:rPr>
          <w:rFonts w:ascii="Times New Roman" w:hAnsi="Times New Roman"/>
          <w:sz w:val="28"/>
          <w:szCs w:val="28"/>
          <w:lang w:val="en-US"/>
        </w:rPr>
        <w:t>Prediction of left ventricular systolic dysfunction progression in patients with AMI and type 2 DM requiresidentification oftenascin C level asits reduction by less than 15 ng/mL</w:t>
      </w:r>
      <w:r w:rsidR="007E4227" w:rsidRPr="007E4227">
        <w:rPr>
          <w:rFonts w:ascii="Times New Roman" w:hAnsi="Times New Roman"/>
          <w:sz w:val="28"/>
          <w:szCs w:val="28"/>
          <w:lang w:val="en-US"/>
        </w:rPr>
        <w:t xml:space="preserve"> </w:t>
      </w:r>
      <w:r w:rsidRPr="00CF2728">
        <w:rPr>
          <w:rFonts w:ascii="Times New Roman" w:hAnsi="Times New Roman"/>
          <w:sz w:val="28"/>
          <w:szCs w:val="28"/>
          <w:lang w:val="en-US"/>
        </w:rPr>
        <w:t>has prognostic properties. The study substantiated the expediency of using the algorithm for predicting a decrease in ejection fraction by less than 40% over a two-week observation period by assessing prognostic value of tenascin C, serum creatinine, diastolic blood pressure and body mass index, which made it possible to optimize the prognosis in patients with AMI and type 2 DM. Combining these parameters in the model made it possible to increase the specificity to 77% in conditions of high sensitivity of 89%. This showed that the presence of type 2 DM was associated with the depletion of tenascinemia.</w:t>
      </w:r>
    </w:p>
    <w:p w:rsidR="00CF2728" w:rsidRPr="00CF2728" w:rsidRDefault="00CF2728" w:rsidP="00CF2728">
      <w:pPr>
        <w:spacing w:after="0" w:line="360" w:lineRule="auto"/>
        <w:ind w:firstLine="708"/>
        <w:jc w:val="both"/>
        <w:rPr>
          <w:rFonts w:ascii="Times New Roman" w:hAnsi="Times New Roman"/>
          <w:sz w:val="28"/>
          <w:szCs w:val="28"/>
          <w:lang w:val="en-US"/>
        </w:rPr>
      </w:pPr>
      <w:r w:rsidRPr="00373A7D">
        <w:rPr>
          <w:rFonts w:ascii="Times New Roman" w:hAnsi="Times New Roman"/>
          <w:sz w:val="28"/>
          <w:szCs w:val="28"/>
          <w:lang w:val="en-US"/>
        </w:rPr>
        <w:lastRenderedPageBreak/>
        <w:t>Key words:</w:t>
      </w:r>
      <w:r w:rsidRPr="00CF2728">
        <w:rPr>
          <w:rFonts w:ascii="Times New Roman" w:hAnsi="Times New Roman"/>
          <w:sz w:val="28"/>
          <w:szCs w:val="28"/>
          <w:lang w:val="en-US"/>
        </w:rPr>
        <w:t xml:space="preserve"> acute myocardial infarction, matrix metalloproteinase-13 tenascin C, tissue inhibitor of metalloproteinase-4, type 2 diabetes.</w:t>
      </w:r>
    </w:p>
    <w:p w:rsidR="00CF2728" w:rsidRPr="00CF2728" w:rsidRDefault="00CF2728" w:rsidP="00CF2728">
      <w:pPr>
        <w:shd w:val="clear" w:color="auto" w:fill="FFFFFF"/>
        <w:spacing w:after="0" w:line="360" w:lineRule="auto"/>
        <w:ind w:firstLine="322"/>
        <w:jc w:val="center"/>
        <w:textAlignment w:val="baseline"/>
        <w:rPr>
          <w:rFonts w:ascii="Times New Roman" w:eastAsia="Times New Roman" w:hAnsi="Times New Roman"/>
          <w:b/>
          <w:color w:val="000000"/>
          <w:sz w:val="28"/>
          <w:szCs w:val="28"/>
          <w:lang w:val="uk-UA" w:eastAsia="ru-RU"/>
        </w:rPr>
      </w:pPr>
      <w:r w:rsidRPr="00CF2728">
        <w:rPr>
          <w:rFonts w:ascii="Times New Roman" w:eastAsia="Times New Roman" w:hAnsi="Times New Roman"/>
          <w:b/>
          <w:color w:val="000000"/>
          <w:sz w:val="28"/>
          <w:szCs w:val="28"/>
          <w:lang w:eastAsia="ru-RU"/>
        </w:rPr>
        <w:t>Список публікацій здобувача</w:t>
      </w:r>
    </w:p>
    <w:p w:rsidR="007E4227" w:rsidRPr="007E4227" w:rsidRDefault="007E4227" w:rsidP="007E4227">
      <w:pPr>
        <w:widowControl w:val="0"/>
        <w:numPr>
          <w:ilvl w:val="0"/>
          <w:numId w:val="44"/>
        </w:numPr>
        <w:tabs>
          <w:tab w:val="left" w:pos="0"/>
          <w:tab w:val="left" w:pos="426"/>
        </w:tabs>
        <w:suppressAutoHyphens/>
        <w:spacing w:after="0" w:line="360" w:lineRule="auto"/>
        <w:ind w:left="0" w:firstLine="0"/>
        <w:jc w:val="both"/>
        <w:rPr>
          <w:rFonts w:ascii="Times New Roman" w:eastAsia="Lucida Sans Unicode" w:hAnsi="Times New Roman"/>
          <w:sz w:val="28"/>
          <w:szCs w:val="28"/>
          <w:lang w:val="uk-UA" w:eastAsia="ar-SA"/>
        </w:rPr>
      </w:pPr>
      <w:bookmarkStart w:id="5" w:name="n97"/>
      <w:bookmarkEnd w:id="5"/>
      <w:r w:rsidRPr="007E4227">
        <w:rPr>
          <w:rFonts w:ascii="Times New Roman" w:eastAsia="Lucida Sans Unicode" w:hAnsi="Times New Roman"/>
          <w:sz w:val="28"/>
          <w:szCs w:val="28"/>
          <w:lang w:val="uk-UA" w:eastAsia="ar-SA"/>
        </w:rPr>
        <w:t xml:space="preserve">Котелюх М.Ю.,  Кравчун П.Г. Роль компонентів позаклітинного матриксу в розвитку гострого інфаркту міокарда та цукрового діабету 2 типу. Проблеми ендокринної патології.  2015.  №4 (54).  С. 111–118. </w:t>
      </w:r>
      <w:r w:rsidRPr="007E4227">
        <w:rPr>
          <w:rFonts w:ascii="Times New Roman" w:eastAsia="Lucida Sans Unicode" w:hAnsi="Times New Roman"/>
          <w:i/>
          <w:sz w:val="28"/>
          <w:szCs w:val="28"/>
          <w:lang w:val="uk-UA" w:eastAsia="ar-SA"/>
        </w:rPr>
        <w:t>(Здобувач здійснила обстеження хворих, провела статистичну обробку та аналіз отриманих результатів)</w:t>
      </w:r>
      <w:r w:rsidRPr="007E4227">
        <w:rPr>
          <w:rFonts w:ascii="Times New Roman" w:eastAsia="Lucida Sans Unicode" w:hAnsi="Times New Roman"/>
          <w:sz w:val="28"/>
          <w:szCs w:val="28"/>
          <w:lang w:val="uk-UA" w:eastAsia="ar-SA"/>
        </w:rPr>
        <w:t>.</w:t>
      </w:r>
    </w:p>
    <w:p w:rsidR="007E4227" w:rsidRPr="007E4227" w:rsidRDefault="007E4227" w:rsidP="007E4227">
      <w:pPr>
        <w:numPr>
          <w:ilvl w:val="0"/>
          <w:numId w:val="44"/>
        </w:numPr>
        <w:tabs>
          <w:tab w:val="left" w:pos="0"/>
          <w:tab w:val="left" w:pos="426"/>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Котелюх М.Ю. Вплив вуглеводного обміну на позаклітинний матрикс у хворих на гострий інфаркт міокарда та цукровий діабет 2 типу</w:t>
      </w:r>
      <w:r w:rsidRPr="007E4227">
        <w:rPr>
          <w:rFonts w:ascii="Times New Roman" w:hAnsi="Times New Roman"/>
          <w:sz w:val="28"/>
          <w:szCs w:val="28"/>
          <w:lang w:eastAsia="ar-SA"/>
        </w:rPr>
        <w:t>.</w:t>
      </w:r>
      <w:r w:rsidRPr="007E4227">
        <w:rPr>
          <w:rFonts w:ascii="Times New Roman" w:hAnsi="Times New Roman"/>
          <w:sz w:val="28"/>
          <w:szCs w:val="28"/>
          <w:lang w:val="uk-UA" w:eastAsia="ar-SA"/>
        </w:rPr>
        <w:t xml:space="preserve"> Проблеми ендокринної патології.  2016.  №1 (55).  С.</w:t>
      </w:r>
      <w:r w:rsidRPr="007E4227">
        <w:rPr>
          <w:rFonts w:ascii="Times New Roman" w:hAnsi="Times New Roman"/>
          <w:sz w:val="28"/>
          <w:szCs w:val="28"/>
          <w:lang w:eastAsia="ar-SA"/>
        </w:rPr>
        <w:t> </w:t>
      </w:r>
      <w:r w:rsidRPr="007E4227">
        <w:rPr>
          <w:rFonts w:ascii="Times New Roman" w:hAnsi="Times New Roman"/>
          <w:sz w:val="28"/>
          <w:szCs w:val="28"/>
          <w:lang w:val="uk-UA" w:eastAsia="ar-SA"/>
        </w:rPr>
        <w:t xml:space="preserve">29‒35. </w:t>
      </w:r>
    </w:p>
    <w:p w:rsidR="007E4227" w:rsidRPr="007E4227" w:rsidRDefault="007E4227" w:rsidP="007E4227">
      <w:pPr>
        <w:numPr>
          <w:ilvl w:val="0"/>
          <w:numId w:val="44"/>
        </w:numPr>
        <w:tabs>
          <w:tab w:val="left" w:pos="0"/>
          <w:tab w:val="left" w:pos="426"/>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Котелюх М.Ю. Вплив міжклітинного матриксу на стан коронарних артерій у хворих на гострий інфаркт міокарда та цукровий діабет 2 типу. Вісник Української медичної стоматологічної академії «Актуальні проблеми сучасної медицини».  2016.  Том 16, Вип. 1 (53).  С. 125–128.</w:t>
      </w:r>
    </w:p>
    <w:p w:rsidR="007E4227" w:rsidRPr="007E4227" w:rsidRDefault="007E4227" w:rsidP="007E4227">
      <w:pPr>
        <w:numPr>
          <w:ilvl w:val="0"/>
          <w:numId w:val="44"/>
        </w:numPr>
        <w:tabs>
          <w:tab w:val="left" w:pos="0"/>
          <w:tab w:val="left" w:pos="284"/>
          <w:tab w:val="left" w:pos="426"/>
          <w:tab w:val="left" w:pos="709"/>
          <w:tab w:val="left" w:pos="2835"/>
        </w:tabs>
        <w:suppressAutoHyphens/>
        <w:autoSpaceDE w:val="0"/>
        <w:spacing w:after="0" w:line="360" w:lineRule="auto"/>
        <w:ind w:left="0" w:firstLine="0"/>
        <w:jc w:val="both"/>
        <w:rPr>
          <w:rFonts w:ascii="Times New Roman" w:eastAsia="Times New Roman" w:hAnsi="Times New Roman"/>
          <w:bCs/>
          <w:spacing w:val="-7"/>
          <w:sz w:val="28"/>
          <w:szCs w:val="28"/>
          <w:lang w:val="uk-UA" w:eastAsia="ar-SA"/>
        </w:rPr>
      </w:pPr>
      <w:r w:rsidRPr="007E4227">
        <w:rPr>
          <w:rFonts w:ascii="Times New Roman" w:hAnsi="Times New Roman"/>
          <w:sz w:val="28"/>
          <w:szCs w:val="28"/>
          <w:lang w:val="uk-UA" w:eastAsia="ar-SA"/>
        </w:rPr>
        <w:t>Котелюх</w:t>
      </w:r>
      <w:r w:rsidRPr="007E4227">
        <w:rPr>
          <w:rFonts w:ascii="Times New Roman" w:hAnsi="Times New Roman"/>
          <w:sz w:val="28"/>
          <w:szCs w:val="28"/>
          <w:lang w:eastAsia="ar-SA"/>
        </w:rPr>
        <w:t> </w:t>
      </w:r>
      <w:r w:rsidRPr="007E4227">
        <w:rPr>
          <w:rFonts w:ascii="Times New Roman" w:hAnsi="Times New Roman"/>
          <w:sz w:val="28"/>
          <w:szCs w:val="28"/>
          <w:lang w:val="uk-UA" w:eastAsia="ar-SA"/>
        </w:rPr>
        <w:t>М.Ю.</w:t>
      </w:r>
      <w:r w:rsidRPr="007E4227">
        <w:rPr>
          <w:rFonts w:ascii="Times New Roman" w:hAnsi="Times New Roman"/>
          <w:sz w:val="28"/>
          <w:szCs w:val="28"/>
          <w:lang w:eastAsia="ar-SA"/>
        </w:rPr>
        <w:t>  </w:t>
      </w:r>
      <w:r w:rsidRPr="007E4227">
        <w:rPr>
          <w:rFonts w:ascii="Times New Roman" w:hAnsi="Times New Roman"/>
          <w:bCs/>
          <w:color w:val="231F20"/>
          <w:sz w:val="28"/>
          <w:szCs w:val="28"/>
          <w:lang w:val="uk-UA" w:eastAsia="ar-SA"/>
        </w:rPr>
        <w:t>Зміни міжклітинного матриксу та параметрів кардіогемодинаміки у хворих на гострий інфаркт міокарда і цукровий діабет 2 типу.</w:t>
      </w:r>
      <w:r w:rsidRPr="007E4227">
        <w:rPr>
          <w:rFonts w:ascii="Times New Roman" w:hAnsi="Times New Roman"/>
          <w:sz w:val="28"/>
          <w:szCs w:val="28"/>
          <w:lang w:val="uk-UA" w:eastAsia="ar-SA"/>
        </w:rPr>
        <w:t xml:space="preserve"> Одеський медичний журнал.  201</w:t>
      </w:r>
      <w:r w:rsidRPr="007E4227">
        <w:rPr>
          <w:rFonts w:ascii="Times New Roman" w:hAnsi="Times New Roman"/>
          <w:sz w:val="28"/>
          <w:szCs w:val="28"/>
          <w:lang w:eastAsia="ar-SA"/>
        </w:rPr>
        <w:t>6</w:t>
      </w:r>
      <w:r w:rsidRPr="007E4227">
        <w:rPr>
          <w:rFonts w:ascii="Times New Roman" w:hAnsi="Times New Roman"/>
          <w:sz w:val="28"/>
          <w:szCs w:val="28"/>
          <w:lang w:val="uk-UA" w:eastAsia="ar-SA"/>
        </w:rPr>
        <w:t xml:space="preserve">.  № 2 (154).  С. 41 </w:t>
      </w:r>
      <w:r w:rsidRPr="007E4227">
        <w:rPr>
          <w:rFonts w:ascii="Times New Roman" w:hAnsi="Times New Roman"/>
          <w:sz w:val="28"/>
          <w:szCs w:val="28"/>
          <w:lang w:eastAsia="ar-SA"/>
        </w:rPr>
        <w:t xml:space="preserve">– </w:t>
      </w:r>
      <w:r w:rsidRPr="007E4227">
        <w:rPr>
          <w:rFonts w:ascii="Times New Roman" w:hAnsi="Times New Roman"/>
          <w:sz w:val="28"/>
          <w:szCs w:val="28"/>
          <w:lang w:val="uk-UA" w:eastAsia="ar-SA"/>
        </w:rPr>
        <w:t xml:space="preserve">45.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eastAsia="Times New Roman" w:hAnsi="Times New Roman"/>
          <w:bCs/>
          <w:i/>
          <w:spacing w:val="-7"/>
          <w:sz w:val="28"/>
          <w:szCs w:val="28"/>
          <w:lang w:val="uk-UA" w:eastAsia="ar-SA"/>
        </w:rPr>
      </w:pPr>
      <w:r w:rsidRPr="007E4227">
        <w:rPr>
          <w:rFonts w:ascii="Times New Roman" w:hAnsi="Times New Roman"/>
          <w:sz w:val="28"/>
          <w:szCs w:val="28"/>
          <w:lang w:val="uk-UA" w:eastAsia="ar-SA"/>
        </w:rPr>
        <w:t>Котелюх М.Ю Модель визначення прогнозу летальності у хворих на гострий інфаркт міокарда та цукровий діабет 2-го типу з урахуванням показників міжклітинного матриксу</w:t>
      </w:r>
      <w:r w:rsidRPr="007E4227">
        <w:rPr>
          <w:rFonts w:ascii="Times New Roman" w:hAnsi="Times New Roman"/>
          <w:sz w:val="28"/>
          <w:szCs w:val="28"/>
          <w:lang w:eastAsia="ar-SA"/>
        </w:rPr>
        <w:t>.</w:t>
      </w:r>
      <w:r w:rsidRPr="007E4227">
        <w:rPr>
          <w:rFonts w:ascii="Times New Roman" w:hAnsi="Times New Roman"/>
          <w:sz w:val="28"/>
          <w:szCs w:val="28"/>
          <w:lang w:val="uk-UA" w:eastAsia="ar-SA"/>
        </w:rPr>
        <w:t xml:space="preserve"> </w:t>
      </w:r>
      <w:r w:rsidRPr="007E4227">
        <w:rPr>
          <w:rFonts w:ascii="Times New Roman" w:eastAsia="FranklinGothic-Book" w:hAnsi="Times New Roman"/>
          <w:sz w:val="28"/>
          <w:szCs w:val="28"/>
          <w:lang w:val="uk-UA" w:eastAsia="ar-SA"/>
        </w:rPr>
        <w:t>Кардиология: от науки к практике</w:t>
      </w:r>
      <w:r w:rsidRPr="007E4227">
        <w:rPr>
          <w:rFonts w:ascii="Times New Roman" w:hAnsi="Times New Roman"/>
          <w:sz w:val="28"/>
          <w:szCs w:val="28"/>
          <w:lang w:val="uk-UA" w:eastAsia="ar-SA"/>
        </w:rPr>
        <w:t xml:space="preserve">. </w:t>
      </w:r>
      <w:r w:rsidRPr="007E4227">
        <w:rPr>
          <w:rFonts w:ascii="Times New Roman" w:eastAsia="FranklinGothic-Book" w:hAnsi="Times New Roman"/>
          <w:sz w:val="28"/>
          <w:szCs w:val="28"/>
          <w:lang w:val="uk-UA" w:eastAsia="ar-SA"/>
        </w:rPr>
        <w:t xml:space="preserve">2016. </w:t>
      </w:r>
      <w:r w:rsidRPr="007E4227">
        <w:rPr>
          <w:rFonts w:ascii="Times New Roman" w:hAnsi="Times New Roman"/>
          <w:sz w:val="28"/>
          <w:szCs w:val="28"/>
          <w:lang w:val="uk-UA" w:eastAsia="ar-SA"/>
        </w:rPr>
        <w:t xml:space="preserve">№ 2 (21). С. 7 </w:t>
      </w:r>
      <w:r w:rsidRPr="007E4227">
        <w:rPr>
          <w:rFonts w:ascii="Times New Roman" w:hAnsi="Times New Roman"/>
          <w:sz w:val="28"/>
          <w:szCs w:val="28"/>
          <w:lang w:eastAsia="ar-SA"/>
        </w:rPr>
        <w:t xml:space="preserve">– </w:t>
      </w:r>
      <w:r w:rsidRPr="007E4227">
        <w:rPr>
          <w:rFonts w:ascii="Times New Roman" w:hAnsi="Times New Roman"/>
          <w:sz w:val="28"/>
          <w:szCs w:val="28"/>
          <w:lang w:val="uk-UA" w:eastAsia="ar-SA"/>
        </w:rPr>
        <w:t xml:space="preserve">18.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Модель для визначення прогнозу розвитку систолічної дисфункції лівого шлуночка  у хворих на гострий інфаркт міокарда та цукровий діабет 2 типу з урахуванням вмісту тенасцину С. Запорожский медицинский журнал.  2016.  № 2 (95).  С. 10–15.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en-US" w:eastAsia="ar-SA"/>
        </w:rPr>
        <w:t>Koteliukh</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M</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A</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model</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for</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prognosis</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of</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acute</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left</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ventricular</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failure</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in</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patients</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with</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acute</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myocardial</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infarction</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and</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type</w:t>
      </w:r>
      <w:r w:rsidRPr="007E4227">
        <w:rPr>
          <w:rFonts w:ascii="Times New Roman" w:hAnsi="Times New Roman"/>
          <w:sz w:val="28"/>
          <w:szCs w:val="28"/>
          <w:lang w:val="uk-UA" w:eastAsia="ar-SA"/>
        </w:rPr>
        <w:t xml:space="preserve"> 2 </w:t>
      </w:r>
      <w:r w:rsidRPr="007E4227">
        <w:rPr>
          <w:rFonts w:ascii="Times New Roman" w:hAnsi="Times New Roman"/>
          <w:sz w:val="28"/>
          <w:szCs w:val="28"/>
          <w:lang w:val="en-US" w:eastAsia="ar-SA"/>
        </w:rPr>
        <w:t>diabetes</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mellitus</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considering</w:t>
      </w:r>
      <w:r w:rsidRPr="007E4227">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r w:rsidRPr="007E4227">
        <w:rPr>
          <w:rFonts w:ascii="Times New Roman" w:hAnsi="Times New Roman"/>
          <w:sz w:val="28"/>
          <w:szCs w:val="28"/>
          <w:lang w:val="en-US" w:eastAsia="ar-SA"/>
        </w:rPr>
        <w:t>tenascin</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C</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content.</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Georgian</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Medical</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News</w:t>
      </w:r>
      <w:r w:rsidRPr="007E4227">
        <w:rPr>
          <w:rFonts w:ascii="Times New Roman" w:hAnsi="Times New Roman"/>
          <w:sz w:val="28"/>
          <w:szCs w:val="28"/>
          <w:lang w:val="uk-UA" w:eastAsia="ar-SA"/>
        </w:rPr>
        <w:t xml:space="preserve">.  2016.  №5 (254).  С. 32 – 37.  Грузія.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eastAsia="Times New Roman" w:hAnsi="Times New Roman"/>
          <w:bCs/>
          <w:i/>
          <w:spacing w:val="-7"/>
          <w:sz w:val="28"/>
          <w:szCs w:val="28"/>
          <w:lang w:val="uk-UA" w:eastAsia="ar-SA"/>
        </w:rPr>
      </w:pPr>
      <w:r w:rsidRPr="007E4227">
        <w:rPr>
          <w:rFonts w:ascii="Times New Roman" w:eastAsia="Times New Roman" w:hAnsi="Times New Roman"/>
          <w:bCs/>
          <w:spacing w:val="-7"/>
          <w:sz w:val="28"/>
          <w:szCs w:val="28"/>
          <w:lang w:val="uk-UA" w:eastAsia="ar-SA"/>
        </w:rPr>
        <w:lastRenderedPageBreak/>
        <w:t xml:space="preserve">Патент №110203, </w:t>
      </w:r>
      <w:r w:rsidRPr="007E4227">
        <w:rPr>
          <w:rFonts w:ascii="Times New Roman" w:eastAsia="Times New Roman" w:hAnsi="Times New Roman"/>
          <w:bCs/>
          <w:spacing w:val="-7"/>
          <w:sz w:val="28"/>
          <w:szCs w:val="28"/>
          <w:lang w:val="en-US" w:eastAsia="ar-SA"/>
        </w:rPr>
        <w:t>UA</w:t>
      </w:r>
      <w:r w:rsidRPr="007E4227">
        <w:rPr>
          <w:rFonts w:ascii="Times New Roman" w:eastAsia="Times New Roman" w:hAnsi="Times New Roman"/>
          <w:bCs/>
          <w:spacing w:val="-7"/>
          <w:sz w:val="28"/>
          <w:szCs w:val="28"/>
          <w:lang w:val="uk-UA" w:eastAsia="ar-SA"/>
        </w:rPr>
        <w:t xml:space="preserve">, МПК </w:t>
      </w:r>
      <w:r w:rsidRPr="007E4227">
        <w:rPr>
          <w:rFonts w:ascii="Times New Roman" w:eastAsia="Times New Roman" w:hAnsi="Times New Roman"/>
          <w:bCs/>
          <w:spacing w:val="-7"/>
          <w:sz w:val="28"/>
          <w:szCs w:val="28"/>
          <w:lang w:eastAsia="ar-SA"/>
        </w:rPr>
        <w:t>G</w:t>
      </w:r>
      <w:r w:rsidRPr="007E4227">
        <w:rPr>
          <w:rFonts w:ascii="Times New Roman" w:eastAsia="Times New Roman" w:hAnsi="Times New Roman"/>
          <w:bCs/>
          <w:spacing w:val="-7"/>
          <w:sz w:val="28"/>
          <w:szCs w:val="28"/>
          <w:lang w:val="uk-UA" w:eastAsia="ar-SA"/>
        </w:rPr>
        <w:t>01</w:t>
      </w:r>
      <w:r w:rsidRPr="007E4227">
        <w:rPr>
          <w:rFonts w:ascii="Times New Roman" w:eastAsia="Times New Roman" w:hAnsi="Times New Roman"/>
          <w:bCs/>
          <w:spacing w:val="-7"/>
          <w:sz w:val="28"/>
          <w:szCs w:val="28"/>
          <w:lang w:eastAsia="ar-SA"/>
        </w:rPr>
        <w:t>N</w:t>
      </w:r>
      <w:r w:rsidRPr="007E4227">
        <w:rPr>
          <w:rFonts w:ascii="Times New Roman" w:eastAsia="Times New Roman" w:hAnsi="Times New Roman"/>
          <w:bCs/>
          <w:spacing w:val="-7"/>
          <w:sz w:val="28"/>
          <w:szCs w:val="28"/>
          <w:lang w:val="uk-UA" w:eastAsia="ar-SA"/>
        </w:rPr>
        <w:t xml:space="preserve"> 33/00 (2016.01) Спосіб прогнозування розвитку гострої лівошлуночкової недостатності у хворих на гострий інфаркт міокарда в поєднанні з цукровим діабетом 2 типу за вмістом тенасцину С / Котелюх М.Ю., Кравчун П.Г.; </w:t>
      </w:r>
      <w:r w:rsidRPr="007E4227">
        <w:rPr>
          <w:rFonts w:ascii="Times New Roman" w:hAnsi="Times New Roman"/>
          <w:sz w:val="28"/>
          <w:szCs w:val="28"/>
          <w:lang w:val="uk-UA" w:eastAsia="ar-SA"/>
        </w:rPr>
        <w:t>Харківський національний медичний університет.</w:t>
      </w:r>
      <w:r w:rsidRPr="007E4227">
        <w:rPr>
          <w:rFonts w:ascii="Times New Roman" w:eastAsia="Times New Roman" w:hAnsi="Times New Roman"/>
          <w:bCs/>
          <w:spacing w:val="-7"/>
          <w:sz w:val="28"/>
          <w:szCs w:val="28"/>
          <w:lang w:val="uk-UA" w:eastAsia="ar-SA"/>
        </w:rPr>
        <w:t xml:space="preserve"> – 26.09.2016, Бюл. №18. </w:t>
      </w:r>
      <w:r w:rsidRPr="007E4227">
        <w:rPr>
          <w:rFonts w:ascii="Times New Roman" w:eastAsia="Times New Roman" w:hAnsi="Times New Roman"/>
          <w:i/>
          <w:sz w:val="28"/>
          <w:szCs w:val="28"/>
          <w:lang w:val="uk-UA" w:eastAsia="uk-UA"/>
        </w:rPr>
        <w:t>(Здобувачем проведено патентно-інформаційний пошук, діагностичне дослідження, оформлено заявку на патент).</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eastAsia="Times New Roman" w:hAnsi="Times New Roman"/>
          <w:bCs/>
          <w:spacing w:val="-7"/>
          <w:sz w:val="28"/>
          <w:szCs w:val="28"/>
          <w:lang w:val="uk-UA" w:eastAsia="ar-SA"/>
        </w:rPr>
        <w:t xml:space="preserve">Патент №110204, </w:t>
      </w:r>
      <w:r w:rsidRPr="007E4227">
        <w:rPr>
          <w:rFonts w:ascii="Times New Roman" w:eastAsia="Times New Roman" w:hAnsi="Times New Roman"/>
          <w:bCs/>
          <w:spacing w:val="-7"/>
          <w:sz w:val="28"/>
          <w:szCs w:val="28"/>
          <w:lang w:val="en-US" w:eastAsia="ar-SA"/>
        </w:rPr>
        <w:t>UA</w:t>
      </w:r>
      <w:r w:rsidRPr="007E4227">
        <w:rPr>
          <w:rFonts w:ascii="Times New Roman" w:eastAsia="Times New Roman" w:hAnsi="Times New Roman"/>
          <w:bCs/>
          <w:spacing w:val="-7"/>
          <w:sz w:val="28"/>
          <w:szCs w:val="28"/>
          <w:lang w:val="uk-UA" w:eastAsia="ar-SA"/>
        </w:rPr>
        <w:t xml:space="preserve">, МПК G01N 33/00 (2016.01) Спосіб прогнозування летальності у хворих на гострий інфаркт міокарда в поєднанні з цукровим діабетом 2 типу / Котелюх М.Ю., Кравчун П.Г.; </w:t>
      </w:r>
      <w:r w:rsidRPr="007E4227">
        <w:rPr>
          <w:rFonts w:ascii="Times New Roman" w:hAnsi="Times New Roman"/>
          <w:sz w:val="28"/>
          <w:szCs w:val="28"/>
          <w:lang w:val="uk-UA" w:eastAsia="ar-SA"/>
        </w:rPr>
        <w:t>Харківський національний медичний університет.</w:t>
      </w:r>
      <w:r w:rsidRPr="007E4227">
        <w:rPr>
          <w:rFonts w:ascii="Times New Roman" w:eastAsia="Times New Roman" w:hAnsi="Times New Roman"/>
          <w:bCs/>
          <w:spacing w:val="-7"/>
          <w:sz w:val="28"/>
          <w:szCs w:val="28"/>
          <w:lang w:val="uk-UA" w:eastAsia="ar-SA"/>
        </w:rPr>
        <w:t xml:space="preserve"> – 26.09.2016, Бюл. №18. </w:t>
      </w:r>
      <w:r w:rsidRPr="007E4227">
        <w:rPr>
          <w:rFonts w:ascii="Times New Roman" w:hAnsi="Times New Roman"/>
          <w:i/>
          <w:iCs/>
          <w:sz w:val="28"/>
          <w:szCs w:val="28"/>
          <w:lang w:val="uk-UA" w:eastAsia="ar-SA"/>
        </w:rPr>
        <w:t>(Здобувачем розроблено та оформлено заявку, здійснено підготовку матеріалів заявки до друку).</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bCs/>
          <w:sz w:val="28"/>
          <w:szCs w:val="28"/>
          <w:lang w:eastAsia="ar-SA"/>
        </w:rPr>
      </w:pPr>
      <w:r w:rsidRPr="007E4227">
        <w:rPr>
          <w:rFonts w:ascii="Times New Roman" w:hAnsi="Times New Roman"/>
          <w:sz w:val="28"/>
          <w:szCs w:val="28"/>
          <w:lang w:val="uk-UA" w:eastAsia="ar-SA"/>
        </w:rPr>
        <w:t>Котелюх М.Ю. Вивчення матриксних металопротеїназ у хворих на гострий інфаркт міокарда</w:t>
      </w:r>
      <w:r w:rsidRPr="007E4227">
        <w:rPr>
          <w:rFonts w:ascii="Times New Roman" w:hAnsi="Times New Roman"/>
          <w:sz w:val="28"/>
          <w:szCs w:val="28"/>
          <w:lang w:eastAsia="ar-SA"/>
        </w:rPr>
        <w:t>.</w:t>
      </w:r>
      <w:r w:rsidRPr="007E4227">
        <w:rPr>
          <w:rFonts w:ascii="Times New Roman" w:hAnsi="Times New Roman"/>
          <w:sz w:val="28"/>
          <w:szCs w:val="28"/>
          <w:lang w:val="uk-UA" w:eastAsia="ar-SA"/>
        </w:rPr>
        <w:t xml:space="preserve"> Цукровий діабет як інтегральна проблема внутрішньої медицини: конференція з міжнародною участю, присвячена</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 210-річчю ХНМУ та пам’яті проф. В.М. Хворостинки,  11 вересня 2015 р. Харків, 2015</w:t>
      </w:r>
      <w:r w:rsidRPr="007E4227">
        <w:rPr>
          <w:rFonts w:ascii="Times New Roman" w:hAnsi="Times New Roman"/>
          <w:sz w:val="28"/>
          <w:szCs w:val="28"/>
          <w:lang w:eastAsia="ar-SA"/>
        </w:rPr>
        <w:t>.</w:t>
      </w:r>
      <w:r w:rsidRPr="007E4227">
        <w:rPr>
          <w:rFonts w:ascii="Times New Roman" w:hAnsi="Times New Roman"/>
          <w:sz w:val="28"/>
          <w:szCs w:val="28"/>
          <w:lang w:val="uk-UA" w:eastAsia="ar-SA"/>
        </w:rPr>
        <w:t xml:space="preserve"> С. 72 – 73.</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Котелюх М.Ю.  Гендерні особливості  хворих на гострий інфаркт міокарда та цукровий діабет 2 типу</w:t>
      </w:r>
      <w:r w:rsidRPr="007E4227">
        <w:rPr>
          <w:rFonts w:ascii="Times New Roman" w:hAnsi="Times New Roman"/>
          <w:sz w:val="28"/>
          <w:szCs w:val="28"/>
          <w:lang w:eastAsia="ar-SA"/>
        </w:rPr>
        <w:t>.</w:t>
      </w:r>
      <w:r w:rsidRPr="007E4227">
        <w:rPr>
          <w:rFonts w:ascii="Times New Roman" w:hAnsi="Times New Roman"/>
          <w:sz w:val="28"/>
          <w:szCs w:val="28"/>
          <w:lang w:val="uk-UA" w:eastAsia="ar-SA"/>
        </w:rPr>
        <w:t xml:space="preserve"> Досягнення медичної науки як чинник стабільності розвитку медичної практики: матеріали науково-практичної конференції з міжнародною участю,  13‒14 березня  2015 р. «Організація наукових медичних досліджень </w:t>
      </w:r>
      <w:r w:rsidRPr="007E4227">
        <w:rPr>
          <w:rFonts w:ascii="Times New Roman" w:hAnsi="Times New Roman"/>
          <w:sz w:val="28"/>
          <w:szCs w:val="28"/>
          <w:lang w:val="en-US" w:eastAsia="ar-SA"/>
        </w:rPr>
        <w:t>Solutem</w:t>
      </w:r>
      <w:r w:rsidRPr="007E4227">
        <w:rPr>
          <w:rFonts w:ascii="Times New Roman" w:hAnsi="Times New Roman"/>
          <w:sz w:val="28"/>
          <w:szCs w:val="28"/>
          <w:lang w:val="uk-UA" w:eastAsia="ar-SA"/>
        </w:rPr>
        <w:t>».  Дніпропетровськ, 2015.  С. 48 – 50.</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Особливості вікових змін хворих на гострий інфаркт міокарда та цукровий діабет 2 типу.  Актуальні питання сучасної медицини: матеріали </w:t>
      </w:r>
      <w:r w:rsidRPr="007E4227">
        <w:rPr>
          <w:rFonts w:ascii="Times New Roman" w:hAnsi="Times New Roman"/>
          <w:sz w:val="28"/>
          <w:szCs w:val="28"/>
          <w:lang w:val="en-US" w:eastAsia="ar-SA"/>
        </w:rPr>
        <w:t>XII</w:t>
      </w:r>
      <w:r w:rsidRPr="007E4227">
        <w:rPr>
          <w:rFonts w:ascii="Times New Roman" w:hAnsi="Times New Roman"/>
          <w:sz w:val="28"/>
          <w:szCs w:val="28"/>
          <w:lang w:val="uk-UA" w:eastAsia="ar-SA"/>
        </w:rPr>
        <w:t xml:space="preserve"> міжнародної наукової конференції студентів та молодих вчених, 16 – 17 квітня 2015 р. «МОН України, Харківський національний університет ім. В.Н. Каразіна».  Харків, 2015. С. 30.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color w:val="000000"/>
          <w:sz w:val="28"/>
          <w:szCs w:val="28"/>
          <w:lang w:val="uk-UA" w:eastAsia="ar-SA"/>
        </w:rPr>
        <w:t>Котелюх М.Ю. О</w:t>
      </w:r>
      <w:r w:rsidRPr="007E4227">
        <w:rPr>
          <w:rFonts w:ascii="Times New Roman" w:eastAsia="Times New Roman" w:hAnsi="Times New Roman"/>
          <w:sz w:val="28"/>
          <w:szCs w:val="28"/>
          <w:lang w:val="uk-UA" w:eastAsia="ar-SA"/>
        </w:rPr>
        <w:t>собливості структурно-функціональних змін міокарда лівого шлуночка у хворих</w:t>
      </w:r>
      <w:r w:rsidRPr="007E4227">
        <w:rPr>
          <w:rFonts w:ascii="Times New Roman" w:hAnsi="Times New Roman"/>
          <w:sz w:val="28"/>
          <w:szCs w:val="28"/>
          <w:lang w:val="uk-UA" w:eastAsia="ar-SA"/>
        </w:rPr>
        <w:t xml:space="preserve"> на гострий інфаркт міокарда</w:t>
      </w:r>
      <w:r w:rsidRPr="007E4227">
        <w:rPr>
          <w:rFonts w:ascii="Times New Roman" w:hAnsi="Times New Roman"/>
          <w:sz w:val="28"/>
          <w:szCs w:val="28"/>
          <w:lang w:eastAsia="ar-SA"/>
        </w:rPr>
        <w:t>.</w:t>
      </w:r>
      <w:r w:rsidRPr="007E4227">
        <w:rPr>
          <w:rFonts w:ascii="Times New Roman" w:hAnsi="Times New Roman"/>
          <w:sz w:val="28"/>
          <w:szCs w:val="28"/>
          <w:lang w:val="uk-UA" w:eastAsia="ar-SA"/>
        </w:rPr>
        <w:t xml:space="preserve"> </w:t>
      </w:r>
      <w:r w:rsidRPr="007E4227">
        <w:rPr>
          <w:rFonts w:ascii="Times New Roman" w:hAnsi="Times New Roman"/>
          <w:color w:val="000000"/>
          <w:sz w:val="28"/>
          <w:szCs w:val="28"/>
          <w:lang w:val="uk-UA" w:eastAsia="ar-SA"/>
        </w:rPr>
        <w:t xml:space="preserve">Український </w:t>
      </w:r>
      <w:r w:rsidRPr="007E4227">
        <w:rPr>
          <w:rFonts w:ascii="Times New Roman" w:hAnsi="Times New Roman"/>
          <w:color w:val="000000"/>
          <w:sz w:val="28"/>
          <w:szCs w:val="28"/>
          <w:lang w:val="uk-UA" w:eastAsia="ar-SA"/>
        </w:rPr>
        <w:lastRenderedPageBreak/>
        <w:t xml:space="preserve">кардіологічний журнал.  2015.  Додаток 1: Матеріали </w:t>
      </w:r>
      <w:r w:rsidRPr="007E4227">
        <w:rPr>
          <w:rFonts w:ascii="Times New Roman" w:hAnsi="Times New Roman"/>
          <w:color w:val="000000"/>
          <w:sz w:val="28"/>
          <w:szCs w:val="28"/>
          <w:lang w:eastAsia="ar-SA"/>
        </w:rPr>
        <w:t>XVI</w:t>
      </w:r>
      <w:r w:rsidRPr="007E4227">
        <w:rPr>
          <w:rFonts w:ascii="Times New Roman" w:hAnsi="Times New Roman"/>
          <w:color w:val="000000"/>
          <w:sz w:val="28"/>
          <w:szCs w:val="28"/>
          <w:lang w:val="uk-UA" w:eastAsia="ar-SA"/>
        </w:rPr>
        <w:t xml:space="preserve"> Національного конгресу кардіологів України, Київ, 23-25 вересня 2015 р.  С.</w:t>
      </w:r>
      <w:r w:rsidRPr="007E4227">
        <w:rPr>
          <w:rFonts w:ascii="Times New Roman" w:hAnsi="Times New Roman"/>
          <w:color w:val="000000"/>
          <w:sz w:val="28"/>
          <w:szCs w:val="28"/>
          <w:lang w:val="en-US" w:eastAsia="ar-SA"/>
        </w:rPr>
        <w:t> </w:t>
      </w:r>
      <w:r w:rsidRPr="007E4227">
        <w:rPr>
          <w:rFonts w:ascii="Times New Roman" w:hAnsi="Times New Roman"/>
          <w:color w:val="000000"/>
          <w:sz w:val="28"/>
          <w:szCs w:val="28"/>
          <w:lang w:val="uk-UA" w:eastAsia="ar-SA"/>
        </w:rPr>
        <w:t>112 – 113.</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Котелюх М.Ю. Особливості структурно-функціональних змін параметрів міокарду лівого шлуночка у  хворих із серцево-судинними захворюваннями. Актуальні проблеми клінічної, теоретичної, профілактичної медицини, стоматології та фармації: матеріали науково-практичної конференції, 10‒11 квітня 2015</w:t>
      </w:r>
      <w:r w:rsidRPr="007E4227">
        <w:rPr>
          <w:rFonts w:ascii="Times New Roman" w:hAnsi="Times New Roman"/>
          <w:sz w:val="28"/>
          <w:szCs w:val="28"/>
          <w:lang w:eastAsia="ar-SA"/>
        </w:rPr>
        <w:t> </w:t>
      </w:r>
      <w:r>
        <w:rPr>
          <w:rFonts w:ascii="Times New Roman" w:hAnsi="Times New Roman"/>
          <w:sz w:val="28"/>
          <w:szCs w:val="28"/>
          <w:lang w:val="uk-UA" w:eastAsia="ar-SA"/>
        </w:rPr>
        <w:t xml:space="preserve">р. </w:t>
      </w:r>
      <w:r w:rsidRPr="007E4227">
        <w:rPr>
          <w:rFonts w:ascii="Times New Roman" w:hAnsi="Times New Roman"/>
          <w:sz w:val="28"/>
          <w:szCs w:val="28"/>
          <w:lang w:val="uk-UA" w:eastAsia="ar-SA"/>
        </w:rPr>
        <w:t>«МОН України, Міжнародний гуманітарний університет, Одеський медичний інститут».  Одеса, 2015. С. 67 – 69.</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Прогностичне значення матриксних металопротеїназ у  хворих на гострий інфаркт міокарда. Внесок молодих вчених і спеціалістів у розвиток медичної науки і практики: нові перспективи: матеріали науково-практичної конференції з міжнародною участю спеціалістів, присвяченої Дню науки, 15 травня 2015 р.  НАМН України, МОЗ України, </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 ДУ «Національний інститут терапії імені Л.Т. Малої НАМН». Харків, </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2015.  С. 49.</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w:t>
      </w:r>
      <w:r w:rsidRPr="007E4227">
        <w:rPr>
          <w:rFonts w:ascii="Times New Roman" w:hAnsi="Times New Roman"/>
          <w:bCs/>
          <w:sz w:val="28"/>
          <w:szCs w:val="28"/>
          <w:lang w:val="uk-UA" w:eastAsia="ar-SA"/>
        </w:rPr>
        <w:t>Прогностичне значення тенасцину С у розвитку гострого інфаркту міокарда</w:t>
      </w:r>
      <w:r w:rsidRPr="007E4227">
        <w:rPr>
          <w:rFonts w:ascii="Times New Roman" w:hAnsi="Times New Roman"/>
          <w:bCs/>
          <w:sz w:val="28"/>
          <w:szCs w:val="28"/>
          <w:lang w:eastAsia="ar-SA"/>
        </w:rPr>
        <w:t>.</w:t>
      </w:r>
      <w:r w:rsidRPr="007E4227">
        <w:rPr>
          <w:rFonts w:ascii="Times New Roman" w:hAnsi="Times New Roman"/>
          <w:sz w:val="28"/>
          <w:szCs w:val="28"/>
          <w:lang w:val="uk-UA" w:eastAsia="ar-SA"/>
        </w:rPr>
        <w:t xml:space="preserve"> С</w:t>
      </w:r>
      <w:r w:rsidRPr="007E4227">
        <w:rPr>
          <w:rFonts w:ascii="Times New Roman" w:hAnsi="Times New Roman"/>
          <w:bCs/>
          <w:sz w:val="28"/>
          <w:szCs w:val="28"/>
          <w:lang w:val="uk-UA" w:eastAsia="ar-SA"/>
        </w:rPr>
        <w:t>учасні аспекти медицини і фармації: всеукраїнська науково-практична конференція молодих вчених та студентів з міжнародною участю, присвячена Дню науки 2015</w:t>
      </w:r>
      <w:r w:rsidRPr="007E4227">
        <w:rPr>
          <w:rFonts w:ascii="Times New Roman" w:hAnsi="Times New Roman"/>
          <w:sz w:val="28"/>
          <w:szCs w:val="28"/>
          <w:lang w:val="uk-UA" w:eastAsia="ar-SA"/>
        </w:rPr>
        <w:t>,  14 – 15 травня 2015 р.  Харків,</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 2015</w:t>
      </w:r>
      <w:r w:rsidRPr="007E4227">
        <w:rPr>
          <w:rFonts w:ascii="Times New Roman" w:hAnsi="Times New Roman"/>
          <w:sz w:val="28"/>
          <w:szCs w:val="28"/>
          <w:lang w:eastAsia="ar-SA"/>
        </w:rPr>
        <w:t>.</w:t>
      </w:r>
      <w:r w:rsidRPr="007E4227">
        <w:rPr>
          <w:rFonts w:ascii="Times New Roman" w:hAnsi="Times New Roman"/>
          <w:sz w:val="28"/>
          <w:szCs w:val="28"/>
          <w:lang w:val="uk-UA" w:eastAsia="ar-SA"/>
        </w:rPr>
        <w:t xml:space="preserve"> С. 85.</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Розповсюдженість хворих на гострий інфаркт міокарда та цукровий діабет 2 типу. Щорічні терапевтичні читання: від досліджень до реалій клінічної практики </w:t>
      </w:r>
      <w:r w:rsidRPr="007E4227">
        <w:rPr>
          <w:rFonts w:ascii="Times New Roman" w:hAnsi="Times New Roman"/>
          <w:sz w:val="28"/>
          <w:szCs w:val="28"/>
          <w:lang w:eastAsia="ar-SA"/>
        </w:rPr>
        <w:t>XXI</w:t>
      </w:r>
      <w:r w:rsidRPr="007E4227">
        <w:rPr>
          <w:rFonts w:ascii="Times New Roman" w:hAnsi="Times New Roman"/>
          <w:sz w:val="28"/>
          <w:szCs w:val="28"/>
          <w:lang w:val="uk-UA" w:eastAsia="ar-SA"/>
        </w:rPr>
        <w:t xml:space="preserve"> століття: матеріали науково-практичної конференції з міжнародною участю, присвяченої пам’яті академіка </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Л.Т. Малої, 23‒24 квітня 2015 р. НАМН України, МОЗ України, </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ДУ «Національний інститут терапії імені Л.Т. Малої НАМН».  Харків, </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2015.  С. 161.</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bCs/>
          <w:sz w:val="28"/>
          <w:szCs w:val="28"/>
          <w:lang w:val="en-US" w:eastAsia="ar-SA"/>
        </w:rPr>
        <w:t xml:space="preserve">Koteliukh M. Yu. The study of extracellular matrix components in the development of acute myocardial infarction. </w:t>
      </w:r>
      <w:r w:rsidRPr="007E4227">
        <w:rPr>
          <w:rFonts w:ascii="Times New Roman" w:eastAsia="Times New Roman" w:hAnsi="Times New Roman"/>
          <w:bCs/>
          <w:sz w:val="28"/>
          <w:szCs w:val="28"/>
          <w:lang w:val="uk-UA" w:eastAsia="ar-SA"/>
        </w:rPr>
        <w:t>Хронічні</w:t>
      </w:r>
      <w:r w:rsidRPr="007E4227">
        <w:rPr>
          <w:rFonts w:ascii="Times New Roman" w:eastAsia="Times New Roman" w:hAnsi="Times New Roman"/>
          <w:bCs/>
          <w:sz w:val="28"/>
          <w:szCs w:val="28"/>
          <w:lang w:val="en-US" w:eastAsia="ar-SA"/>
        </w:rPr>
        <w:t xml:space="preserve"> </w:t>
      </w:r>
      <w:r w:rsidRPr="007E4227">
        <w:rPr>
          <w:rFonts w:ascii="Times New Roman" w:eastAsia="Times New Roman" w:hAnsi="Times New Roman"/>
          <w:bCs/>
          <w:sz w:val="28"/>
          <w:szCs w:val="28"/>
          <w:lang w:val="uk-UA" w:eastAsia="ar-SA"/>
        </w:rPr>
        <w:t>неінфекційні</w:t>
      </w:r>
      <w:r w:rsidRPr="007E4227">
        <w:rPr>
          <w:rFonts w:ascii="Times New Roman" w:eastAsia="Times New Roman" w:hAnsi="Times New Roman"/>
          <w:bCs/>
          <w:sz w:val="28"/>
          <w:szCs w:val="28"/>
          <w:lang w:val="en-US" w:eastAsia="ar-SA"/>
        </w:rPr>
        <w:t xml:space="preserve"> </w:t>
      </w:r>
      <w:r w:rsidRPr="007E4227">
        <w:rPr>
          <w:rFonts w:ascii="Times New Roman" w:eastAsia="Times New Roman" w:hAnsi="Times New Roman"/>
          <w:bCs/>
          <w:sz w:val="28"/>
          <w:szCs w:val="28"/>
          <w:lang w:val="uk-UA" w:eastAsia="ar-SA"/>
        </w:rPr>
        <w:t>захворювання</w:t>
      </w:r>
      <w:r w:rsidRPr="007E4227">
        <w:rPr>
          <w:rFonts w:ascii="Times New Roman" w:eastAsia="Times New Roman" w:hAnsi="Times New Roman"/>
          <w:bCs/>
          <w:sz w:val="28"/>
          <w:szCs w:val="28"/>
          <w:lang w:val="en-US" w:eastAsia="ar-SA"/>
        </w:rPr>
        <w:t xml:space="preserve">: </w:t>
      </w:r>
      <w:r w:rsidRPr="007E4227">
        <w:rPr>
          <w:rFonts w:ascii="Times New Roman" w:eastAsia="Times New Roman" w:hAnsi="Times New Roman"/>
          <w:bCs/>
          <w:sz w:val="28"/>
          <w:szCs w:val="28"/>
          <w:lang w:val="uk-UA" w:eastAsia="ar-SA"/>
        </w:rPr>
        <w:t>заходи</w:t>
      </w:r>
      <w:r w:rsidRPr="007E4227">
        <w:rPr>
          <w:rFonts w:ascii="Times New Roman" w:eastAsia="Times New Roman" w:hAnsi="Times New Roman"/>
          <w:bCs/>
          <w:sz w:val="28"/>
          <w:szCs w:val="28"/>
          <w:lang w:val="en-US" w:eastAsia="ar-SA"/>
        </w:rPr>
        <w:t xml:space="preserve"> </w:t>
      </w:r>
      <w:r w:rsidRPr="007E4227">
        <w:rPr>
          <w:rFonts w:ascii="Times New Roman" w:eastAsia="Times New Roman" w:hAnsi="Times New Roman"/>
          <w:bCs/>
          <w:sz w:val="28"/>
          <w:szCs w:val="28"/>
          <w:lang w:val="uk-UA" w:eastAsia="ar-SA"/>
        </w:rPr>
        <w:t>профілактики</w:t>
      </w:r>
      <w:r w:rsidRPr="007E4227">
        <w:rPr>
          <w:rFonts w:ascii="Times New Roman" w:eastAsia="Times New Roman" w:hAnsi="Times New Roman"/>
          <w:bCs/>
          <w:sz w:val="28"/>
          <w:szCs w:val="28"/>
          <w:lang w:val="en-US" w:eastAsia="ar-SA"/>
        </w:rPr>
        <w:t xml:space="preserve"> </w:t>
      </w:r>
      <w:r w:rsidRPr="007E4227">
        <w:rPr>
          <w:rFonts w:ascii="Times New Roman" w:eastAsia="Times New Roman" w:hAnsi="Times New Roman"/>
          <w:bCs/>
          <w:sz w:val="28"/>
          <w:szCs w:val="28"/>
          <w:lang w:val="uk-UA" w:eastAsia="ar-SA"/>
        </w:rPr>
        <w:t>і</w:t>
      </w:r>
      <w:r w:rsidRPr="007E4227">
        <w:rPr>
          <w:rFonts w:ascii="Times New Roman" w:eastAsia="Times New Roman" w:hAnsi="Times New Roman"/>
          <w:bCs/>
          <w:sz w:val="28"/>
          <w:szCs w:val="28"/>
          <w:lang w:val="en-US" w:eastAsia="ar-SA"/>
        </w:rPr>
        <w:t xml:space="preserve"> </w:t>
      </w:r>
      <w:r w:rsidRPr="007E4227">
        <w:rPr>
          <w:rFonts w:ascii="Times New Roman" w:eastAsia="Times New Roman" w:hAnsi="Times New Roman"/>
          <w:bCs/>
          <w:sz w:val="28"/>
          <w:szCs w:val="28"/>
          <w:lang w:val="uk-UA" w:eastAsia="ar-SA"/>
        </w:rPr>
        <w:t>боротьби</w:t>
      </w:r>
      <w:r w:rsidRPr="007E4227">
        <w:rPr>
          <w:rFonts w:ascii="Times New Roman" w:eastAsia="Times New Roman" w:hAnsi="Times New Roman"/>
          <w:bCs/>
          <w:sz w:val="28"/>
          <w:szCs w:val="28"/>
          <w:lang w:val="en-US" w:eastAsia="ar-SA"/>
        </w:rPr>
        <w:t xml:space="preserve"> </w:t>
      </w:r>
      <w:r w:rsidRPr="007E4227">
        <w:rPr>
          <w:rFonts w:ascii="Times New Roman" w:eastAsia="Times New Roman" w:hAnsi="Times New Roman"/>
          <w:bCs/>
          <w:sz w:val="28"/>
          <w:szCs w:val="28"/>
          <w:lang w:val="uk-UA" w:eastAsia="ar-SA"/>
        </w:rPr>
        <w:t>з</w:t>
      </w:r>
      <w:r w:rsidRPr="007E4227">
        <w:rPr>
          <w:rFonts w:ascii="Times New Roman" w:eastAsia="Times New Roman" w:hAnsi="Times New Roman"/>
          <w:bCs/>
          <w:sz w:val="28"/>
          <w:szCs w:val="28"/>
          <w:lang w:val="en-US" w:eastAsia="ar-SA"/>
        </w:rPr>
        <w:t xml:space="preserve"> </w:t>
      </w:r>
      <w:r w:rsidRPr="007E4227">
        <w:rPr>
          <w:rFonts w:ascii="Times New Roman" w:eastAsia="Times New Roman" w:hAnsi="Times New Roman"/>
          <w:bCs/>
          <w:sz w:val="28"/>
          <w:szCs w:val="28"/>
          <w:lang w:val="uk-UA" w:eastAsia="ar-SA"/>
        </w:rPr>
        <w:t>ускладненнями</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матеріали</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lastRenderedPageBreak/>
        <w:t>науково</w:t>
      </w:r>
      <w:r w:rsidRPr="007E4227">
        <w:rPr>
          <w:rFonts w:ascii="Times New Roman" w:hAnsi="Times New Roman"/>
          <w:sz w:val="28"/>
          <w:szCs w:val="28"/>
          <w:lang w:val="en-US" w:eastAsia="ar-SA"/>
        </w:rPr>
        <w:t>-</w:t>
      </w:r>
      <w:r w:rsidRPr="007E4227">
        <w:rPr>
          <w:rFonts w:ascii="Times New Roman" w:hAnsi="Times New Roman"/>
          <w:sz w:val="28"/>
          <w:szCs w:val="28"/>
          <w:lang w:val="uk-UA" w:eastAsia="ar-SA"/>
        </w:rPr>
        <w:t>практичної</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конференції</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з</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міжнародною</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участю</w:t>
      </w:r>
      <w:r w:rsidRPr="007E4227">
        <w:rPr>
          <w:rFonts w:ascii="Times New Roman" w:hAnsi="Times New Roman"/>
          <w:sz w:val="28"/>
          <w:szCs w:val="28"/>
          <w:lang w:val="en-US" w:eastAsia="ar-SA"/>
        </w:rPr>
        <w:t>, 5 </w:t>
      </w:r>
      <w:r w:rsidRPr="007E4227">
        <w:rPr>
          <w:rFonts w:ascii="Times New Roman" w:hAnsi="Times New Roman"/>
          <w:sz w:val="28"/>
          <w:szCs w:val="28"/>
          <w:lang w:val="uk-UA" w:eastAsia="ar-SA"/>
        </w:rPr>
        <w:t>листопада</w:t>
      </w:r>
      <w:r w:rsidRPr="007E4227">
        <w:rPr>
          <w:rFonts w:ascii="Times New Roman" w:hAnsi="Times New Roman"/>
          <w:sz w:val="28"/>
          <w:szCs w:val="28"/>
          <w:lang w:val="en-US" w:eastAsia="ar-SA"/>
        </w:rPr>
        <w:t> 2015</w:t>
      </w:r>
      <w:r w:rsidRPr="007E4227">
        <w:rPr>
          <w:rFonts w:ascii="Times New Roman" w:hAnsi="Times New Roman"/>
          <w:sz w:val="28"/>
          <w:szCs w:val="28"/>
          <w:lang w:val="uk-UA" w:eastAsia="ar-SA"/>
        </w:rPr>
        <w:t>р</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НАМН</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України</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МОЗ</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України</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ДУ</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Національний</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інститут</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терапії</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імені</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Л</w:t>
      </w:r>
      <w:r w:rsidRPr="007E4227">
        <w:rPr>
          <w:rFonts w:ascii="Times New Roman" w:hAnsi="Times New Roman"/>
          <w:sz w:val="28"/>
          <w:szCs w:val="28"/>
          <w:lang w:val="en-US" w:eastAsia="ar-SA"/>
        </w:rPr>
        <w:t>.</w:t>
      </w:r>
      <w:r w:rsidRPr="007E4227">
        <w:rPr>
          <w:rFonts w:ascii="Times New Roman" w:hAnsi="Times New Roman"/>
          <w:sz w:val="28"/>
          <w:szCs w:val="28"/>
          <w:lang w:val="uk-UA" w:eastAsia="ar-SA"/>
        </w:rPr>
        <w:t>Т</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Малої</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НАМН</w:t>
      </w:r>
      <w:r w:rsidRPr="007E4227">
        <w:rPr>
          <w:rFonts w:ascii="Times New Roman" w:hAnsi="Times New Roman"/>
          <w:sz w:val="28"/>
          <w:szCs w:val="28"/>
          <w:lang w:val="en-US" w:eastAsia="ar-SA"/>
        </w:rPr>
        <w:t xml:space="preserve">».  </w:t>
      </w:r>
      <w:r w:rsidRPr="007E4227">
        <w:rPr>
          <w:rFonts w:ascii="Times New Roman" w:hAnsi="Times New Roman"/>
          <w:sz w:val="28"/>
          <w:szCs w:val="28"/>
          <w:lang w:val="uk-UA" w:eastAsia="ar-SA"/>
        </w:rPr>
        <w:t>Харків, 2015. С. 127.</w:t>
      </w:r>
      <w:r w:rsidRPr="007E4227">
        <w:rPr>
          <w:rFonts w:ascii="Times New Roman" w:hAnsi="Times New Roman"/>
          <w:sz w:val="28"/>
          <w:szCs w:val="28"/>
          <w:lang w:val="en-US"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en-US" w:eastAsia="ar-SA"/>
        </w:rPr>
        <w:t xml:space="preserve">Koteliukh M.Yu. The role of matrix metalloproteinases and their inhibitors in the development of acute myocardial infarction. 8th International Scientific Interdisciplinary Conference for medical students and young scientists, </w:t>
      </w:r>
      <w:r w:rsidR="00B203DE" w:rsidRPr="00B203DE">
        <w:rPr>
          <w:rFonts w:ascii="Times New Roman" w:hAnsi="Times New Roman"/>
          <w:sz w:val="28"/>
          <w:szCs w:val="28"/>
          <w:lang w:val="en-US" w:eastAsia="ar-SA"/>
        </w:rPr>
        <w:t xml:space="preserve">                      </w:t>
      </w:r>
      <w:r w:rsidRPr="007E4227">
        <w:rPr>
          <w:rFonts w:ascii="Times New Roman" w:hAnsi="Times New Roman"/>
          <w:sz w:val="28"/>
          <w:szCs w:val="28"/>
          <w:lang w:val="en-US" w:eastAsia="ar-SA"/>
        </w:rPr>
        <w:t>May 14‒15, 2015: abstract book.  Kharkiv National Medical University.  Kharkiv</w:t>
      </w:r>
      <w:r w:rsidRPr="007E4227">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2015. </w:t>
      </w:r>
      <w:r w:rsidRPr="007E4227">
        <w:rPr>
          <w:rFonts w:ascii="Times New Roman" w:hAnsi="Times New Roman"/>
          <w:sz w:val="28"/>
          <w:szCs w:val="28"/>
          <w:lang w:val="en-US" w:eastAsia="ar-SA"/>
        </w:rPr>
        <w:t xml:space="preserve"> P.</w:t>
      </w:r>
      <w:r w:rsidRPr="007E4227">
        <w:rPr>
          <w:rFonts w:ascii="Times New Roman" w:hAnsi="Times New Roman"/>
          <w:sz w:val="28"/>
          <w:szCs w:val="28"/>
          <w:lang w:val="uk-UA" w:eastAsia="ar-SA"/>
        </w:rPr>
        <w:t> </w:t>
      </w:r>
      <w:r w:rsidRPr="007E4227">
        <w:rPr>
          <w:rFonts w:ascii="Times New Roman" w:hAnsi="Times New Roman"/>
          <w:sz w:val="28"/>
          <w:szCs w:val="28"/>
          <w:lang w:val="en-US" w:eastAsia="ar-SA"/>
        </w:rPr>
        <w:t>80.</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Котелюх М.Ю.  Вивчення гендерних змін  у хворих на гострий інфаркт міокарда та цукровий діабет 2 типу</w:t>
      </w:r>
      <w:r w:rsidRPr="007E4227">
        <w:rPr>
          <w:rFonts w:ascii="Times New Roman" w:hAnsi="Times New Roman"/>
          <w:sz w:val="28"/>
          <w:szCs w:val="28"/>
          <w:lang w:eastAsia="ar-SA"/>
        </w:rPr>
        <w:t>.</w:t>
      </w:r>
      <w:r w:rsidRPr="007E4227">
        <w:rPr>
          <w:rFonts w:ascii="Times New Roman" w:hAnsi="Times New Roman"/>
          <w:sz w:val="28"/>
          <w:szCs w:val="28"/>
          <w:lang w:val="uk-UA" w:eastAsia="ar-SA"/>
        </w:rPr>
        <w:t>  Проблеми людини у соціально-гуманітарному та медичному дискурсах: матеріали науково-практичної конференції з міжнародною участю, 31</w:t>
      </w:r>
      <w:r w:rsidR="00B203DE">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березня 2016 р. «МОЗ України, Харківський національний медичний університет».  Харків, 2016. С. 99.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Котелюх М.Ю. Вивчення динаміки матриксної металопротеїнази-13, тканинного інгібітора металопротеїнази-4, тенасцину С у хворих на гострий інфаркт міокарда та цукровий діабет 2 типу. Матеріали науково-практичної конференції з участю міжнародних спеціалістів «Медична наука та клінічна практика 20 травня 2016</w:t>
      </w:r>
      <w:r w:rsidRPr="007E4227">
        <w:rPr>
          <w:rFonts w:ascii="Times New Roman" w:hAnsi="Times New Roman"/>
          <w:sz w:val="28"/>
          <w:szCs w:val="28"/>
          <w:lang w:eastAsia="ar-SA"/>
        </w:rPr>
        <w:t xml:space="preserve"> </w:t>
      </w:r>
      <w:r w:rsidRPr="007E4227">
        <w:rPr>
          <w:rFonts w:ascii="Times New Roman" w:hAnsi="Times New Roman"/>
          <w:sz w:val="28"/>
          <w:szCs w:val="28"/>
          <w:lang w:val="uk-UA" w:eastAsia="ar-SA"/>
        </w:rPr>
        <w:t>р.».  2016.  С. 52</w:t>
      </w:r>
      <w:r w:rsidRPr="007E4227">
        <w:rPr>
          <w:rFonts w:ascii="Times New Roman" w:hAnsi="Times New Roman"/>
          <w:sz w:val="28"/>
          <w:szCs w:val="28"/>
          <w:lang w:eastAsia="ar-SA"/>
        </w:rPr>
        <w:t>.</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w:t>
      </w:r>
      <w:r w:rsidRPr="007E4227">
        <w:rPr>
          <w:rFonts w:ascii="Times New Roman" w:eastAsia="Times New Roman" w:hAnsi="Times New Roman"/>
          <w:sz w:val="28"/>
          <w:szCs w:val="28"/>
          <w:lang w:val="uk-UA" w:eastAsia="ar-SA"/>
        </w:rPr>
        <w:t>Вивчення системи матриксних металопротеїназ і тенасцину С у хворих на гострий інфаркт міокарда та цукровий діабет 2 типу</w:t>
      </w:r>
      <w:r w:rsidRPr="007E4227">
        <w:rPr>
          <w:rFonts w:ascii="Times New Roman" w:eastAsia="Times New Roman" w:hAnsi="Times New Roman"/>
          <w:sz w:val="28"/>
          <w:szCs w:val="28"/>
          <w:lang w:eastAsia="ar-SA"/>
        </w:rPr>
        <w:t>.</w:t>
      </w:r>
      <w:r w:rsidRPr="007E4227">
        <w:rPr>
          <w:rFonts w:ascii="Times New Roman" w:eastAsia="Times New Roman" w:hAnsi="Times New Roman"/>
          <w:sz w:val="28"/>
          <w:szCs w:val="28"/>
          <w:lang w:val="uk-UA" w:eastAsia="ar-SA"/>
        </w:rPr>
        <w:t xml:space="preserve"> </w:t>
      </w:r>
      <w:r w:rsidRPr="007E4227">
        <w:rPr>
          <w:rFonts w:ascii="Times New Roman" w:hAnsi="Times New Roman"/>
          <w:sz w:val="28"/>
          <w:szCs w:val="28"/>
          <w:lang w:val="uk-UA" w:eastAsia="ar-SA"/>
        </w:rPr>
        <w:t>Ендокринна патологія у віковому аспекті: матеріали науково-практичної конференції з міжнародною участю, 24‒25 листопада 2016 р.  ДУ «Інститут проблем ендокринної патології імені В.Я. Данилевського НАМН».  Харків, 2016.  С. 46 – 47.</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w:t>
      </w:r>
      <w:r w:rsidRPr="007E4227">
        <w:rPr>
          <w:rFonts w:ascii="Times New Roman" w:eastAsia="Times New Roman" w:hAnsi="Times New Roman"/>
          <w:sz w:val="28"/>
          <w:szCs w:val="28"/>
          <w:lang w:val="uk-UA" w:eastAsia="ar-SA"/>
        </w:rPr>
        <w:t xml:space="preserve">Вміст матриксної металопротеїнази-13 та тканинного інгібітору металопротеїнази-4 у хворих на гострий інфаркт міокарда та цукровий діабет 2 типу. </w:t>
      </w:r>
      <w:r w:rsidRPr="007E4227">
        <w:rPr>
          <w:rFonts w:ascii="Times New Roman" w:hAnsi="Times New Roman"/>
          <w:sz w:val="28"/>
          <w:szCs w:val="28"/>
          <w:lang w:val="uk-UA" w:eastAsia="ar-SA"/>
        </w:rPr>
        <w:t xml:space="preserve">Досягнення та перспективи експериментальної і клінічної ендокринології (Чотирнадцяті Данилевські читання): матеріали науково-практичної конференції з міжнародною участю, 10‒11 березня  </w:t>
      </w:r>
      <w:r w:rsidR="00B203DE">
        <w:rPr>
          <w:rFonts w:ascii="Times New Roman" w:hAnsi="Times New Roman"/>
          <w:sz w:val="28"/>
          <w:szCs w:val="28"/>
          <w:lang w:val="uk-UA" w:eastAsia="ar-SA"/>
        </w:rPr>
        <w:t xml:space="preserve">              </w:t>
      </w:r>
      <w:r w:rsidRPr="007E4227">
        <w:rPr>
          <w:rFonts w:ascii="Times New Roman" w:hAnsi="Times New Roman"/>
          <w:sz w:val="28"/>
          <w:szCs w:val="28"/>
          <w:lang w:val="uk-UA" w:eastAsia="ar-SA"/>
        </w:rPr>
        <w:lastRenderedPageBreak/>
        <w:t>2016 р. ДУ «Інститут проблем ендокринної патології імені</w:t>
      </w:r>
      <w:r w:rsidR="00B203DE">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 В.Я. Данилевського НАМН».  Харків, 2016.  С.58 – 59.</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Котелюх М.Ю.  Динаміка рівнів матриксної металопротеїнази-13 та тканинного інгібітору у хворих на гострий інфаркт міокарда та  цукровий діабет 2 типу. ХХ</w:t>
      </w:r>
      <w:r w:rsidRPr="007E4227">
        <w:rPr>
          <w:rFonts w:ascii="Times New Roman" w:hAnsi="Times New Roman"/>
          <w:sz w:val="28"/>
          <w:szCs w:val="28"/>
          <w:lang w:eastAsia="ar-SA"/>
        </w:rPr>
        <w:t>   </w:t>
      </w:r>
      <w:r w:rsidRPr="007E4227">
        <w:rPr>
          <w:rFonts w:ascii="Times New Roman" w:hAnsi="Times New Roman"/>
          <w:sz w:val="28"/>
          <w:szCs w:val="28"/>
          <w:lang w:val="uk-UA" w:eastAsia="ar-SA"/>
        </w:rPr>
        <w:t>Міжнародний медичний конгрес студентів і молодих вчених, 25 – 27 квітня 2016 р. «МОЗ, Тернопільський державний медичний університет  імені І.Я. Горбачевського, Обласна асоціація молодих медиків Тернопілля». Харків, 2016.  С.</w:t>
      </w:r>
      <w:r w:rsidRPr="007E4227">
        <w:rPr>
          <w:rFonts w:ascii="Times New Roman" w:hAnsi="Times New Roman"/>
          <w:sz w:val="28"/>
          <w:szCs w:val="28"/>
          <w:lang w:eastAsia="ar-SA"/>
        </w:rPr>
        <w:t> </w:t>
      </w:r>
      <w:r w:rsidRPr="007E4227">
        <w:rPr>
          <w:rFonts w:ascii="Times New Roman" w:hAnsi="Times New Roman"/>
          <w:sz w:val="28"/>
          <w:szCs w:val="28"/>
          <w:lang w:val="uk-UA" w:eastAsia="ar-SA"/>
        </w:rPr>
        <w:t xml:space="preserve">34.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Кравчун П.Г. Зміни компонентів міжклітинного матриксу та ліпідного обміну у хворих на гострий інфаркт міокарда та цукровий діабет 2 типу.  Щорічні терапевтичні читання: профілактика неінфекційних захворювань на перехресті терапевтичних наук присвячена пам’яті академіка Л.Т. Малої: матеріали науково-практичної конференції з міжнародною участю, 21 квітня 2016 р.  НАМН України, МОЗ України, </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ДУ «Національний інститут терапії імені Л.Т. Малої НАМН».  Харків, 2016.  С. 168. </w:t>
      </w:r>
      <w:r w:rsidRPr="007E4227">
        <w:rPr>
          <w:rFonts w:ascii="Times New Roman" w:hAnsi="Times New Roman"/>
          <w:i/>
          <w:sz w:val="28"/>
          <w:szCs w:val="28"/>
          <w:lang w:val="uk-UA" w:eastAsia="ar-SA"/>
        </w:rPr>
        <w:t>(Здобувачем проведено клінічне обстеження пацієнтів, статистичну обробку результатів, підготовлено тези до друку).</w:t>
      </w:r>
    </w:p>
    <w:p w:rsidR="007E4227" w:rsidRPr="007E4227" w:rsidRDefault="007E4227" w:rsidP="007E4227">
      <w:pPr>
        <w:numPr>
          <w:ilvl w:val="0"/>
          <w:numId w:val="44"/>
        </w:numPr>
        <w:tabs>
          <w:tab w:val="left" w:pos="0"/>
          <w:tab w:val="left" w:pos="426"/>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Котелюх М.Ю.</w:t>
      </w:r>
      <w:r w:rsidRPr="007E4227">
        <w:rPr>
          <w:rFonts w:ascii="Times New Roman" w:hAnsi="Times New Roman"/>
          <w:sz w:val="28"/>
          <w:szCs w:val="28"/>
          <w:lang w:eastAsia="ar-SA"/>
        </w:rPr>
        <w:t>,</w:t>
      </w:r>
      <w:r w:rsidRPr="007E4227">
        <w:rPr>
          <w:rFonts w:ascii="Times New Roman" w:hAnsi="Times New Roman"/>
          <w:sz w:val="28"/>
          <w:szCs w:val="28"/>
          <w:lang w:val="uk-UA" w:eastAsia="ar-SA"/>
        </w:rPr>
        <w:t xml:space="preserve"> Омогунва А.Ю. </w:t>
      </w:r>
      <w:r w:rsidRPr="007E4227">
        <w:rPr>
          <w:rFonts w:ascii="Times New Roman" w:eastAsia="Times New Roman" w:hAnsi="Times New Roman"/>
          <w:bCs/>
          <w:sz w:val="28"/>
          <w:szCs w:val="28"/>
          <w:lang w:val="uk-UA" w:eastAsia="ar-SA"/>
        </w:rPr>
        <w:t>Роль матриксної металопротеїнази-13 у хворих на гострий інфаркт міокарда та цукровий діабет 2 типу</w:t>
      </w:r>
      <w:r w:rsidRPr="007E4227">
        <w:rPr>
          <w:rFonts w:ascii="Times New Roman" w:eastAsia="Times New Roman" w:hAnsi="Times New Roman"/>
          <w:bCs/>
          <w:sz w:val="28"/>
          <w:szCs w:val="28"/>
          <w:lang w:eastAsia="ar-SA"/>
        </w:rPr>
        <w:t>.</w:t>
      </w:r>
      <w:r w:rsidRPr="007E4227">
        <w:rPr>
          <w:rFonts w:ascii="Times New Roman" w:hAnsi="Times New Roman"/>
          <w:sz w:val="28"/>
          <w:szCs w:val="28"/>
          <w:lang w:val="uk-UA" w:eastAsia="ar-SA"/>
        </w:rPr>
        <w:t xml:space="preserve"> Медицина третього тисячоліття: міжвузівська конференція молодих вчених та студентів,  20 січня 2016 р.  ХНМУ.  Харків, 2016.  С. 118 – 119.</w:t>
      </w:r>
      <w:r w:rsidRPr="007E4227">
        <w:rPr>
          <w:rFonts w:ascii="Times New Roman" w:hAnsi="Times New Roman"/>
          <w:i/>
          <w:sz w:val="28"/>
          <w:szCs w:val="28"/>
          <w:lang w:val="uk-UA" w:eastAsia="ar-SA"/>
        </w:rPr>
        <w:t xml:space="preserve"> (Здобувачем проведено клінічне обстеження пацієнтів, статистичну обробку результатів, підготовлено тези до друку).</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eastAsia="Times New Roman" w:hAnsi="Times New Roman"/>
          <w:b/>
          <w:sz w:val="28"/>
          <w:szCs w:val="28"/>
          <w:lang w:val="uk-UA"/>
        </w:rPr>
      </w:pPr>
      <w:r w:rsidRPr="007E4227">
        <w:rPr>
          <w:rFonts w:ascii="Times New Roman" w:hAnsi="Times New Roman"/>
          <w:sz w:val="28"/>
          <w:szCs w:val="28"/>
          <w:lang w:val="uk-UA" w:eastAsia="ar-SA"/>
        </w:rPr>
        <w:t>Котелюх М.Ю.  Особливості ураження коронарних артерій у хворих на гострий інфаркт міокарда та цукровий діабет 2-го типу</w:t>
      </w:r>
      <w:r w:rsidRPr="007E4227">
        <w:rPr>
          <w:rFonts w:ascii="Times New Roman" w:hAnsi="Times New Roman"/>
          <w:sz w:val="28"/>
          <w:szCs w:val="28"/>
          <w:lang w:eastAsia="ar-SA"/>
        </w:rPr>
        <w:t>.</w:t>
      </w:r>
      <w:r w:rsidRPr="007E4227">
        <w:rPr>
          <w:rFonts w:ascii="Times New Roman" w:hAnsi="Times New Roman"/>
          <w:sz w:val="28"/>
          <w:szCs w:val="28"/>
          <w:lang w:val="uk-UA" w:eastAsia="ar-SA"/>
        </w:rPr>
        <w:t xml:space="preserve"> </w:t>
      </w:r>
      <w:r w:rsidRPr="007E4227">
        <w:rPr>
          <w:rFonts w:ascii="Times New Roman" w:hAnsi="Times New Roman"/>
          <w:color w:val="000000"/>
          <w:sz w:val="28"/>
          <w:szCs w:val="28"/>
          <w:lang w:val="uk-UA" w:eastAsia="ar-SA"/>
        </w:rPr>
        <w:t xml:space="preserve">Український кардіологічний журнал.  2016.  Додаток 3: Матеріали </w:t>
      </w:r>
      <w:r w:rsidRPr="007E4227">
        <w:rPr>
          <w:rFonts w:ascii="Times New Roman" w:hAnsi="Times New Roman"/>
          <w:color w:val="000000"/>
          <w:sz w:val="28"/>
          <w:szCs w:val="28"/>
          <w:lang w:eastAsia="ar-SA"/>
        </w:rPr>
        <w:t>XVI</w:t>
      </w:r>
      <w:r w:rsidRPr="007E4227">
        <w:rPr>
          <w:rFonts w:ascii="Times New Roman" w:hAnsi="Times New Roman"/>
          <w:color w:val="000000"/>
          <w:sz w:val="28"/>
          <w:szCs w:val="28"/>
          <w:lang w:val="uk-UA" w:eastAsia="ar-SA"/>
        </w:rPr>
        <w:t>І Національного конгресу кардіологів України, Київ, 21</w:t>
      </w:r>
      <w:r w:rsidRPr="007E4227">
        <w:rPr>
          <w:rFonts w:ascii="Times New Roman" w:hAnsi="Times New Roman"/>
          <w:color w:val="000000"/>
          <w:sz w:val="28"/>
          <w:szCs w:val="28"/>
          <w:lang w:eastAsia="ar-SA"/>
        </w:rPr>
        <w:t> </w:t>
      </w:r>
      <w:r w:rsidRPr="007E4227">
        <w:rPr>
          <w:rFonts w:ascii="Times New Roman" w:hAnsi="Times New Roman"/>
          <w:color w:val="000000"/>
          <w:sz w:val="28"/>
          <w:szCs w:val="28"/>
          <w:lang w:val="uk-UA" w:eastAsia="ar-SA"/>
        </w:rPr>
        <w:t>–</w:t>
      </w:r>
      <w:r w:rsidRPr="007E4227">
        <w:rPr>
          <w:rFonts w:ascii="Times New Roman" w:hAnsi="Times New Roman"/>
          <w:color w:val="000000"/>
          <w:sz w:val="28"/>
          <w:szCs w:val="28"/>
          <w:lang w:eastAsia="ar-SA"/>
        </w:rPr>
        <w:t> </w:t>
      </w:r>
      <w:r w:rsidRPr="007E4227">
        <w:rPr>
          <w:rFonts w:ascii="Times New Roman" w:hAnsi="Times New Roman"/>
          <w:color w:val="000000"/>
          <w:sz w:val="28"/>
          <w:szCs w:val="28"/>
          <w:lang w:val="uk-UA" w:eastAsia="ar-SA"/>
        </w:rPr>
        <w:t>23</w:t>
      </w:r>
      <w:r w:rsidRPr="007E4227">
        <w:rPr>
          <w:rFonts w:ascii="Times New Roman" w:hAnsi="Times New Roman"/>
          <w:color w:val="000000"/>
          <w:sz w:val="28"/>
          <w:szCs w:val="28"/>
          <w:lang w:eastAsia="ar-SA"/>
        </w:rPr>
        <w:t xml:space="preserve"> </w:t>
      </w:r>
      <w:r w:rsidRPr="007E4227">
        <w:rPr>
          <w:rFonts w:ascii="Times New Roman" w:hAnsi="Times New Roman"/>
          <w:color w:val="000000"/>
          <w:sz w:val="28"/>
          <w:szCs w:val="28"/>
          <w:lang w:val="uk-UA" w:eastAsia="ar-SA"/>
        </w:rPr>
        <w:t>вересня 2016 р.</w:t>
      </w:r>
      <w:r w:rsidRPr="007E4227">
        <w:rPr>
          <w:rFonts w:ascii="Times New Roman" w:hAnsi="Times New Roman"/>
          <w:color w:val="000000"/>
          <w:sz w:val="28"/>
          <w:szCs w:val="28"/>
          <w:lang w:eastAsia="ar-SA"/>
        </w:rPr>
        <w:t> </w:t>
      </w:r>
      <w:r w:rsidRPr="007E4227">
        <w:rPr>
          <w:rFonts w:ascii="Times New Roman" w:hAnsi="Times New Roman"/>
          <w:color w:val="000000"/>
          <w:sz w:val="28"/>
          <w:szCs w:val="28"/>
          <w:lang w:val="uk-UA" w:eastAsia="ar-SA"/>
        </w:rPr>
        <w:t>С.</w:t>
      </w:r>
      <w:r w:rsidRPr="007E4227">
        <w:rPr>
          <w:rFonts w:ascii="Times New Roman" w:hAnsi="Times New Roman"/>
          <w:color w:val="000000"/>
          <w:sz w:val="28"/>
          <w:szCs w:val="28"/>
          <w:lang w:val="en-US" w:eastAsia="ar-SA"/>
        </w:rPr>
        <w:t> </w:t>
      </w:r>
      <w:r w:rsidRPr="007E4227">
        <w:rPr>
          <w:rFonts w:ascii="Times New Roman" w:hAnsi="Times New Roman"/>
          <w:color w:val="000000"/>
          <w:sz w:val="28"/>
          <w:szCs w:val="28"/>
          <w:lang w:val="uk-UA" w:eastAsia="ar-SA"/>
        </w:rPr>
        <w:t>138</w:t>
      </w:r>
      <w:r w:rsidRPr="007E4227">
        <w:rPr>
          <w:rFonts w:ascii="Times New Roman" w:hAnsi="Times New Roman"/>
          <w:color w:val="000000"/>
          <w:sz w:val="28"/>
          <w:szCs w:val="28"/>
          <w:lang w:eastAsia="ar-SA"/>
        </w:rPr>
        <w:t> </w:t>
      </w:r>
      <w:r w:rsidRPr="007E4227">
        <w:rPr>
          <w:rFonts w:ascii="Times New Roman" w:hAnsi="Times New Roman"/>
          <w:color w:val="000000"/>
          <w:sz w:val="28"/>
          <w:szCs w:val="28"/>
          <w:lang w:val="uk-UA" w:eastAsia="ar-SA"/>
        </w:rPr>
        <w:t>–</w:t>
      </w:r>
      <w:r w:rsidRPr="007E4227">
        <w:rPr>
          <w:rFonts w:ascii="Times New Roman" w:hAnsi="Times New Roman"/>
          <w:color w:val="000000"/>
          <w:sz w:val="28"/>
          <w:szCs w:val="28"/>
          <w:lang w:eastAsia="ar-SA"/>
        </w:rPr>
        <w:t> </w:t>
      </w:r>
      <w:r w:rsidRPr="007E4227">
        <w:rPr>
          <w:rFonts w:ascii="Times New Roman" w:hAnsi="Times New Roman"/>
          <w:color w:val="000000"/>
          <w:sz w:val="28"/>
          <w:szCs w:val="28"/>
          <w:lang w:val="uk-UA" w:eastAsia="ar-SA"/>
        </w:rPr>
        <w:t>139.</w:t>
      </w:r>
      <w:r w:rsidRPr="007E4227">
        <w:rPr>
          <w:rFonts w:ascii="Times New Roman" w:hAnsi="Times New Roman"/>
          <w:i/>
          <w:sz w:val="28"/>
          <w:szCs w:val="28"/>
          <w:lang w:val="uk-UA" w:eastAsia="ar-SA"/>
        </w:rPr>
        <w:t xml:space="preserve"> </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Роль матриксної металопротеїнази-13 та тканинного інгібітору металопртеїнази-4 у хворих на гострий інфаркт міокарда та цукровий діабет 2 типу.   Щорічні терапевтичні читання: профілактика </w:t>
      </w:r>
      <w:r w:rsidRPr="007E4227">
        <w:rPr>
          <w:rFonts w:ascii="Times New Roman" w:hAnsi="Times New Roman"/>
          <w:sz w:val="28"/>
          <w:szCs w:val="28"/>
          <w:lang w:val="uk-UA" w:eastAsia="ar-SA"/>
        </w:rPr>
        <w:lastRenderedPageBreak/>
        <w:t xml:space="preserve">неінфекційних захворювань на перехресті терапевтичних наук, присвячені пам’яті академіка Л.Т. Малої: матеріали науково-практичної конференції з міжнародною участю, 21 квітня 2016р.  НАМН України, МОЗ України, </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ДУ «Національний інститут терапії імені Л.Т. Малої НАМН». Харків, </w:t>
      </w:r>
      <w:r>
        <w:rPr>
          <w:rFonts w:ascii="Times New Roman" w:hAnsi="Times New Roman"/>
          <w:sz w:val="28"/>
          <w:szCs w:val="28"/>
          <w:lang w:val="uk-UA" w:eastAsia="ar-SA"/>
        </w:rPr>
        <w:t xml:space="preserve">              </w:t>
      </w:r>
      <w:r w:rsidRPr="007E4227">
        <w:rPr>
          <w:rFonts w:ascii="Times New Roman" w:hAnsi="Times New Roman"/>
          <w:sz w:val="28"/>
          <w:szCs w:val="28"/>
          <w:lang w:val="uk-UA" w:eastAsia="ar-SA"/>
        </w:rPr>
        <w:t xml:space="preserve">2016. С. 167. </w:t>
      </w:r>
    </w:p>
    <w:p w:rsidR="007E4227" w:rsidRPr="007E4227" w:rsidRDefault="007E4227" w:rsidP="007E4227">
      <w:pPr>
        <w:numPr>
          <w:ilvl w:val="0"/>
          <w:numId w:val="44"/>
        </w:numPr>
        <w:tabs>
          <w:tab w:val="left" w:pos="0"/>
          <w:tab w:val="left" w:pos="426"/>
          <w:tab w:val="left" w:pos="567"/>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en-US" w:eastAsia="ar-SA"/>
        </w:rPr>
        <w:t xml:space="preserve">Koteliukh M.Yu., Martovytskyi D.V. </w:t>
      </w:r>
      <w:r w:rsidRPr="007E4227">
        <w:rPr>
          <w:rFonts w:ascii="Times New Roman" w:eastAsia="Times New Roman" w:hAnsi="Times New Roman"/>
          <w:sz w:val="28"/>
          <w:szCs w:val="28"/>
          <w:lang w:val="en-US" w:eastAsia="ar-SA"/>
        </w:rPr>
        <w:t xml:space="preserve">The study of dynamics of matrix metalloproteinase-13 and tenascin C in patients with acute myocardial infarction and </w:t>
      </w:r>
      <w:r w:rsidRPr="007E4227">
        <w:rPr>
          <w:rFonts w:ascii="Times New Roman" w:eastAsia="Times New Roman" w:hAnsi="Times New Roman"/>
          <w:sz w:val="28"/>
          <w:szCs w:val="28"/>
          <w:lang w:val="uk-UA" w:eastAsia="ar-SA"/>
        </w:rPr>
        <w:t xml:space="preserve"> </w:t>
      </w:r>
      <w:r w:rsidRPr="007E4227">
        <w:rPr>
          <w:rFonts w:ascii="Times New Roman" w:eastAsia="Times New Roman" w:hAnsi="Times New Roman"/>
          <w:sz w:val="28"/>
          <w:szCs w:val="28"/>
          <w:lang w:val="en-US" w:eastAsia="ar-SA"/>
        </w:rPr>
        <w:t xml:space="preserve">type 2 diabetes. 9th International Scientific Interdisciplinary Conference for medical students and young scientists: abstract book.  Kharkiv National Medical University. </w:t>
      </w:r>
      <w:r w:rsidRPr="007E4227">
        <w:rPr>
          <w:rFonts w:ascii="Times New Roman" w:eastAsia="Times New Roman" w:hAnsi="Times New Roman"/>
          <w:sz w:val="28"/>
          <w:szCs w:val="28"/>
          <w:lang w:val="uk-UA" w:eastAsia="ar-SA"/>
        </w:rPr>
        <w:t xml:space="preserve"> Kharkiv, 201</w:t>
      </w:r>
      <w:r w:rsidRPr="007E4227">
        <w:rPr>
          <w:rFonts w:ascii="Times New Roman" w:eastAsia="Times New Roman" w:hAnsi="Times New Roman"/>
          <w:sz w:val="28"/>
          <w:szCs w:val="28"/>
          <w:lang w:val="en-US" w:eastAsia="ar-SA"/>
        </w:rPr>
        <w:t>6</w:t>
      </w:r>
      <w:r w:rsidRPr="007E4227">
        <w:rPr>
          <w:rFonts w:ascii="Times New Roman" w:eastAsia="Times New Roman" w:hAnsi="Times New Roman"/>
          <w:sz w:val="28"/>
          <w:szCs w:val="28"/>
          <w:lang w:val="uk-UA" w:eastAsia="ar-SA"/>
        </w:rPr>
        <w:t xml:space="preserve">. P. </w:t>
      </w:r>
      <w:r w:rsidRPr="007E4227">
        <w:rPr>
          <w:rFonts w:ascii="Times New Roman" w:eastAsia="Times New Roman" w:hAnsi="Times New Roman"/>
          <w:sz w:val="28"/>
          <w:szCs w:val="28"/>
          <w:lang w:val="en-US" w:eastAsia="ar-SA"/>
        </w:rPr>
        <w:t>348-349</w:t>
      </w:r>
      <w:r w:rsidRPr="007E4227">
        <w:rPr>
          <w:rFonts w:ascii="Times New Roman" w:eastAsia="Times New Roman" w:hAnsi="Times New Roman"/>
          <w:sz w:val="28"/>
          <w:szCs w:val="28"/>
          <w:lang w:val="uk-UA" w:eastAsia="ar-SA"/>
        </w:rPr>
        <w:t xml:space="preserve">. </w:t>
      </w:r>
      <w:r w:rsidRPr="007E4227">
        <w:rPr>
          <w:rFonts w:ascii="Times New Roman" w:eastAsia="Times New Roman" w:hAnsi="Times New Roman"/>
          <w:i/>
          <w:iCs/>
          <w:sz w:val="28"/>
          <w:szCs w:val="28"/>
          <w:lang w:val="uk-UA" w:eastAsia="ar-SA"/>
        </w:rPr>
        <w:t>(Здобувачем проведено клінічне обстеження пацієнтів, статистичну обробку результатів, підготовлено тези до друку).</w:t>
      </w:r>
    </w:p>
    <w:p w:rsidR="007E4227" w:rsidRPr="007E4227" w:rsidRDefault="007E4227" w:rsidP="007E422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7E4227">
        <w:rPr>
          <w:rFonts w:ascii="Times New Roman" w:hAnsi="Times New Roman"/>
          <w:sz w:val="28"/>
          <w:szCs w:val="28"/>
          <w:lang w:val="uk-UA" w:eastAsia="ar-SA"/>
        </w:rPr>
        <w:t xml:space="preserve">Котелюх М.Ю., Бассел Ю. </w:t>
      </w:r>
      <w:r w:rsidRPr="007E4227">
        <w:rPr>
          <w:rFonts w:ascii="Times New Roman" w:eastAsia="Times New Roman" w:hAnsi="Times New Roman"/>
          <w:bCs/>
          <w:sz w:val="28"/>
          <w:szCs w:val="28"/>
          <w:lang w:val="uk-UA" w:eastAsia="ar-SA"/>
        </w:rPr>
        <w:t xml:space="preserve">Показники міжклітинного матриксу та вуглеводного обміну у хворих на гострий інфаркт міокарда з супутнім цукровим діабетом  2 типу. </w:t>
      </w:r>
      <w:r w:rsidRPr="007E4227">
        <w:rPr>
          <w:rFonts w:ascii="Times New Roman" w:hAnsi="Times New Roman"/>
          <w:sz w:val="28"/>
          <w:szCs w:val="28"/>
          <w:lang w:val="uk-UA" w:eastAsia="ar-SA"/>
        </w:rPr>
        <w:t>Медицина третього тисячоліття : міжвузівська конференція молодих вчених та студентів, 16 – 17 січня 2017 р.  ХНМУ.  Харків, 2017.  С. 128.</w:t>
      </w:r>
      <w:r w:rsidRPr="007E4227">
        <w:rPr>
          <w:rFonts w:ascii="Times New Roman" w:hAnsi="Times New Roman"/>
          <w:i/>
          <w:sz w:val="28"/>
          <w:szCs w:val="28"/>
          <w:lang w:val="uk-UA" w:eastAsia="ar-SA"/>
        </w:rPr>
        <w:t xml:space="preserve"> (Здобувачем проведено клінічне обстеження пацієнтів, статистичну обробку результатів, підготовлено тези до друку).</w:t>
      </w:r>
    </w:p>
    <w:p w:rsidR="007E4227" w:rsidRPr="007E4227" w:rsidRDefault="007E4227" w:rsidP="007E4227">
      <w:pPr>
        <w:numPr>
          <w:ilvl w:val="0"/>
          <w:numId w:val="44"/>
        </w:numPr>
        <w:tabs>
          <w:tab w:val="left" w:pos="0"/>
          <w:tab w:val="left" w:pos="426"/>
        </w:tabs>
        <w:spacing w:after="0" w:line="360" w:lineRule="auto"/>
        <w:ind w:left="0" w:firstLine="0"/>
        <w:jc w:val="both"/>
        <w:rPr>
          <w:rFonts w:ascii="Times New Roman" w:eastAsia="Times New Roman" w:hAnsi="Times New Roman"/>
          <w:i/>
          <w:sz w:val="28"/>
          <w:szCs w:val="28"/>
          <w:lang w:val="uk-UA" w:eastAsia="uk-UA"/>
        </w:rPr>
      </w:pPr>
      <w:r w:rsidRPr="007E4227">
        <w:rPr>
          <w:rFonts w:ascii="Times New Roman" w:hAnsi="Times New Roman"/>
          <w:sz w:val="28"/>
          <w:szCs w:val="28"/>
          <w:lang w:val="uk-UA" w:eastAsia="ar-SA"/>
        </w:rPr>
        <w:t>Котелюх М.Ю.</w:t>
      </w:r>
      <w:r w:rsidRPr="007E4227">
        <w:rPr>
          <w:rFonts w:ascii="Times New Roman" w:hAnsi="Times New Roman"/>
          <w:i/>
          <w:sz w:val="28"/>
          <w:szCs w:val="28"/>
          <w:lang w:val="uk-UA" w:eastAsia="ar-SA"/>
        </w:rPr>
        <w:t xml:space="preserve"> </w:t>
      </w:r>
      <w:r w:rsidRPr="007E4227">
        <w:rPr>
          <w:rFonts w:ascii="Times New Roman" w:hAnsi="Times New Roman"/>
          <w:sz w:val="28"/>
          <w:szCs w:val="28"/>
          <w:lang w:val="uk-UA" w:eastAsia="ar-SA"/>
        </w:rPr>
        <w:t>В</w:t>
      </w:r>
      <w:r w:rsidRPr="007E4227">
        <w:rPr>
          <w:rFonts w:ascii="Times New Roman" w:eastAsia="Times New Roman" w:hAnsi="Times New Roman"/>
          <w:sz w:val="28"/>
          <w:szCs w:val="28"/>
          <w:lang w:val="uk-UA"/>
        </w:rPr>
        <w:t xml:space="preserve">иявлення змін міжклітинного матриксу у хворих на гострий інфаркт міокарда та цукровий діабет 2 типу залежно від тактики лікування. </w:t>
      </w:r>
      <w:r w:rsidRPr="007E4227">
        <w:rPr>
          <w:rFonts w:ascii="Times New Roman" w:hAnsi="Times New Roman"/>
          <w:sz w:val="28"/>
          <w:szCs w:val="28"/>
          <w:lang w:val="uk-UA" w:eastAsia="ar-SA"/>
        </w:rPr>
        <w:t xml:space="preserve">Тези доповідей </w:t>
      </w:r>
      <w:r w:rsidRPr="007E4227">
        <w:rPr>
          <w:rFonts w:ascii="Times New Roman" w:eastAsia="Times New Roman" w:hAnsi="Times New Roman"/>
          <w:sz w:val="28"/>
          <w:szCs w:val="28"/>
          <w:lang w:val="uk-UA" w:eastAsia="uk-UA"/>
        </w:rPr>
        <w:t xml:space="preserve"> 86-ої науково-практичної конференції студентів і молодих вчених із міжнародною участю «Інновації в медицині», </w:t>
      </w:r>
      <w:r w:rsidR="00B203DE">
        <w:rPr>
          <w:rFonts w:ascii="Times New Roman" w:eastAsia="Times New Roman" w:hAnsi="Times New Roman"/>
          <w:sz w:val="28"/>
          <w:szCs w:val="28"/>
          <w:lang w:val="uk-UA" w:eastAsia="uk-UA"/>
        </w:rPr>
        <w:t xml:space="preserve">                     </w:t>
      </w:r>
      <w:r w:rsidRPr="007E4227">
        <w:rPr>
          <w:rFonts w:ascii="Times New Roman" w:eastAsia="Times New Roman" w:hAnsi="Times New Roman"/>
          <w:sz w:val="28"/>
          <w:szCs w:val="28"/>
          <w:lang w:val="uk-UA" w:eastAsia="uk-UA"/>
        </w:rPr>
        <w:t>Івано-Франківськ, 23</w:t>
      </w:r>
      <w:r w:rsidRPr="007E4227">
        <w:rPr>
          <w:rFonts w:ascii="Times New Roman" w:eastAsia="Times New Roman" w:hAnsi="Times New Roman"/>
          <w:sz w:val="28"/>
          <w:szCs w:val="28"/>
          <w:lang w:eastAsia="uk-UA"/>
        </w:rPr>
        <w:t> </w:t>
      </w:r>
      <w:r w:rsidRPr="007E4227">
        <w:rPr>
          <w:rFonts w:ascii="Times New Roman" w:eastAsia="Times New Roman" w:hAnsi="Times New Roman"/>
          <w:sz w:val="28"/>
          <w:szCs w:val="28"/>
          <w:lang w:val="uk-UA" w:eastAsia="uk-UA"/>
        </w:rPr>
        <w:t>–</w:t>
      </w:r>
      <w:r w:rsidRPr="007E4227">
        <w:rPr>
          <w:rFonts w:ascii="Times New Roman" w:eastAsia="Times New Roman" w:hAnsi="Times New Roman"/>
          <w:sz w:val="28"/>
          <w:szCs w:val="28"/>
          <w:lang w:eastAsia="uk-UA"/>
        </w:rPr>
        <w:t> </w:t>
      </w:r>
      <w:r w:rsidRPr="007E4227">
        <w:rPr>
          <w:rFonts w:ascii="Times New Roman" w:eastAsia="Times New Roman" w:hAnsi="Times New Roman"/>
          <w:sz w:val="28"/>
          <w:szCs w:val="28"/>
          <w:lang w:val="uk-UA" w:eastAsia="uk-UA"/>
        </w:rPr>
        <w:t>24</w:t>
      </w:r>
      <w:r w:rsidRPr="007E4227">
        <w:rPr>
          <w:rFonts w:ascii="Times New Roman" w:eastAsia="Times New Roman" w:hAnsi="Times New Roman"/>
          <w:sz w:val="28"/>
          <w:szCs w:val="28"/>
          <w:lang w:eastAsia="uk-UA"/>
        </w:rPr>
        <w:t> </w:t>
      </w:r>
      <w:r w:rsidRPr="007E4227">
        <w:rPr>
          <w:rFonts w:ascii="Times New Roman" w:eastAsia="Times New Roman" w:hAnsi="Times New Roman"/>
          <w:sz w:val="28"/>
          <w:szCs w:val="28"/>
          <w:lang w:val="uk-UA" w:eastAsia="uk-UA"/>
        </w:rPr>
        <w:t>березня  2017 р. С. 111</w:t>
      </w:r>
      <w:r w:rsidRPr="007E4227">
        <w:rPr>
          <w:rFonts w:ascii="Times New Roman" w:eastAsia="Times New Roman" w:hAnsi="Times New Roman"/>
          <w:sz w:val="28"/>
          <w:szCs w:val="28"/>
          <w:lang w:eastAsia="uk-UA"/>
        </w:rPr>
        <w:t> </w:t>
      </w:r>
      <w:r w:rsidRPr="007E4227">
        <w:rPr>
          <w:rFonts w:ascii="Times New Roman" w:eastAsia="Times New Roman" w:hAnsi="Times New Roman"/>
          <w:sz w:val="28"/>
          <w:szCs w:val="28"/>
          <w:lang w:val="uk-UA" w:eastAsia="uk-UA"/>
        </w:rPr>
        <w:t>–</w:t>
      </w:r>
      <w:r w:rsidRPr="007E4227">
        <w:rPr>
          <w:rFonts w:ascii="Times New Roman" w:eastAsia="Times New Roman" w:hAnsi="Times New Roman"/>
          <w:sz w:val="28"/>
          <w:szCs w:val="28"/>
          <w:lang w:eastAsia="uk-UA"/>
        </w:rPr>
        <w:t> </w:t>
      </w:r>
      <w:r w:rsidRPr="007E4227">
        <w:rPr>
          <w:rFonts w:ascii="Times New Roman" w:eastAsia="Times New Roman" w:hAnsi="Times New Roman"/>
          <w:sz w:val="28"/>
          <w:szCs w:val="28"/>
          <w:lang w:val="uk-UA" w:eastAsia="uk-UA"/>
        </w:rPr>
        <w:t xml:space="preserve">112. </w:t>
      </w:r>
    </w:p>
    <w:p w:rsidR="007E4227" w:rsidRPr="007E4227" w:rsidRDefault="007E4227" w:rsidP="007E4227">
      <w:pPr>
        <w:numPr>
          <w:ilvl w:val="0"/>
          <w:numId w:val="44"/>
        </w:numPr>
        <w:tabs>
          <w:tab w:val="left" w:pos="0"/>
          <w:tab w:val="left" w:pos="426"/>
        </w:tabs>
        <w:spacing w:after="0" w:line="360" w:lineRule="auto"/>
        <w:ind w:left="0" w:firstLine="0"/>
        <w:jc w:val="both"/>
        <w:rPr>
          <w:rFonts w:ascii="Times New Roman" w:hAnsi="Times New Roman"/>
          <w:i/>
          <w:sz w:val="28"/>
          <w:szCs w:val="28"/>
          <w:lang w:val="uk-UA" w:eastAsia="ar-SA"/>
        </w:rPr>
      </w:pPr>
      <w:r w:rsidRPr="007E4227">
        <w:rPr>
          <w:rFonts w:ascii="Times New Roman" w:hAnsi="Times New Roman"/>
          <w:sz w:val="28"/>
          <w:szCs w:val="28"/>
          <w:lang w:val="en-US" w:eastAsia="ar-SA"/>
        </w:rPr>
        <w:t xml:space="preserve">Koteliukh M., Martovytskyi D. Prognosis of acute myocardial infarction and </w:t>
      </w:r>
      <w:r w:rsidRPr="007E4227">
        <w:rPr>
          <w:rFonts w:ascii="Times New Roman" w:hAnsi="Times New Roman"/>
          <w:sz w:val="28"/>
          <w:szCs w:val="28"/>
          <w:lang w:val="uk-UA" w:eastAsia="ar-SA"/>
        </w:rPr>
        <w:t xml:space="preserve">                       </w:t>
      </w:r>
      <w:r w:rsidRPr="007E4227">
        <w:rPr>
          <w:rFonts w:ascii="Times New Roman" w:hAnsi="Times New Roman"/>
          <w:sz w:val="28"/>
          <w:szCs w:val="28"/>
          <w:lang w:val="en-US" w:eastAsia="ar-SA"/>
        </w:rPr>
        <w:t>type 2 diabetes mellitus considering tenascin C content. Warsaw international medical congress, Warsaw, Poland, May 11</w:t>
      </w:r>
      <w:r w:rsidRPr="007E4227">
        <w:rPr>
          <w:rFonts w:ascii="Times New Roman" w:hAnsi="Times New Roman"/>
          <w:sz w:val="28"/>
          <w:szCs w:val="28"/>
          <w:vertAlign w:val="superscript"/>
          <w:lang w:val="en-US" w:eastAsia="ar-SA"/>
        </w:rPr>
        <w:t>th</w:t>
      </w:r>
      <w:r w:rsidRPr="007E4227">
        <w:rPr>
          <w:rFonts w:ascii="Times New Roman" w:hAnsi="Times New Roman"/>
          <w:sz w:val="28"/>
          <w:szCs w:val="28"/>
          <w:lang w:val="en-US" w:eastAsia="ar-SA"/>
        </w:rPr>
        <w:t> – 14</w:t>
      </w:r>
      <w:r w:rsidRPr="007E4227">
        <w:rPr>
          <w:rFonts w:ascii="Times New Roman" w:hAnsi="Times New Roman"/>
          <w:sz w:val="28"/>
          <w:szCs w:val="28"/>
          <w:vertAlign w:val="superscript"/>
          <w:lang w:val="en-US" w:eastAsia="ar-SA"/>
        </w:rPr>
        <w:t>th</w:t>
      </w:r>
      <w:r w:rsidRPr="007E4227">
        <w:rPr>
          <w:rFonts w:ascii="Times New Roman" w:hAnsi="Times New Roman"/>
          <w:sz w:val="28"/>
          <w:szCs w:val="28"/>
          <w:lang w:val="en-US" w:eastAsia="ar-SA"/>
        </w:rPr>
        <w:t xml:space="preserve"> 2017. P. 234. </w:t>
      </w:r>
      <w:r w:rsidRPr="007E4227">
        <w:rPr>
          <w:rFonts w:ascii="Times New Roman" w:hAnsi="Times New Roman"/>
          <w:i/>
          <w:sz w:val="28"/>
          <w:szCs w:val="28"/>
          <w:lang w:val="uk-UA" w:eastAsia="ar-SA"/>
        </w:rPr>
        <w:t xml:space="preserve">(Здобувачем проведено клінічне обстеження пацієнтів, статистичну обробку результатів, підготовлено тези </w:t>
      </w:r>
      <w:r w:rsidRPr="007E4227">
        <w:rPr>
          <w:rFonts w:ascii="Times New Roman" w:hAnsi="Times New Roman"/>
          <w:i/>
          <w:sz w:val="28"/>
          <w:szCs w:val="28"/>
          <w:lang w:eastAsia="ar-SA"/>
        </w:rPr>
        <w:t xml:space="preserve"> </w:t>
      </w:r>
      <w:r w:rsidRPr="007E4227">
        <w:rPr>
          <w:rFonts w:ascii="Times New Roman" w:hAnsi="Times New Roman"/>
          <w:i/>
          <w:sz w:val="28"/>
          <w:szCs w:val="28"/>
          <w:lang w:val="uk-UA" w:eastAsia="ar-SA"/>
        </w:rPr>
        <w:t>до друку).</w:t>
      </w:r>
    </w:p>
    <w:p w:rsidR="00CF2728" w:rsidRPr="007E4227" w:rsidRDefault="00CF2728" w:rsidP="00CF2728">
      <w:pPr>
        <w:tabs>
          <w:tab w:val="left" w:pos="540"/>
        </w:tabs>
        <w:spacing w:after="0" w:line="360" w:lineRule="auto"/>
        <w:jc w:val="both"/>
        <w:rPr>
          <w:rFonts w:ascii="Times New Roman" w:eastAsia="Times New Roman" w:hAnsi="Times New Roman"/>
          <w:iCs/>
          <w:sz w:val="28"/>
          <w:szCs w:val="28"/>
          <w:lang w:val="uk-UA" w:eastAsia="ru-RU"/>
        </w:rPr>
      </w:pPr>
    </w:p>
    <w:p w:rsidR="00CF2728" w:rsidRPr="00CF2728" w:rsidRDefault="00CF2728" w:rsidP="00CF2728">
      <w:pPr>
        <w:tabs>
          <w:tab w:val="left" w:pos="540"/>
        </w:tabs>
        <w:spacing w:after="0" w:line="360" w:lineRule="auto"/>
        <w:jc w:val="both"/>
        <w:rPr>
          <w:rFonts w:ascii="Times New Roman" w:eastAsia="Times New Roman" w:hAnsi="Times New Roman"/>
          <w:i/>
          <w:iCs/>
          <w:sz w:val="28"/>
          <w:szCs w:val="28"/>
          <w:lang w:val="uk-UA" w:eastAsia="ru-RU"/>
        </w:rPr>
      </w:pPr>
    </w:p>
    <w:p w:rsidR="00CF2728" w:rsidRPr="00CF2728" w:rsidRDefault="00CF2728" w:rsidP="00CF2728">
      <w:pPr>
        <w:shd w:val="clear" w:color="auto" w:fill="FFFFFF"/>
        <w:spacing w:after="0" w:line="360" w:lineRule="auto"/>
        <w:jc w:val="center"/>
        <w:rPr>
          <w:rFonts w:ascii="Times New Roman" w:eastAsia="Times New Roman" w:hAnsi="Times New Roman"/>
          <w:spacing w:val="61"/>
          <w:sz w:val="28"/>
          <w:szCs w:val="28"/>
          <w:lang w:eastAsia="ru-RU"/>
        </w:rPr>
      </w:pPr>
      <w:r w:rsidRPr="00CF2728">
        <w:rPr>
          <w:rFonts w:ascii="Times New Roman" w:eastAsia="Times New Roman" w:hAnsi="Times New Roman"/>
          <w:spacing w:val="61"/>
          <w:sz w:val="28"/>
          <w:szCs w:val="28"/>
          <w:lang w:eastAsia="ru-RU"/>
        </w:rPr>
        <w:lastRenderedPageBreak/>
        <w:t>ЗМІСТ</w:t>
      </w:r>
    </w:p>
    <w:tbl>
      <w:tblPr>
        <w:tblStyle w:val="12"/>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gridCol w:w="636"/>
      </w:tblGrid>
      <w:tr w:rsidR="00CF2728" w:rsidRPr="00CF2728" w:rsidTr="006C3891">
        <w:tc>
          <w:tcPr>
            <w:tcW w:w="8612" w:type="dxa"/>
          </w:tcPr>
          <w:p w:rsidR="00CF2728" w:rsidRPr="00CF2728" w:rsidRDefault="00CF2728" w:rsidP="00CF2728">
            <w:pPr>
              <w:spacing w:line="360" w:lineRule="auto"/>
              <w:rPr>
                <w:rFonts w:ascii="Times New Roman" w:eastAsia="Times New Roman" w:hAnsi="Times New Roman"/>
                <w:spacing w:val="-3"/>
                <w:sz w:val="28"/>
                <w:szCs w:val="28"/>
                <w:lang w:eastAsia="ru-RU"/>
              </w:rPr>
            </w:pPr>
            <w:r w:rsidRPr="00CF2728">
              <w:rPr>
                <w:rFonts w:ascii="Times New Roman" w:eastAsia="Times New Roman" w:hAnsi="Times New Roman"/>
                <w:spacing w:val="-3"/>
                <w:sz w:val="28"/>
                <w:szCs w:val="28"/>
                <w:lang w:eastAsia="ru-RU"/>
              </w:rPr>
              <w:t>Анотація…………………………………………………………………….</w:t>
            </w:r>
          </w:p>
          <w:p w:rsidR="00CF2728" w:rsidRPr="00CF2728" w:rsidRDefault="00CF2728" w:rsidP="00CF2728">
            <w:pPr>
              <w:spacing w:line="360" w:lineRule="auto"/>
              <w:rPr>
                <w:rFonts w:ascii="Times New Roman" w:eastAsia="Times New Roman" w:hAnsi="Times New Roman"/>
                <w:spacing w:val="-3"/>
                <w:sz w:val="28"/>
                <w:szCs w:val="28"/>
                <w:lang w:eastAsia="ru-RU"/>
              </w:rPr>
            </w:pPr>
            <w:r w:rsidRPr="00CF2728">
              <w:rPr>
                <w:rFonts w:ascii="Times New Roman" w:eastAsia="Times New Roman" w:hAnsi="Times New Roman"/>
                <w:spacing w:val="-3"/>
                <w:sz w:val="28"/>
                <w:szCs w:val="28"/>
                <w:lang w:eastAsia="ru-RU"/>
              </w:rPr>
              <w:t>Перелік умовних скорочень………………………………………………..</w:t>
            </w:r>
          </w:p>
          <w:p w:rsidR="00CF2728" w:rsidRPr="00CF2728" w:rsidRDefault="00CF2728" w:rsidP="00CF2728">
            <w:pPr>
              <w:spacing w:line="360" w:lineRule="auto"/>
              <w:rPr>
                <w:rFonts w:ascii="Times New Roman" w:eastAsia="Times New Roman" w:hAnsi="Times New Roman"/>
                <w:sz w:val="28"/>
                <w:szCs w:val="28"/>
                <w:lang w:eastAsia="ru-RU"/>
              </w:rPr>
            </w:pPr>
            <w:r w:rsidRPr="00CF2728">
              <w:rPr>
                <w:rFonts w:ascii="Times New Roman" w:eastAsia="Times New Roman" w:hAnsi="Times New Roman"/>
                <w:spacing w:val="-3"/>
                <w:sz w:val="28"/>
                <w:szCs w:val="28"/>
                <w:lang w:eastAsia="ru-RU"/>
              </w:rPr>
              <w:t>ВСТУП ……………………………………………………………………..</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2</w:t>
            </w:r>
          </w:p>
          <w:p w:rsidR="00CF2728" w:rsidRPr="00CF2728" w:rsidRDefault="00CF2728" w:rsidP="00CF2728">
            <w:pPr>
              <w:spacing w:line="360" w:lineRule="auto"/>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2</w:t>
            </w:r>
            <w:r w:rsidR="009E544D">
              <w:rPr>
                <w:rFonts w:ascii="Times New Roman" w:eastAsia="Times New Roman" w:hAnsi="Times New Roman"/>
                <w:sz w:val="28"/>
                <w:szCs w:val="28"/>
                <w:lang w:eastAsia="ru-RU"/>
              </w:rPr>
              <w:t>0</w:t>
            </w:r>
          </w:p>
          <w:p w:rsidR="00CF2728" w:rsidRPr="00CF2728" w:rsidRDefault="00CF2728" w:rsidP="009E544D">
            <w:pPr>
              <w:spacing w:line="360" w:lineRule="auto"/>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2</w:t>
            </w:r>
            <w:r w:rsidR="009E544D">
              <w:rPr>
                <w:rFonts w:ascii="Times New Roman" w:eastAsia="Times New Roman" w:hAnsi="Times New Roman"/>
                <w:sz w:val="28"/>
                <w:szCs w:val="28"/>
                <w:lang w:eastAsia="ru-RU"/>
              </w:rPr>
              <w:t>2</w:t>
            </w:r>
          </w:p>
        </w:tc>
      </w:tr>
      <w:tr w:rsidR="00CF2728" w:rsidRPr="00CF2728" w:rsidTr="006C3891">
        <w:trPr>
          <w:trHeight w:hRule="exact" w:val="5363"/>
        </w:trPr>
        <w:tc>
          <w:tcPr>
            <w:tcW w:w="8612" w:type="dxa"/>
          </w:tcPr>
          <w:p w:rsidR="00CF2728" w:rsidRPr="00CF2728" w:rsidRDefault="00CF2728" w:rsidP="00CF2728">
            <w:pPr>
              <w:spacing w:line="360" w:lineRule="auto"/>
              <w:jc w:val="both"/>
              <w:rPr>
                <w:rFonts w:ascii="Times New Roman" w:eastAsia="Times New Roman" w:hAnsi="Times New Roman"/>
                <w:sz w:val="28"/>
                <w:szCs w:val="28"/>
              </w:rPr>
            </w:pPr>
            <w:r w:rsidRPr="00CF2728">
              <w:rPr>
                <w:rFonts w:ascii="Times New Roman" w:eastAsia="Times New Roman" w:hAnsi="Times New Roman"/>
                <w:spacing w:val="-1"/>
                <w:sz w:val="28"/>
                <w:szCs w:val="28"/>
                <w:lang w:eastAsia="ru-RU"/>
              </w:rPr>
              <w:t xml:space="preserve">РОЗДІЛ 1. </w:t>
            </w:r>
            <w:r w:rsidRPr="00CF2728">
              <w:rPr>
                <w:rFonts w:ascii="Times New Roman" w:eastAsia="Times New Roman" w:hAnsi="Times New Roman"/>
                <w:sz w:val="28"/>
                <w:szCs w:val="28"/>
              </w:rPr>
              <w:t>СУЧАСНИЙ ПОГЛЯД НА ШЛЯХИ ОПТИМІЗАЦІЇ ДІАГНОСТИКИ ТА ЛІКУВАННЯ ХВОРИХ НА ГОСТРИЙ ІНФАРКТ МІОКАРДА З ЦУКРОВИМ ДІАБЕТОМ 2</w:t>
            </w:r>
            <w:r w:rsidR="00B203DE">
              <w:rPr>
                <w:rFonts w:ascii="Times New Roman" w:eastAsia="Times New Roman" w:hAnsi="Times New Roman"/>
                <w:sz w:val="28"/>
                <w:szCs w:val="28"/>
              </w:rPr>
              <w:t>-ГО</w:t>
            </w:r>
            <w:r w:rsidRPr="00CF2728">
              <w:rPr>
                <w:rFonts w:ascii="Times New Roman" w:eastAsia="Times New Roman" w:hAnsi="Times New Roman"/>
                <w:sz w:val="28"/>
                <w:szCs w:val="28"/>
              </w:rPr>
              <w:t xml:space="preserve"> ТИПУ </w:t>
            </w:r>
          </w:p>
          <w:p w:rsidR="00CF2728" w:rsidRPr="00CF2728" w:rsidRDefault="00CF2728" w:rsidP="00CF2728">
            <w:pPr>
              <w:spacing w:line="360" w:lineRule="auto"/>
              <w:jc w:val="both"/>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 xml:space="preserve">(ОГЛЯД ЛІТЕРАТУРИ)………………………………………………….. </w:t>
            </w:r>
          </w:p>
          <w:p w:rsidR="00CF2728" w:rsidRPr="00CF2728" w:rsidRDefault="00CF2728" w:rsidP="005A1BD1">
            <w:pPr>
              <w:numPr>
                <w:ilvl w:val="1"/>
                <w:numId w:val="42"/>
              </w:numPr>
              <w:tabs>
                <w:tab w:val="left" w:pos="567"/>
              </w:tabs>
              <w:spacing w:line="360" w:lineRule="auto"/>
              <w:ind w:left="0" w:firstLine="0"/>
              <w:contextualSpacing/>
              <w:jc w:val="both"/>
              <w:rPr>
                <w:rFonts w:ascii="Times New Roman" w:eastAsia="Times New Roman" w:hAnsi="Times New Roman"/>
                <w:sz w:val="28"/>
                <w:szCs w:val="28"/>
                <w:lang w:eastAsia="ru-RU"/>
              </w:rPr>
            </w:pPr>
            <w:r w:rsidRPr="00CF2728">
              <w:rPr>
                <w:rFonts w:ascii="Times New Roman" w:eastAsia="Times New Roman" w:hAnsi="Times New Roman"/>
                <w:sz w:val="28"/>
                <w:szCs w:val="28"/>
              </w:rPr>
              <w:t>Особливості вуглеводного та ліпідного обмінів, параметрів коронарографії та  кардіогемодинаміки  у хворих на  гострий інфаркт міокарда та цукровий діабет 2</w:t>
            </w:r>
            <w:r w:rsidR="00B203DE">
              <w:rPr>
                <w:rFonts w:ascii="Times New Roman" w:eastAsia="Times New Roman" w:hAnsi="Times New Roman"/>
                <w:sz w:val="28"/>
                <w:szCs w:val="28"/>
              </w:rPr>
              <w:t>-го типу…………………………………</w:t>
            </w:r>
          </w:p>
          <w:p w:rsidR="00CF2728" w:rsidRPr="00CF2728" w:rsidRDefault="00CF2728" w:rsidP="00CF2728">
            <w:pPr>
              <w:autoSpaceDE w:val="0"/>
              <w:autoSpaceDN w:val="0"/>
              <w:adjustRightInd w:val="0"/>
              <w:spacing w:line="360" w:lineRule="auto"/>
              <w:jc w:val="both"/>
              <w:rPr>
                <w:rFonts w:ascii="Times New Roman" w:eastAsia="Times New Roman" w:hAnsi="Times New Roman"/>
                <w:sz w:val="28"/>
                <w:szCs w:val="28"/>
              </w:rPr>
            </w:pPr>
            <w:r w:rsidRPr="00CF2728">
              <w:rPr>
                <w:rFonts w:ascii="Times New Roman" w:eastAsia="Times New Roman" w:hAnsi="Times New Roman"/>
                <w:sz w:val="28"/>
                <w:szCs w:val="28"/>
              </w:rPr>
              <w:t>1.2.</w:t>
            </w:r>
            <w:r w:rsidRPr="00CF2728">
              <w:rPr>
                <w:rFonts w:ascii="Times New Roman" w:eastAsia="Times New Roman" w:hAnsi="Times New Roman"/>
                <w:b/>
                <w:sz w:val="28"/>
                <w:szCs w:val="28"/>
              </w:rPr>
              <w:tab/>
            </w:r>
            <w:r w:rsidRPr="00CF2728">
              <w:rPr>
                <w:rFonts w:ascii="Times New Roman" w:eastAsia="Times New Roman" w:hAnsi="Times New Roman"/>
                <w:sz w:val="28"/>
                <w:szCs w:val="28"/>
              </w:rPr>
              <w:t>Роль матриксних металопротеїназ і тенасцину С у хворих на гострий інфаркт міокарда та цукровий діабет 2</w:t>
            </w:r>
            <w:r w:rsidR="00B203DE">
              <w:rPr>
                <w:rFonts w:ascii="Times New Roman" w:eastAsia="Times New Roman" w:hAnsi="Times New Roman"/>
                <w:sz w:val="28"/>
                <w:szCs w:val="28"/>
              </w:rPr>
              <w:t>-го</w:t>
            </w:r>
            <w:r w:rsidRPr="00CF2728">
              <w:rPr>
                <w:rFonts w:ascii="Times New Roman" w:eastAsia="Times New Roman" w:hAnsi="Times New Roman"/>
                <w:sz w:val="28"/>
                <w:szCs w:val="28"/>
              </w:rPr>
              <w:t xml:space="preserve"> типу </w:t>
            </w:r>
            <w:r w:rsidR="00B203DE">
              <w:rPr>
                <w:rFonts w:ascii="Times New Roman" w:eastAsia="Times New Roman" w:hAnsi="Times New Roman"/>
                <w:sz w:val="28"/>
                <w:szCs w:val="28"/>
              </w:rPr>
              <w:t>……………..</w:t>
            </w:r>
          </w:p>
          <w:p w:rsidR="00CF2728" w:rsidRPr="00CF2728" w:rsidRDefault="00CF2728" w:rsidP="00B203DE">
            <w:pPr>
              <w:spacing w:line="360" w:lineRule="auto"/>
              <w:jc w:val="both"/>
              <w:rPr>
                <w:rFonts w:ascii="Times New Roman" w:eastAsia="Times New Roman" w:hAnsi="Times New Roman"/>
                <w:sz w:val="28"/>
                <w:szCs w:val="28"/>
              </w:rPr>
            </w:pPr>
            <w:r w:rsidRPr="00CF2728">
              <w:rPr>
                <w:rFonts w:ascii="Times New Roman" w:eastAsia="Times New Roman" w:hAnsi="Times New Roman"/>
                <w:sz w:val="28"/>
                <w:szCs w:val="28"/>
              </w:rPr>
              <w:t>1.3.</w:t>
            </w:r>
            <w:r w:rsidRPr="00CF2728">
              <w:rPr>
                <w:rFonts w:ascii="Times New Roman" w:eastAsia="Times New Roman" w:hAnsi="Times New Roman"/>
                <w:sz w:val="28"/>
                <w:szCs w:val="28"/>
              </w:rPr>
              <w:tab/>
              <w:t>Оптимізація стандартизованої терапії гострого інфаркту міокарду  з урахуванням супут</w:t>
            </w:r>
            <w:r w:rsidR="00B203DE">
              <w:rPr>
                <w:rFonts w:ascii="Times New Roman" w:eastAsia="Times New Roman" w:hAnsi="Times New Roman"/>
                <w:sz w:val="28"/>
                <w:szCs w:val="28"/>
              </w:rPr>
              <w:t>нього цукрового діабету  2-го типу…</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p>
        </w:tc>
      </w:tr>
      <w:tr w:rsidR="00CF2728" w:rsidRPr="00CF2728" w:rsidTr="006C3891">
        <w:tc>
          <w:tcPr>
            <w:tcW w:w="8612" w:type="dxa"/>
          </w:tcPr>
          <w:p w:rsidR="00CF2728" w:rsidRPr="00CF2728" w:rsidRDefault="00CF2728" w:rsidP="00CF2728">
            <w:pPr>
              <w:shd w:val="clear" w:color="auto" w:fill="FFFFFF"/>
              <w:spacing w:line="360" w:lineRule="auto"/>
              <w:jc w:val="both"/>
              <w:rPr>
                <w:rFonts w:ascii="Times New Roman" w:eastAsia="Times New Roman" w:hAnsi="Times New Roman"/>
                <w:sz w:val="28"/>
                <w:szCs w:val="28"/>
                <w:lang w:eastAsia="ru-RU"/>
              </w:rPr>
            </w:pPr>
            <w:r w:rsidRPr="00CF2728">
              <w:rPr>
                <w:rFonts w:ascii="Times New Roman" w:eastAsia="Times New Roman" w:hAnsi="Times New Roman"/>
                <w:spacing w:val="-1"/>
                <w:sz w:val="28"/>
                <w:szCs w:val="28"/>
                <w:lang w:eastAsia="ru-RU"/>
              </w:rPr>
              <w:t>РОЗДІЛ</w:t>
            </w:r>
            <w:r w:rsidRPr="00CF2728">
              <w:rPr>
                <w:rFonts w:ascii="Times New Roman" w:eastAsia="Times New Roman" w:hAnsi="Times New Roman"/>
                <w:spacing w:val="7"/>
                <w:sz w:val="28"/>
                <w:szCs w:val="28"/>
                <w:lang w:eastAsia="ru-RU"/>
              </w:rPr>
              <w:t xml:space="preserve"> 2. </w:t>
            </w:r>
            <w:r w:rsidRPr="00CF2728">
              <w:rPr>
                <w:rFonts w:ascii="Times New Roman" w:eastAsia="Times New Roman" w:hAnsi="Times New Roman"/>
                <w:spacing w:val="-3"/>
                <w:sz w:val="28"/>
                <w:szCs w:val="28"/>
                <w:lang w:eastAsia="ru-RU"/>
              </w:rPr>
              <w:t>МАТЕРІАЛИ І МЕТОДИ ДОСЛІДЖЕННЯ………………</w:t>
            </w:r>
            <w:r w:rsidR="005A1BD1">
              <w:rPr>
                <w:rFonts w:ascii="Times New Roman" w:eastAsia="Times New Roman" w:hAnsi="Times New Roman"/>
                <w:spacing w:val="-3"/>
                <w:sz w:val="28"/>
                <w:szCs w:val="28"/>
                <w:lang w:eastAsia="ru-RU"/>
              </w:rPr>
              <w:t>…</w:t>
            </w:r>
          </w:p>
        </w:tc>
        <w:tc>
          <w:tcPr>
            <w:tcW w:w="636" w:type="dxa"/>
          </w:tcPr>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r>
      <w:tr w:rsidR="00CF2728" w:rsidRPr="00CF2728" w:rsidTr="006C3891">
        <w:tc>
          <w:tcPr>
            <w:tcW w:w="8612" w:type="dxa"/>
          </w:tcPr>
          <w:p w:rsidR="00CF2728" w:rsidRPr="00CF2728" w:rsidRDefault="00CF2728" w:rsidP="00CF2728">
            <w:pPr>
              <w:shd w:val="clear" w:color="auto" w:fill="FFFFFF"/>
              <w:spacing w:line="360" w:lineRule="auto"/>
              <w:ind w:left="34"/>
              <w:jc w:val="both"/>
              <w:rPr>
                <w:rFonts w:ascii="Times New Roman" w:eastAsia="Times New Roman" w:hAnsi="Times New Roman"/>
                <w:spacing w:val="-1"/>
                <w:sz w:val="28"/>
                <w:szCs w:val="28"/>
                <w:lang w:eastAsia="ru-RU"/>
              </w:rPr>
            </w:pPr>
            <w:r w:rsidRPr="00CF2728">
              <w:rPr>
                <w:rFonts w:ascii="Times New Roman" w:eastAsia="Times New Roman" w:hAnsi="Times New Roman"/>
                <w:spacing w:val="-1"/>
                <w:sz w:val="28"/>
                <w:szCs w:val="28"/>
                <w:lang w:eastAsia="ru-RU"/>
              </w:rPr>
              <w:t>2.1. Клінічна характеристика хворих……………………………………</w:t>
            </w:r>
            <w:r w:rsidR="005A1BD1">
              <w:rPr>
                <w:rFonts w:ascii="Times New Roman" w:eastAsia="Times New Roman" w:hAnsi="Times New Roman"/>
                <w:spacing w:val="-1"/>
                <w:sz w:val="28"/>
                <w:szCs w:val="28"/>
                <w:lang w:eastAsia="ru-RU"/>
              </w:rPr>
              <w:t>.</w:t>
            </w:r>
          </w:p>
        </w:tc>
        <w:tc>
          <w:tcPr>
            <w:tcW w:w="636" w:type="dxa"/>
          </w:tcPr>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r>
      <w:tr w:rsidR="00CF2728" w:rsidRPr="00CF2728" w:rsidTr="006C3891">
        <w:tc>
          <w:tcPr>
            <w:tcW w:w="8612" w:type="dxa"/>
          </w:tcPr>
          <w:p w:rsidR="00CF2728" w:rsidRPr="00CF2728" w:rsidRDefault="00CF2728" w:rsidP="00CF2728">
            <w:pPr>
              <w:shd w:val="clear" w:color="auto" w:fill="FFFFFF"/>
              <w:spacing w:line="360" w:lineRule="auto"/>
              <w:ind w:left="34"/>
              <w:jc w:val="both"/>
              <w:rPr>
                <w:rFonts w:ascii="Times New Roman" w:eastAsia="Times New Roman" w:hAnsi="Times New Roman"/>
                <w:spacing w:val="-1"/>
                <w:sz w:val="28"/>
                <w:szCs w:val="28"/>
                <w:lang w:eastAsia="ru-RU"/>
              </w:rPr>
            </w:pPr>
            <w:r w:rsidRPr="00CF2728">
              <w:rPr>
                <w:rFonts w:ascii="Times New Roman" w:eastAsia="Times New Roman" w:hAnsi="Times New Roman"/>
                <w:spacing w:val="-1"/>
                <w:sz w:val="28"/>
                <w:szCs w:val="28"/>
                <w:lang w:eastAsia="ru-RU"/>
              </w:rPr>
              <w:t>2.2. Методи дослідження…………………………………………………</w:t>
            </w:r>
            <w:r w:rsidR="005A1BD1">
              <w:rPr>
                <w:rFonts w:ascii="Times New Roman" w:eastAsia="Times New Roman" w:hAnsi="Times New Roman"/>
                <w:spacing w:val="-1"/>
                <w:sz w:val="28"/>
                <w:szCs w:val="28"/>
                <w:lang w:eastAsia="ru-RU"/>
              </w:rPr>
              <w:t>.</w:t>
            </w:r>
          </w:p>
        </w:tc>
        <w:tc>
          <w:tcPr>
            <w:tcW w:w="636" w:type="dxa"/>
          </w:tcPr>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p>
        </w:tc>
      </w:tr>
      <w:tr w:rsidR="00CF2728" w:rsidRPr="00CF2728" w:rsidTr="006C3891">
        <w:tc>
          <w:tcPr>
            <w:tcW w:w="8612" w:type="dxa"/>
          </w:tcPr>
          <w:p w:rsidR="00CF2728" w:rsidRPr="00CF2728" w:rsidRDefault="00CF2728" w:rsidP="00B203DE">
            <w:pPr>
              <w:spacing w:line="360" w:lineRule="auto"/>
              <w:jc w:val="both"/>
              <w:rPr>
                <w:rFonts w:ascii="Times New Roman" w:eastAsia="Times New Roman" w:hAnsi="Times New Roman"/>
                <w:sz w:val="28"/>
                <w:szCs w:val="28"/>
                <w:lang w:eastAsia="ru-RU"/>
              </w:rPr>
            </w:pPr>
            <w:r w:rsidRPr="00CF2728">
              <w:rPr>
                <w:rFonts w:ascii="Times New Roman" w:eastAsia="Times New Roman" w:hAnsi="Times New Roman"/>
                <w:sz w:val="28"/>
                <w:szCs w:val="28"/>
              </w:rPr>
              <w:t>РОЗДІЛ 3. КЛІНІЧНИЙ ПЕРЕБІГ ТА ПОКАЗНИКИ КАРДІОГЕМОДИНАМІКИ У ХВОРИХ НА ГОСТРИЙ ІНФАРКТ МІОКАРДА ЗАЛЕЖНО ВІД НАЯВНОСТІ ЧИ ВІДСУТНОСТІ ЦУКРОВОГО ДІАБЕТУ 2</w:t>
            </w:r>
            <w:r w:rsidR="00B203DE">
              <w:rPr>
                <w:rFonts w:ascii="Times New Roman" w:eastAsia="Times New Roman" w:hAnsi="Times New Roman"/>
                <w:sz w:val="28"/>
                <w:szCs w:val="28"/>
              </w:rPr>
              <w:t>-ГО</w:t>
            </w:r>
            <w:r w:rsidRPr="00CF2728">
              <w:rPr>
                <w:rFonts w:ascii="Times New Roman" w:eastAsia="Times New Roman" w:hAnsi="Times New Roman"/>
                <w:sz w:val="28"/>
                <w:szCs w:val="28"/>
              </w:rPr>
              <w:t xml:space="preserve"> ТИПУ………………………………</w:t>
            </w:r>
            <w:r w:rsidR="00B203DE">
              <w:rPr>
                <w:rFonts w:ascii="Times New Roman" w:eastAsia="Times New Roman" w:hAnsi="Times New Roman"/>
                <w:sz w:val="28"/>
                <w:szCs w:val="28"/>
              </w:rPr>
              <w:t>….</w:t>
            </w:r>
            <w:r w:rsidRPr="00CF2728">
              <w:rPr>
                <w:rFonts w:ascii="Times New Roman" w:eastAsia="Times New Roman" w:hAnsi="Times New Roman"/>
                <w:sz w:val="28"/>
                <w:szCs w:val="28"/>
              </w:rPr>
              <w:t xml:space="preserve"> </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77</w:t>
            </w:r>
          </w:p>
        </w:tc>
      </w:tr>
      <w:tr w:rsidR="00CF2728" w:rsidRPr="00CF2728" w:rsidTr="006C3891">
        <w:tc>
          <w:tcPr>
            <w:tcW w:w="8612" w:type="dxa"/>
          </w:tcPr>
          <w:p w:rsidR="00CF2728" w:rsidRPr="00CF2728" w:rsidRDefault="00CF2728" w:rsidP="00B203DE">
            <w:pPr>
              <w:spacing w:line="360" w:lineRule="auto"/>
              <w:jc w:val="both"/>
              <w:rPr>
                <w:rFonts w:ascii="Times New Roman" w:eastAsia="Times New Roman" w:hAnsi="Times New Roman"/>
                <w:spacing w:val="-1"/>
                <w:sz w:val="28"/>
                <w:szCs w:val="28"/>
                <w:lang w:eastAsia="ru-RU"/>
              </w:rPr>
            </w:pPr>
            <w:r w:rsidRPr="00CF2728">
              <w:rPr>
                <w:rFonts w:ascii="Times New Roman" w:eastAsia="Times New Roman" w:hAnsi="Times New Roman"/>
                <w:sz w:val="28"/>
                <w:szCs w:val="28"/>
              </w:rPr>
              <w:t xml:space="preserve">РОЗДІЛ 4. </w:t>
            </w:r>
            <w:r w:rsidRPr="00CF2728">
              <w:rPr>
                <w:rFonts w:ascii="Times New Roman" w:eastAsiaTheme="minorEastAsia" w:hAnsi="Times New Roman"/>
                <w:sz w:val="28"/>
                <w:szCs w:val="28"/>
              </w:rPr>
              <w:t>ПОКАЗНИКИ ВУГЛЕВОДНОГО, ЛІПІДНОГО ОБМІНІВ, КОРОНАРОГРАФІЇ, КОМПОНЕНТІВ ПОЗАКЛІТИННОГО МАТРИКСУ У ХВОРИХ НА ГОСТРИЙ ІНФАРКТ МІОКАРДА  ТА ЦУКРОВИЙ ДІАБЕТ 2</w:t>
            </w:r>
            <w:r w:rsidR="00B203DE">
              <w:rPr>
                <w:rFonts w:ascii="Times New Roman" w:eastAsiaTheme="minorEastAsia" w:hAnsi="Times New Roman"/>
                <w:sz w:val="28"/>
                <w:szCs w:val="28"/>
              </w:rPr>
              <w:t>-ГО</w:t>
            </w:r>
            <w:r w:rsidRPr="00CF2728">
              <w:rPr>
                <w:rFonts w:ascii="Times New Roman" w:eastAsiaTheme="minorEastAsia" w:hAnsi="Times New Roman"/>
                <w:sz w:val="28"/>
                <w:szCs w:val="28"/>
              </w:rPr>
              <w:t xml:space="preserve"> ТИПУ ……</w:t>
            </w:r>
            <w:r w:rsidR="005A1BD1">
              <w:rPr>
                <w:rFonts w:ascii="Times New Roman" w:eastAsiaTheme="minorEastAsia" w:hAnsi="Times New Roman"/>
                <w:sz w:val="28"/>
                <w:szCs w:val="28"/>
              </w:rPr>
              <w:t>…………………………</w:t>
            </w:r>
            <w:r w:rsidR="00B203DE">
              <w:rPr>
                <w:rFonts w:ascii="Times New Roman" w:eastAsiaTheme="minorEastAsia" w:hAnsi="Times New Roman"/>
                <w:sz w:val="28"/>
                <w:szCs w:val="28"/>
              </w:rPr>
              <w:t>…….</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p>
        </w:tc>
      </w:tr>
      <w:tr w:rsidR="00CF2728" w:rsidRPr="00CF2728" w:rsidTr="006C3891">
        <w:tc>
          <w:tcPr>
            <w:tcW w:w="8612" w:type="dxa"/>
          </w:tcPr>
          <w:p w:rsidR="00CF2728" w:rsidRPr="00CF2728" w:rsidRDefault="00CF2728" w:rsidP="00B203DE">
            <w:pPr>
              <w:spacing w:line="360" w:lineRule="auto"/>
              <w:jc w:val="both"/>
              <w:rPr>
                <w:rFonts w:ascii="Times New Roman" w:eastAsia="Times New Roman" w:hAnsi="Times New Roman"/>
                <w:sz w:val="28"/>
                <w:szCs w:val="28"/>
                <w:lang w:eastAsia="ru-RU"/>
              </w:rPr>
            </w:pPr>
            <w:r w:rsidRPr="00CF2728">
              <w:rPr>
                <w:rFonts w:ascii="Times New Roman" w:eastAsiaTheme="minorEastAsia" w:hAnsi="Times New Roman"/>
                <w:sz w:val="28"/>
                <w:szCs w:val="28"/>
              </w:rPr>
              <w:t xml:space="preserve">РОЗДІЛ 5.  КОРЕЛЯЦІЙНІ ЗВ’ЯЗКИ  МІЖ ПОКАЗНИКАМИ ВУГЛЕВОДНОГО, ЛІПІДНОГО ОБМІНІВ, ПАРАМЕТРІВ КАРДІОГЕМОДИНАМІКИ, КОРОНАРОГРАФІЇ ТА </w:t>
            </w:r>
            <w:r w:rsidRPr="00CF2728">
              <w:rPr>
                <w:rFonts w:ascii="Times New Roman" w:eastAsiaTheme="minorEastAsia" w:hAnsi="Times New Roman"/>
                <w:sz w:val="28"/>
                <w:szCs w:val="28"/>
              </w:rPr>
              <w:lastRenderedPageBreak/>
              <w:t>КОМПОНЕНТАМИ МІЖКЛІТ</w:t>
            </w:r>
            <w:r w:rsidR="00B203DE">
              <w:rPr>
                <w:rFonts w:ascii="Times New Roman" w:eastAsiaTheme="minorEastAsia" w:hAnsi="Times New Roman"/>
                <w:sz w:val="28"/>
                <w:szCs w:val="28"/>
              </w:rPr>
              <w:t>ИННОГО МАТРИКСУ У ХВОРИХ НА ГОСТРИЙ ІНФАРКТ МІОКАРДА</w:t>
            </w:r>
            <w:r w:rsidRPr="00CF2728">
              <w:rPr>
                <w:rFonts w:ascii="Times New Roman" w:eastAsiaTheme="minorEastAsia" w:hAnsi="Times New Roman"/>
                <w:sz w:val="28"/>
                <w:szCs w:val="28"/>
              </w:rPr>
              <w:t xml:space="preserve"> ЗАЛЕЖНО ВІД НАЯВНОСТІ ТА ВІДСУТНОСТІ </w:t>
            </w:r>
            <w:r w:rsidR="00B203DE">
              <w:rPr>
                <w:rFonts w:ascii="Times New Roman" w:eastAsiaTheme="minorEastAsia" w:hAnsi="Times New Roman"/>
                <w:sz w:val="28"/>
                <w:szCs w:val="28"/>
              </w:rPr>
              <w:t xml:space="preserve"> ЦУКРОВОГО ДІАБЕТУ </w:t>
            </w:r>
            <w:r w:rsidRPr="00CF2728">
              <w:rPr>
                <w:rFonts w:ascii="Times New Roman" w:eastAsiaTheme="minorEastAsia" w:hAnsi="Times New Roman"/>
                <w:sz w:val="28"/>
                <w:szCs w:val="28"/>
              </w:rPr>
              <w:t xml:space="preserve"> 2</w:t>
            </w:r>
            <w:r w:rsidR="00B203DE">
              <w:rPr>
                <w:rFonts w:ascii="Times New Roman" w:eastAsiaTheme="minorEastAsia" w:hAnsi="Times New Roman"/>
                <w:sz w:val="28"/>
                <w:szCs w:val="28"/>
              </w:rPr>
              <w:t>-ГО</w:t>
            </w:r>
            <w:r w:rsidRPr="00CF2728">
              <w:rPr>
                <w:rFonts w:ascii="Times New Roman" w:eastAsiaTheme="minorEastAsia" w:hAnsi="Times New Roman"/>
                <w:sz w:val="28"/>
                <w:szCs w:val="28"/>
              </w:rPr>
              <w:t xml:space="preserve"> ТИПУ ……</w:t>
            </w:r>
            <w:r w:rsidR="00B203DE">
              <w:rPr>
                <w:rFonts w:ascii="Times New Roman" w:eastAsiaTheme="minorEastAsia" w:hAnsi="Times New Roman"/>
                <w:sz w:val="28"/>
                <w:szCs w:val="28"/>
              </w:rPr>
              <w:t>…….</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93</w:t>
            </w:r>
          </w:p>
        </w:tc>
      </w:tr>
      <w:tr w:rsidR="00CF2728" w:rsidRPr="00CF2728" w:rsidTr="006C3891">
        <w:trPr>
          <w:trHeight w:val="1677"/>
        </w:trPr>
        <w:tc>
          <w:tcPr>
            <w:tcW w:w="8612" w:type="dxa"/>
          </w:tcPr>
          <w:p w:rsidR="00CF2728" w:rsidRPr="00CF2728" w:rsidRDefault="005A1BD1" w:rsidP="00CF2728">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lastRenderedPageBreak/>
              <w:t>РОЗДІЛ </w:t>
            </w:r>
            <w:r w:rsidR="00CF2728" w:rsidRPr="00CF2728">
              <w:rPr>
                <w:rFonts w:ascii="Times New Roman" w:eastAsia="Times New Roman" w:hAnsi="Times New Roman"/>
                <w:sz w:val="28"/>
                <w:szCs w:val="28"/>
              </w:rPr>
              <w:t>6. ДИНАМІКА ПОКАЗНИКІВ СИСТЕМИ МІЖ</w:t>
            </w:r>
            <w:r>
              <w:rPr>
                <w:rFonts w:ascii="Times New Roman" w:eastAsia="Times New Roman" w:hAnsi="Times New Roman"/>
                <w:sz w:val="28"/>
                <w:szCs w:val="28"/>
              </w:rPr>
              <w:t>-</w:t>
            </w:r>
            <w:r w:rsidR="00CF2728" w:rsidRPr="00CF2728">
              <w:rPr>
                <w:rFonts w:ascii="Times New Roman" w:eastAsia="Times New Roman" w:hAnsi="Times New Roman"/>
                <w:sz w:val="28"/>
                <w:szCs w:val="28"/>
              </w:rPr>
              <w:t>КЛІТИННОГО МАТРИКСУ, СТРУКТУРНО-ФУНКЦІОНАЛЬНИХ ПАРАМЕТРІВ МІОКАРДА У ХВОРИХ НА ГОСТРИЙ ІНФАРКТ МІОКАРДА ТА ЦУКРОВИЙ ДІАБЕТ 2</w:t>
            </w:r>
            <w:r w:rsidR="00B203DE">
              <w:rPr>
                <w:rFonts w:ascii="Times New Roman" w:eastAsia="Times New Roman" w:hAnsi="Times New Roman"/>
                <w:sz w:val="28"/>
                <w:szCs w:val="28"/>
              </w:rPr>
              <w:t>-ГО</w:t>
            </w:r>
            <w:r w:rsidR="00CF2728" w:rsidRPr="00CF2728">
              <w:rPr>
                <w:rFonts w:ascii="Times New Roman" w:eastAsia="Times New Roman" w:hAnsi="Times New Roman"/>
                <w:sz w:val="28"/>
                <w:szCs w:val="28"/>
              </w:rPr>
              <w:t xml:space="preserve"> ТИПУ ЗАЛЕЖНО ВІД ОБРАНОЇ ТАКТИКИ ЛІКУВАННЯ …………………</w:t>
            </w:r>
            <w:r>
              <w:rPr>
                <w:rFonts w:ascii="Times New Roman" w:eastAsia="Times New Roman" w:hAnsi="Times New Roman"/>
                <w:sz w:val="28"/>
                <w:szCs w:val="28"/>
              </w:rPr>
              <w:t>………………….</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9E544D"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r>
      <w:tr w:rsidR="00CF2728" w:rsidRPr="00CF2728" w:rsidTr="006C3891">
        <w:trPr>
          <w:trHeight w:val="1332"/>
        </w:trPr>
        <w:tc>
          <w:tcPr>
            <w:tcW w:w="8612" w:type="dxa"/>
          </w:tcPr>
          <w:p w:rsidR="00CF2728" w:rsidRPr="00CF2728" w:rsidRDefault="00CF2728" w:rsidP="00CF2728">
            <w:pPr>
              <w:spacing w:line="360" w:lineRule="auto"/>
              <w:jc w:val="both"/>
              <w:rPr>
                <w:rFonts w:ascii="Times New Roman" w:eastAsia="Times New Roman" w:hAnsi="Times New Roman"/>
                <w:sz w:val="28"/>
                <w:szCs w:val="28"/>
                <w:lang w:eastAsia="ru-RU"/>
              </w:rPr>
            </w:pPr>
            <w:r w:rsidRPr="00CF2728">
              <w:rPr>
                <w:rFonts w:ascii="Times New Roman" w:eastAsia="Times New Roman" w:hAnsi="Times New Roman"/>
                <w:sz w:val="28"/>
                <w:szCs w:val="28"/>
              </w:rPr>
              <w:t xml:space="preserve">РОЗДІЛ 7. СТРАТИФІКАЦІЯ РИЗИКУ </w:t>
            </w:r>
            <w:r w:rsidRPr="00CF2728">
              <w:rPr>
                <w:rFonts w:ascii="Times New Roman" w:eastAsia="Times New Roman" w:hAnsi="Times New Roman"/>
                <w:sz w:val="28"/>
                <w:szCs w:val="28"/>
                <w:lang w:eastAsia="ru-RU"/>
              </w:rPr>
              <w:t xml:space="preserve">НЕСПРИЯТЛИВОГО ПЕРЕБІГУ ГОСТРОГО ІНФАРКТУ МІОКАРДА НА ПІДСТАВІ ВИВЧЕННЯ ПРОГНОСТИЧНИХ ВЛАСТИВОСТЕЙ </w:t>
            </w:r>
            <w:r w:rsidRPr="00CF2728">
              <w:rPr>
                <w:rFonts w:ascii="Times New Roman" w:eastAsia="Times New Roman" w:hAnsi="Times New Roman"/>
                <w:sz w:val="28"/>
                <w:szCs w:val="28"/>
              </w:rPr>
              <w:t>КОМПО</w:t>
            </w:r>
            <w:r w:rsidR="005A1BD1">
              <w:rPr>
                <w:rFonts w:ascii="Times New Roman" w:eastAsia="Times New Roman" w:hAnsi="Times New Roman"/>
                <w:sz w:val="28"/>
                <w:szCs w:val="28"/>
              </w:rPr>
              <w:t>-</w:t>
            </w:r>
            <w:r w:rsidRPr="00CF2728">
              <w:rPr>
                <w:rFonts w:ascii="Times New Roman" w:eastAsia="Times New Roman" w:hAnsi="Times New Roman"/>
                <w:sz w:val="28"/>
                <w:szCs w:val="28"/>
              </w:rPr>
              <w:t>НЕНТІВ ПОЗАКЛІТИННОГО МАТРИКСУ …………………</w:t>
            </w:r>
            <w:r w:rsidR="005A1BD1">
              <w:rPr>
                <w:rFonts w:ascii="Times New Roman" w:eastAsia="Times New Roman" w:hAnsi="Times New Roman"/>
                <w:sz w:val="28"/>
                <w:szCs w:val="28"/>
              </w:rPr>
              <w:t>………...</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0B5AB6"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w:t>
            </w:r>
          </w:p>
        </w:tc>
      </w:tr>
      <w:tr w:rsidR="00CF2728" w:rsidRPr="00CF2728" w:rsidTr="006C3891">
        <w:trPr>
          <w:trHeight w:val="629"/>
        </w:trPr>
        <w:tc>
          <w:tcPr>
            <w:tcW w:w="8612" w:type="dxa"/>
          </w:tcPr>
          <w:p w:rsidR="00CF2728" w:rsidRPr="00CF2728" w:rsidRDefault="00CF2728" w:rsidP="00CF2728">
            <w:pPr>
              <w:spacing w:line="360" w:lineRule="auto"/>
              <w:jc w:val="both"/>
              <w:rPr>
                <w:rFonts w:ascii="Times New Roman" w:eastAsia="Times New Roman" w:hAnsi="Times New Roman"/>
                <w:sz w:val="28"/>
                <w:szCs w:val="28"/>
              </w:rPr>
            </w:pPr>
            <w:r w:rsidRPr="00CF2728">
              <w:rPr>
                <w:rFonts w:ascii="Times New Roman" w:eastAsia="Times New Roman" w:hAnsi="Times New Roman"/>
                <w:sz w:val="28"/>
                <w:szCs w:val="28"/>
              </w:rPr>
              <w:t>7.1. Модель прогнозу прогресування систолічної дисфункції міокарда лівого шлуночка у хворих на ГІМ та ЦД 2</w:t>
            </w:r>
            <w:r w:rsidR="009E3885">
              <w:rPr>
                <w:rFonts w:ascii="Times New Roman" w:eastAsia="Times New Roman" w:hAnsi="Times New Roman"/>
                <w:sz w:val="28"/>
                <w:szCs w:val="28"/>
              </w:rPr>
              <w:t>-го типу……………………</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0B5AB6"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w:t>
            </w:r>
          </w:p>
        </w:tc>
      </w:tr>
      <w:tr w:rsidR="00CF2728" w:rsidRPr="00CF2728" w:rsidTr="006C3891">
        <w:tc>
          <w:tcPr>
            <w:tcW w:w="8612" w:type="dxa"/>
          </w:tcPr>
          <w:p w:rsidR="00CF2728" w:rsidRPr="00CF2728" w:rsidRDefault="00CF2728" w:rsidP="009E3885">
            <w:pPr>
              <w:spacing w:line="360" w:lineRule="auto"/>
              <w:jc w:val="both"/>
              <w:rPr>
                <w:rFonts w:ascii="Times New Roman" w:eastAsia="Times New Roman" w:hAnsi="Times New Roman"/>
                <w:sz w:val="28"/>
                <w:szCs w:val="28"/>
                <w:lang w:eastAsia="ru-RU"/>
              </w:rPr>
            </w:pPr>
            <w:r w:rsidRPr="00CF2728">
              <w:rPr>
                <w:rFonts w:ascii="Times New Roman" w:eastAsia="Times New Roman" w:hAnsi="Times New Roman"/>
                <w:sz w:val="28"/>
                <w:szCs w:val="28"/>
              </w:rPr>
              <w:t>7.2. Модель прогнозу гострої лівошлуночкової недостатності  у хворих на ГІМ та ЦД 2</w:t>
            </w:r>
            <w:r w:rsidR="009E3885">
              <w:rPr>
                <w:rFonts w:ascii="Times New Roman" w:eastAsia="Times New Roman" w:hAnsi="Times New Roman"/>
                <w:sz w:val="28"/>
                <w:szCs w:val="28"/>
              </w:rPr>
              <w:t>-го</w:t>
            </w:r>
            <w:r w:rsidRPr="00CF2728">
              <w:rPr>
                <w:rFonts w:ascii="Times New Roman" w:eastAsia="Times New Roman" w:hAnsi="Times New Roman"/>
                <w:sz w:val="28"/>
                <w:szCs w:val="28"/>
              </w:rPr>
              <w:t xml:space="preserve"> типу………………………………………...</w:t>
            </w:r>
            <w:r w:rsidR="009E3885">
              <w:rPr>
                <w:rFonts w:ascii="Times New Roman" w:eastAsia="Times New Roman" w:hAnsi="Times New Roman"/>
                <w:sz w:val="28"/>
                <w:szCs w:val="28"/>
              </w:rPr>
              <w:t>.</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0B5AB6" w:rsidP="00CF2728">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115</w:t>
            </w:r>
          </w:p>
        </w:tc>
      </w:tr>
      <w:tr w:rsidR="00CF2728" w:rsidRPr="00CF2728" w:rsidTr="006C3891">
        <w:trPr>
          <w:trHeight w:val="365"/>
        </w:trPr>
        <w:tc>
          <w:tcPr>
            <w:tcW w:w="8612" w:type="dxa"/>
          </w:tcPr>
          <w:p w:rsidR="00CF2728" w:rsidRPr="00CF2728" w:rsidRDefault="00CF2728" w:rsidP="009E3885">
            <w:pPr>
              <w:spacing w:line="360" w:lineRule="auto"/>
              <w:rPr>
                <w:rFonts w:ascii="Times New Roman" w:eastAsia="Times New Roman" w:hAnsi="Times New Roman"/>
                <w:sz w:val="28"/>
                <w:szCs w:val="28"/>
                <w:lang w:eastAsia="ru-RU"/>
              </w:rPr>
            </w:pPr>
            <w:r w:rsidRPr="00CF2728">
              <w:rPr>
                <w:rFonts w:ascii="Times New Roman" w:eastAsia="Times New Roman" w:hAnsi="Times New Roman"/>
                <w:sz w:val="28"/>
                <w:szCs w:val="28"/>
              </w:rPr>
              <w:t>7.3. Модель прогнозу летальност</w:t>
            </w:r>
            <w:r w:rsidR="009E3885">
              <w:rPr>
                <w:rFonts w:ascii="Times New Roman" w:eastAsia="Times New Roman" w:hAnsi="Times New Roman"/>
                <w:sz w:val="28"/>
                <w:szCs w:val="28"/>
              </w:rPr>
              <w:t>і  у хворих на ГІМ та ЦД 2-го типу…</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123</w:t>
            </w:r>
          </w:p>
        </w:tc>
      </w:tr>
      <w:tr w:rsidR="00CF2728" w:rsidRPr="00CF2728" w:rsidTr="006C3891">
        <w:trPr>
          <w:trHeight w:val="602"/>
        </w:trPr>
        <w:tc>
          <w:tcPr>
            <w:tcW w:w="8612" w:type="dxa"/>
          </w:tcPr>
          <w:p w:rsidR="00CF2728" w:rsidRPr="00CF2728" w:rsidRDefault="00CF2728" w:rsidP="00CF2728">
            <w:pPr>
              <w:spacing w:line="360" w:lineRule="auto"/>
              <w:jc w:val="both"/>
              <w:rPr>
                <w:rFonts w:ascii="Times New Roman" w:eastAsia="Times New Roman" w:hAnsi="Times New Roman"/>
                <w:sz w:val="28"/>
                <w:szCs w:val="28"/>
              </w:rPr>
            </w:pPr>
            <w:r w:rsidRPr="00CF2728">
              <w:rPr>
                <w:rFonts w:ascii="Times New Roman" w:eastAsia="Times New Roman" w:hAnsi="Times New Roman"/>
                <w:sz w:val="28"/>
                <w:szCs w:val="28"/>
              </w:rPr>
              <w:t>РОЗДІЛ 8. АНАЛІЗ ТА УЗАГАЛЬНЕННЯ РЕЗУЛЬТАТІВ ДОСЛІДЖЕННЯ…………………………………………………………..</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p>
          <w:p w:rsidR="00CF2728" w:rsidRPr="00CF2728" w:rsidRDefault="00CF2728" w:rsidP="00CF2728">
            <w:pPr>
              <w:spacing w:line="360" w:lineRule="auto"/>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131</w:t>
            </w:r>
          </w:p>
        </w:tc>
      </w:tr>
      <w:tr w:rsidR="00CF2728" w:rsidRPr="00CF2728" w:rsidTr="006C3891">
        <w:tc>
          <w:tcPr>
            <w:tcW w:w="8612" w:type="dxa"/>
          </w:tcPr>
          <w:p w:rsidR="00CF2728" w:rsidRPr="00CF2728" w:rsidRDefault="00CF2728" w:rsidP="00CF2728">
            <w:pPr>
              <w:spacing w:line="360" w:lineRule="auto"/>
              <w:rPr>
                <w:rFonts w:ascii="Times New Roman" w:eastAsia="Times New Roman" w:hAnsi="Times New Roman"/>
                <w:sz w:val="28"/>
                <w:szCs w:val="28"/>
                <w:lang w:eastAsia="ru-RU"/>
              </w:rPr>
            </w:pPr>
            <w:r w:rsidRPr="00CF2728">
              <w:rPr>
                <w:rFonts w:ascii="Times New Roman" w:eastAsia="Times New Roman" w:hAnsi="Times New Roman"/>
                <w:spacing w:val="-3"/>
                <w:sz w:val="28"/>
                <w:szCs w:val="28"/>
                <w:lang w:eastAsia="ru-RU"/>
              </w:rPr>
              <w:t>ВИСНОВКИ………………………………………………………………...</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149</w:t>
            </w:r>
          </w:p>
        </w:tc>
      </w:tr>
      <w:tr w:rsidR="00CF2728" w:rsidRPr="00CF2728" w:rsidTr="006C3891">
        <w:tc>
          <w:tcPr>
            <w:tcW w:w="8612" w:type="dxa"/>
          </w:tcPr>
          <w:p w:rsidR="00CF2728" w:rsidRPr="00CF2728" w:rsidRDefault="00CF2728" w:rsidP="00CF2728">
            <w:pPr>
              <w:shd w:val="clear" w:color="auto" w:fill="FFFFFF"/>
              <w:tabs>
                <w:tab w:val="left" w:leader="dot" w:pos="8376"/>
              </w:tabs>
              <w:spacing w:line="360" w:lineRule="auto"/>
              <w:jc w:val="both"/>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ПРАКТИЧНІ РЕКОМЕНДАЦІЇ………………………………………….</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151</w:t>
            </w:r>
          </w:p>
        </w:tc>
      </w:tr>
      <w:tr w:rsidR="00CF2728" w:rsidRPr="00CF2728" w:rsidTr="006C3891">
        <w:trPr>
          <w:trHeight w:val="410"/>
        </w:trPr>
        <w:tc>
          <w:tcPr>
            <w:tcW w:w="8612" w:type="dxa"/>
          </w:tcPr>
          <w:p w:rsidR="00CF2728" w:rsidRPr="00CF2728" w:rsidRDefault="00CF2728" w:rsidP="00CF2728">
            <w:pPr>
              <w:spacing w:line="360" w:lineRule="auto"/>
              <w:rPr>
                <w:rFonts w:ascii="Times New Roman" w:eastAsia="Times New Roman" w:hAnsi="Times New Roman"/>
                <w:sz w:val="28"/>
                <w:szCs w:val="28"/>
                <w:lang w:eastAsia="ru-RU"/>
              </w:rPr>
            </w:pPr>
            <w:r w:rsidRPr="00CF2728">
              <w:rPr>
                <w:rFonts w:ascii="Times New Roman" w:eastAsia="Times New Roman" w:hAnsi="Times New Roman"/>
                <w:spacing w:val="-3"/>
                <w:sz w:val="28"/>
                <w:szCs w:val="28"/>
                <w:lang w:eastAsia="ru-RU"/>
              </w:rPr>
              <w:t>СПИСОК ВИКОРИСТАНИХ ДЖЕРЕЛ………………………………….</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152</w:t>
            </w:r>
          </w:p>
        </w:tc>
      </w:tr>
      <w:tr w:rsidR="00CF2728" w:rsidRPr="00CF2728" w:rsidTr="006C3891">
        <w:trPr>
          <w:trHeight w:val="550"/>
        </w:trPr>
        <w:tc>
          <w:tcPr>
            <w:tcW w:w="8612" w:type="dxa"/>
          </w:tcPr>
          <w:p w:rsidR="00CF2728" w:rsidRPr="00CF2728" w:rsidRDefault="009E544D" w:rsidP="00CF2728">
            <w:pPr>
              <w:spacing w:line="360" w:lineRule="auto"/>
              <w:rPr>
                <w:rFonts w:ascii="Times New Roman" w:eastAsia="Times New Roman" w:hAnsi="Times New Roman"/>
                <w:spacing w:val="-3"/>
                <w:sz w:val="28"/>
                <w:szCs w:val="28"/>
                <w:lang w:eastAsia="ru-RU"/>
              </w:rPr>
            </w:pPr>
            <w:r>
              <w:rPr>
                <w:rFonts w:ascii="Times New Roman" w:eastAsia="Times New Roman" w:hAnsi="Times New Roman"/>
                <w:spacing w:val="-3"/>
                <w:sz w:val="28"/>
                <w:szCs w:val="28"/>
                <w:lang w:eastAsia="ru-RU"/>
              </w:rPr>
              <w:t>ДОДАТКИ</w:t>
            </w:r>
            <w:r w:rsidR="00CF2728" w:rsidRPr="00CF2728">
              <w:rPr>
                <w:rFonts w:ascii="Times New Roman" w:eastAsia="Times New Roman" w:hAnsi="Times New Roman"/>
                <w:spacing w:val="-3"/>
                <w:sz w:val="28"/>
                <w:szCs w:val="28"/>
                <w:lang w:eastAsia="ru-RU"/>
              </w:rPr>
              <w:t>………………………………………………………………….</w:t>
            </w:r>
          </w:p>
        </w:tc>
        <w:tc>
          <w:tcPr>
            <w:tcW w:w="636" w:type="dxa"/>
          </w:tcPr>
          <w:p w:rsidR="00CF2728" w:rsidRPr="00CF2728" w:rsidRDefault="00CF2728" w:rsidP="00CF2728">
            <w:pPr>
              <w:spacing w:line="360" w:lineRule="auto"/>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178</w:t>
            </w:r>
          </w:p>
          <w:p w:rsidR="00CF2728" w:rsidRPr="00CF2728" w:rsidRDefault="00CF2728" w:rsidP="00CF2728">
            <w:pPr>
              <w:spacing w:line="360" w:lineRule="auto"/>
              <w:jc w:val="center"/>
              <w:rPr>
                <w:rFonts w:ascii="Times New Roman" w:eastAsia="Times New Roman" w:hAnsi="Times New Roman"/>
                <w:sz w:val="28"/>
                <w:szCs w:val="28"/>
                <w:lang w:eastAsia="ru-RU"/>
              </w:rPr>
            </w:pPr>
          </w:p>
        </w:tc>
      </w:tr>
    </w:tbl>
    <w:p w:rsidR="00CF2728" w:rsidRPr="00CF2728" w:rsidRDefault="00CF2728" w:rsidP="00CF2728">
      <w:pPr>
        <w:spacing w:after="0" w:line="360" w:lineRule="auto"/>
        <w:jc w:val="center"/>
        <w:outlineLvl w:val="4"/>
        <w:rPr>
          <w:rFonts w:ascii="Times New Roman" w:eastAsia="Times New Roman" w:hAnsi="Times New Roman"/>
          <w:bCs/>
          <w:iCs/>
          <w:spacing w:val="-9"/>
          <w:sz w:val="28"/>
          <w:szCs w:val="28"/>
          <w:lang w:val="uk-UA" w:eastAsia="ru-RU"/>
        </w:rPr>
      </w:pPr>
    </w:p>
    <w:p w:rsidR="00CF2728" w:rsidRPr="00CF2728" w:rsidRDefault="00CF2728" w:rsidP="00CF2728">
      <w:pPr>
        <w:spacing w:after="60" w:line="240" w:lineRule="auto"/>
        <w:jc w:val="center"/>
        <w:outlineLvl w:val="4"/>
        <w:rPr>
          <w:rFonts w:ascii="Times New Roman" w:eastAsia="Times New Roman" w:hAnsi="Times New Roman"/>
          <w:bCs/>
          <w:iCs/>
          <w:spacing w:val="-9"/>
          <w:sz w:val="28"/>
          <w:szCs w:val="28"/>
          <w:lang w:val="uk-UA" w:eastAsia="ru-RU"/>
        </w:rPr>
      </w:pPr>
    </w:p>
    <w:p w:rsidR="00CF2728" w:rsidRPr="00CF2728" w:rsidRDefault="00CF2728" w:rsidP="00CF2728">
      <w:pPr>
        <w:spacing w:after="60" w:line="240" w:lineRule="auto"/>
        <w:jc w:val="center"/>
        <w:outlineLvl w:val="4"/>
        <w:rPr>
          <w:rFonts w:ascii="Times New Roman" w:eastAsia="Times New Roman" w:hAnsi="Times New Roman"/>
          <w:bCs/>
          <w:iCs/>
          <w:spacing w:val="-9"/>
          <w:sz w:val="28"/>
          <w:szCs w:val="28"/>
          <w:lang w:val="uk-UA" w:eastAsia="ru-RU"/>
        </w:rPr>
      </w:pPr>
    </w:p>
    <w:p w:rsidR="00CF2728" w:rsidRPr="00CF2728" w:rsidRDefault="00CF2728" w:rsidP="00CF2728">
      <w:pPr>
        <w:spacing w:after="60" w:line="240" w:lineRule="auto"/>
        <w:jc w:val="center"/>
        <w:outlineLvl w:val="4"/>
        <w:rPr>
          <w:rFonts w:ascii="Times New Roman" w:eastAsia="Times New Roman" w:hAnsi="Times New Roman"/>
          <w:bCs/>
          <w:iCs/>
          <w:spacing w:val="-9"/>
          <w:sz w:val="28"/>
          <w:szCs w:val="28"/>
          <w:lang w:val="uk-UA" w:eastAsia="ru-RU"/>
        </w:rPr>
      </w:pPr>
    </w:p>
    <w:p w:rsidR="00CF2728" w:rsidRPr="00CF2728" w:rsidRDefault="00CF2728" w:rsidP="00CF2728">
      <w:pPr>
        <w:spacing w:after="60" w:line="240" w:lineRule="auto"/>
        <w:jc w:val="center"/>
        <w:outlineLvl w:val="4"/>
        <w:rPr>
          <w:rFonts w:ascii="Times New Roman" w:eastAsia="Times New Roman" w:hAnsi="Times New Roman"/>
          <w:bCs/>
          <w:iCs/>
          <w:spacing w:val="-9"/>
          <w:sz w:val="28"/>
          <w:szCs w:val="28"/>
          <w:lang w:val="uk-UA" w:eastAsia="ru-RU"/>
        </w:rPr>
      </w:pPr>
    </w:p>
    <w:p w:rsidR="00CF2728" w:rsidRPr="00CF2728" w:rsidRDefault="00CF2728" w:rsidP="00CF2728">
      <w:pPr>
        <w:spacing w:after="60" w:line="240" w:lineRule="auto"/>
        <w:jc w:val="center"/>
        <w:outlineLvl w:val="4"/>
        <w:rPr>
          <w:rFonts w:ascii="Times New Roman" w:eastAsia="Times New Roman" w:hAnsi="Times New Roman"/>
          <w:bCs/>
          <w:iCs/>
          <w:spacing w:val="-9"/>
          <w:sz w:val="28"/>
          <w:szCs w:val="28"/>
          <w:lang w:val="uk-UA" w:eastAsia="ru-RU"/>
        </w:rPr>
      </w:pPr>
    </w:p>
    <w:p w:rsidR="00CF2728" w:rsidRPr="00CF2728" w:rsidRDefault="00CF2728" w:rsidP="00CF2728">
      <w:pPr>
        <w:spacing w:after="60" w:line="240" w:lineRule="auto"/>
        <w:jc w:val="center"/>
        <w:outlineLvl w:val="4"/>
        <w:rPr>
          <w:rFonts w:ascii="Times New Roman" w:eastAsia="Times New Roman" w:hAnsi="Times New Roman"/>
          <w:bCs/>
          <w:iCs/>
          <w:spacing w:val="-9"/>
          <w:sz w:val="28"/>
          <w:szCs w:val="28"/>
          <w:lang w:val="uk-UA" w:eastAsia="ru-RU"/>
        </w:rPr>
      </w:pPr>
    </w:p>
    <w:p w:rsidR="00CF2728" w:rsidRPr="00CF2728" w:rsidRDefault="00CF2728" w:rsidP="00CF2728">
      <w:pPr>
        <w:spacing w:after="60" w:line="240" w:lineRule="auto"/>
        <w:jc w:val="center"/>
        <w:outlineLvl w:val="4"/>
        <w:rPr>
          <w:rFonts w:ascii="Times New Roman" w:eastAsia="Times New Roman" w:hAnsi="Times New Roman"/>
          <w:bCs/>
          <w:iCs/>
          <w:spacing w:val="-9"/>
          <w:sz w:val="28"/>
          <w:szCs w:val="28"/>
          <w:lang w:eastAsia="ru-RU"/>
        </w:rPr>
      </w:pPr>
      <w:r w:rsidRPr="00CF2728">
        <w:rPr>
          <w:rFonts w:ascii="Times New Roman" w:eastAsia="Times New Roman" w:hAnsi="Times New Roman"/>
          <w:bCs/>
          <w:iCs/>
          <w:spacing w:val="-9"/>
          <w:sz w:val="28"/>
          <w:szCs w:val="28"/>
          <w:lang w:eastAsia="ru-RU"/>
        </w:rPr>
        <w:lastRenderedPageBreak/>
        <w:t>ПЕРЕЛІК УМОВНИХ ПОЗНАЧЕНЬ, СИМВОЛІВ, СКОРОЧЕНЬ І ТЕРМІНІВ</w:t>
      </w:r>
    </w:p>
    <w:p w:rsidR="00CF2728" w:rsidRPr="00CF2728" w:rsidRDefault="00CF2728" w:rsidP="00CF2728">
      <w:pPr>
        <w:spacing w:after="0" w:line="360" w:lineRule="auto"/>
        <w:rPr>
          <w:rFonts w:ascii="Times New Roman" w:eastAsia="Times New Roman" w:hAnsi="Times New Roman"/>
          <w:sz w:val="28"/>
          <w:szCs w:val="28"/>
          <w:lang w:val="uk-UA" w:eastAsia="ru-RU"/>
        </w:rPr>
      </w:pP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АГ – артеріальна гіпертензія</w:t>
      </w:r>
    </w:p>
    <w:p w:rsidR="00CF2728" w:rsidRPr="00CF2728" w:rsidRDefault="00CF2728" w:rsidP="00CF2728">
      <w:pPr>
        <w:shd w:val="clear" w:color="auto" w:fill="FFFFFF"/>
        <w:spacing w:after="0" w:line="360" w:lineRule="auto"/>
        <w:rPr>
          <w:rFonts w:ascii="Times New Roman" w:eastAsia="Times New Roman" w:hAnsi="Times New Roman"/>
          <w:spacing w:val="-9"/>
          <w:sz w:val="28"/>
          <w:szCs w:val="28"/>
          <w:lang w:val="uk-UA" w:eastAsia="ru-RU"/>
        </w:rPr>
      </w:pPr>
      <w:r w:rsidRPr="00CF2728">
        <w:rPr>
          <w:rFonts w:ascii="Times New Roman" w:eastAsia="Times New Roman" w:hAnsi="Times New Roman"/>
          <w:spacing w:val="-9"/>
          <w:sz w:val="28"/>
          <w:szCs w:val="28"/>
          <w:lang w:val="uk-UA" w:eastAsia="ru-RU"/>
        </w:rPr>
        <w:t>АТ – артеріальний тиск</w:t>
      </w:r>
    </w:p>
    <w:p w:rsidR="00CF2728" w:rsidRPr="00CF2728" w:rsidRDefault="00CF2728" w:rsidP="00CF2728">
      <w:pPr>
        <w:shd w:val="clear" w:color="auto" w:fill="FFFFFF"/>
        <w:spacing w:after="0" w:line="360" w:lineRule="auto"/>
        <w:rPr>
          <w:rFonts w:ascii="Times New Roman" w:eastAsia="Times New Roman" w:hAnsi="Times New Roman"/>
          <w:spacing w:val="-9"/>
          <w:sz w:val="28"/>
          <w:szCs w:val="28"/>
          <w:lang w:val="uk-UA" w:eastAsia="ru-RU"/>
        </w:rPr>
      </w:pPr>
      <w:r w:rsidRPr="00CF2728">
        <w:rPr>
          <w:rFonts w:ascii="Times New Roman" w:eastAsia="Times New Roman" w:hAnsi="Times New Roman"/>
          <w:spacing w:val="-9"/>
          <w:sz w:val="28"/>
          <w:szCs w:val="28"/>
          <w:lang w:val="uk-UA" w:eastAsia="ru-RU"/>
        </w:rPr>
        <w:t>АТс – систолічний артеріальний тиск</w:t>
      </w:r>
    </w:p>
    <w:p w:rsidR="00CF2728" w:rsidRPr="00CF2728" w:rsidRDefault="00CF2728" w:rsidP="00CF2728">
      <w:pPr>
        <w:shd w:val="clear" w:color="auto" w:fill="FFFFFF"/>
        <w:spacing w:after="0" w:line="360" w:lineRule="auto"/>
        <w:rPr>
          <w:rFonts w:ascii="Times New Roman" w:eastAsia="Times New Roman" w:hAnsi="Times New Roman"/>
          <w:spacing w:val="-9"/>
          <w:sz w:val="28"/>
          <w:szCs w:val="28"/>
          <w:lang w:val="uk-UA" w:eastAsia="ru-RU"/>
        </w:rPr>
      </w:pPr>
      <w:r w:rsidRPr="00CF2728">
        <w:rPr>
          <w:rFonts w:ascii="Times New Roman" w:eastAsia="Times New Roman" w:hAnsi="Times New Roman"/>
          <w:spacing w:val="-9"/>
          <w:sz w:val="28"/>
          <w:szCs w:val="28"/>
          <w:lang w:val="uk-UA" w:eastAsia="ru-RU"/>
        </w:rPr>
        <w:t>АТд – діастолічний артеріальний тиск</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ВТСЛШ – відносна товщина задньої стінки ЛШ</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pacing w:val="-9"/>
          <w:sz w:val="28"/>
          <w:szCs w:val="28"/>
          <w:lang w:val="uk-UA" w:eastAsia="ru-RU"/>
        </w:rPr>
        <w:t>ГІМ –  гострий інфаркт міокарду</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ГМЛШ – гіпертрофія лівого шлуночку</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ГЛШН –  гостра лівошлуночкова недостатність</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 xml:space="preserve">ЕХОКГ – ехокардіографія </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ЗХС  – загальний холестерин</w:t>
      </w:r>
    </w:p>
    <w:p w:rsidR="00CF2728" w:rsidRPr="00CF2728" w:rsidRDefault="00CF2728" w:rsidP="00CF2728">
      <w:pPr>
        <w:shd w:val="clear" w:color="auto" w:fill="FFFFFF"/>
        <w:spacing w:after="0" w:line="360" w:lineRule="auto"/>
        <w:rPr>
          <w:rFonts w:ascii="Times New Roman" w:eastAsia="Times New Roman" w:hAnsi="Times New Roman"/>
          <w:spacing w:val="-9"/>
          <w:sz w:val="28"/>
          <w:szCs w:val="28"/>
          <w:lang w:val="uk-UA" w:eastAsia="ru-RU"/>
        </w:rPr>
      </w:pPr>
      <w:r w:rsidRPr="00CF2728">
        <w:rPr>
          <w:rFonts w:ascii="Times New Roman" w:eastAsia="Times New Roman" w:hAnsi="Times New Roman"/>
          <w:spacing w:val="-9"/>
          <w:sz w:val="28"/>
          <w:szCs w:val="28"/>
          <w:lang w:val="uk-UA" w:eastAsia="ru-RU"/>
        </w:rPr>
        <w:t>ІМТ – індекс маси тіла</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ІММЛШ – індекс маси міокарду лівого шлуночку</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ІХС – ішемічна хвороба серця</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КА – коефіцієнт атерогенності</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КГ – концентрична гіпертрофія</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КДО – кінцево - діастолічний об´єм</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КДР – кінцево – діастолічний розмір</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КСО – кінцево - систолічний об´єм</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КСР – кінцево - систолічний розмір</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ЛП – ліве передсердя</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ЛШ – лівий шлуночок</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 – матриксна металопротеїназа</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ММП-1 – матриксна металопротеїназа-1</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ММП-2 – матриксна металопротеїназа-2</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ММП-3 – матриксна металопротеїназа-3</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ММП-7 – матриксна металопротеїназа-7</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ММП-8 – матриксна металопротеїназа-8</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ММП-9 – матриксна металопротеїназа-9</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lastRenderedPageBreak/>
        <w:t>ММП-12 – матриксна металопротеїназа-12</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ММП-13 – матриксна металопротеїназа-13</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ММП-14 – матриксна металопротеїназа-14</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ММП-16 – матриксна металопротеїназа-16</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ММЛШ – маса міокарду лівого шлуночку</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ССЗ – серцево-судинні захворювання</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ТГ – тригліцериди</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ТЗС – товщина задньої стінки</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ТІМП – тканинний інгібітор металопротеїнази</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ТІМП-1 – тканинний інгібітор металопротеїнази-2</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ТІМП-2 – тканинний інгібітор металопротеїнази-2</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ТІМП-3 – тканинний інгібітор металопротеїнази-3</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ТІМП-4 – тканинний інгібітор металопротеїнази-4</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ТМШП – товщина міжшлуночкової перетинки</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Тн</w:t>
      </w:r>
      <w:r w:rsidRPr="00CF2728">
        <w:rPr>
          <w:rFonts w:ascii="Times New Roman" w:eastAsia="Times New Roman" w:hAnsi="Times New Roman"/>
          <w:sz w:val="28"/>
          <w:szCs w:val="28"/>
          <w:lang w:val="en-US"/>
        </w:rPr>
        <w:t>C</w:t>
      </w:r>
      <w:r w:rsidRPr="00CF2728">
        <w:rPr>
          <w:rFonts w:ascii="Times New Roman" w:eastAsia="Times New Roman" w:hAnsi="Times New Roman"/>
          <w:sz w:val="28"/>
          <w:szCs w:val="28"/>
          <w:lang w:val="uk-UA"/>
        </w:rPr>
        <w:t>– тенасцин С</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УО – ударний об´єм</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ФВ – фракція викиду</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ФК – функціональний клас</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ФНП-</w:t>
      </w:r>
      <w:r w:rsidRPr="00CF2728">
        <w:rPr>
          <w:rFonts w:ascii="Times New Roman" w:eastAsia="Times New Roman" w:hAnsi="Times New Roman"/>
          <w:sz w:val="28"/>
          <w:szCs w:val="28"/>
          <w:lang w:val="uk-UA" w:eastAsia="ru-RU"/>
        </w:rPr>
        <w:sym w:font="Symbol" w:char="F061"/>
      </w:r>
      <w:r w:rsidRPr="00CF2728">
        <w:rPr>
          <w:rFonts w:ascii="Times New Roman" w:eastAsia="Times New Roman" w:hAnsi="Times New Roman"/>
          <w:sz w:val="28"/>
          <w:szCs w:val="28"/>
          <w:lang w:val="uk-UA" w:eastAsia="ru-RU"/>
        </w:rPr>
        <w:t xml:space="preserve"> - фактор некрозу пухлин -  </w:t>
      </w:r>
      <w:r w:rsidRPr="00CF2728">
        <w:rPr>
          <w:rFonts w:ascii="Times New Roman" w:eastAsia="Times New Roman" w:hAnsi="Times New Roman"/>
          <w:sz w:val="28"/>
          <w:szCs w:val="28"/>
          <w:lang w:val="uk-UA" w:eastAsia="ru-RU"/>
        </w:rPr>
        <w:sym w:font="Symbol" w:char="F061"/>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ХС ЛПВЩ – ліпопротеїди високої щільності</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ХС ЛПНЩ  – ліпопротеїди дуже низької щільності</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ХС ЛПДНЩ – ліпопротеїди дуже низької щільності</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ХС  ЛПНЩ – ліпопротеїди низької щільності</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ХСН – хронічна серцева недостатність</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ЦД 2 типу – цукровий діабет 2</w:t>
      </w:r>
      <w:r w:rsidR="009E3885">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ЧДД – частота дихальних рухів</w:t>
      </w:r>
    </w:p>
    <w:p w:rsidR="00CF2728" w:rsidRPr="00CF2728" w:rsidRDefault="00CF2728" w:rsidP="00CF2728">
      <w:pPr>
        <w:spacing w:after="0" w:line="360" w:lineRule="auto"/>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ЧСС – частота серцевих скорочень</w:t>
      </w: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α-SMA – </w:t>
      </w:r>
      <w:r w:rsidRPr="00CF2728">
        <w:rPr>
          <w:rFonts w:ascii="Times New Roman" w:eastAsia="Times New Roman" w:hAnsi="Times New Roman"/>
          <w:sz w:val="28"/>
          <w:szCs w:val="28"/>
          <w:shd w:val="clear" w:color="auto" w:fill="FFFFFF"/>
        </w:rPr>
        <w:t>α</w:t>
      </w:r>
      <w:r w:rsidRPr="00CF2728">
        <w:rPr>
          <w:rFonts w:ascii="Times New Roman" w:eastAsia="Times New Roman" w:hAnsi="Times New Roman"/>
          <w:sz w:val="28"/>
          <w:szCs w:val="28"/>
          <w:shd w:val="clear" w:color="auto" w:fill="FFFFFF"/>
          <w:lang w:val="uk-UA"/>
        </w:rPr>
        <w:t>-</w:t>
      </w:r>
      <w:r w:rsidRPr="00CF2728">
        <w:rPr>
          <w:rFonts w:ascii="Times New Roman" w:eastAsia="Times New Roman" w:hAnsi="Times New Roman"/>
          <w:sz w:val="28"/>
          <w:szCs w:val="28"/>
          <w:shd w:val="clear" w:color="auto" w:fill="FFFFFF"/>
          <w:lang w:val="en-US"/>
        </w:rPr>
        <w:t>smoothmuscleactin</w:t>
      </w:r>
      <w:r w:rsidRPr="00CF2728">
        <w:rPr>
          <w:rFonts w:ascii="Times New Roman" w:eastAsia="Times New Roman" w:hAnsi="Times New Roman"/>
          <w:sz w:val="28"/>
          <w:szCs w:val="28"/>
          <w:shd w:val="clear" w:color="auto" w:fill="FFFFFF"/>
          <w:lang w:val="uk-UA"/>
        </w:rPr>
        <w:t xml:space="preserve"> (α-актин гладких м’язів)</w:t>
      </w:r>
    </w:p>
    <w:p w:rsidR="00CF2728" w:rsidRPr="00CF2728" w:rsidRDefault="00CF2728" w:rsidP="00CF2728">
      <w:pPr>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ru-RU"/>
        </w:rPr>
        <w:br w:type="page"/>
      </w:r>
    </w:p>
    <w:p w:rsidR="00CF2728" w:rsidRPr="00CF2728" w:rsidRDefault="00CF2728" w:rsidP="00CF2728">
      <w:pPr>
        <w:shd w:val="clear" w:color="auto" w:fill="FFFFFF"/>
        <w:spacing w:after="0" w:line="360" w:lineRule="auto"/>
        <w:jc w:val="center"/>
        <w:rPr>
          <w:rFonts w:ascii="Times New Roman" w:eastAsia="Times New Roman" w:hAnsi="Times New Roman"/>
          <w:spacing w:val="-9"/>
          <w:sz w:val="28"/>
          <w:szCs w:val="28"/>
          <w:lang w:val="uk-UA" w:eastAsia="ru-RU"/>
        </w:rPr>
      </w:pPr>
      <w:r w:rsidRPr="00CF2728">
        <w:rPr>
          <w:rFonts w:ascii="Times New Roman" w:eastAsia="Times New Roman" w:hAnsi="Times New Roman"/>
          <w:spacing w:val="-9"/>
          <w:sz w:val="28"/>
          <w:szCs w:val="28"/>
          <w:lang w:val="uk-UA" w:eastAsia="ru-RU"/>
        </w:rPr>
        <w:lastRenderedPageBreak/>
        <w:t>ВСТУП</w:t>
      </w:r>
    </w:p>
    <w:p w:rsidR="00CF2728" w:rsidRPr="00CF2728" w:rsidRDefault="00CF2728" w:rsidP="00CF2728">
      <w:pPr>
        <w:shd w:val="clear" w:color="auto" w:fill="FFFFFF"/>
        <w:spacing w:after="0" w:line="360" w:lineRule="auto"/>
        <w:jc w:val="center"/>
        <w:rPr>
          <w:rFonts w:ascii="Times New Roman" w:eastAsia="Times New Roman" w:hAnsi="Times New Roman"/>
          <w:spacing w:val="-9"/>
          <w:sz w:val="28"/>
          <w:szCs w:val="28"/>
          <w:lang w:val="uk-UA" w:eastAsia="ru-RU"/>
        </w:rPr>
      </w:pPr>
    </w:p>
    <w:p w:rsidR="00CF2728" w:rsidRPr="00CF2728" w:rsidRDefault="00CF2728" w:rsidP="00CF2728">
      <w:pPr>
        <w:spacing w:after="0" w:line="360" w:lineRule="auto"/>
        <w:ind w:firstLine="709"/>
        <w:jc w:val="both"/>
        <w:rPr>
          <w:rFonts w:ascii="Times New Roman" w:hAnsi="Times New Roman"/>
          <w:sz w:val="28"/>
          <w:szCs w:val="28"/>
          <w:lang w:val="uk-UA"/>
        </w:rPr>
      </w:pPr>
      <w:r w:rsidRPr="00CF2728">
        <w:rPr>
          <w:rFonts w:ascii="Times New Roman" w:eastAsia="Times New Roman" w:hAnsi="Times New Roman"/>
          <w:b/>
          <w:bCs/>
          <w:sz w:val="28"/>
          <w:szCs w:val="28"/>
          <w:lang w:val="uk-UA" w:eastAsia="ru-RU"/>
        </w:rPr>
        <w:t>Актуальність теми</w:t>
      </w:r>
      <w:r w:rsidRPr="00CF2728">
        <w:rPr>
          <w:rFonts w:ascii="Times New Roman" w:eastAsia="Times New Roman" w:hAnsi="Times New Roman"/>
          <w:sz w:val="28"/>
          <w:szCs w:val="28"/>
          <w:lang w:val="uk-UA" w:eastAsia="ru-RU"/>
        </w:rPr>
        <w:t xml:space="preserve">. </w:t>
      </w:r>
      <w:r w:rsidRPr="00CF2728">
        <w:rPr>
          <w:rFonts w:ascii="Times New Roman" w:hAnsi="Times New Roman"/>
          <w:sz w:val="28"/>
          <w:szCs w:val="28"/>
          <w:lang w:val="uk-UA"/>
        </w:rPr>
        <w:t xml:space="preserve">Ішемічна хвороба серця (ІХС) посідає перше місце серед захворювань системи кровообігу. Вона є однією з головних причин інвалідності та смертності населення в країнах західної Європи та  Україні [14]. </w:t>
      </w:r>
    </w:p>
    <w:p w:rsidR="00CF2728" w:rsidRPr="00CF2728" w:rsidRDefault="00CF2728" w:rsidP="00CF2728">
      <w:pPr>
        <w:spacing w:after="0" w:line="360" w:lineRule="auto"/>
        <w:ind w:firstLine="709"/>
        <w:jc w:val="both"/>
        <w:rPr>
          <w:rFonts w:ascii="Times New Roman" w:hAnsi="Times New Roman"/>
          <w:sz w:val="28"/>
          <w:szCs w:val="28"/>
          <w:lang w:val="uk-UA"/>
        </w:rPr>
      </w:pPr>
      <w:r w:rsidRPr="00CF2728">
        <w:rPr>
          <w:rFonts w:ascii="Times New Roman" w:hAnsi="Times New Roman"/>
          <w:sz w:val="28"/>
          <w:szCs w:val="28"/>
          <w:lang w:val="uk-UA"/>
        </w:rPr>
        <w:t xml:space="preserve">Згідно з даними ВООЗ, смертність від ІХС кожного року складає                   9,4 млн, або 16,5% усіх випадків смертності [84].  Захворюваність на ІХС в Україні становить 1859,99 на 100 тис. населення порівняно з Європейським регіоном (807,76 на 100 тис. населення) </w:t>
      </w:r>
      <w:r w:rsidRPr="00CF2728">
        <w:rPr>
          <w:rFonts w:ascii="Times New Roman" w:eastAsia="Times New Roman" w:hAnsi="Times New Roman"/>
          <w:sz w:val="28"/>
          <w:szCs w:val="28"/>
          <w:lang w:eastAsia="ru-RU"/>
        </w:rPr>
        <w:t>[</w:t>
      </w:r>
      <w:r w:rsidRPr="00CF2728">
        <w:rPr>
          <w:rFonts w:ascii="Times New Roman" w:eastAsia="Times New Roman" w:hAnsi="Times New Roman"/>
          <w:sz w:val="28"/>
          <w:szCs w:val="28"/>
          <w:lang w:val="uk-UA" w:eastAsia="ru-RU"/>
        </w:rPr>
        <w:t>22; 84</w:t>
      </w:r>
      <w:r w:rsidRPr="00CF2728">
        <w:rPr>
          <w:rFonts w:ascii="Times New Roman" w:eastAsia="Times New Roman" w:hAnsi="Times New Roman"/>
          <w:sz w:val="28"/>
          <w:szCs w:val="28"/>
          <w:lang w:eastAsia="ru-RU"/>
        </w:rPr>
        <w:t>]</w:t>
      </w:r>
      <w:r w:rsidRPr="00CF2728">
        <w:rPr>
          <w:rFonts w:ascii="Times New Roman" w:eastAsia="Times New Roman" w:hAnsi="Times New Roman"/>
          <w:sz w:val="28"/>
          <w:szCs w:val="28"/>
          <w:lang w:val="uk-UA" w:eastAsia="ru-RU"/>
        </w:rPr>
        <w:t xml:space="preserve">.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PetersburgC" w:hAnsi="Times New Roman"/>
          <w:sz w:val="28"/>
          <w:szCs w:val="28"/>
          <w:lang w:val="uk-UA" w:eastAsia="ru-RU"/>
        </w:rPr>
        <w:t>Відомо, перебіг та прогноз ІХС залежать від наявності коморбідної патології. Цукровий діабет (ЦД) 2</w:t>
      </w:r>
      <w:r w:rsidR="00845FC3">
        <w:rPr>
          <w:rFonts w:ascii="Times New Roman" w:eastAsia="PetersburgC" w:hAnsi="Times New Roman"/>
          <w:sz w:val="28"/>
          <w:szCs w:val="28"/>
          <w:lang w:val="uk-UA" w:eastAsia="ru-RU"/>
        </w:rPr>
        <w:t>-го</w:t>
      </w:r>
      <w:r w:rsidRPr="00CF2728">
        <w:rPr>
          <w:rFonts w:ascii="Times New Roman" w:eastAsia="PetersburgC" w:hAnsi="Times New Roman"/>
          <w:sz w:val="28"/>
          <w:szCs w:val="28"/>
          <w:lang w:val="uk-UA" w:eastAsia="ru-RU"/>
        </w:rPr>
        <w:t xml:space="preserve"> типу є істотним чинником, що обумовлює  несприятливий  перебіг ІХС.  Нині </w:t>
      </w:r>
      <w:r w:rsidRPr="00CF2728">
        <w:rPr>
          <w:rFonts w:ascii="Times New Roman" w:hAnsi="Times New Roman"/>
          <w:sz w:val="28"/>
          <w:szCs w:val="28"/>
          <w:lang w:val="uk-UA"/>
        </w:rPr>
        <w:t xml:space="preserve"> 347 млн людей хворіють на цукровий діабет,  90%  складає ЦД 2</w:t>
      </w:r>
      <w:r w:rsidR="003A444A">
        <w:rPr>
          <w:rFonts w:ascii="Times New Roman" w:hAnsi="Times New Roman"/>
          <w:sz w:val="28"/>
          <w:szCs w:val="28"/>
          <w:lang w:val="uk-UA"/>
        </w:rPr>
        <w:t>-го</w:t>
      </w:r>
      <w:r w:rsidRPr="00CF2728">
        <w:rPr>
          <w:rFonts w:ascii="Times New Roman" w:hAnsi="Times New Roman"/>
          <w:sz w:val="28"/>
          <w:szCs w:val="28"/>
          <w:lang w:val="uk-UA"/>
        </w:rPr>
        <w:t xml:space="preserve"> типу. Поширеність</w:t>
      </w:r>
      <w:r w:rsidRPr="00CF2728">
        <w:rPr>
          <w:rFonts w:ascii="Times New Roman" w:eastAsia="Times New Roman" w:hAnsi="Times New Roman"/>
          <w:sz w:val="28"/>
          <w:szCs w:val="28"/>
          <w:lang w:val="uk-UA" w:eastAsia="ru-RU"/>
        </w:rPr>
        <w:t xml:space="preserve"> цукрового діабету в Україні складає 1264500 осіб [22; 83].  Отже, ЦД 2</w:t>
      </w:r>
      <w:r w:rsidR="00845FC3">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є глобальною проблемою не лише в Україні, а й у всьому світі.</w:t>
      </w:r>
    </w:p>
    <w:p w:rsidR="00CF2728" w:rsidRPr="00CF2728" w:rsidRDefault="00CF2728" w:rsidP="00CF2728">
      <w:pPr>
        <w:autoSpaceDE w:val="0"/>
        <w:autoSpaceDN w:val="0"/>
        <w:adjustRightInd w:val="0"/>
        <w:spacing w:after="0" w:line="360" w:lineRule="auto"/>
        <w:ind w:firstLine="709"/>
        <w:jc w:val="both"/>
        <w:rPr>
          <w:rFonts w:ascii="Times New Roman" w:hAnsi="Times New Roman"/>
          <w:sz w:val="28"/>
          <w:szCs w:val="28"/>
          <w:lang w:val="uk-UA"/>
        </w:rPr>
      </w:pPr>
      <w:r w:rsidRPr="00CF2728">
        <w:rPr>
          <w:rFonts w:ascii="Times New Roman" w:hAnsi="Times New Roman"/>
          <w:sz w:val="28"/>
          <w:szCs w:val="28"/>
          <w:lang w:val="uk-UA"/>
        </w:rPr>
        <w:t>Ризик смертності підвищується у хворих на гострий інфаркт міокарда (ГІМ) із супутнім ЦД 2</w:t>
      </w:r>
      <w:r w:rsidR="00845FC3">
        <w:rPr>
          <w:rFonts w:ascii="Times New Roman" w:hAnsi="Times New Roman"/>
          <w:sz w:val="28"/>
          <w:szCs w:val="28"/>
          <w:lang w:val="uk-UA"/>
        </w:rPr>
        <w:t>-го</w:t>
      </w:r>
      <w:r w:rsidRPr="00CF2728">
        <w:rPr>
          <w:rFonts w:ascii="Times New Roman" w:hAnsi="Times New Roman"/>
          <w:sz w:val="28"/>
          <w:szCs w:val="28"/>
          <w:lang w:val="uk-UA"/>
        </w:rPr>
        <w:t xml:space="preserve"> типу. Ускладнення  (серцева недостатність, порушення ритму, кардіогенний шок та ін.) ГІМ  у хворих із супутнім </w:t>
      </w:r>
      <w:r w:rsidR="00845FC3">
        <w:rPr>
          <w:rFonts w:ascii="Times New Roman" w:hAnsi="Times New Roman"/>
          <w:sz w:val="28"/>
          <w:szCs w:val="28"/>
          <w:lang w:val="uk-UA"/>
        </w:rPr>
        <w:t xml:space="preserve">               </w:t>
      </w:r>
      <w:r w:rsidRPr="00CF2728">
        <w:rPr>
          <w:rFonts w:ascii="Times New Roman" w:hAnsi="Times New Roman"/>
          <w:sz w:val="28"/>
          <w:szCs w:val="28"/>
          <w:lang w:val="uk-UA"/>
        </w:rPr>
        <w:t>ЦД 2</w:t>
      </w:r>
      <w:r w:rsidR="00845FC3">
        <w:rPr>
          <w:rFonts w:ascii="Times New Roman" w:hAnsi="Times New Roman"/>
          <w:sz w:val="28"/>
          <w:szCs w:val="28"/>
          <w:lang w:val="uk-UA"/>
        </w:rPr>
        <w:t>-го</w:t>
      </w:r>
      <w:r w:rsidRPr="00CF2728">
        <w:rPr>
          <w:rFonts w:ascii="Times New Roman" w:hAnsi="Times New Roman"/>
          <w:sz w:val="28"/>
          <w:szCs w:val="28"/>
          <w:lang w:val="uk-UA"/>
        </w:rPr>
        <w:t xml:space="preserve"> типу – актуальні питання  сучасної кардіології [</w:t>
      </w:r>
      <w:r w:rsidRPr="00CF2728">
        <w:rPr>
          <w:rFonts w:ascii="Times New Roman" w:eastAsia="Times New Roman" w:hAnsi="Times New Roman"/>
          <w:sz w:val="28"/>
          <w:szCs w:val="28"/>
          <w:lang w:val="uk-UA" w:eastAsia="ru-RU"/>
        </w:rPr>
        <w:t>182]</w:t>
      </w:r>
      <w:r w:rsidRPr="00CF2728">
        <w:rPr>
          <w:rFonts w:ascii="Times New Roman" w:hAnsi="Times New Roman"/>
          <w:sz w:val="28"/>
          <w:szCs w:val="28"/>
          <w:lang w:val="uk-UA"/>
        </w:rPr>
        <w:t>. Незважаючи на численні дослідження, залишається дискусійним питання участі системи матриксних металопротеїназ (ММП), а саме матриксної                              металопротеїнази - 13  (</w:t>
      </w:r>
      <w:r w:rsidRPr="00CF2728">
        <w:rPr>
          <w:rFonts w:ascii="Times New Roman" w:hAnsi="Times New Roman"/>
          <w:sz w:val="28"/>
          <w:szCs w:val="28"/>
          <w:lang w:val="en-US"/>
        </w:rPr>
        <w:t>MM</w:t>
      </w:r>
      <w:r w:rsidRPr="00CF2728">
        <w:rPr>
          <w:rFonts w:ascii="Times New Roman" w:hAnsi="Times New Roman"/>
          <w:sz w:val="28"/>
          <w:szCs w:val="28"/>
          <w:lang w:val="uk-UA"/>
        </w:rPr>
        <w:t xml:space="preserve">П-13) та інгібітора </w:t>
      </w:r>
      <w:r w:rsidRPr="00CF2728">
        <w:rPr>
          <w:rFonts w:ascii="Times New Roman" w:hAnsi="Times New Roman"/>
          <w:sz w:val="28"/>
          <w:szCs w:val="28"/>
          <w:lang w:val="en-US"/>
        </w:rPr>
        <w:t>MM</w:t>
      </w:r>
      <w:r w:rsidRPr="00CF2728">
        <w:rPr>
          <w:rFonts w:ascii="Times New Roman" w:hAnsi="Times New Roman"/>
          <w:sz w:val="28"/>
          <w:szCs w:val="28"/>
          <w:lang w:val="uk-UA"/>
        </w:rPr>
        <w:t xml:space="preserve">П – тканинної матриксної металопротеїнази - 4 (ТІМП - 4).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 xml:space="preserve">На сьогодні розглядається питання щодо активації гуморальних механізмів в гострому періоді інфаркту міокарда, що може призводити до розширення зони некрозу, порушення ритму серця та розвитку хронічної серцевої недостатності (ХСН). Відомо, що матриксні металопротеїнази інгібують різні типи колагенів. ММП походять із сімейства цинк - та кальцій-залежних ендопептидаз. Вони беруть участь в ембріональному розвиткові, </w:t>
      </w:r>
      <w:r w:rsidRPr="00CF2728">
        <w:rPr>
          <w:rFonts w:ascii="Times New Roman" w:eastAsia="Times New Roman" w:hAnsi="Times New Roman"/>
          <w:sz w:val="28"/>
          <w:szCs w:val="28"/>
          <w:lang w:val="uk-UA" w:eastAsia="ru-RU"/>
        </w:rPr>
        <w:lastRenderedPageBreak/>
        <w:t xml:space="preserve">морфогенезі, репродукції та ремоделюванні тканин, патологічним процесам, зокрема серцево-судинних захворювань [34; 192]. </w:t>
      </w:r>
    </w:p>
    <w:p w:rsidR="00CF2728" w:rsidRPr="00CF2728" w:rsidRDefault="00CF2728" w:rsidP="00CF2728">
      <w:pPr>
        <w:autoSpaceDE w:val="0"/>
        <w:autoSpaceDN w:val="0"/>
        <w:adjustRightInd w:val="0"/>
        <w:spacing w:after="0" w:line="360" w:lineRule="auto"/>
        <w:ind w:firstLine="709"/>
        <w:jc w:val="both"/>
        <w:rPr>
          <w:rFonts w:ascii="Times New Roman" w:eastAsia="MyriadPro-It" w:hAnsi="Times New Roman"/>
          <w:iCs/>
          <w:sz w:val="28"/>
          <w:szCs w:val="28"/>
          <w:lang w:val="uk-UA"/>
        </w:rPr>
      </w:pPr>
      <w:r w:rsidRPr="00CF2728">
        <w:rPr>
          <w:rFonts w:ascii="Times New Roman" w:eastAsia="Times New Roman" w:hAnsi="Times New Roman"/>
          <w:sz w:val="28"/>
          <w:szCs w:val="28"/>
          <w:lang w:val="uk-UA" w:eastAsia="ru-RU"/>
        </w:rPr>
        <w:t>Відомо, що ММП - 13 (колагеназа 3) бере участь у деградації колагенів І, ІІІ, IV, IX, X, XIV та фібронектина. Члени сімейства транскрипційних факторів АР-1 (активуючого протеїну -1) та CBF (зв’язуючого фактора/core-binding factor) посилюють активність промоутера ММП-13 за умов нормального диференціювання остеобластів. ММП-13 секретується у формі проферменту із  452 амінокислотними  залишками. N-кінцевий продомен (84 аа) містить характерний для всіх MMП мотив «цистеїновий вимикач», оскільки має SH-групу, котра, зв’язує  з атомом Zn2+ у активному центрі, підтримує ММП-13 в неактивному стані. Видалення продомену може бути  другими ММП, такими як ММП-2, ММП-14 та плазмином. У результаті активний фермент містить  каталітичний домен із цинк-пов</w:t>
      </w:r>
      <w:r w:rsidRPr="00CF2728">
        <w:rPr>
          <w:rFonts w:ascii="Times New Roman" w:eastAsia="Times New Roman" w:hAnsi="Times New Roman"/>
          <w:sz w:val="28"/>
          <w:szCs w:val="28"/>
          <w:lang w:eastAsia="ru-RU"/>
        </w:rPr>
        <w:t>’</w:t>
      </w:r>
      <w:r w:rsidRPr="00CF2728">
        <w:rPr>
          <w:rFonts w:ascii="Times New Roman" w:eastAsia="Times New Roman" w:hAnsi="Times New Roman"/>
          <w:sz w:val="28"/>
          <w:szCs w:val="28"/>
          <w:lang w:val="uk-UA" w:eastAsia="ru-RU"/>
        </w:rPr>
        <w:t xml:space="preserve">язуючим  мотивом, консервативним для метцинків. Короткий шарнірний пептид з’єднує каталітичний домен із С-кінцевим гемопексин-подібним доменом. С-кінцевий домен може бути видалений із ММП-13 черезінкубацію з  плазмином, ММП-2, ММП-14 та р-амінофенілртуті ацетатом. Відомо, </w:t>
      </w:r>
      <w:r w:rsidRPr="00CF2728">
        <w:rPr>
          <w:rFonts w:ascii="Times New Roman" w:eastAsia="MyriadPro-Regular" w:hAnsi="Times New Roman"/>
          <w:sz w:val="28"/>
          <w:szCs w:val="28"/>
          <w:lang w:val="uk-UA"/>
        </w:rPr>
        <w:t>мРНК тканинний інгібітор металопротеїнази-4 (</w:t>
      </w:r>
      <w:r w:rsidRPr="00CF2728">
        <w:rPr>
          <w:rFonts w:ascii="Times New Roman" w:eastAsia="MyriadPro-Regular" w:hAnsi="Times New Roman"/>
          <w:sz w:val="28"/>
          <w:szCs w:val="28"/>
        </w:rPr>
        <w:t>TIM</w:t>
      </w:r>
      <w:r w:rsidRPr="00CF2728">
        <w:rPr>
          <w:rFonts w:ascii="Times New Roman" w:eastAsia="MyriadPro-Regular" w:hAnsi="Times New Roman"/>
          <w:sz w:val="28"/>
          <w:szCs w:val="28"/>
          <w:lang w:val="uk-UA"/>
        </w:rPr>
        <w:t xml:space="preserve">П-4) експресується на високому рівні  в серці та відіграє важливу роль у ремодулюванні міокарда [103].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Нині, доведено, що матриксні металопротеїнази впливають на   розвиток  ГІМ та його ускладнення, але їх прогностичне  значення розвитку  ГІМ до кінця остаточно не вивчені і являє інтерес [</w:t>
      </w:r>
      <w:r w:rsidRPr="00CF2728">
        <w:rPr>
          <w:rFonts w:ascii="Times New Roman" w:hAnsi="Times New Roman"/>
          <w:sz w:val="28"/>
          <w:szCs w:val="28"/>
          <w:lang w:val="uk-UA"/>
        </w:rPr>
        <w:t>128</w:t>
      </w:r>
      <w:r w:rsidRPr="00CF2728">
        <w:rPr>
          <w:rFonts w:ascii="Times New Roman" w:eastAsia="Times New Roman" w:hAnsi="Times New Roman"/>
          <w:sz w:val="28"/>
          <w:szCs w:val="28"/>
          <w:lang w:val="uk-UA" w:eastAsia="ru-RU"/>
        </w:rPr>
        <w:t xml:space="preserve">]. </w:t>
      </w:r>
    </w:p>
    <w:p w:rsidR="00CF2728" w:rsidRPr="00CF2728" w:rsidRDefault="00CF2728" w:rsidP="00CF2728">
      <w:pPr>
        <w:autoSpaceDE w:val="0"/>
        <w:autoSpaceDN w:val="0"/>
        <w:adjustRightInd w:val="0"/>
        <w:spacing w:after="0" w:line="360" w:lineRule="auto"/>
        <w:ind w:firstLine="709"/>
        <w:jc w:val="both"/>
        <w:rPr>
          <w:rFonts w:ascii="Times New Roman" w:hAnsi="Times New Roman"/>
          <w:sz w:val="28"/>
          <w:szCs w:val="28"/>
          <w:lang w:val="uk-UA"/>
        </w:rPr>
      </w:pPr>
      <w:r w:rsidRPr="00CF2728">
        <w:rPr>
          <w:rFonts w:ascii="Times New Roman" w:hAnsi="Times New Roman"/>
          <w:sz w:val="28"/>
          <w:szCs w:val="28"/>
          <w:lang w:val="uk-UA"/>
        </w:rPr>
        <w:t xml:space="preserve">Зацікавленість викликає тенасцин С, що інгібує  адгезію моноцитів до фібронектину. Він має 2 субодиниці, а саме: фібронектин-поєднуючий та синдекан-поєднуючий домени. Вважається, що антиадгезивні функції здійснюють різні домени білка. В експериментальних дослідженнях доведено, що тенасцин С локалізується в місцях коронарного рестеноза чи шунтування коронарних артерій, інфаркту міокарда, кардіоміопатії і коронарної кальцифікації клапанів [128; 144]. Тенасцин С регулює секрецію матриксних металопротеїназ – ММП-9, ММП-14 та ін. Однак залишається </w:t>
      </w:r>
      <w:r w:rsidRPr="00CF2728">
        <w:rPr>
          <w:rFonts w:ascii="Times New Roman" w:hAnsi="Times New Roman"/>
          <w:sz w:val="28"/>
          <w:szCs w:val="28"/>
          <w:lang w:val="uk-UA"/>
        </w:rPr>
        <w:lastRenderedPageBreak/>
        <w:t xml:space="preserve">дискутабельним питання діагностичних та прогностичних властивостей  циркулюючого тенасцину С у хворих із серцево-судинними захворюваннями, що потребує подальшого наукового дослідження.   </w:t>
      </w:r>
    </w:p>
    <w:p w:rsidR="00CF2728" w:rsidRPr="00CF2728" w:rsidRDefault="00CF2728" w:rsidP="00CF2728">
      <w:pPr>
        <w:spacing w:after="0" w:line="360" w:lineRule="auto"/>
        <w:ind w:firstLine="720"/>
        <w:jc w:val="both"/>
        <w:rPr>
          <w:rFonts w:ascii="Times New Roman" w:eastAsia="Times New Roman" w:hAnsi="Times New Roman"/>
          <w:i/>
          <w:sz w:val="28"/>
          <w:szCs w:val="28"/>
          <w:lang w:val="uk-UA" w:eastAsia="ru-RU"/>
        </w:rPr>
      </w:pPr>
      <w:r w:rsidRPr="00CF2728">
        <w:rPr>
          <w:rFonts w:ascii="Times New Roman" w:eastAsia="Times New Roman" w:hAnsi="Times New Roman"/>
          <w:b/>
          <w:sz w:val="28"/>
          <w:szCs w:val="28"/>
          <w:lang w:val="uk-UA" w:eastAsia="ru-RU"/>
        </w:rPr>
        <w:t xml:space="preserve"> Зв’язок роботи з науковими програмами, планами, темами</w:t>
      </w:r>
    </w:p>
    <w:p w:rsidR="00CF2728" w:rsidRPr="00CF2728" w:rsidRDefault="00CF2728" w:rsidP="00CF2728">
      <w:pPr>
        <w:spacing w:after="0" w:line="360" w:lineRule="auto"/>
        <w:ind w:firstLine="720"/>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Дисертація є фрагментом науково-дослідної роботи кафедри внутрішньої медицини № 2 і клінічної імунології та алергології Харківського національного меди</w:t>
      </w:r>
      <w:r w:rsidR="005A1BD1">
        <w:rPr>
          <w:rFonts w:ascii="Times New Roman" w:eastAsia="Times New Roman" w:hAnsi="Times New Roman"/>
          <w:sz w:val="28"/>
          <w:szCs w:val="28"/>
          <w:lang w:val="uk-UA" w:eastAsia="ru-RU"/>
        </w:rPr>
        <w:t>чного університету МОЗ України «</w:t>
      </w:r>
      <w:r w:rsidRPr="00CF2728">
        <w:rPr>
          <w:rFonts w:ascii="Times New Roman" w:eastAsiaTheme="minorHAnsi" w:hAnsi="Times New Roman"/>
          <w:sz w:val="28"/>
          <w:szCs w:val="28"/>
          <w:lang w:val="uk-UA"/>
        </w:rPr>
        <w:t>Профiбротичнi, iмунозапальнi фактори i анемiчний синдром як маркери прогнозу у хворих на хронiчну серцеву недостатнiсть при iшемiчнiй хворобi серця i цукровому дiабеті в рамках кардiоренального континууму</w:t>
      </w:r>
      <w:r w:rsidR="005A1BD1">
        <w:rPr>
          <w:rFonts w:ascii="Times New Roman" w:eastAsia="Times New Roman" w:hAnsi="Times New Roman"/>
          <w:sz w:val="28"/>
          <w:szCs w:val="28"/>
          <w:lang w:val="uk-UA" w:eastAsia="ru-RU"/>
        </w:rPr>
        <w:t>»</w:t>
      </w:r>
      <w:r w:rsidR="00845FC3">
        <w:rPr>
          <w:rFonts w:ascii="Times New Roman" w:eastAsiaTheme="minorHAnsi" w:hAnsi="Times New Roman"/>
          <w:sz w:val="28"/>
          <w:szCs w:val="28"/>
          <w:lang w:val="uk-UA"/>
        </w:rPr>
        <w:t xml:space="preserve"> (№ держреєстрацiї 0114</w:t>
      </w:r>
      <w:r w:rsidRPr="00CF2728">
        <w:rPr>
          <w:rFonts w:ascii="Times New Roman" w:eastAsiaTheme="minorHAnsi" w:hAnsi="Times New Roman"/>
          <w:sz w:val="28"/>
          <w:szCs w:val="28"/>
          <w:lang w:val="uk-UA"/>
        </w:rPr>
        <w:t>U003389;  2014–2016 рр.)</w:t>
      </w:r>
      <w:r w:rsidRPr="00CF2728">
        <w:rPr>
          <w:rFonts w:ascii="Times New Roman" w:eastAsia="Times New Roman" w:hAnsi="Times New Roman"/>
          <w:sz w:val="28"/>
          <w:szCs w:val="28"/>
          <w:lang w:val="uk-UA" w:eastAsia="ru-RU"/>
        </w:rPr>
        <w:t>. Здобувачем здійснено аналітичний огляд літератури щодо особливостей стану вуглеводного, ліпідного обмінів, міжклітинного матриксу, параметрівкардіогемодинаміки у хворих на ГІМ</w:t>
      </w:r>
      <w:r w:rsidR="00845FC3">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val="uk-UA" w:eastAsia="ru-RU"/>
        </w:rPr>
        <w:t>залежно від наявності та відсутності ЦД 2</w:t>
      </w:r>
      <w:r w:rsidR="00845FC3">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Здобувач брала участь у відборі хворих, вивченні їх клінічного стану, формуванні груп спостереження,створенні бази даних для статистичної обробки. </w:t>
      </w:r>
    </w:p>
    <w:p w:rsidR="00CF2728" w:rsidRPr="00CF2728" w:rsidRDefault="00CF2728" w:rsidP="00845FC3">
      <w:pPr>
        <w:spacing w:after="0" w:line="360" w:lineRule="auto"/>
        <w:ind w:firstLine="720"/>
        <w:jc w:val="both"/>
        <w:rPr>
          <w:rFonts w:ascii="Times New Roman" w:eastAsia="Times New Roman" w:hAnsi="Times New Roman"/>
          <w:sz w:val="28"/>
          <w:szCs w:val="28"/>
          <w:lang w:val="uk-UA" w:eastAsia="ru-RU"/>
        </w:rPr>
      </w:pPr>
      <w:r w:rsidRPr="00CF2728">
        <w:rPr>
          <w:rFonts w:ascii="Times New Roman" w:eastAsia="Times New Roman" w:hAnsi="Times New Roman"/>
          <w:b/>
          <w:sz w:val="28"/>
          <w:szCs w:val="28"/>
          <w:lang w:val="uk-UA" w:eastAsia="ru-RU"/>
        </w:rPr>
        <w:t>Мета і завдання дослідження</w:t>
      </w:r>
      <w:r w:rsidR="00845FC3">
        <w:rPr>
          <w:rFonts w:ascii="Times New Roman" w:eastAsia="Times New Roman" w:hAnsi="Times New Roman"/>
          <w:b/>
          <w:sz w:val="28"/>
          <w:szCs w:val="28"/>
          <w:lang w:val="uk-UA" w:eastAsia="ru-RU"/>
        </w:rPr>
        <w:t>.</w:t>
      </w:r>
    </w:p>
    <w:p w:rsidR="00845FC3" w:rsidRPr="00845FC3" w:rsidRDefault="00845FC3" w:rsidP="00845FC3">
      <w:pPr>
        <w:tabs>
          <w:tab w:val="left" w:pos="426"/>
        </w:tabs>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w:t>
      </w:r>
      <w:r w:rsidRPr="00845FC3">
        <w:rPr>
          <w:rFonts w:ascii="Times New Roman" w:eastAsia="Times New Roman" w:hAnsi="Times New Roman"/>
          <w:sz w:val="28"/>
          <w:szCs w:val="28"/>
          <w:lang w:val="uk-UA" w:eastAsia="uk-UA"/>
        </w:rPr>
        <w:t xml:space="preserve">ідвищення  ефективності діагностики та лікування гострого інфаркту міокарда із супутнім цукровим діабетом 2-го типу на основі з’ясування  активації матриксної металопротеїнази – 13 та тканинного  інгібітору матриксної металопротеїнази – 4, оцінювання прогностичної цінності              тенасцину С щодо перебігу  гострого інфаркту міокарда із супутнім цукровим діабетом 2-го типу.  </w:t>
      </w:r>
    </w:p>
    <w:p w:rsidR="00CF2728" w:rsidRPr="00CF2728" w:rsidRDefault="00CF2728" w:rsidP="00CF2728">
      <w:pPr>
        <w:spacing w:after="0" w:line="360" w:lineRule="auto"/>
        <w:ind w:firstLine="720"/>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Відповідно допоставленої мети визначено такі основні завдання дослідження:</w:t>
      </w:r>
    </w:p>
    <w:p w:rsidR="00845FC3" w:rsidRPr="00845FC3" w:rsidRDefault="00845FC3" w:rsidP="00845FC3">
      <w:pPr>
        <w:numPr>
          <w:ilvl w:val="0"/>
          <w:numId w:val="6"/>
        </w:numPr>
        <w:tabs>
          <w:tab w:val="left" w:pos="426"/>
          <w:tab w:val="left" w:pos="851"/>
          <w:tab w:val="left" w:pos="993"/>
        </w:tabs>
        <w:spacing w:after="0" w:line="360" w:lineRule="auto"/>
        <w:ind w:left="0" w:firstLine="709"/>
        <w:contextualSpacing/>
        <w:jc w:val="both"/>
        <w:rPr>
          <w:rFonts w:ascii="Times New Roman" w:hAnsi="Times New Roman"/>
          <w:sz w:val="28"/>
          <w:szCs w:val="28"/>
          <w:lang w:val="uk-UA"/>
        </w:rPr>
      </w:pPr>
      <w:r w:rsidRPr="00845FC3">
        <w:rPr>
          <w:rFonts w:ascii="Times New Roman" w:hAnsi="Times New Roman"/>
          <w:sz w:val="28"/>
          <w:szCs w:val="28"/>
          <w:lang w:val="uk-UA"/>
        </w:rPr>
        <w:t xml:space="preserve">Визначити особливості клінічного перебігу гострого інфаркту міокарда та структурно-функціональних змін параметрів міокарда у хворих на гострий інфаркт міокарда залежно від наявності та відсутності цукрового діабету 2-го типу.  </w:t>
      </w:r>
    </w:p>
    <w:p w:rsidR="00845FC3" w:rsidRPr="00845FC3" w:rsidRDefault="00845FC3" w:rsidP="00845FC3">
      <w:pPr>
        <w:numPr>
          <w:ilvl w:val="0"/>
          <w:numId w:val="6"/>
        </w:numPr>
        <w:tabs>
          <w:tab w:val="left" w:pos="426"/>
          <w:tab w:val="left" w:pos="851"/>
          <w:tab w:val="left" w:pos="993"/>
        </w:tabs>
        <w:spacing w:after="0" w:line="360" w:lineRule="auto"/>
        <w:ind w:left="0" w:firstLine="709"/>
        <w:contextualSpacing/>
        <w:jc w:val="both"/>
        <w:rPr>
          <w:rFonts w:ascii="Times New Roman" w:hAnsi="Times New Roman"/>
          <w:sz w:val="28"/>
          <w:szCs w:val="28"/>
          <w:lang w:val="uk-UA"/>
        </w:rPr>
      </w:pPr>
      <w:r w:rsidRPr="00845FC3">
        <w:rPr>
          <w:rFonts w:ascii="Times New Roman" w:hAnsi="Times New Roman"/>
          <w:sz w:val="28"/>
          <w:szCs w:val="28"/>
          <w:lang w:val="uk-UA"/>
        </w:rPr>
        <w:lastRenderedPageBreak/>
        <w:t xml:space="preserve">Дослідити активність компонентів міжклітинного матриксу на основі  визначення матриксної металопротеїнази </w:t>
      </w:r>
      <w:r w:rsidRPr="00845FC3">
        <w:rPr>
          <w:rFonts w:ascii="Times New Roman" w:eastAsia="Times New Roman" w:hAnsi="Times New Roman"/>
          <w:sz w:val="28"/>
          <w:szCs w:val="28"/>
          <w:lang w:val="uk-UA" w:eastAsia="uk-UA"/>
        </w:rPr>
        <w:t>– 13</w:t>
      </w:r>
      <w:r w:rsidRPr="00845FC3">
        <w:rPr>
          <w:rFonts w:ascii="Times New Roman" w:hAnsi="Times New Roman"/>
          <w:sz w:val="28"/>
          <w:szCs w:val="28"/>
          <w:lang w:val="uk-UA"/>
        </w:rPr>
        <w:t xml:space="preserve"> та тканинного інгібітору матриксної металопротеїнази </w:t>
      </w:r>
      <w:r w:rsidRPr="00845FC3">
        <w:rPr>
          <w:rFonts w:ascii="Times New Roman" w:eastAsia="Times New Roman" w:hAnsi="Times New Roman"/>
          <w:sz w:val="28"/>
          <w:szCs w:val="28"/>
          <w:lang w:val="uk-UA" w:eastAsia="uk-UA"/>
        </w:rPr>
        <w:t>– 4</w:t>
      </w:r>
      <w:r w:rsidRPr="00845FC3">
        <w:rPr>
          <w:rFonts w:ascii="Times New Roman" w:hAnsi="Times New Roman"/>
          <w:sz w:val="28"/>
          <w:szCs w:val="28"/>
          <w:lang w:val="uk-UA"/>
        </w:rPr>
        <w:t xml:space="preserve">, рівнів маркерів гострого інфаркту міокарда (тропонін І), ліпідограми, тенасцину С, коронарографії  у хворих з поєднаним перебігом гострого інфаркту міокарда та цукровим діабетом  2-го типу. </w:t>
      </w:r>
    </w:p>
    <w:p w:rsidR="00845FC3" w:rsidRPr="00845FC3" w:rsidRDefault="00845FC3" w:rsidP="00845FC3">
      <w:pPr>
        <w:numPr>
          <w:ilvl w:val="0"/>
          <w:numId w:val="6"/>
        </w:numPr>
        <w:tabs>
          <w:tab w:val="left" w:pos="426"/>
          <w:tab w:val="left" w:pos="851"/>
          <w:tab w:val="left" w:pos="993"/>
        </w:tabs>
        <w:spacing w:after="0" w:line="360" w:lineRule="auto"/>
        <w:ind w:left="0" w:firstLine="709"/>
        <w:jc w:val="both"/>
        <w:rPr>
          <w:rFonts w:ascii="Times New Roman" w:hAnsi="Times New Roman"/>
          <w:b/>
          <w:snapToGrid w:val="0"/>
          <w:sz w:val="28"/>
          <w:szCs w:val="28"/>
          <w:lang w:val="uk-UA"/>
        </w:rPr>
      </w:pPr>
      <w:r w:rsidRPr="00845FC3">
        <w:rPr>
          <w:rFonts w:ascii="Times New Roman" w:hAnsi="Times New Roman"/>
          <w:sz w:val="28"/>
          <w:szCs w:val="28"/>
          <w:lang w:val="uk-UA"/>
        </w:rPr>
        <w:t xml:space="preserve">З’ясувати наявність і характер взаємозв’язків між показниками кардіогемодинаміки, маркерів гострого інфаркту міокарда, матриксних металопротеїназ, тенасцину С у хворих на гострий інфаркт міокарда за наявності цукрового діабету 2-го типу. </w:t>
      </w:r>
    </w:p>
    <w:p w:rsidR="00845FC3" w:rsidRPr="00845FC3" w:rsidRDefault="00845FC3" w:rsidP="00845FC3">
      <w:pPr>
        <w:numPr>
          <w:ilvl w:val="0"/>
          <w:numId w:val="6"/>
        </w:numPr>
        <w:tabs>
          <w:tab w:val="left" w:pos="426"/>
          <w:tab w:val="left" w:pos="851"/>
          <w:tab w:val="left" w:pos="993"/>
        </w:tabs>
        <w:spacing w:after="0" w:line="360" w:lineRule="auto"/>
        <w:ind w:left="0" w:firstLine="709"/>
        <w:jc w:val="both"/>
        <w:rPr>
          <w:rFonts w:ascii="Times New Roman" w:hAnsi="Times New Roman"/>
          <w:b/>
          <w:snapToGrid w:val="0"/>
          <w:sz w:val="28"/>
          <w:szCs w:val="28"/>
          <w:lang w:val="uk-UA"/>
        </w:rPr>
      </w:pPr>
      <w:r w:rsidRPr="00845FC3">
        <w:rPr>
          <w:rFonts w:ascii="Times New Roman" w:hAnsi="Times New Roman"/>
          <w:snapToGrid w:val="0"/>
          <w:sz w:val="28"/>
          <w:szCs w:val="28"/>
          <w:lang w:val="uk-UA"/>
        </w:rPr>
        <w:t xml:space="preserve">Проаналізувати динаміку маркерів гострого інфаркту міокарда,                          матриксної металопротеїнази – </w:t>
      </w:r>
      <w:r w:rsidRPr="00845FC3">
        <w:rPr>
          <w:rFonts w:ascii="Times New Roman" w:hAnsi="Times New Roman"/>
          <w:sz w:val="28"/>
          <w:szCs w:val="28"/>
          <w:lang w:val="uk-UA"/>
        </w:rPr>
        <w:t xml:space="preserve">13, тканинного інгібітору металопротеїнази – 4 та тенасцину С </w:t>
      </w:r>
      <w:r w:rsidRPr="00845FC3">
        <w:rPr>
          <w:rFonts w:ascii="Times New Roman" w:eastAsia="Times New Roman" w:hAnsi="Times New Roman"/>
          <w:sz w:val="28"/>
          <w:szCs w:val="28"/>
          <w:lang w:val="uk-UA" w:eastAsia="ru-RU"/>
        </w:rPr>
        <w:t>у хворих на гострий інфаркт міокарда та цукровий діабет 2-го типу на фоні стандартної терапії.</w:t>
      </w:r>
    </w:p>
    <w:p w:rsidR="00845FC3" w:rsidRPr="00845FC3" w:rsidRDefault="00845FC3" w:rsidP="00845FC3">
      <w:pPr>
        <w:numPr>
          <w:ilvl w:val="0"/>
          <w:numId w:val="6"/>
        </w:numPr>
        <w:tabs>
          <w:tab w:val="left" w:pos="426"/>
          <w:tab w:val="left" w:pos="851"/>
          <w:tab w:val="left" w:pos="993"/>
        </w:tabs>
        <w:spacing w:after="0" w:line="360" w:lineRule="auto"/>
        <w:ind w:left="0" w:firstLine="709"/>
        <w:jc w:val="both"/>
        <w:rPr>
          <w:rFonts w:ascii="Times New Roman" w:hAnsi="Times New Roman"/>
          <w:b/>
          <w:snapToGrid w:val="0"/>
          <w:sz w:val="28"/>
          <w:szCs w:val="28"/>
          <w:lang w:val="uk-UA"/>
        </w:rPr>
      </w:pPr>
      <w:r w:rsidRPr="00845FC3">
        <w:rPr>
          <w:rFonts w:ascii="Times New Roman" w:eastAsia="Times New Roman" w:hAnsi="Times New Roman"/>
          <w:sz w:val="28"/>
          <w:szCs w:val="28"/>
          <w:lang w:val="uk-UA" w:eastAsia="ru-RU"/>
        </w:rPr>
        <w:t xml:space="preserve">Здійснити стратифікацію ризику несприятливого перебігу гострого інфаркту міокарда на основі вивчення прогностичних </w:t>
      </w:r>
      <w:r w:rsidR="00E11FFA">
        <w:rPr>
          <w:rFonts w:ascii="Times New Roman" w:eastAsia="Times New Roman" w:hAnsi="Times New Roman"/>
          <w:sz w:val="28"/>
          <w:szCs w:val="28"/>
          <w:lang w:val="uk-UA" w:eastAsia="ru-RU"/>
        </w:rPr>
        <w:t xml:space="preserve">                          </w:t>
      </w:r>
      <w:r w:rsidRPr="00845FC3">
        <w:rPr>
          <w:rFonts w:ascii="Times New Roman" w:eastAsia="Times New Roman" w:hAnsi="Times New Roman"/>
          <w:sz w:val="28"/>
          <w:szCs w:val="28"/>
          <w:lang w:val="uk-UA" w:eastAsia="ru-RU"/>
        </w:rPr>
        <w:t xml:space="preserve">властивостей  </w:t>
      </w:r>
      <w:r w:rsidR="00E11FFA">
        <w:rPr>
          <w:rFonts w:ascii="Times New Roman" w:hAnsi="Times New Roman"/>
          <w:sz w:val="28"/>
          <w:szCs w:val="28"/>
          <w:lang w:val="uk-UA"/>
        </w:rPr>
        <w:t>матриксної металопротеїнази</w:t>
      </w:r>
      <w:r w:rsidRPr="00845FC3">
        <w:rPr>
          <w:rFonts w:ascii="Times New Roman" w:hAnsi="Times New Roman"/>
          <w:sz w:val="28"/>
          <w:szCs w:val="28"/>
          <w:lang w:val="uk-UA"/>
        </w:rPr>
        <w:t xml:space="preserve">–13, тканинного інгібітору </w:t>
      </w:r>
      <w:r w:rsidR="00E11FFA">
        <w:rPr>
          <w:rFonts w:ascii="Times New Roman" w:hAnsi="Times New Roman"/>
          <w:sz w:val="28"/>
          <w:szCs w:val="28"/>
          <w:lang w:val="uk-UA"/>
        </w:rPr>
        <w:t xml:space="preserve">                </w:t>
      </w:r>
      <w:r w:rsidRPr="00845FC3">
        <w:rPr>
          <w:rFonts w:ascii="Times New Roman" w:hAnsi="Times New Roman"/>
          <w:sz w:val="28"/>
          <w:szCs w:val="28"/>
          <w:lang w:val="uk-UA"/>
        </w:rPr>
        <w:t>металопротеїнази – 4 та тенасцину С.</w:t>
      </w:r>
    </w:p>
    <w:p w:rsidR="00845FC3" w:rsidRPr="00845FC3" w:rsidRDefault="00845FC3" w:rsidP="00845FC3">
      <w:pPr>
        <w:tabs>
          <w:tab w:val="left" w:pos="426"/>
          <w:tab w:val="left" w:pos="851"/>
          <w:tab w:val="left" w:pos="993"/>
        </w:tabs>
        <w:spacing w:after="0" w:line="360" w:lineRule="auto"/>
        <w:ind w:firstLine="709"/>
        <w:jc w:val="both"/>
        <w:rPr>
          <w:rFonts w:ascii="Times New Roman" w:hAnsi="Times New Roman"/>
          <w:sz w:val="28"/>
          <w:szCs w:val="28"/>
          <w:lang w:val="uk-UA"/>
        </w:rPr>
      </w:pPr>
      <w:r w:rsidRPr="00845FC3">
        <w:rPr>
          <w:rFonts w:ascii="Times New Roman" w:hAnsi="Times New Roman"/>
          <w:i/>
          <w:sz w:val="28"/>
          <w:szCs w:val="28"/>
          <w:lang w:val="uk-UA"/>
        </w:rPr>
        <w:t>Об’єкт дослідження:</w:t>
      </w:r>
      <w:r w:rsidRPr="00845FC3">
        <w:rPr>
          <w:rFonts w:ascii="Times New Roman" w:hAnsi="Times New Roman"/>
          <w:sz w:val="28"/>
          <w:szCs w:val="28"/>
          <w:lang w:val="uk-UA"/>
        </w:rPr>
        <w:t xml:space="preserve"> гострий інфаркт міокарда в поєднанні з цукровим діабетом 2-го типу.</w:t>
      </w:r>
    </w:p>
    <w:p w:rsidR="00845FC3" w:rsidRPr="00845FC3" w:rsidRDefault="00845FC3" w:rsidP="00845FC3">
      <w:pPr>
        <w:tabs>
          <w:tab w:val="left" w:pos="426"/>
        </w:tabs>
        <w:spacing w:after="0" w:line="360" w:lineRule="auto"/>
        <w:ind w:firstLine="709"/>
        <w:jc w:val="both"/>
        <w:rPr>
          <w:rFonts w:ascii="Times New Roman" w:hAnsi="Times New Roman"/>
          <w:sz w:val="28"/>
          <w:szCs w:val="28"/>
          <w:lang w:val="uk-UA"/>
        </w:rPr>
      </w:pPr>
      <w:r w:rsidRPr="00845FC3">
        <w:rPr>
          <w:rFonts w:ascii="Times New Roman" w:hAnsi="Times New Roman"/>
          <w:i/>
          <w:sz w:val="28"/>
          <w:szCs w:val="28"/>
          <w:lang w:val="uk-UA"/>
        </w:rPr>
        <w:t>Предмет  дослідження:</w:t>
      </w:r>
      <w:r w:rsidRPr="00845FC3">
        <w:rPr>
          <w:rFonts w:ascii="Times New Roman" w:hAnsi="Times New Roman"/>
          <w:sz w:val="28"/>
          <w:szCs w:val="28"/>
          <w:lang w:val="uk-UA"/>
        </w:rPr>
        <w:t xml:space="preserve"> показники вуглеводного обміну, глікозильованого гемоглобіну, ліпідного обміну, коронарографії; параметри кардіогемодинаміки; рівні показників міжклітинного матриксу.</w:t>
      </w:r>
    </w:p>
    <w:p w:rsidR="00845FC3" w:rsidRPr="00845FC3" w:rsidRDefault="00845FC3" w:rsidP="00845FC3">
      <w:pPr>
        <w:tabs>
          <w:tab w:val="left" w:pos="426"/>
        </w:tabs>
        <w:spacing w:after="0" w:line="360" w:lineRule="auto"/>
        <w:ind w:firstLine="709"/>
        <w:jc w:val="both"/>
        <w:rPr>
          <w:rFonts w:ascii="Times New Roman" w:hAnsi="Times New Roman"/>
          <w:b/>
          <w:snapToGrid w:val="0"/>
          <w:sz w:val="28"/>
          <w:szCs w:val="28"/>
          <w:lang w:val="uk-UA"/>
        </w:rPr>
      </w:pPr>
      <w:r w:rsidRPr="00845FC3">
        <w:rPr>
          <w:rFonts w:ascii="Times New Roman" w:hAnsi="Times New Roman"/>
          <w:i/>
          <w:sz w:val="28"/>
          <w:szCs w:val="28"/>
          <w:lang w:val="uk-UA"/>
        </w:rPr>
        <w:t>Методи  дослідження:</w:t>
      </w:r>
      <w:r w:rsidRPr="00845FC3">
        <w:rPr>
          <w:rFonts w:ascii="Times New Roman" w:hAnsi="Times New Roman"/>
          <w:sz w:val="28"/>
          <w:szCs w:val="28"/>
          <w:lang w:val="uk-UA"/>
        </w:rPr>
        <w:t xml:space="preserve"> загальноклінічні, лабораторні, імуноферментні, інструментальні.</w:t>
      </w:r>
    </w:p>
    <w:p w:rsidR="00845FC3" w:rsidRDefault="00CF2728" w:rsidP="00845FC3">
      <w:pPr>
        <w:shd w:val="clear" w:color="auto" w:fill="FFFFFF"/>
        <w:spacing w:after="0" w:line="360" w:lineRule="auto"/>
        <w:ind w:right="1" w:firstLine="708"/>
        <w:jc w:val="both"/>
        <w:rPr>
          <w:rFonts w:ascii="Times New Roman" w:hAnsi="Times New Roman"/>
          <w:sz w:val="28"/>
          <w:szCs w:val="28"/>
          <w:lang w:val="uk-UA" w:eastAsia="ar-SA"/>
        </w:rPr>
      </w:pPr>
      <w:r w:rsidRPr="00CF2728">
        <w:rPr>
          <w:rFonts w:ascii="Times New Roman" w:eastAsia="Times New Roman" w:hAnsi="Times New Roman"/>
          <w:b/>
          <w:spacing w:val="-7"/>
          <w:sz w:val="28"/>
          <w:szCs w:val="28"/>
          <w:lang w:val="uk-UA" w:eastAsia="ru-RU"/>
        </w:rPr>
        <w:t>Наукова новизна одержаних результатів</w:t>
      </w:r>
      <w:r w:rsidR="00845FC3">
        <w:rPr>
          <w:rFonts w:ascii="Times New Roman" w:eastAsia="Times New Roman" w:hAnsi="Times New Roman"/>
          <w:b/>
          <w:spacing w:val="-7"/>
          <w:sz w:val="28"/>
          <w:szCs w:val="28"/>
          <w:lang w:val="uk-UA" w:eastAsia="ru-RU"/>
        </w:rPr>
        <w:t xml:space="preserve">. </w:t>
      </w:r>
      <w:r w:rsidR="00845FC3" w:rsidRPr="00845FC3">
        <w:rPr>
          <w:rFonts w:ascii="Times New Roman" w:eastAsia="Times New Roman" w:hAnsi="Times New Roman"/>
          <w:sz w:val="28"/>
          <w:szCs w:val="28"/>
          <w:lang w:val="uk-UA" w:eastAsia="ru-RU"/>
        </w:rPr>
        <w:t>Уперше н</w:t>
      </w:r>
      <w:r w:rsidR="00845FC3" w:rsidRPr="00845FC3">
        <w:rPr>
          <w:rFonts w:ascii="Times New Roman" w:eastAsia="Times New Roman" w:hAnsi="Times New Roman"/>
          <w:sz w:val="28"/>
          <w:szCs w:val="28"/>
          <w:lang w:val="uk-UA" w:eastAsia="uk-UA"/>
        </w:rPr>
        <w:t xml:space="preserve">а основі системного підходу </w:t>
      </w:r>
      <w:r w:rsidR="00845FC3" w:rsidRPr="00845FC3">
        <w:rPr>
          <w:rFonts w:ascii="Times New Roman" w:hAnsi="Times New Roman"/>
          <w:sz w:val="28"/>
          <w:szCs w:val="28"/>
          <w:lang w:val="uk-UA" w:eastAsia="ar-SA"/>
        </w:rPr>
        <w:t xml:space="preserve">розширено наукові дані стосовно ролі компонентів екстрацелюлярного матриксу в розвитку гострого інфаркту міокарда </w:t>
      </w:r>
      <w:r w:rsidR="00845FC3">
        <w:rPr>
          <w:rFonts w:ascii="Times New Roman" w:hAnsi="Times New Roman"/>
          <w:sz w:val="28"/>
          <w:szCs w:val="28"/>
          <w:lang w:val="uk-UA" w:eastAsia="ar-SA"/>
        </w:rPr>
        <w:t xml:space="preserve">у хворих із цукровим діабетом </w:t>
      </w:r>
      <w:r w:rsidR="00845FC3" w:rsidRPr="00845FC3">
        <w:rPr>
          <w:rFonts w:ascii="Times New Roman" w:hAnsi="Times New Roman"/>
          <w:sz w:val="28"/>
          <w:szCs w:val="28"/>
          <w:lang w:val="uk-UA" w:eastAsia="ar-SA"/>
        </w:rPr>
        <w:t xml:space="preserve">2-го типу через переважання активності матриксної металопротеїнази – 13 як маркера деградації колагену. Доведено роль тенасцину С як маркера прогнозування ускладненого розвитком гострої </w:t>
      </w:r>
      <w:r w:rsidR="00845FC3" w:rsidRPr="00845FC3">
        <w:rPr>
          <w:rFonts w:ascii="Times New Roman" w:hAnsi="Times New Roman"/>
          <w:sz w:val="28"/>
          <w:szCs w:val="28"/>
          <w:lang w:val="uk-UA" w:eastAsia="ar-SA"/>
        </w:rPr>
        <w:lastRenderedPageBreak/>
        <w:t xml:space="preserve">лівошлуночкової недостатності перебігу гострого періоду інфаркту міокарда у хворих на цукровий діабет 2-го типу. Отримано нові дані щодо оцінювання ступеня ризику кардіоваскулярної смертності з урахуванням динаміки рівня глюкози крові, матриксної металопротеїнази – 13, тканинного інгібітору металопротеїнази – 4 та віку хворого  в умовах проведеного перкутанного втручання зі стентуванням у хворих на гострий інфаркт міокарда  та цукровий діабет  2-го типу. Продемонстровано, що застосування перкутанного втручання  у хворих на гострий інфаркт міокарда та цукровий діабет 2-го типу спричиняло зниження маркера деградації  колагену матриксної металопротеїнази – 13 в умовах зростання антагоністичних ефектів тканинного інгібітору металопротеїнази – 4 і тенасцину С. Визначено, що лікування хворих на гострий інфаркт міокарда та цукровий діабет 2-го типу без залучення перкутанного втручання асоціюється з виснаженням активності тенасцину С. Встановлено нові дані щодо аналізу рівня матриксної  металопротеїнази – 13 та тканинного інгібітору металопротеїнази – 4 як предикторів летальності  у хворих з </w:t>
      </w:r>
      <w:r w:rsidR="00845FC3" w:rsidRPr="00845FC3">
        <w:rPr>
          <w:rFonts w:ascii="Times New Roman" w:hAnsi="Times New Roman"/>
          <w:sz w:val="28"/>
          <w:szCs w:val="28"/>
          <w:lang w:val="en-US" w:eastAsia="ar-SA"/>
        </w:rPr>
        <w:t>Q</w:t>
      </w:r>
      <w:r w:rsidR="00845FC3" w:rsidRPr="00845FC3">
        <w:rPr>
          <w:rFonts w:ascii="Times New Roman" w:hAnsi="Times New Roman"/>
          <w:sz w:val="28"/>
          <w:szCs w:val="28"/>
          <w:lang w:val="uk-UA" w:eastAsia="ar-SA"/>
        </w:rPr>
        <w:t xml:space="preserve">-позитивним гострим інфарктом міокарда за наявності цукрового діабету 2-го типу. </w:t>
      </w:r>
    </w:p>
    <w:p w:rsidR="00845FC3" w:rsidRDefault="00845FC3" w:rsidP="00845FC3">
      <w:pPr>
        <w:shd w:val="clear" w:color="auto" w:fill="FFFFFF"/>
        <w:spacing w:after="0" w:line="360" w:lineRule="auto"/>
        <w:ind w:right="1" w:firstLine="708"/>
        <w:jc w:val="both"/>
        <w:rPr>
          <w:rFonts w:ascii="Times New Roman" w:hAnsi="Times New Roman"/>
          <w:sz w:val="28"/>
          <w:szCs w:val="28"/>
          <w:lang w:val="uk-UA" w:eastAsia="ar-SA"/>
        </w:rPr>
      </w:pPr>
      <w:r w:rsidRPr="00845FC3">
        <w:rPr>
          <w:rFonts w:ascii="Times New Roman" w:hAnsi="Times New Roman"/>
          <w:sz w:val="28"/>
          <w:szCs w:val="28"/>
          <w:lang w:val="uk-UA" w:eastAsia="ar-SA"/>
        </w:rPr>
        <w:t>Уточнено визначення ризику прогресування систолічної дисфункції лівого шлуночка завдяки оцінюванню тенасцинемії у хворих на гострий інфаркт міокарда та цукровий діабет 2-го типу.</w:t>
      </w:r>
      <w:r>
        <w:rPr>
          <w:rFonts w:ascii="Times New Roman" w:hAnsi="Times New Roman"/>
          <w:sz w:val="28"/>
          <w:szCs w:val="28"/>
          <w:lang w:val="uk-UA" w:eastAsia="ar-SA"/>
        </w:rPr>
        <w:t xml:space="preserve"> </w:t>
      </w:r>
    </w:p>
    <w:p w:rsidR="00845FC3" w:rsidRDefault="00845FC3" w:rsidP="00845FC3">
      <w:pPr>
        <w:shd w:val="clear" w:color="auto" w:fill="FFFFFF"/>
        <w:spacing w:after="0" w:line="360" w:lineRule="auto"/>
        <w:ind w:right="1" w:firstLine="708"/>
        <w:jc w:val="both"/>
        <w:rPr>
          <w:rFonts w:ascii="Times New Roman" w:hAnsi="Times New Roman"/>
          <w:sz w:val="28"/>
          <w:szCs w:val="28"/>
          <w:lang w:val="uk-UA" w:eastAsia="ar-SA"/>
        </w:rPr>
      </w:pPr>
      <w:r w:rsidRPr="00845FC3">
        <w:rPr>
          <w:rFonts w:ascii="Times New Roman" w:hAnsi="Times New Roman"/>
          <w:sz w:val="28"/>
          <w:szCs w:val="28"/>
          <w:lang w:val="uk-UA" w:eastAsia="ar-SA"/>
        </w:rPr>
        <w:t>Набуло подальшого розвитку застосування схем терапії як із залученням перкутанного втручання, так і без нього, що супроводжується позитивною динамікою параметрів морфофункціонального стану міокарда, зокрема зменшенням розмірів порожнини лівого шлуночка та зростання контрактильності.</w:t>
      </w:r>
      <w:r>
        <w:rPr>
          <w:rFonts w:ascii="Times New Roman" w:hAnsi="Times New Roman"/>
          <w:sz w:val="28"/>
          <w:szCs w:val="28"/>
          <w:lang w:val="uk-UA" w:eastAsia="ar-SA"/>
        </w:rPr>
        <w:t xml:space="preserve"> </w:t>
      </w:r>
    </w:p>
    <w:p w:rsidR="00845FC3" w:rsidRPr="00845FC3" w:rsidRDefault="00845FC3" w:rsidP="00845FC3">
      <w:pPr>
        <w:shd w:val="clear" w:color="auto" w:fill="FFFFFF"/>
        <w:spacing w:after="0" w:line="360" w:lineRule="auto"/>
        <w:ind w:right="1" w:firstLine="708"/>
        <w:jc w:val="both"/>
        <w:rPr>
          <w:rFonts w:ascii="Times New Roman" w:hAnsi="Times New Roman"/>
          <w:b/>
          <w:sz w:val="28"/>
          <w:szCs w:val="28"/>
          <w:lang w:val="uk-UA" w:eastAsia="ar-SA"/>
        </w:rPr>
      </w:pPr>
      <w:r w:rsidRPr="00845FC3">
        <w:rPr>
          <w:rFonts w:ascii="Times New Roman" w:hAnsi="Times New Roman"/>
          <w:sz w:val="28"/>
          <w:szCs w:val="28"/>
          <w:lang w:val="uk-UA" w:eastAsia="ar-SA"/>
        </w:rPr>
        <w:t xml:space="preserve">Наукова новизна підтверджена 2 державними патентами України на корисну модель «Спосіб прогнозування розвитку гострої лівошлуночкової недостатності у хворих на гострий інфаркт міокарда в поєднанні з цукровим діабетом 2-го типу за вмістом тенасцину С» № 110203, </w:t>
      </w:r>
      <w:r w:rsidRPr="00845FC3">
        <w:rPr>
          <w:rFonts w:ascii="Times New Roman" w:hAnsi="Times New Roman"/>
          <w:sz w:val="28"/>
          <w:szCs w:val="28"/>
          <w:lang w:val="en-US" w:eastAsia="ar-SA"/>
        </w:rPr>
        <w:t>UA</w:t>
      </w:r>
      <w:r w:rsidRPr="00845FC3">
        <w:rPr>
          <w:rFonts w:ascii="Times New Roman" w:hAnsi="Times New Roman"/>
          <w:sz w:val="28"/>
          <w:szCs w:val="28"/>
          <w:lang w:val="uk-UA" w:eastAsia="ar-SA"/>
        </w:rPr>
        <w:t xml:space="preserve">, МПК (2016.01) А61В 5/00, А61В 5/02, </w:t>
      </w:r>
      <w:r w:rsidRPr="00845FC3">
        <w:rPr>
          <w:rFonts w:ascii="Times New Roman" w:hAnsi="Times New Roman"/>
          <w:sz w:val="28"/>
          <w:szCs w:val="28"/>
          <w:lang w:val="en-US" w:eastAsia="ar-SA"/>
        </w:rPr>
        <w:t>G</w:t>
      </w:r>
      <w:r w:rsidRPr="00845FC3">
        <w:rPr>
          <w:rFonts w:ascii="Times New Roman" w:hAnsi="Times New Roman"/>
          <w:sz w:val="28"/>
          <w:szCs w:val="28"/>
          <w:lang w:val="uk-UA" w:eastAsia="ar-SA"/>
        </w:rPr>
        <w:t>01</w:t>
      </w:r>
      <w:r w:rsidRPr="00845FC3">
        <w:rPr>
          <w:rFonts w:ascii="Times New Roman" w:hAnsi="Times New Roman"/>
          <w:sz w:val="28"/>
          <w:szCs w:val="28"/>
          <w:lang w:val="en-US" w:eastAsia="ar-SA"/>
        </w:rPr>
        <w:t>N</w:t>
      </w:r>
      <w:r w:rsidRPr="00845FC3">
        <w:rPr>
          <w:rFonts w:ascii="Times New Roman" w:hAnsi="Times New Roman"/>
          <w:sz w:val="28"/>
          <w:szCs w:val="28"/>
          <w:lang w:val="uk-UA" w:eastAsia="ar-SA"/>
        </w:rPr>
        <w:t xml:space="preserve"> 33/00 від 26.09.2016, Бюл. №18; «Спосіб </w:t>
      </w:r>
      <w:r w:rsidRPr="00845FC3">
        <w:rPr>
          <w:rFonts w:ascii="Times New Roman" w:hAnsi="Times New Roman"/>
          <w:sz w:val="28"/>
          <w:szCs w:val="28"/>
          <w:lang w:val="uk-UA" w:eastAsia="ar-SA"/>
        </w:rPr>
        <w:lastRenderedPageBreak/>
        <w:t xml:space="preserve">прогнозування летальності у хворих на гострий інфаркт міокарда в поєднанні з цукровим діабетом 2-го типу» № 110204, </w:t>
      </w:r>
      <w:r w:rsidRPr="00845FC3">
        <w:rPr>
          <w:rFonts w:ascii="Times New Roman" w:hAnsi="Times New Roman"/>
          <w:sz w:val="28"/>
          <w:szCs w:val="28"/>
          <w:lang w:val="en-US" w:eastAsia="ar-SA"/>
        </w:rPr>
        <w:t>UA</w:t>
      </w:r>
      <w:r w:rsidRPr="00845FC3">
        <w:rPr>
          <w:rFonts w:ascii="Times New Roman" w:hAnsi="Times New Roman"/>
          <w:sz w:val="28"/>
          <w:szCs w:val="28"/>
          <w:lang w:val="uk-UA" w:eastAsia="ar-SA"/>
        </w:rPr>
        <w:t xml:space="preserve">, МПК (2016.01) А61В 5/00, А61В 5/02, </w:t>
      </w:r>
      <w:r w:rsidRPr="00845FC3">
        <w:rPr>
          <w:rFonts w:ascii="Times New Roman" w:hAnsi="Times New Roman"/>
          <w:sz w:val="28"/>
          <w:szCs w:val="28"/>
          <w:lang w:val="en-US" w:eastAsia="ar-SA"/>
        </w:rPr>
        <w:t>G</w:t>
      </w:r>
      <w:r w:rsidRPr="00845FC3">
        <w:rPr>
          <w:rFonts w:ascii="Times New Roman" w:hAnsi="Times New Roman"/>
          <w:sz w:val="28"/>
          <w:szCs w:val="28"/>
          <w:lang w:val="uk-UA" w:eastAsia="ar-SA"/>
        </w:rPr>
        <w:t>01</w:t>
      </w:r>
      <w:r w:rsidRPr="00845FC3">
        <w:rPr>
          <w:rFonts w:ascii="Times New Roman" w:hAnsi="Times New Roman"/>
          <w:sz w:val="28"/>
          <w:szCs w:val="28"/>
          <w:lang w:val="en-US" w:eastAsia="ar-SA"/>
        </w:rPr>
        <w:t>N</w:t>
      </w:r>
      <w:r w:rsidRPr="00845FC3">
        <w:rPr>
          <w:rFonts w:ascii="Times New Roman" w:hAnsi="Times New Roman"/>
          <w:sz w:val="28"/>
          <w:szCs w:val="28"/>
          <w:lang w:val="uk-UA" w:eastAsia="ar-SA"/>
        </w:rPr>
        <w:t xml:space="preserve"> 33/00 від 26.09.2016, Бюл. №18;  </w:t>
      </w:r>
      <w:r w:rsidRPr="00845FC3">
        <w:rPr>
          <w:rFonts w:ascii="Times New Roman" w:hAnsi="Times New Roman"/>
          <w:spacing w:val="-5"/>
          <w:sz w:val="28"/>
          <w:szCs w:val="28"/>
          <w:lang w:val="uk-UA" w:eastAsia="ar-SA"/>
        </w:rPr>
        <w:t>1 інформаційним листом</w:t>
      </w:r>
      <w:r w:rsidRPr="00845FC3">
        <w:rPr>
          <w:rFonts w:ascii="Times New Roman" w:hAnsi="Times New Roman"/>
          <w:color w:val="000000"/>
          <w:sz w:val="28"/>
          <w:szCs w:val="28"/>
          <w:lang w:val="uk-UA" w:eastAsia="ar-SA"/>
        </w:rPr>
        <w:t xml:space="preserve"> про нововведення в системі охорони здоров’я «</w:t>
      </w:r>
      <w:r w:rsidRPr="00845FC3">
        <w:rPr>
          <w:rFonts w:ascii="Times New Roman" w:eastAsia="Times New Roman" w:hAnsi="Times New Roman"/>
          <w:sz w:val="28"/>
          <w:szCs w:val="28"/>
          <w:lang w:val="uk-UA" w:eastAsia="ar-SA"/>
        </w:rPr>
        <w:t>Спосіб прогнозування розвитку гострої лівошлуночкової недостатності у хворих на гострий інфаркт міокарда в поєднанні з цукровим діабетом 2-го типу за вмістом                   тенасцину С</w:t>
      </w:r>
      <w:r w:rsidRPr="00845FC3">
        <w:rPr>
          <w:rFonts w:ascii="Times New Roman" w:hAnsi="Times New Roman"/>
          <w:color w:val="000000"/>
          <w:sz w:val="28"/>
          <w:szCs w:val="28"/>
          <w:lang w:val="uk-UA" w:eastAsia="ar-SA"/>
        </w:rPr>
        <w:t>» №100-2016.</w:t>
      </w:r>
    </w:p>
    <w:p w:rsidR="00845FC3" w:rsidRDefault="00CF2728" w:rsidP="00845FC3">
      <w:pPr>
        <w:shd w:val="clear" w:color="auto" w:fill="FFFFFF"/>
        <w:spacing w:after="0" w:line="360" w:lineRule="auto"/>
        <w:ind w:firstLine="720"/>
        <w:jc w:val="both"/>
        <w:rPr>
          <w:rFonts w:ascii="Times New Roman" w:hAnsi="Times New Roman"/>
          <w:sz w:val="28"/>
          <w:szCs w:val="28"/>
          <w:lang w:val="uk-UA" w:eastAsia="ar-SA"/>
        </w:rPr>
      </w:pPr>
      <w:r w:rsidRPr="00CF2728">
        <w:rPr>
          <w:rFonts w:ascii="Times New Roman" w:eastAsia="Times New Roman" w:hAnsi="Times New Roman"/>
          <w:b/>
          <w:spacing w:val="-7"/>
          <w:sz w:val="28"/>
          <w:szCs w:val="28"/>
          <w:lang w:val="uk-UA" w:eastAsia="ru-RU"/>
        </w:rPr>
        <w:t>Практичне значення одержаних результатів</w:t>
      </w:r>
      <w:r w:rsidR="00845FC3">
        <w:rPr>
          <w:rFonts w:ascii="Times New Roman" w:eastAsia="Times New Roman" w:hAnsi="Times New Roman"/>
          <w:b/>
          <w:spacing w:val="-7"/>
          <w:sz w:val="28"/>
          <w:szCs w:val="28"/>
          <w:lang w:val="uk-UA" w:eastAsia="ru-RU"/>
        </w:rPr>
        <w:t xml:space="preserve">. </w:t>
      </w:r>
      <w:r w:rsidR="00845FC3" w:rsidRPr="00845FC3">
        <w:rPr>
          <w:rFonts w:ascii="Times New Roman" w:hAnsi="Times New Roman"/>
          <w:sz w:val="28"/>
          <w:szCs w:val="28"/>
          <w:lang w:val="uk-UA" w:eastAsia="ar-SA"/>
        </w:rPr>
        <w:t>Отримані результати дозволили впровадити в практику спосіб прогнозування гострої лівошлуночкової недостатності, який сприяє оптимізації прогнозу у хворих на гострий інфаркт міокарда та цукровий діабет  2-го типу і  відрізняється тим, що оцінює динаміку тенасцину С, зниження якої менше</w:t>
      </w:r>
      <w:r w:rsidR="00845FC3" w:rsidRPr="00845FC3">
        <w:rPr>
          <w:rFonts w:ascii="Times New Roman" w:hAnsi="Times New Roman"/>
          <w:color w:val="FF0000"/>
          <w:sz w:val="28"/>
          <w:szCs w:val="28"/>
          <w:lang w:val="uk-UA" w:eastAsia="ar-SA"/>
        </w:rPr>
        <w:t xml:space="preserve"> </w:t>
      </w:r>
      <w:r w:rsidR="00845FC3" w:rsidRPr="00845FC3">
        <w:rPr>
          <w:rFonts w:ascii="Times New Roman" w:hAnsi="Times New Roman"/>
          <w:sz w:val="28"/>
          <w:szCs w:val="28"/>
          <w:lang w:val="uk-UA" w:eastAsia="ar-SA"/>
        </w:rPr>
        <w:t>1,77 нг/мл є значущим предиктором ускладненого перебігу інфаркту міокарда протягом гострого періоду захворювання.</w:t>
      </w:r>
      <w:r w:rsidR="00845FC3">
        <w:rPr>
          <w:rFonts w:ascii="Times New Roman" w:hAnsi="Times New Roman"/>
          <w:sz w:val="28"/>
          <w:szCs w:val="28"/>
          <w:lang w:val="uk-UA" w:eastAsia="ar-SA"/>
        </w:rPr>
        <w:t xml:space="preserve"> </w:t>
      </w:r>
    </w:p>
    <w:p w:rsidR="00845FC3" w:rsidRDefault="00845FC3" w:rsidP="00845FC3">
      <w:pPr>
        <w:shd w:val="clear" w:color="auto" w:fill="FFFFFF"/>
        <w:spacing w:after="0" w:line="360" w:lineRule="auto"/>
        <w:ind w:firstLine="720"/>
        <w:jc w:val="both"/>
        <w:rPr>
          <w:rFonts w:ascii="Times New Roman" w:hAnsi="Times New Roman"/>
          <w:sz w:val="28"/>
          <w:szCs w:val="28"/>
          <w:lang w:val="uk-UA" w:eastAsia="ar-SA"/>
        </w:rPr>
      </w:pPr>
      <w:r w:rsidRPr="00845FC3">
        <w:rPr>
          <w:rFonts w:ascii="Times New Roman" w:hAnsi="Times New Roman"/>
          <w:sz w:val="28"/>
          <w:szCs w:val="28"/>
          <w:lang w:val="uk-UA" w:eastAsia="ar-SA"/>
        </w:rPr>
        <w:t xml:space="preserve">Розроблений спосіб  прогнозування серцево-судинної смерті у хворих на гострий інфаркт міокарда та цукровий діабет 2-го типу надає змоги прогнозувати летальність протягом гострого періоду інфаркту міокарда із зубцем </w:t>
      </w:r>
      <w:r w:rsidRPr="00845FC3">
        <w:rPr>
          <w:rFonts w:ascii="Times New Roman" w:hAnsi="Times New Roman"/>
          <w:sz w:val="28"/>
          <w:szCs w:val="28"/>
          <w:lang w:val="en-US" w:eastAsia="ar-SA"/>
        </w:rPr>
        <w:t>Q</w:t>
      </w:r>
      <w:r w:rsidRPr="00845FC3">
        <w:rPr>
          <w:rFonts w:ascii="Times New Roman" w:hAnsi="Times New Roman"/>
          <w:sz w:val="28"/>
          <w:szCs w:val="28"/>
          <w:lang w:val="uk-UA" w:eastAsia="ar-SA"/>
        </w:rPr>
        <w:t xml:space="preserve">  за наявності супутнього цукрового діабету 2-го типу у разі</w:t>
      </w:r>
      <w:r w:rsidRPr="00845FC3">
        <w:rPr>
          <w:rFonts w:ascii="Times New Roman" w:hAnsi="Times New Roman"/>
          <w:color w:val="FF0000"/>
          <w:sz w:val="28"/>
          <w:szCs w:val="28"/>
          <w:lang w:val="uk-UA" w:eastAsia="ar-SA"/>
        </w:rPr>
        <w:t xml:space="preserve"> </w:t>
      </w:r>
      <w:r w:rsidRPr="00845FC3">
        <w:rPr>
          <w:rFonts w:ascii="Times New Roman" w:hAnsi="Times New Roman"/>
          <w:sz w:val="28"/>
          <w:szCs w:val="28"/>
          <w:lang w:val="uk-UA" w:eastAsia="ar-SA"/>
        </w:rPr>
        <w:t>збільшення</w:t>
      </w:r>
      <w:r>
        <w:rPr>
          <w:rFonts w:ascii="Times New Roman" w:hAnsi="Times New Roman"/>
          <w:sz w:val="28"/>
          <w:szCs w:val="28"/>
          <w:lang w:val="uk-UA" w:eastAsia="ar-SA"/>
        </w:rPr>
        <w:t xml:space="preserve"> </w:t>
      </w:r>
      <w:r w:rsidRPr="00845FC3">
        <w:rPr>
          <w:rFonts w:ascii="Times New Roman" w:hAnsi="Times New Roman"/>
          <w:sz w:val="28"/>
          <w:szCs w:val="28"/>
          <w:lang w:val="uk-UA" w:eastAsia="ar-SA"/>
        </w:rPr>
        <w:t>матриксної металопротеїнази – 13 ˃ 36,5 пг/мл і тканинного інгібітору  металопротеїнази – 4 ˃ 1470 пг/мл.</w:t>
      </w:r>
      <w:r>
        <w:rPr>
          <w:rFonts w:ascii="Times New Roman" w:hAnsi="Times New Roman"/>
          <w:sz w:val="28"/>
          <w:szCs w:val="28"/>
          <w:lang w:val="uk-UA" w:eastAsia="ar-SA"/>
        </w:rPr>
        <w:t xml:space="preserve"> </w:t>
      </w:r>
    </w:p>
    <w:p w:rsidR="00845FC3" w:rsidRDefault="00845FC3" w:rsidP="00845FC3">
      <w:pPr>
        <w:shd w:val="clear" w:color="auto" w:fill="FFFFFF"/>
        <w:spacing w:after="0" w:line="360" w:lineRule="auto"/>
        <w:ind w:firstLine="720"/>
        <w:jc w:val="both"/>
        <w:rPr>
          <w:rFonts w:ascii="Times New Roman" w:hAnsi="Times New Roman"/>
          <w:sz w:val="28"/>
          <w:szCs w:val="28"/>
          <w:lang w:val="uk-UA" w:eastAsia="ar-SA"/>
        </w:rPr>
      </w:pPr>
      <w:r w:rsidRPr="00845FC3">
        <w:rPr>
          <w:rFonts w:ascii="Times New Roman" w:eastAsia="Times New Roman" w:hAnsi="Times New Roman"/>
          <w:sz w:val="28"/>
          <w:szCs w:val="28"/>
          <w:lang w:val="uk-UA" w:eastAsia="ar-SA"/>
        </w:rPr>
        <w:t xml:space="preserve">Використання закладами охорони здоров’я в складі моделі концентрації матриксної металопротеїнази – 13, тканинного інгібітору металопротеїнази – 4, глюкози крові з урахуванням віку хворого та наявності перкутанного втручання з установленням стента сприяє оптимізації прогнозу розвитку кардіоваскулярної смертності </w:t>
      </w:r>
      <w:r w:rsidRPr="00845FC3">
        <w:rPr>
          <w:rFonts w:ascii="Times New Roman" w:hAnsi="Times New Roman"/>
          <w:sz w:val="28"/>
          <w:szCs w:val="28"/>
          <w:lang w:val="uk-UA" w:eastAsia="ar-SA"/>
        </w:rPr>
        <w:t xml:space="preserve"> у хворих на гострий інфаркт міокарда та цукровий діабет 2-го типу. </w:t>
      </w:r>
    </w:p>
    <w:p w:rsidR="00845FC3" w:rsidRDefault="00845FC3" w:rsidP="00845FC3">
      <w:pPr>
        <w:shd w:val="clear" w:color="auto" w:fill="FFFFFF"/>
        <w:spacing w:after="0" w:line="360" w:lineRule="auto"/>
        <w:ind w:firstLine="720"/>
        <w:jc w:val="both"/>
        <w:rPr>
          <w:rFonts w:ascii="Times New Roman" w:hAnsi="Times New Roman"/>
          <w:sz w:val="28"/>
          <w:szCs w:val="28"/>
          <w:lang w:val="uk-UA" w:eastAsia="ar-SA"/>
        </w:rPr>
      </w:pPr>
      <w:r w:rsidRPr="00845FC3">
        <w:rPr>
          <w:rFonts w:ascii="Times New Roman" w:hAnsi="Times New Roman"/>
          <w:sz w:val="28"/>
          <w:szCs w:val="28"/>
          <w:lang w:val="uk-UA" w:eastAsia="ar-SA"/>
        </w:rPr>
        <w:t>Визначення рівня тенасцину С </w:t>
      </w:r>
      <w:r w:rsidRPr="00845FC3">
        <w:rPr>
          <w:rFonts w:ascii="Times New Roman" w:hAnsi="Times New Roman"/>
          <w:sz w:val="28"/>
          <w:szCs w:val="28"/>
          <w:lang w:val="uk-UA" w:eastAsia="ar-SA"/>
        </w:rPr>
        <w:sym w:font="Symbol" w:char="F03C"/>
      </w:r>
      <w:r w:rsidRPr="00845FC3">
        <w:rPr>
          <w:rFonts w:ascii="Times New Roman" w:hAnsi="Times New Roman"/>
          <w:sz w:val="28"/>
          <w:szCs w:val="28"/>
          <w:lang w:val="uk-UA" w:eastAsia="ar-SA"/>
        </w:rPr>
        <w:t xml:space="preserve"> 15 нг/мл надасть змоги прогнозувати прогресування систолічної дисфункції лівого шлуночка у хворих на гострий інфаркт міокарда та цукровий діабет 2-го типу. </w:t>
      </w:r>
    </w:p>
    <w:p w:rsidR="00845FC3" w:rsidRDefault="00845FC3" w:rsidP="00845FC3">
      <w:pPr>
        <w:shd w:val="clear" w:color="auto" w:fill="FFFFFF"/>
        <w:spacing w:after="0" w:line="360" w:lineRule="auto"/>
        <w:ind w:firstLine="720"/>
        <w:jc w:val="both"/>
        <w:rPr>
          <w:rFonts w:ascii="Times New Roman" w:hAnsi="Times New Roman"/>
          <w:sz w:val="28"/>
          <w:szCs w:val="28"/>
          <w:lang w:val="uk-UA" w:eastAsia="ar-SA"/>
        </w:rPr>
      </w:pPr>
      <w:r w:rsidRPr="00845FC3">
        <w:rPr>
          <w:rFonts w:ascii="Times New Roman" w:eastAsia="Times New Roman" w:hAnsi="Times New Roman"/>
          <w:spacing w:val="-1"/>
          <w:sz w:val="28"/>
          <w:szCs w:val="28"/>
          <w:lang w:val="uk-UA" w:eastAsia="uk-UA"/>
        </w:rPr>
        <w:lastRenderedPageBreak/>
        <w:t xml:space="preserve">Запропонований </w:t>
      </w:r>
      <w:r w:rsidRPr="00845FC3">
        <w:rPr>
          <w:rFonts w:ascii="Times New Roman" w:hAnsi="Times New Roman"/>
          <w:sz w:val="28"/>
          <w:szCs w:val="28"/>
          <w:lang w:val="uk-UA" w:eastAsia="ar-SA"/>
        </w:rPr>
        <w:t>алгоритм прогнозування зниження фракції викиду </w:t>
      </w:r>
      <w:r w:rsidRPr="00845FC3">
        <w:rPr>
          <w:rFonts w:ascii="Times New Roman" w:hAnsi="Times New Roman"/>
          <w:sz w:val="28"/>
          <w:szCs w:val="28"/>
          <w:lang w:val="uk-UA" w:eastAsia="ar-SA"/>
        </w:rPr>
        <w:sym w:font="Symbol" w:char="F03C"/>
      </w:r>
      <w:r w:rsidRPr="00845FC3">
        <w:rPr>
          <w:rFonts w:ascii="Times New Roman" w:hAnsi="Times New Roman"/>
          <w:sz w:val="28"/>
          <w:szCs w:val="28"/>
          <w:lang w:val="uk-UA" w:eastAsia="ar-SA"/>
        </w:rPr>
        <w:t xml:space="preserve"> 40% упродовж двотижневого терміну спостереження за допомогою визначення предикторної цінності тенасцину С, креатиніну сироватки, діастолічного артеріального тиску, індексу маси тіла дозволяє оптимізувати прогноз у хворих на гострий інфаркт міокарда та цукровий діабет 2-го типу. </w:t>
      </w:r>
    </w:p>
    <w:p w:rsidR="00845FC3" w:rsidRDefault="00845FC3" w:rsidP="00845FC3">
      <w:pPr>
        <w:shd w:val="clear" w:color="auto" w:fill="FFFFFF"/>
        <w:spacing w:after="0" w:line="360" w:lineRule="auto"/>
        <w:ind w:firstLine="720"/>
        <w:jc w:val="both"/>
        <w:rPr>
          <w:rFonts w:ascii="Times New Roman" w:eastAsia="Times New Roman" w:hAnsi="Times New Roman"/>
          <w:sz w:val="28"/>
          <w:szCs w:val="28"/>
          <w:lang w:val="uk-UA" w:eastAsia="ar-SA"/>
        </w:rPr>
      </w:pPr>
      <w:r w:rsidRPr="00845FC3">
        <w:rPr>
          <w:rFonts w:ascii="Times New Roman" w:hAnsi="Times New Roman"/>
          <w:sz w:val="28"/>
          <w:szCs w:val="28"/>
          <w:lang w:val="uk-UA" w:eastAsia="ar-SA"/>
        </w:rPr>
        <w:t>Результати проведеного дослідження впроваджено в практичну роботу</w:t>
      </w:r>
      <w:r w:rsidRPr="00845FC3">
        <w:rPr>
          <w:rFonts w:ascii="Times New Roman" w:eastAsia="Times New Roman" w:hAnsi="Times New Roman"/>
          <w:sz w:val="28"/>
          <w:szCs w:val="28"/>
          <w:lang w:val="uk-UA" w:eastAsia="uk-UA"/>
        </w:rPr>
        <w:t xml:space="preserve"> інфарктного відділення КЗОЗ «Харківська міська клінічна лікарня № 27»,                      ДУ «Національний інститут терапії імені Л. Т. Малої НАМН України», </w:t>
      </w:r>
      <w:r w:rsidRPr="00845FC3">
        <w:rPr>
          <w:rFonts w:ascii="Times New Roman" w:eastAsia="Times New Roman" w:hAnsi="Times New Roman"/>
          <w:sz w:val="28"/>
          <w:szCs w:val="28"/>
          <w:lang w:val="uk-UA" w:eastAsia="ar-SA"/>
        </w:rPr>
        <w:t xml:space="preserve">Науково-дослідного інституту проблем ендокринної патології </w:t>
      </w:r>
      <w:r>
        <w:rPr>
          <w:rFonts w:ascii="Times New Roman" w:eastAsia="Times New Roman" w:hAnsi="Times New Roman"/>
          <w:sz w:val="28"/>
          <w:szCs w:val="28"/>
          <w:lang w:val="uk-UA" w:eastAsia="ar-SA"/>
        </w:rPr>
        <w:t xml:space="preserve">                           </w:t>
      </w:r>
      <w:r w:rsidRPr="00845FC3">
        <w:rPr>
          <w:rFonts w:ascii="Times New Roman" w:eastAsia="Times New Roman" w:hAnsi="Times New Roman"/>
          <w:sz w:val="28"/>
          <w:szCs w:val="28"/>
          <w:lang w:val="uk-UA" w:eastAsia="ar-SA"/>
        </w:rPr>
        <w:t>імені</w:t>
      </w:r>
      <w:r>
        <w:rPr>
          <w:rFonts w:ascii="Times New Roman" w:eastAsia="Times New Roman" w:hAnsi="Times New Roman"/>
          <w:sz w:val="28"/>
          <w:szCs w:val="28"/>
          <w:lang w:val="uk-UA" w:eastAsia="ar-SA"/>
        </w:rPr>
        <w:t xml:space="preserve"> </w:t>
      </w:r>
      <w:r w:rsidRPr="00845FC3">
        <w:rPr>
          <w:rFonts w:ascii="Times New Roman" w:eastAsia="Times New Roman" w:hAnsi="Times New Roman"/>
          <w:sz w:val="28"/>
          <w:szCs w:val="28"/>
          <w:lang w:val="uk-UA" w:eastAsia="ar-SA"/>
        </w:rPr>
        <w:t>В. Я. Данілевського НАМН України, КЗОЗ «Міська клінічна лікарня № 7» м. Запоріжжя,</w:t>
      </w:r>
      <w:r>
        <w:rPr>
          <w:rFonts w:ascii="Times New Roman" w:eastAsia="Times New Roman" w:hAnsi="Times New Roman"/>
          <w:sz w:val="28"/>
          <w:szCs w:val="28"/>
          <w:lang w:val="uk-UA" w:eastAsia="ar-SA"/>
        </w:rPr>
        <w:t xml:space="preserve"> </w:t>
      </w:r>
      <w:r w:rsidRPr="00845FC3">
        <w:rPr>
          <w:rFonts w:ascii="Times New Roman" w:eastAsia="Times New Roman" w:hAnsi="Times New Roman"/>
          <w:sz w:val="28"/>
          <w:szCs w:val="28"/>
          <w:lang w:val="uk-UA" w:eastAsia="ar-SA"/>
        </w:rPr>
        <w:t>Івано-Франківського обласного клінічного кардіологічного диспансеру, Полтавського обласного клінічного кардіологічного диспансеру та Львівської обласної клінічної лікарні, що підтверджено актами впровадження.</w:t>
      </w:r>
      <w:r>
        <w:rPr>
          <w:rFonts w:ascii="Times New Roman" w:eastAsia="Times New Roman" w:hAnsi="Times New Roman"/>
          <w:sz w:val="28"/>
          <w:szCs w:val="28"/>
          <w:lang w:val="uk-UA" w:eastAsia="ar-SA"/>
        </w:rPr>
        <w:t xml:space="preserve"> </w:t>
      </w:r>
    </w:p>
    <w:p w:rsidR="00845FC3" w:rsidRDefault="00845FC3" w:rsidP="00845FC3">
      <w:pPr>
        <w:shd w:val="clear" w:color="auto" w:fill="FFFFFF"/>
        <w:spacing w:after="0" w:line="360" w:lineRule="auto"/>
        <w:ind w:firstLine="720"/>
        <w:jc w:val="both"/>
        <w:rPr>
          <w:rFonts w:ascii="Times New Roman" w:eastAsia="Times New Roman" w:hAnsi="Times New Roman"/>
          <w:sz w:val="28"/>
          <w:szCs w:val="28"/>
          <w:lang w:val="uk-UA" w:eastAsia="ru-RU"/>
        </w:rPr>
      </w:pPr>
      <w:r w:rsidRPr="00845FC3">
        <w:rPr>
          <w:rFonts w:ascii="Times New Roman" w:eastAsia="Times New Roman" w:hAnsi="Times New Roman"/>
          <w:sz w:val="28"/>
          <w:szCs w:val="28"/>
          <w:lang w:val="uk-UA" w:eastAsia="ru-RU"/>
        </w:rPr>
        <w:t>Результати дисертації долучено до навчальної програми підготовки студентів та лікарів˗інтернів за фахом «Внутрішні хвороби» на кафедрі внутрішньої  медицини №2 і клінічної імунології та алергології ХНМУ.</w:t>
      </w:r>
      <w:r>
        <w:rPr>
          <w:rFonts w:ascii="Times New Roman" w:eastAsia="Times New Roman" w:hAnsi="Times New Roman"/>
          <w:sz w:val="28"/>
          <w:szCs w:val="28"/>
          <w:lang w:val="uk-UA" w:eastAsia="ru-RU"/>
        </w:rPr>
        <w:t xml:space="preserve"> </w:t>
      </w:r>
    </w:p>
    <w:p w:rsidR="00845FC3" w:rsidRPr="00845FC3" w:rsidRDefault="00845FC3" w:rsidP="00845FC3">
      <w:pPr>
        <w:shd w:val="clear" w:color="auto" w:fill="FFFFFF"/>
        <w:spacing w:after="0" w:line="360" w:lineRule="auto"/>
        <w:ind w:firstLine="720"/>
        <w:jc w:val="both"/>
        <w:rPr>
          <w:rFonts w:ascii="Times New Roman" w:hAnsi="Times New Roman"/>
          <w:sz w:val="28"/>
          <w:szCs w:val="28"/>
          <w:lang w:val="uk-UA"/>
        </w:rPr>
      </w:pPr>
      <w:r w:rsidRPr="00845FC3">
        <w:rPr>
          <w:rFonts w:ascii="Times New Roman" w:hAnsi="Times New Roman"/>
          <w:sz w:val="28"/>
          <w:szCs w:val="28"/>
          <w:lang w:val="uk-UA"/>
        </w:rPr>
        <w:t>Видано 1 інформаційний лист на рівні МОЗ України.</w:t>
      </w:r>
    </w:p>
    <w:p w:rsidR="00845FC3" w:rsidRPr="00845FC3" w:rsidRDefault="00CF2728" w:rsidP="00845FC3">
      <w:pPr>
        <w:spacing w:after="0" w:line="360" w:lineRule="auto"/>
        <w:ind w:firstLine="720"/>
        <w:jc w:val="both"/>
        <w:rPr>
          <w:rFonts w:ascii="Times New Roman" w:eastAsia="Times New Roman" w:hAnsi="Times New Roman"/>
          <w:sz w:val="28"/>
          <w:szCs w:val="28"/>
          <w:lang w:val="uk-UA" w:eastAsia="ru-RU"/>
        </w:rPr>
      </w:pPr>
      <w:r w:rsidRPr="00CF2728">
        <w:rPr>
          <w:rFonts w:ascii="Times New Roman" w:eastAsia="Times New Roman" w:hAnsi="Times New Roman"/>
          <w:b/>
          <w:sz w:val="28"/>
          <w:szCs w:val="28"/>
          <w:lang w:val="uk-UA" w:eastAsia="ru-RU"/>
        </w:rPr>
        <w:t>Особистий внесок здобувача.</w:t>
      </w:r>
      <w:r w:rsidR="00845FC3">
        <w:rPr>
          <w:rFonts w:ascii="Times New Roman" w:eastAsia="Times New Roman" w:hAnsi="Times New Roman"/>
          <w:b/>
          <w:sz w:val="28"/>
          <w:szCs w:val="28"/>
          <w:lang w:val="uk-UA" w:eastAsia="ru-RU"/>
        </w:rPr>
        <w:t xml:space="preserve"> </w:t>
      </w:r>
      <w:r w:rsidR="00845FC3" w:rsidRPr="00845FC3">
        <w:rPr>
          <w:rFonts w:ascii="Times New Roman" w:eastAsia="Times New Roman" w:hAnsi="Times New Roman"/>
          <w:sz w:val="28"/>
          <w:szCs w:val="28"/>
          <w:lang w:val="uk-UA" w:eastAsia="uk-UA"/>
        </w:rPr>
        <w:t>Дисертація є самостійною науковою працею здобувача.</w:t>
      </w:r>
      <w:r w:rsidR="00845FC3" w:rsidRPr="00845FC3">
        <w:rPr>
          <w:rFonts w:eastAsia="Times New Roman"/>
          <w:lang w:val="uk-UA" w:eastAsia="uk-UA"/>
        </w:rPr>
        <w:t xml:space="preserve"> </w:t>
      </w:r>
      <w:r w:rsidR="00845FC3" w:rsidRPr="00845FC3">
        <w:rPr>
          <w:rFonts w:ascii="Times New Roman" w:eastAsia="Times New Roman" w:hAnsi="Times New Roman"/>
          <w:sz w:val="28"/>
          <w:szCs w:val="28"/>
          <w:lang w:val="uk-UA" w:eastAsia="ru-RU"/>
        </w:rPr>
        <w:t>Автором власноруч розроблено дизайн дослідження. Здійснено набір і подальше клінічне обстеження пацієнтів, аналіз лабораторних та інструментальних досліджень. Призначено терапію та здійснено її корекцію. П</w:t>
      </w:r>
      <w:r w:rsidR="00845FC3" w:rsidRPr="00845FC3">
        <w:rPr>
          <w:rFonts w:ascii="Times New Roman" w:eastAsia="Times New Roman" w:hAnsi="Times New Roman"/>
          <w:sz w:val="28"/>
          <w:szCs w:val="28"/>
          <w:lang w:val="uk-UA" w:eastAsia="uk-UA"/>
        </w:rPr>
        <w:t xml:space="preserve">роаналізовано результати дослідження, </w:t>
      </w:r>
      <w:r w:rsidR="00845FC3" w:rsidRPr="00845FC3">
        <w:rPr>
          <w:rFonts w:ascii="Times New Roman" w:eastAsia="Times New Roman" w:hAnsi="Times New Roman"/>
          <w:sz w:val="28"/>
          <w:szCs w:val="28"/>
          <w:lang w:val="uk-UA" w:eastAsia="ru-RU"/>
        </w:rPr>
        <w:t xml:space="preserve">підготовлено статистичну базу даних, </w:t>
      </w:r>
      <w:r w:rsidR="00845FC3" w:rsidRPr="00845FC3">
        <w:rPr>
          <w:rFonts w:ascii="Times New Roman" w:eastAsia="Times New Roman" w:hAnsi="Times New Roman"/>
          <w:sz w:val="28"/>
          <w:szCs w:val="28"/>
          <w:lang w:val="uk-UA" w:eastAsia="uk-UA"/>
        </w:rPr>
        <w:t xml:space="preserve">проведено їх математичну та статистичну обробку результатів. Сформульовано висновки, практичні рекомендації, відібрані дані, які є основою надрукованих статей, оформлено патенти на корисну модель. Результати дослідження </w:t>
      </w:r>
      <w:r w:rsidR="00845FC3" w:rsidRPr="00845FC3">
        <w:rPr>
          <w:rFonts w:ascii="Times New Roman" w:eastAsia="Times New Roman" w:hAnsi="Times New Roman"/>
          <w:sz w:val="28"/>
          <w:szCs w:val="28"/>
          <w:lang w:val="uk-UA" w:eastAsia="ru-RU"/>
        </w:rPr>
        <w:t xml:space="preserve">впроваджено в практичну роботу закладів охорони здоров’я та навчальний процес вищого медичного навчального закладу. </w:t>
      </w:r>
    </w:p>
    <w:p w:rsidR="00845FC3" w:rsidRPr="00845FC3" w:rsidRDefault="00CF2728" w:rsidP="00845FC3">
      <w:pPr>
        <w:spacing w:after="0" w:line="360" w:lineRule="auto"/>
        <w:ind w:firstLine="720"/>
        <w:jc w:val="both"/>
        <w:rPr>
          <w:rFonts w:ascii="Times New Roman" w:hAnsi="Times New Roman"/>
          <w:b/>
          <w:sz w:val="28"/>
          <w:szCs w:val="28"/>
          <w:lang w:val="uk-UA" w:eastAsia="ar-SA"/>
        </w:rPr>
      </w:pPr>
      <w:r w:rsidRPr="00CF2728">
        <w:rPr>
          <w:rFonts w:ascii="Times New Roman" w:eastAsia="Times New Roman" w:hAnsi="Times New Roman"/>
          <w:b/>
          <w:snapToGrid w:val="0"/>
          <w:sz w:val="28"/>
          <w:szCs w:val="28"/>
          <w:lang w:val="uk-UA" w:eastAsia="ru-RU"/>
        </w:rPr>
        <w:lastRenderedPageBreak/>
        <w:t>Апробація результатів дисертації</w:t>
      </w:r>
      <w:r w:rsidR="00845FC3">
        <w:rPr>
          <w:rFonts w:ascii="Times New Roman" w:eastAsia="Times New Roman" w:hAnsi="Times New Roman"/>
          <w:b/>
          <w:snapToGrid w:val="0"/>
          <w:sz w:val="28"/>
          <w:szCs w:val="28"/>
          <w:lang w:val="uk-UA" w:eastAsia="ru-RU"/>
        </w:rPr>
        <w:t xml:space="preserve">. </w:t>
      </w:r>
      <w:r w:rsidR="00845FC3" w:rsidRPr="00845FC3">
        <w:rPr>
          <w:rFonts w:ascii="Times New Roman" w:hAnsi="Times New Roman"/>
          <w:sz w:val="28"/>
          <w:szCs w:val="28"/>
          <w:lang w:val="uk-UA" w:eastAsia="ar-SA"/>
        </w:rPr>
        <w:t>Основні</w:t>
      </w:r>
      <w:r w:rsidR="00845FC3" w:rsidRPr="00845FC3">
        <w:rPr>
          <w:rFonts w:eastAsia="Times New Roman"/>
          <w:lang w:val="uk-UA" w:eastAsia="uk-UA"/>
        </w:rPr>
        <w:t xml:space="preserve"> </w:t>
      </w:r>
      <w:r w:rsidR="00845FC3" w:rsidRPr="00845FC3">
        <w:rPr>
          <w:rFonts w:ascii="Times New Roman" w:eastAsia="Times New Roman" w:hAnsi="Times New Roman"/>
          <w:sz w:val="28"/>
          <w:szCs w:val="28"/>
          <w:lang w:val="uk-UA" w:eastAsia="uk-UA"/>
        </w:rPr>
        <w:t>положення роботи обговорювалися і доповідалися</w:t>
      </w:r>
      <w:r w:rsidR="00845FC3" w:rsidRPr="00845FC3">
        <w:rPr>
          <w:rFonts w:ascii="Times New Roman" w:hAnsi="Times New Roman"/>
          <w:sz w:val="28"/>
          <w:szCs w:val="28"/>
          <w:lang w:val="uk-UA" w:eastAsia="ar-SA"/>
        </w:rPr>
        <w:t xml:space="preserve"> </w:t>
      </w:r>
      <w:r w:rsidR="00845FC3" w:rsidRPr="00845FC3">
        <w:rPr>
          <w:rFonts w:ascii="Times New Roman" w:eastAsia="Times New Roman" w:hAnsi="Times New Roman"/>
          <w:snapToGrid w:val="0"/>
          <w:sz w:val="28"/>
          <w:szCs w:val="28"/>
          <w:lang w:val="uk-UA" w:eastAsia="ru-RU"/>
        </w:rPr>
        <w:t xml:space="preserve">на </w:t>
      </w:r>
      <w:r w:rsidR="00845FC3" w:rsidRPr="00845FC3">
        <w:rPr>
          <w:rFonts w:ascii="Times New Roman" w:hAnsi="Times New Roman"/>
          <w:bCs/>
          <w:sz w:val="28"/>
          <w:szCs w:val="28"/>
          <w:lang w:val="en-US" w:eastAsia="uk-UA"/>
        </w:rPr>
        <w:t>XII</w:t>
      </w:r>
      <w:r w:rsidR="00845FC3" w:rsidRPr="00845FC3">
        <w:rPr>
          <w:rFonts w:ascii="Times New Roman" w:hAnsi="Times New Roman"/>
          <w:bCs/>
          <w:sz w:val="28"/>
          <w:szCs w:val="28"/>
          <w:lang w:val="uk-UA" w:eastAsia="uk-UA"/>
        </w:rPr>
        <w:t xml:space="preserve"> міжнародній науковій  конференції студентів та молодих учених «Актуальні питання сучасної медицини» (Харків, 2015), </w:t>
      </w:r>
      <w:r w:rsidR="00845FC3" w:rsidRPr="00845FC3">
        <w:rPr>
          <w:rFonts w:ascii="Times New Roman" w:hAnsi="Times New Roman"/>
          <w:sz w:val="28"/>
          <w:szCs w:val="28"/>
          <w:lang w:val="uk-UA" w:eastAsia="uk-UA"/>
        </w:rPr>
        <w:t xml:space="preserve">науково-практичній конференції з участю міжнародних спеціалістів, присвяченій дню науки </w:t>
      </w:r>
      <w:r w:rsidR="00845FC3" w:rsidRPr="00845FC3">
        <w:rPr>
          <w:rFonts w:ascii="Times New Roman" w:hAnsi="Times New Roman"/>
          <w:bCs/>
          <w:sz w:val="28"/>
          <w:szCs w:val="28"/>
          <w:lang w:val="uk-UA" w:eastAsia="uk-UA"/>
        </w:rPr>
        <w:t xml:space="preserve">«Внесок молодих учених і спеціалістів у розвиток медичної науки і практики: нові перспективи» (Харків, </w:t>
      </w:r>
      <w:r w:rsidR="00845FC3" w:rsidRPr="00845FC3">
        <w:rPr>
          <w:rFonts w:ascii="Times New Roman" w:hAnsi="Times New Roman"/>
          <w:sz w:val="28"/>
          <w:szCs w:val="28"/>
          <w:lang w:val="uk-UA" w:eastAsia="uk-UA"/>
        </w:rPr>
        <w:t xml:space="preserve">2015), </w:t>
      </w:r>
      <w:r w:rsidR="00845FC3" w:rsidRPr="00845FC3">
        <w:rPr>
          <w:rFonts w:ascii="Times New Roman" w:hAnsi="Times New Roman"/>
          <w:bCs/>
          <w:sz w:val="28"/>
          <w:szCs w:val="28"/>
          <w:lang w:val="uk-UA" w:eastAsia="uk-UA"/>
        </w:rPr>
        <w:t xml:space="preserve">всеукраїнській науково-практичній конференції молодих учених та студентів з міжнародною участю, присвяченій дню науки «Сучасні аспекти медицини і фармації – 2015» (Запоріжжя, 2015),  </w:t>
      </w:r>
      <w:r w:rsidR="00845FC3" w:rsidRPr="00845FC3">
        <w:rPr>
          <w:rFonts w:ascii="Times New Roman" w:hAnsi="Times New Roman"/>
          <w:sz w:val="28"/>
          <w:szCs w:val="28"/>
          <w:lang w:val="uk-UA" w:eastAsia="uk-UA"/>
        </w:rPr>
        <w:t>науково-практичній конференції з міжнародною участю «</w:t>
      </w:r>
      <w:r w:rsidR="00845FC3" w:rsidRPr="00845FC3">
        <w:rPr>
          <w:rFonts w:ascii="Times New Roman" w:hAnsi="Times New Roman"/>
          <w:bCs/>
          <w:sz w:val="28"/>
          <w:szCs w:val="28"/>
          <w:lang w:val="uk-UA" w:eastAsia="uk-UA"/>
        </w:rPr>
        <w:t xml:space="preserve">Хронічні неінфекційні захворювання: заходи профілактики і боротьби з ускладненнями» (Харків, </w:t>
      </w:r>
      <w:r w:rsidR="00845FC3" w:rsidRPr="00845FC3">
        <w:rPr>
          <w:rFonts w:ascii="Times New Roman" w:hAnsi="Times New Roman"/>
          <w:sz w:val="28"/>
          <w:szCs w:val="28"/>
          <w:lang w:val="uk-UA" w:eastAsia="uk-UA"/>
        </w:rPr>
        <w:t xml:space="preserve">2015), </w:t>
      </w:r>
      <w:r w:rsidR="00845FC3" w:rsidRPr="00845FC3">
        <w:rPr>
          <w:rFonts w:ascii="Times New Roman" w:eastAsia="Times New Roman" w:hAnsi="Times New Roman"/>
          <w:snapToGrid w:val="0"/>
          <w:sz w:val="28"/>
          <w:szCs w:val="28"/>
          <w:lang w:val="uk-UA" w:eastAsia="ru-RU"/>
        </w:rPr>
        <w:t>міжнародній науково-практичній конференції «</w:t>
      </w:r>
      <w:r w:rsidR="00845FC3" w:rsidRPr="00845FC3">
        <w:rPr>
          <w:rFonts w:ascii="Times New Roman" w:hAnsi="Times New Roman"/>
          <w:bCs/>
          <w:sz w:val="28"/>
          <w:szCs w:val="28"/>
          <w:lang w:val="uk-UA" w:eastAsia="uk-UA"/>
        </w:rPr>
        <w:t xml:space="preserve">Щорічні терапевтичні читання: від досліджень до реалій клінічної практики ХХІ століття, </w:t>
      </w:r>
      <w:r w:rsidR="00845FC3" w:rsidRPr="00845FC3">
        <w:rPr>
          <w:rFonts w:ascii="Times New Roman" w:hAnsi="Times New Roman"/>
          <w:sz w:val="28"/>
          <w:szCs w:val="28"/>
          <w:lang w:val="uk-UA" w:eastAsia="uk-UA"/>
        </w:rPr>
        <w:t xml:space="preserve">присвячені пам’яті             академіка Л. Т. Малої» (Харків, 2015), </w:t>
      </w:r>
      <w:r w:rsidR="00845FC3" w:rsidRPr="00845FC3">
        <w:rPr>
          <w:rFonts w:ascii="Times New Roman" w:hAnsi="Times New Roman"/>
          <w:sz w:val="28"/>
          <w:szCs w:val="28"/>
          <w:lang w:val="en-US" w:eastAsia="uk-UA"/>
        </w:rPr>
        <w:t>XVI</w:t>
      </w:r>
      <w:r w:rsidR="00845FC3" w:rsidRPr="00845FC3">
        <w:rPr>
          <w:rFonts w:ascii="Times New Roman" w:eastAsia="Times New Roman" w:hAnsi="Times New Roman"/>
          <w:snapToGrid w:val="0"/>
          <w:sz w:val="28"/>
          <w:szCs w:val="28"/>
          <w:lang w:val="uk-UA" w:eastAsia="ru-RU"/>
        </w:rPr>
        <w:t xml:space="preserve"> Національному конгресі кардіологів України (Київ, 2015), міжвузівській конференції молодих вчених «Медицина третього тисячоліття» (Харків, 2016), науково-практичній конференції «Медична наука та клінічна практика – 2016» (Харків, 2016), науково-практичній конференції «Щорічні терапевтичні читання: </w:t>
      </w:r>
      <w:r w:rsidR="00845FC3" w:rsidRPr="00845FC3">
        <w:rPr>
          <w:rFonts w:ascii="Times New Roman" w:eastAsia="Arial,Bold" w:hAnsi="Times New Roman"/>
          <w:bCs/>
          <w:sz w:val="28"/>
          <w:szCs w:val="28"/>
          <w:lang w:val="uk-UA" w:eastAsia="uk-UA"/>
        </w:rPr>
        <w:t xml:space="preserve">профілактика неінфекційних захворювань на перехресті терапевтичних наук, </w:t>
      </w:r>
      <w:r w:rsidR="00845FC3" w:rsidRPr="00845FC3">
        <w:rPr>
          <w:rFonts w:ascii="Times New Roman" w:eastAsia="Arial,Bold" w:hAnsi="Times New Roman"/>
          <w:sz w:val="28"/>
          <w:szCs w:val="28"/>
          <w:lang w:val="uk-UA" w:eastAsia="uk-UA"/>
        </w:rPr>
        <w:t>присвячені пам’яті академіка Л. Т. Малої</w:t>
      </w:r>
      <w:r w:rsidR="00845FC3" w:rsidRPr="00845FC3">
        <w:rPr>
          <w:rFonts w:ascii="Times New Roman" w:eastAsia="Times New Roman" w:hAnsi="Times New Roman"/>
          <w:snapToGrid w:val="0"/>
          <w:sz w:val="28"/>
          <w:szCs w:val="28"/>
          <w:lang w:val="uk-UA" w:eastAsia="ru-RU"/>
        </w:rPr>
        <w:t xml:space="preserve">» (Харків, </w:t>
      </w:r>
      <w:r w:rsidR="00845FC3" w:rsidRPr="00845FC3">
        <w:rPr>
          <w:rFonts w:ascii="Times New Roman" w:eastAsia="Arial,Bold" w:hAnsi="Times New Roman"/>
          <w:sz w:val="28"/>
          <w:szCs w:val="28"/>
          <w:lang w:val="uk-UA" w:eastAsia="uk-UA"/>
        </w:rPr>
        <w:t>2016</w:t>
      </w:r>
      <w:r w:rsidR="00845FC3" w:rsidRPr="00845FC3">
        <w:rPr>
          <w:rFonts w:ascii="Times New Roman" w:eastAsia="Times New Roman" w:hAnsi="Times New Roman"/>
          <w:snapToGrid w:val="0"/>
          <w:sz w:val="28"/>
          <w:szCs w:val="28"/>
          <w:lang w:val="uk-UA" w:eastAsia="ru-RU"/>
        </w:rPr>
        <w:t xml:space="preserve">), </w:t>
      </w:r>
      <w:r w:rsidR="00845FC3" w:rsidRPr="00845FC3">
        <w:rPr>
          <w:rFonts w:ascii="Times New Roman" w:hAnsi="Times New Roman"/>
          <w:sz w:val="28"/>
          <w:szCs w:val="28"/>
          <w:lang w:val="en-US" w:eastAsia="uk-UA"/>
        </w:rPr>
        <w:t>International</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Scientific</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Interdisciplinary</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Conference</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ISIC</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for</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medical</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students</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and</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young</w:t>
      </w:r>
      <w:r w:rsidR="00845FC3" w:rsidRPr="00845FC3">
        <w:rPr>
          <w:rFonts w:ascii="Times New Roman" w:hAnsi="Times New Roman"/>
          <w:sz w:val="28"/>
          <w:szCs w:val="28"/>
          <w:lang w:val="uk-UA" w:eastAsia="uk-UA"/>
        </w:rPr>
        <w:t xml:space="preserve"> </w:t>
      </w:r>
      <w:r w:rsidR="00845FC3" w:rsidRPr="00845FC3">
        <w:rPr>
          <w:rFonts w:ascii="Times New Roman" w:hAnsi="Times New Roman"/>
          <w:sz w:val="28"/>
          <w:szCs w:val="28"/>
          <w:lang w:val="en-US" w:eastAsia="uk-UA"/>
        </w:rPr>
        <w:t>scientists</w:t>
      </w:r>
      <w:r w:rsidR="00845FC3" w:rsidRPr="00845FC3">
        <w:rPr>
          <w:rFonts w:ascii="Times New Roman" w:hAnsi="Times New Roman"/>
          <w:sz w:val="28"/>
          <w:szCs w:val="28"/>
          <w:lang w:val="uk-UA" w:eastAsia="uk-UA"/>
        </w:rPr>
        <w:t xml:space="preserve"> (Харків, 2015; 2016).</w:t>
      </w:r>
    </w:p>
    <w:p w:rsidR="00845FC3" w:rsidRPr="00845FC3" w:rsidRDefault="00CF2728" w:rsidP="00845FC3">
      <w:pPr>
        <w:spacing w:after="0" w:line="360" w:lineRule="auto"/>
        <w:ind w:firstLine="720"/>
        <w:jc w:val="both"/>
        <w:rPr>
          <w:rFonts w:ascii="Times New Roman" w:eastAsia="Times New Roman" w:hAnsi="Times New Roman"/>
          <w:color w:val="FF0000"/>
          <w:sz w:val="28"/>
          <w:szCs w:val="28"/>
          <w:lang w:val="uk-UA" w:eastAsia="ru-RU"/>
        </w:rPr>
      </w:pPr>
      <w:r w:rsidRPr="00CF2728">
        <w:rPr>
          <w:rFonts w:ascii="Times New Roman" w:eastAsia="Times New Roman" w:hAnsi="Times New Roman"/>
          <w:b/>
          <w:sz w:val="28"/>
          <w:szCs w:val="28"/>
          <w:lang w:val="uk-UA" w:eastAsia="ru-RU"/>
        </w:rPr>
        <w:t>Публікації</w:t>
      </w:r>
      <w:r w:rsidR="00845FC3">
        <w:rPr>
          <w:rFonts w:ascii="Times New Roman" w:eastAsia="Times New Roman" w:hAnsi="Times New Roman"/>
          <w:b/>
          <w:sz w:val="28"/>
          <w:szCs w:val="28"/>
          <w:lang w:val="uk-UA" w:eastAsia="ru-RU"/>
        </w:rPr>
        <w:t xml:space="preserve">. </w:t>
      </w:r>
      <w:r w:rsidR="00845FC3" w:rsidRPr="00845FC3">
        <w:rPr>
          <w:rFonts w:ascii="Times New Roman" w:eastAsia="Times New Roman" w:hAnsi="Times New Roman"/>
          <w:sz w:val="28"/>
          <w:szCs w:val="28"/>
          <w:lang w:val="uk-UA"/>
        </w:rPr>
        <w:t xml:space="preserve">За темою дисертації опубліковано 30 наукових праць, </w:t>
      </w:r>
      <w:r w:rsidR="00845FC3" w:rsidRPr="00845FC3">
        <w:rPr>
          <w:rFonts w:ascii="Times New Roman" w:eastAsia="Times New Roman" w:hAnsi="Times New Roman"/>
          <w:sz w:val="28"/>
          <w:szCs w:val="28"/>
          <w:lang w:val="uk-UA" w:eastAsia="ru-RU"/>
        </w:rPr>
        <w:t xml:space="preserve">серед яких:  6 одноосібних статей </w:t>
      </w:r>
      <w:r w:rsidR="00845FC3" w:rsidRPr="00845FC3">
        <w:rPr>
          <w:rFonts w:ascii="Times New Roman" w:eastAsia="Times New Roman" w:hAnsi="Times New Roman"/>
          <w:sz w:val="28"/>
          <w:szCs w:val="28"/>
          <w:lang w:val="uk-UA"/>
        </w:rPr>
        <w:t xml:space="preserve">у провідних наукових профільних виданнях, рекомендованих для публікації результатів досліджень (5 статей – у фахових виданнях, рекомендованих МОН України, та 1 стаття в іноземному журналі), 1 стаття – у співавторстві, 23 тези </w:t>
      </w:r>
      <w:r w:rsidR="00845FC3" w:rsidRPr="00845FC3">
        <w:rPr>
          <w:rFonts w:ascii="Times New Roman" w:eastAsia="Times New Roman" w:hAnsi="Times New Roman"/>
          <w:sz w:val="28"/>
          <w:szCs w:val="28"/>
          <w:lang w:val="uk-UA" w:eastAsia="ru-RU"/>
        </w:rPr>
        <w:t>– у матеріалах конгресів і конференцій,</w:t>
      </w:r>
      <w:r w:rsidR="00845FC3" w:rsidRPr="00845FC3">
        <w:rPr>
          <w:rFonts w:ascii="Times New Roman" w:eastAsia="Times New Roman" w:hAnsi="Times New Roman"/>
          <w:i/>
          <w:sz w:val="28"/>
          <w:szCs w:val="28"/>
          <w:lang w:val="uk-UA" w:eastAsia="ru-RU"/>
        </w:rPr>
        <w:t xml:space="preserve"> </w:t>
      </w:r>
      <w:r w:rsidR="00845FC3" w:rsidRPr="00845FC3">
        <w:rPr>
          <w:rFonts w:ascii="Times New Roman" w:eastAsia="Times New Roman" w:hAnsi="Times New Roman"/>
          <w:sz w:val="28"/>
          <w:szCs w:val="28"/>
          <w:lang w:val="uk-UA"/>
        </w:rPr>
        <w:t xml:space="preserve">2 патенти України на корисну модель </w:t>
      </w:r>
      <w:r w:rsidR="00845FC3" w:rsidRPr="00845FC3">
        <w:rPr>
          <w:rFonts w:ascii="Times New Roman" w:eastAsia="Times New Roman" w:hAnsi="Times New Roman"/>
          <w:sz w:val="28"/>
          <w:szCs w:val="28"/>
          <w:lang w:val="uk-UA" w:eastAsia="ru-RU"/>
        </w:rPr>
        <w:t xml:space="preserve">та 1 інформаційний лист. </w:t>
      </w:r>
    </w:p>
    <w:p w:rsidR="00CF2728" w:rsidRPr="00845FC3" w:rsidRDefault="00CF2728" w:rsidP="005A1BD1">
      <w:pPr>
        <w:spacing w:after="0" w:line="360" w:lineRule="auto"/>
        <w:ind w:firstLine="709"/>
        <w:jc w:val="both"/>
        <w:rPr>
          <w:rFonts w:ascii="Times New Roman" w:eastAsia="Times New Roman" w:hAnsi="Times New Roman"/>
          <w:i/>
          <w:sz w:val="28"/>
          <w:szCs w:val="28"/>
          <w:lang w:val="uk-UA" w:eastAsia="ru-RU"/>
        </w:rPr>
      </w:pP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imes New Roman" w:hAnsi="Times New Roman"/>
          <w:b/>
          <w:spacing w:val="-1"/>
          <w:sz w:val="28"/>
          <w:szCs w:val="28"/>
          <w:lang w:val="uk-UA" w:eastAsia="ru-RU"/>
        </w:rPr>
        <w:lastRenderedPageBreak/>
        <w:t xml:space="preserve">РОЗДІЛ 1. </w:t>
      </w:r>
      <w:r w:rsidRPr="00CF2728">
        <w:rPr>
          <w:rFonts w:ascii="Times New Roman" w:eastAsiaTheme="minorHAnsi" w:hAnsi="Times New Roman"/>
          <w:b/>
          <w:sz w:val="28"/>
          <w:szCs w:val="28"/>
          <w:lang w:val="uk-UA"/>
        </w:rPr>
        <w:t>СУЧАСНИЙ ПОГЛЯД НА ШЛЯХИ ОПТИМІЗАЦІЇ ДІАГНОСТИКИ ТА ЛІКУВАННЯ ХВОРИХ НА ГОСТРИЙ ІНФАРКТ МІОКАРДА З ЦУКРОВИМ ДІАБЕТОМ 2</w:t>
      </w:r>
      <w:r w:rsidR="00845FC3">
        <w:rPr>
          <w:rFonts w:ascii="Times New Roman" w:eastAsiaTheme="minorHAnsi" w:hAnsi="Times New Roman"/>
          <w:b/>
          <w:sz w:val="28"/>
          <w:szCs w:val="28"/>
          <w:lang w:val="uk-UA"/>
        </w:rPr>
        <w:t>-ГО</w:t>
      </w:r>
      <w:r w:rsidRPr="00CF2728">
        <w:rPr>
          <w:rFonts w:ascii="Times New Roman" w:eastAsiaTheme="minorHAnsi" w:hAnsi="Times New Roman"/>
          <w:b/>
          <w:sz w:val="28"/>
          <w:szCs w:val="28"/>
          <w:lang w:val="uk-UA"/>
        </w:rPr>
        <w:t xml:space="preserve"> ТИПУ </w:t>
      </w:r>
    </w:p>
    <w:p w:rsidR="00CF2728" w:rsidRPr="00CF2728" w:rsidRDefault="00CF2728" w:rsidP="00CF2728">
      <w:pPr>
        <w:spacing w:after="0" w:line="360" w:lineRule="auto"/>
        <w:jc w:val="center"/>
        <w:rPr>
          <w:rFonts w:ascii="Times New Roman" w:eastAsia="Times New Roman" w:hAnsi="Times New Roman"/>
          <w:b/>
          <w:sz w:val="28"/>
          <w:szCs w:val="28"/>
          <w:lang w:val="uk-UA" w:eastAsia="ru-RU"/>
        </w:rPr>
      </w:pPr>
      <w:r w:rsidRPr="00CF2728">
        <w:rPr>
          <w:rFonts w:ascii="Times New Roman" w:eastAsia="Times New Roman" w:hAnsi="Times New Roman"/>
          <w:b/>
          <w:sz w:val="28"/>
          <w:szCs w:val="28"/>
          <w:lang w:val="uk-UA" w:eastAsia="ru-RU"/>
        </w:rPr>
        <w:t>(ОГЛЯД ЛІТЕРАТУРИ)</w:t>
      </w:r>
    </w:p>
    <w:p w:rsidR="00CF2728" w:rsidRPr="00CF2728" w:rsidRDefault="00CF2728" w:rsidP="00CF2728">
      <w:pPr>
        <w:spacing w:after="0" w:line="360" w:lineRule="auto"/>
        <w:jc w:val="center"/>
        <w:rPr>
          <w:rFonts w:ascii="Times New Roman" w:eastAsia="Times New Roman" w:hAnsi="Times New Roman"/>
          <w:b/>
          <w:sz w:val="28"/>
          <w:szCs w:val="28"/>
          <w:lang w:val="uk-UA" w:eastAsia="ru-RU"/>
        </w:rPr>
      </w:pPr>
    </w:p>
    <w:p w:rsidR="00CF2728" w:rsidRPr="00CF2728" w:rsidRDefault="00CF2728" w:rsidP="005A1BD1">
      <w:pPr>
        <w:numPr>
          <w:ilvl w:val="1"/>
          <w:numId w:val="45"/>
        </w:numPr>
        <w:tabs>
          <w:tab w:val="left" w:pos="567"/>
        </w:tabs>
        <w:spacing w:after="0" w:line="360" w:lineRule="auto"/>
        <w:ind w:left="0" w:firstLine="0"/>
        <w:contextualSpacing/>
        <w:jc w:val="both"/>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Особливості вуглеводного та ліпідного обмінів, параметрів коронарографії та  кардіогемодинаміки  у хворих на  гострий інфаркт міокарда та цукровий діабет 2</w:t>
      </w:r>
      <w:r w:rsidR="00845FC3">
        <w:rPr>
          <w:rFonts w:ascii="Times New Roman" w:eastAsiaTheme="minorHAnsi" w:hAnsi="Times New Roman"/>
          <w:b/>
          <w:sz w:val="28"/>
          <w:szCs w:val="28"/>
          <w:lang w:val="uk-UA"/>
        </w:rPr>
        <w:t>-го</w:t>
      </w:r>
      <w:r w:rsidRPr="00CF2728">
        <w:rPr>
          <w:rFonts w:ascii="Times New Roman" w:eastAsiaTheme="minorHAnsi" w:hAnsi="Times New Roman"/>
          <w:b/>
          <w:sz w:val="28"/>
          <w:szCs w:val="28"/>
          <w:lang w:val="uk-UA"/>
        </w:rPr>
        <w:t xml:space="preserve"> типу</w:t>
      </w:r>
    </w:p>
    <w:p w:rsidR="00CF2728" w:rsidRPr="00CF2728" w:rsidRDefault="00CF2728" w:rsidP="00CF2728">
      <w:pPr>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Ішемічна хвороба серця посідає перше місце серед хвороб системи кровообігу та є однією з головних причин інвалідності і смертності населення в країнах західної Європи й Україні [107]. ЦД 2</w:t>
      </w:r>
      <w:r w:rsidR="00845FC3">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 істотний чинник, що обумовлює  несприятливий  перебіг  ІХС  [</w:t>
      </w:r>
      <w:r w:rsidRPr="00CF2728">
        <w:rPr>
          <w:rFonts w:ascii="Times New Roman" w:eastAsiaTheme="minorHAnsi" w:hAnsi="Times New Roman"/>
          <w:sz w:val="28"/>
          <w:szCs w:val="28"/>
        </w:rPr>
        <w:t>188</w:t>
      </w:r>
      <w:r w:rsidRPr="00CF2728">
        <w:rPr>
          <w:rFonts w:ascii="Times New Roman" w:eastAsiaTheme="minorHAnsi" w:hAnsi="Times New Roman"/>
          <w:sz w:val="28"/>
          <w:szCs w:val="28"/>
          <w:lang w:val="uk-UA"/>
        </w:rPr>
        <w:t xml:space="preserve">, с. 1374-1387].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eastAsia="ru-RU"/>
        </w:rPr>
        <w:t xml:space="preserve">За показниками в дослідженні OAZIS (Organization to </w:t>
      </w:r>
      <w:r w:rsidRPr="00CF2728">
        <w:rPr>
          <w:rFonts w:ascii="Times New Roman" w:eastAsia="Times New Roman" w:hAnsi="Times New Roman"/>
          <w:sz w:val="28"/>
          <w:szCs w:val="28"/>
          <w:lang w:val="en-US" w:eastAsia="ru-RU"/>
        </w:rPr>
        <w:t>a</w:t>
      </w:r>
      <w:r w:rsidRPr="00CF2728">
        <w:rPr>
          <w:rFonts w:ascii="Times New Roman" w:eastAsia="Times New Roman" w:hAnsi="Times New Roman"/>
          <w:sz w:val="28"/>
          <w:szCs w:val="28"/>
          <w:lang w:val="uk-UA" w:eastAsia="ru-RU"/>
        </w:rPr>
        <w:t xml:space="preserve">ssess </w:t>
      </w:r>
      <w:r w:rsidRPr="00CF2728">
        <w:rPr>
          <w:rFonts w:ascii="Times New Roman" w:eastAsia="Times New Roman" w:hAnsi="Times New Roman"/>
          <w:sz w:val="28"/>
          <w:szCs w:val="28"/>
          <w:lang w:val="en-US" w:eastAsia="ru-RU"/>
        </w:rPr>
        <w:t>s</w:t>
      </w:r>
      <w:r w:rsidRPr="00CF2728">
        <w:rPr>
          <w:rFonts w:ascii="Times New Roman" w:eastAsia="Times New Roman" w:hAnsi="Times New Roman"/>
          <w:sz w:val="28"/>
          <w:szCs w:val="28"/>
          <w:lang w:val="uk-UA" w:eastAsia="ru-RU"/>
        </w:rPr>
        <w:t xml:space="preserve">trategies for </w:t>
      </w:r>
      <w:r w:rsidRPr="00CF2728">
        <w:rPr>
          <w:rFonts w:ascii="Times New Roman" w:eastAsia="Times New Roman" w:hAnsi="Times New Roman"/>
          <w:sz w:val="28"/>
          <w:szCs w:val="28"/>
          <w:lang w:val="en-US" w:eastAsia="ru-RU"/>
        </w:rPr>
        <w:t>i</w:t>
      </w:r>
      <w:r w:rsidRPr="00CF2728">
        <w:rPr>
          <w:rFonts w:ascii="Times New Roman" w:eastAsia="Times New Roman" w:hAnsi="Times New Roman"/>
          <w:sz w:val="28"/>
          <w:szCs w:val="28"/>
          <w:lang w:val="uk-UA" w:eastAsia="ru-RU"/>
        </w:rPr>
        <w:t xml:space="preserve">schemic </w:t>
      </w:r>
      <w:r w:rsidRPr="00CF2728">
        <w:rPr>
          <w:rFonts w:ascii="Times New Roman" w:eastAsia="Times New Roman" w:hAnsi="Times New Roman"/>
          <w:sz w:val="28"/>
          <w:szCs w:val="28"/>
          <w:lang w:val="en-US" w:eastAsia="ru-RU"/>
        </w:rPr>
        <w:t>s</w:t>
      </w:r>
      <w:r w:rsidRPr="00CF2728">
        <w:rPr>
          <w:rFonts w:ascii="Times New Roman" w:eastAsia="Times New Roman" w:hAnsi="Times New Roman"/>
          <w:sz w:val="28"/>
          <w:szCs w:val="28"/>
          <w:lang w:val="uk-UA" w:eastAsia="ru-RU"/>
        </w:rPr>
        <w:t xml:space="preserve">yndromes) </w:t>
      </w:r>
      <w:r w:rsidRPr="00CF2728">
        <w:rPr>
          <w:rFonts w:ascii="Times New Roman" w:eastAsia="Times New Roman" w:hAnsi="Times New Roman"/>
          <w:sz w:val="28"/>
          <w:szCs w:val="28"/>
          <w:lang w:val="uk-UA"/>
        </w:rPr>
        <w:t xml:space="preserve">виявлено, що госпітальна летальність хворих на </w:t>
      </w:r>
      <w:r w:rsid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 ЦД 2</w:t>
      </w:r>
      <w:r w:rsidR="00845FC3">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від кардіоваскулярних ускладнень  становила 2,9 % порівняно  з хворими без ЦД 2</w:t>
      </w:r>
      <w:r w:rsidR="00845FC3">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–2,0%  відповідно (р˂0,033) [165]. За даними реєстру </w:t>
      </w:r>
      <w:r w:rsidRPr="00CF2728">
        <w:rPr>
          <w:rFonts w:ascii="Times New Roman" w:eastAsia="Times New Roman" w:hAnsi="Times New Roman"/>
          <w:sz w:val="28"/>
          <w:szCs w:val="28"/>
          <w:lang w:val="en-US"/>
        </w:rPr>
        <w:t>SHOCKTrial</w:t>
      </w:r>
      <w:r w:rsidRPr="00CF2728">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Should</w:t>
      </w:r>
      <w:r w:rsidR="00845FC3" w:rsidRP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we</w:t>
      </w:r>
      <w:r w:rsidR="00845FC3" w:rsidRP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emergently</w:t>
      </w:r>
      <w:r w:rsidR="00845FC3" w:rsidRP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revascularize</w:t>
      </w:r>
      <w:r w:rsidR="00845FC3" w:rsidRP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occluded</w:t>
      </w:r>
      <w:r w:rsidR="00845FC3" w:rsidRP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coronaries</w:t>
      </w:r>
      <w:r w:rsidR="00845FC3" w:rsidRP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for</w:t>
      </w:r>
      <w:r w:rsidR="00845FC3" w:rsidRP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cardiogenic</w:t>
      </w:r>
      <w:r w:rsidR="00845FC3" w:rsidRP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shock</w:t>
      </w:r>
      <w:r w:rsidRPr="00CF2728">
        <w:rPr>
          <w:rFonts w:ascii="Times New Roman" w:eastAsia="Times New Roman" w:hAnsi="Times New Roman"/>
          <w:sz w:val="28"/>
          <w:szCs w:val="28"/>
          <w:lang w:val="uk-UA"/>
        </w:rPr>
        <w:t xml:space="preserve">?),  госпітальна смертність у хворих на ГІМ з </w:t>
      </w:r>
      <w:r w:rsidR="00845FC3">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845FC3">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була вищою  і становила 67% порівняно з хворими на ГІМ без ЦД 2</w:t>
      </w:r>
      <w:r w:rsidR="00845FC3">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58% відповідно (</w:t>
      </w:r>
      <w:r w:rsidRPr="00CF2728">
        <w:rPr>
          <w:rFonts w:ascii="Times New Roman" w:eastAsia="Times New Roman" w:hAnsi="Times New Roman"/>
          <w:sz w:val="28"/>
          <w:szCs w:val="28"/>
        </w:rPr>
        <w:t>p</w:t>
      </w:r>
      <w:r w:rsidRPr="00CF2728">
        <w:rPr>
          <w:rFonts w:ascii="Times New Roman" w:eastAsia="Times New Roman" w:hAnsi="Times New Roman"/>
          <w:sz w:val="28"/>
          <w:szCs w:val="28"/>
          <w:lang w:val="uk-UA"/>
        </w:rPr>
        <w:t>˂0,007) [</w:t>
      </w:r>
      <w:r w:rsidRPr="00CF2728">
        <w:rPr>
          <w:rFonts w:ascii="Times New Roman" w:eastAsia="Times New Roman" w:hAnsi="Times New Roman"/>
          <w:sz w:val="28"/>
          <w:szCs w:val="28"/>
        </w:rPr>
        <w:t>191]</w:t>
      </w:r>
      <w:r w:rsidRPr="00CF2728">
        <w:rPr>
          <w:rFonts w:ascii="Times New Roman" w:eastAsia="Times New Roman" w:hAnsi="Times New Roman"/>
          <w:sz w:val="28"/>
          <w:szCs w:val="28"/>
          <w:lang w:val="uk-UA"/>
        </w:rPr>
        <w:t xml:space="preserve">. </w:t>
      </w:r>
    </w:p>
    <w:p w:rsidR="00CF2728" w:rsidRPr="00CF2728" w:rsidRDefault="00CF2728" w:rsidP="00CF2728">
      <w:pPr>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За показниками REACH-реєстру (реєстр клінічних ознак атеросклерозу) встановлено, що летальність хворих на  ГІМ без ЦД 2</w:t>
      </w:r>
      <w:r w:rsidR="00845FC3">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становить лише 8,6% порівняно 16,1% хворих на ГІМ та ЦД 2</w:t>
      </w:r>
      <w:r w:rsidR="00845FC3">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відповідно (р˂0,01) [208, с. 65]. </w:t>
      </w:r>
    </w:p>
    <w:p w:rsidR="00CF2728" w:rsidRPr="00CF2728" w:rsidRDefault="00CF2728" w:rsidP="00CF2728">
      <w:pPr>
        <w:spacing w:after="0" w:line="360" w:lineRule="auto"/>
        <w:ind w:firstLine="708"/>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Ризик смерті в результаті ГІМ у хворих із цукровим діабетом  вищий, ніж в осіб без порушення вуглеводного обміну. За даними регістру GRACE (The Global Registry of Acute Coronary Events), у хворих з раніше встановленим діагнозом цукровий діабет, госпітальна смертність від ГІМ з елевацією ST сегмента, інфаркту міокарда без елевації ST сегмента і </w:t>
      </w:r>
      <w:r w:rsidRPr="00CF2728">
        <w:rPr>
          <w:rFonts w:ascii="Times New Roman" w:eastAsiaTheme="minorHAnsi" w:hAnsi="Times New Roman"/>
          <w:sz w:val="28"/>
          <w:szCs w:val="28"/>
          <w:lang w:val="uk-UA"/>
        </w:rPr>
        <w:lastRenderedPageBreak/>
        <w:t>нестабільної стенокардії складала  відповідно 11,7; 6,3 і 3,9%. Ці показники суттєво вищіза відповіднідані у хворих без ЦД – 6,4; 5,1 і 2,9% [</w:t>
      </w:r>
      <w:r w:rsidRPr="00CF2728">
        <w:rPr>
          <w:rFonts w:ascii="Times New Roman" w:eastAsiaTheme="minorHAnsi" w:hAnsi="Times New Roman"/>
          <w:sz w:val="28"/>
          <w:szCs w:val="28"/>
        </w:rPr>
        <w:t>182</w:t>
      </w:r>
      <w:r w:rsidRPr="00CF2728">
        <w:rPr>
          <w:rFonts w:ascii="Times New Roman" w:eastAsiaTheme="minorHAnsi" w:hAnsi="Times New Roman"/>
          <w:sz w:val="28"/>
          <w:szCs w:val="28"/>
          <w:lang w:val="uk-UA"/>
        </w:rPr>
        <w:t>].</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Таким чином, у хворих на ГІМ за наявності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виявляється збільшення випадків летальності, що може бути зумовлено тяжкістю ГІМ за умов коморбітності.</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Як відомо, у здорових людей енергія, необхідна клітинам міокарда, виникає завдяки метаболізму вільних жирних кислот та глюкози. Ішемія міокарда потребує</w:t>
      </w:r>
      <w:r w:rsidR="00E11FF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більше енергії, яка отримується з глюкози. Однак у хворих на ЦД такий механізм не діє. Це пов’язано з виснаженням глюкозних транспортерів ГЛЮТ-1 (еритроцитарний тип білка-транспортера  глюкози) і ГЛЮТ-4 (білок-транспортер глюкози), що призводить до окислення вільних жирних кислот та виникнення дисліпідемії, а саме: збільшення рівня триглицеридів (ТГ), ліпопротеїдів низької щільності (ХС ЛПНЩ) та зниження рівня ліпопротеїдів високої щільності (ХС ЛПВЩ) у хворих на </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[20; 189].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Одним із факторів розвитку ГІМ у хворих на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є  розвиток раннього атеросклеротичного ураження, дестабілізація якого спричиняє оклюзію коронарних артерій. Порушення метаболізму (хронічна гіперглікемія, дисліпідемія та інсулінорезистеність) у хворих на  </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призводить до ураження артеріальної стінки. Ендотеліальні клітини ендотелію судин синтезують оксид азоту (</w:t>
      </w:r>
      <w:r w:rsidRPr="00CF2728">
        <w:rPr>
          <w:rFonts w:ascii="Times New Roman" w:eastAsia="Times New Roman" w:hAnsi="Times New Roman"/>
          <w:sz w:val="28"/>
          <w:szCs w:val="28"/>
          <w:lang w:val="en-US"/>
        </w:rPr>
        <w:t>NO</w:t>
      </w:r>
      <w:r w:rsidRPr="00CF2728">
        <w:rPr>
          <w:rFonts w:ascii="Times New Roman" w:eastAsia="Times New Roman" w:hAnsi="Times New Roman"/>
          <w:sz w:val="28"/>
          <w:szCs w:val="28"/>
          <w:lang w:val="uk-UA"/>
        </w:rPr>
        <w:t>), що виконує функцію вазодилататора.</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Він пригнічує синтез тромбоцитів, обмежує запалення завдяки зниженню адгезії та міграції лейкоцитів до ендотелію, зменшує проліферацію гладком’язових клітин. У хворих на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пригнічується ендотелій-залежна (NO-опосередкована) вазодилатація. Відомо кілька механізмів, що знижують вироблення оксиду азоту ендотелієм судин. По-перше, гіперглікемія блокує активацію ендотеліальної NO-синтази (eNOS) і підвищує продукцію активних форм кисню (особливо супероксид-аніону O2-) в гладком’язових клітинах стінок судин і клітинах ендотелію, що знижує вироблення оксиду азоту [21]. Супероксид-аніон безпосередньо </w:t>
      </w:r>
      <w:r w:rsidRPr="00CF2728">
        <w:rPr>
          <w:rFonts w:ascii="Times New Roman" w:eastAsia="Times New Roman" w:hAnsi="Times New Roman"/>
          <w:sz w:val="28"/>
          <w:szCs w:val="28"/>
          <w:lang w:val="uk-UA"/>
        </w:rPr>
        <w:lastRenderedPageBreak/>
        <w:t>інактивує оксид азоту, з'єднуючись з ним і утворюючи токсичний іон пероксінітриту (ONOO-), що розриває eNOS, окислюючи його кофактор тетрагідробіоптеріном. По-друге, інсулінорезистентність спричиняє  надмірне вивільнення вільних жирних кислот з жирової тканини, що активують сигнальний фермент протеінкіназу-С, пригнічують активність фосфатидилинозитол-3-кінази, а також стимулюють вироблення реактивних форм кисню, що в сукупності порушує продукцію оксиду азоту або знижує активність уже діючих молекул оксид азоту [21].</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Доведено, що оксид азоту [</w:t>
      </w:r>
      <w:r w:rsidRPr="00CF2728">
        <w:rPr>
          <w:rFonts w:ascii="Times New Roman" w:eastAsiaTheme="minorHAnsi" w:hAnsi="Times New Roman"/>
          <w:sz w:val="28"/>
          <w:szCs w:val="28"/>
          <w:lang w:val="uk-UA"/>
        </w:rPr>
        <w:t>69</w:t>
      </w:r>
      <w:r w:rsidRPr="00CF2728">
        <w:rPr>
          <w:rFonts w:ascii="Times New Roman" w:eastAsia="Times New Roman" w:hAnsi="Times New Roman"/>
          <w:sz w:val="28"/>
          <w:szCs w:val="28"/>
          <w:lang w:val="uk-UA"/>
        </w:rPr>
        <w:t xml:space="preserve">] бере участь у регуляції перекисного окислення ліпідів, а саме: гальмує розвиток радикальних окислювальних реакцій, зв'язуючись з вхідними до складу гема іонами двовалентного заліза й інгібуючи розкладання перекисів. Гіперпродукція активних форм кисню призводить до руйнування оксиду азоту і сприяє формуванню окислених ліпопротеїдів низької щільності. В разі збільшення активних форм кисню розвивається окислювальний стрес і як наслідок – порушення структури ендотелію.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Крім зниження синтезу NO, при ЦД</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збільшується синтез вазоконстрикторів, передусім, ендотеліну-1, який активує </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ендотелін-А-рецептори. Крім судиннозвужуючої  дії, ендотелін-1  сприяє підвищення реабсорбції натрію і води в ниркових канальцях, стимулює ренін-альдостерон-ангіотензинову систему (РААС) і призводить до гипертрофії гладком'язових клітин кровоносних судин. Водночас при </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збільшується</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вироблення інших вазоактивних речовин, таких, як простаноїди й ангіотензин II [69].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Нині надзвичайно важливим є вивчення ефектів окислювального стресу на стан міжклітинного матриксу, маркерами якого є матриксні металопротеїнази, тканинні інгібітори металопротеїназ, тенасцин С. Відомо, що на ранніх етапах формування атеросклеротичної бляшки відбувається зв'язування окислених ліпопротеїнів з позаклітинним матриксом. Під впливом модифікованих ліпопротеїдів виробляються хемокіни і цитокіни, що </w:t>
      </w:r>
      <w:r w:rsidRPr="00CF2728">
        <w:rPr>
          <w:rFonts w:ascii="Times New Roman" w:eastAsia="Times New Roman" w:hAnsi="Times New Roman"/>
          <w:sz w:val="28"/>
          <w:szCs w:val="28"/>
          <w:lang w:val="uk-UA"/>
        </w:rPr>
        <w:lastRenderedPageBreak/>
        <w:t>стимулюють міграцію лейкоцитів в інтиму, секрецію макрофагами та гладком'язовими клітинами матриксних металопротеїназ, що викликає місцеве запалення. Підвищений вміст металопротеїназ спричиняє руйнування колагену інтими і внутрішньої базальної мембрани. Таким чином, атеросклеротична бляшка є нестабільною та може призвести до оклюзії коронарної артерії [69</w:t>
      </w:r>
      <w:r w:rsidRPr="00CF2728">
        <w:rPr>
          <w:rFonts w:ascii="Times New Roman" w:eastAsia="Times New Roman" w:hAnsi="Times New Roman"/>
          <w:sz w:val="28"/>
          <w:szCs w:val="28"/>
        </w:rPr>
        <w:t>]</w:t>
      </w:r>
      <w:r w:rsidRPr="00CF2728">
        <w:rPr>
          <w:rFonts w:ascii="Times New Roman" w:eastAsia="Times New Roman" w:hAnsi="Times New Roman"/>
          <w:sz w:val="28"/>
          <w:szCs w:val="28"/>
          <w:lang w:val="uk-UA"/>
        </w:rPr>
        <w:t>.</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Наявність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атеросклеротичного ураження судин асоціюється із запаленням</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[103; 156; 175; 194; 198]. У разі порушення вуглеводного обміну  виявляється хронічне  запалення, що супроводжується експресією молекул адгезії  або прозапальних цитокінів: фактора некрозу пухлини-α (ФНП-α), моноцитарного хемоатрактантного білка-1 і прикріпленням  моноцитів до ендотелію колатеральних судин. Активовані моноцити змінюють баланс у системі матриксних металопротеїназ та їх тканинних інгібіторів, результатом чого є деструкція внутрішньої еластичної мембрани судин і міжклітинного матриксу. У разі збереження тиску на стінку судин відбувається збільшення їх діаметру. Гомеостаз компонентів позаклітинного матриксу сприяє завершенню запального процесу та швидкому відновленню тканин.</w:t>
      </w:r>
    </w:p>
    <w:p w:rsidR="00CF2728" w:rsidRPr="00CF2728" w:rsidRDefault="00CF2728" w:rsidP="00CF2728">
      <w:pPr>
        <w:autoSpaceDE w:val="0"/>
        <w:autoSpaceDN w:val="0"/>
        <w:adjustRightInd w:val="0"/>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Рівень гіперглікемії супроводжується формуванням відносної інсулінорезистентності, яка асоційована з активацією ліполізу і підвищеною продукцією вільних жирних кислот [</w:t>
      </w:r>
      <w:r w:rsidRPr="00CF2728">
        <w:rPr>
          <w:rFonts w:ascii="Times New Roman" w:eastAsiaTheme="minorHAnsi" w:hAnsi="Times New Roman"/>
          <w:sz w:val="28"/>
          <w:szCs w:val="28"/>
          <w:lang w:val="uk-UA"/>
        </w:rPr>
        <w:t>121</w:t>
      </w:r>
      <w:r w:rsidRPr="00CF2728">
        <w:rPr>
          <w:rFonts w:ascii="Times New Roman" w:eastAsia="Times New Roman" w:hAnsi="Times New Roman"/>
          <w:sz w:val="28"/>
          <w:szCs w:val="28"/>
          <w:lang w:val="uk-UA"/>
        </w:rPr>
        <w:t xml:space="preserve">]. Зниження біологічної дії інсуліну призводить до порушення споживання глюкози міокардом і нестачі субстратів для гліколізу, що в умовах ішемії сприяє пошкодження кардіоміоцитів і знижує компенсаторну здатність «здорового» міокарда при ГІМ. Крім того, відносний дефіцит інсуліну зменшує утилізацію глюкози в міокарді і призводить до зрушення метаболізму в бік переважної утилізації жирних кислот, яка потребує великих витрат кисню для синтезу тієї самої кількості аденозинтрифосфату порівняно з гліколізом, тобто є кисневозатратною. Цей змінений тип утилізації екзогенного енергетичного субстрату може потребувати зростання потреби міокарда в кисні [121; 181]. </w:t>
      </w:r>
      <w:r w:rsidRPr="00CF2728">
        <w:rPr>
          <w:rFonts w:ascii="Times New Roman" w:eastAsia="Times New Roman" w:hAnsi="Times New Roman"/>
          <w:sz w:val="28"/>
          <w:szCs w:val="28"/>
          <w:lang w:val="uk-UA"/>
        </w:rPr>
        <w:lastRenderedPageBreak/>
        <w:t xml:space="preserve">В умовах подібного метаболізму зниження коронарного кровотоку може виявитися критичним, призвести до загибелі кардіоміоцитів, розвитку фатальних злоякісних порушень ритму і летального результату [4; 24; 31]. </w:t>
      </w:r>
    </w:p>
    <w:p w:rsidR="00CF2728" w:rsidRPr="00CF2728" w:rsidRDefault="00CF2728" w:rsidP="00CF2728">
      <w:pPr>
        <w:autoSpaceDE w:val="0"/>
        <w:autoSpaceDN w:val="0"/>
        <w:adjustRightInd w:val="0"/>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З огляду на те, що глюкоза утилізується в клітинах під впливом численних механізмів [</w:t>
      </w:r>
      <w:r w:rsidRPr="00CF2728">
        <w:rPr>
          <w:rFonts w:ascii="Times New Roman" w:eastAsiaTheme="minorHAnsi" w:hAnsi="Times New Roman"/>
          <w:sz w:val="28"/>
          <w:szCs w:val="28"/>
          <w:lang w:val="uk-UA"/>
        </w:rPr>
        <w:t>80</w:t>
      </w:r>
      <w:r w:rsidRPr="00CF2728">
        <w:rPr>
          <w:rFonts w:ascii="Times New Roman" w:eastAsia="Times New Roman" w:hAnsi="Times New Roman"/>
          <w:sz w:val="28"/>
          <w:szCs w:val="28"/>
          <w:lang w:val="uk-UA"/>
        </w:rPr>
        <w:t>], доведено, що при високій гіперглікемії виникає стійка дисфункція ендотелію і формуються дефекти перфузії в міокарді [</w:t>
      </w:r>
      <w:r w:rsidRPr="00CF2728">
        <w:rPr>
          <w:rFonts w:ascii="Times New Roman" w:eastAsiaTheme="minorHAnsi" w:hAnsi="Times New Roman"/>
          <w:sz w:val="28"/>
          <w:szCs w:val="28"/>
          <w:lang w:val="uk-UA"/>
        </w:rPr>
        <w:t>119</w:t>
      </w:r>
      <w:r w:rsidRPr="00CF2728">
        <w:rPr>
          <w:rFonts w:ascii="Times New Roman" w:eastAsia="Times New Roman" w:hAnsi="Times New Roman"/>
          <w:sz w:val="28"/>
          <w:szCs w:val="28"/>
          <w:lang w:val="uk-UA"/>
        </w:rPr>
        <w:t>]. Короткочасне (протягом декількох годин) підвищення рівня глюкози до високих концентрацій викликає порушення ендотелій-залежної вазодилатації [</w:t>
      </w:r>
      <w:r w:rsidRPr="00CF2728">
        <w:rPr>
          <w:rFonts w:ascii="Times New Roman" w:eastAsiaTheme="minorHAnsi" w:hAnsi="Times New Roman"/>
          <w:sz w:val="28"/>
          <w:szCs w:val="28"/>
          <w:lang w:val="uk-UA"/>
        </w:rPr>
        <w:t>121</w:t>
      </w:r>
      <w:r w:rsidRPr="00CF2728">
        <w:rPr>
          <w:rFonts w:ascii="Times New Roman" w:eastAsia="Times New Roman" w:hAnsi="Times New Roman"/>
          <w:sz w:val="28"/>
          <w:szCs w:val="28"/>
          <w:lang w:val="uk-UA"/>
        </w:rPr>
        <w:t xml:space="preserve">]. Гіперглікемія є незалежним чинником ризику розвитку дисфункції ЛШ, і відповідно, несприятливого прогнозу ГІМ. </w:t>
      </w:r>
    </w:p>
    <w:p w:rsidR="00CF2728" w:rsidRPr="00CF2728" w:rsidRDefault="00CF2728" w:rsidP="00CF2728">
      <w:pPr>
        <w:autoSpaceDE w:val="0"/>
        <w:autoSpaceDN w:val="0"/>
        <w:adjustRightInd w:val="0"/>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Кремнева Л.В. та ін. з'ясували, що підвищення рівня глікемії на </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0,6 ммоль/л у період гострого ІМ у хворих без ЦД збільшує тридцятиденну смертність на 12% [62]. На тлі гіперглікемії виникають метаболічні порушення і формуються додаткові фактори ризику для серцево-судинної системи, що призводить до збільшення смертності, частоти ускладнень і негативно позначається на прогнозі цієї категорії пацієнтів [23; 117; 125].</w:t>
      </w:r>
    </w:p>
    <w:p w:rsidR="00CF2728" w:rsidRPr="00CF2728" w:rsidRDefault="00CF2728" w:rsidP="00CF2728">
      <w:pPr>
        <w:autoSpaceDE w:val="0"/>
        <w:autoSpaceDN w:val="0"/>
        <w:adjustRightInd w:val="0"/>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У рандомізованому дослідженні CREATE-ECLA (Effect of glucose-insulin-potassium infusion on mortality in patients with acute ST-segment elevation myocardial infarction), проведеному в Латинській Америці за участі 20201 пацієнта, вивчалася ефективність глюкозо-інсуліно-калієвої інфузійної терапії в пацієнтів після ГІМ [</w:t>
      </w:r>
      <w:r w:rsidRPr="00CF2728">
        <w:rPr>
          <w:rFonts w:ascii="Times New Roman" w:eastAsiaTheme="minorHAnsi" w:hAnsi="Times New Roman"/>
          <w:sz w:val="28"/>
          <w:szCs w:val="28"/>
          <w:lang w:val="uk-UA"/>
        </w:rPr>
        <w:t>118</w:t>
      </w:r>
      <w:r w:rsidRPr="00CF2728">
        <w:rPr>
          <w:rFonts w:ascii="Times New Roman" w:eastAsia="Times New Roman" w:hAnsi="Times New Roman"/>
          <w:sz w:val="28"/>
          <w:szCs w:val="28"/>
          <w:lang w:val="uk-UA"/>
        </w:rPr>
        <w:t>]. За результатами цього дослідження, рівень смертності зменшився. Крім того, було доведено, що 30-денна летальність у хворих з ГІМ з підвищенням ST сегмента значно відрізнялася залежно від змісту глюкози в крові і становила 6,6% у тих, рівень глікемії яких перебував у межах нижнього тертіля, і 14% у тих, котрі мали глікемію  в межах верхнього тертіля.</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Крюков Н.Н. та ін. вважають, що найнижчий рівень смертності від ІХС спостерігається при концентрації загального ЗХС менше 5,2 ммоль/л. У разі підвищення його концентрації до 5,3-6,5 ммоль/л спостерігається зростання смертності серед хворих на ІХС, яка різко збільшується при досягненні рівня </w:t>
      </w:r>
      <w:r w:rsidRPr="00CF2728">
        <w:rPr>
          <w:rFonts w:ascii="Times New Roman" w:eastAsia="Times New Roman" w:hAnsi="Times New Roman"/>
          <w:sz w:val="28"/>
          <w:szCs w:val="28"/>
          <w:lang w:val="uk-UA"/>
        </w:rPr>
        <w:lastRenderedPageBreak/>
        <w:t>ЗХС понад 7,8 ммоль/л. У Європі високий рівень ЗХС трапляється в 25% дорослого населення [62].</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Липовецький Б.М. визначає, що найбільше атерогенною фракцією ліпопротеїнів є ЛПНЩ – основні транспортери холестерину у клітини різних органів і тканин, зокрема ендотелію, де він бере участь у метаболізмі, побудові клітинних мембран. На думку Simionescu M., Antohe F., у процесі транспортування в кров'яному руслі під впливом різних компонентів внутрішнього середовища організму (вплив активних форм кисню, глікозилювання при цукровому діабеті), а також під час проходження через ендотеліальний моношар ЛПНЩ зазнають модифікації з утворенням частинок (мЛПНЩ), яким відводиться особливароль в ініціації патологічного процесу в артеріальній стінці [67].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ЦД 2 типу часто асоціює з гіперліпідемією IV типу і збільшенням синтезу ЛПДНЩ і ЛПНЩ, що поєднується з посиленням процесу їх глікозілірування і модифікації, а також збільшенням рівня дрібних щільних частинок ЛПНЩ, які містять більше холестерину й активніше захоплюються макрофагами, сприяючи перетворенню їх у пінисті клітини [62; 158].</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Істотне підвищення атерогенності ліпідного спектра спостерігається при розвитку ГІМ на тлі генералізованого атеросклерозу порівняно з аналогічними спостереженнями без ГІМ і випадками ГІМ на тлі переважно коронарного атеросклерозу, а також в аутопсійнихспостереженнях обох груп  порівняно з клінічними спостереженнями. За результатами типування дисліпопротеїнемій виявлено роль IIб типу ДЛП у летальних випадках інфаркту міокарда і спостереженнях ГІМ на тлі генералізованого атеросклерозу </w:t>
      </w:r>
      <w:r w:rsidRPr="00CF2728">
        <w:rPr>
          <w:rFonts w:ascii="Times New Roman" w:eastAsia="Times New Roman" w:hAnsi="Times New Roman"/>
          <w:sz w:val="28"/>
          <w:szCs w:val="28"/>
        </w:rPr>
        <w:t>[</w:t>
      </w:r>
      <w:r w:rsidRPr="00CF2728">
        <w:rPr>
          <w:rFonts w:ascii="Times New Roman" w:eastAsia="Times New Roman" w:hAnsi="Times New Roman"/>
          <w:sz w:val="28"/>
          <w:szCs w:val="28"/>
          <w:lang w:val="uk-UA"/>
        </w:rPr>
        <w:t>26</w:t>
      </w:r>
      <w:r w:rsidRPr="00CF2728">
        <w:rPr>
          <w:rFonts w:ascii="Times New Roman" w:eastAsia="Times New Roman" w:hAnsi="Times New Roman"/>
          <w:sz w:val="28"/>
          <w:szCs w:val="28"/>
        </w:rPr>
        <w:t>]</w:t>
      </w:r>
      <w:r w:rsidRPr="00CF2728">
        <w:rPr>
          <w:rFonts w:ascii="Times New Roman" w:eastAsia="Times New Roman" w:hAnsi="Times New Roman"/>
          <w:sz w:val="28"/>
          <w:szCs w:val="28"/>
          <w:lang w:val="uk-UA"/>
        </w:rPr>
        <w:t>.</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За даними ангіографічного та патологоанатомічного дослідження виявлені дві тенденції, що відображають характер атеросклеротичного ураження коронарного судинного русла - дещо вища частота трапляється  гемодинамічно значущих стенозів магістральних артерій в аутопсійних спостереженнях інфаркту міокарда (78% випадків); вища поширеність </w:t>
      </w:r>
      <w:r w:rsidRPr="00CF2728">
        <w:rPr>
          <w:rFonts w:ascii="Times New Roman" w:eastAsia="Times New Roman" w:hAnsi="Times New Roman"/>
          <w:sz w:val="28"/>
          <w:szCs w:val="28"/>
          <w:lang w:val="uk-UA"/>
        </w:rPr>
        <w:lastRenderedPageBreak/>
        <w:t>уражень коронарного русла (без урахування стенозу) в спостереженнях за хронічною ІХС і генералізованим атеросклерозом [26].</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Несприятливий прогноз хворих на ГІМ та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пов'язують з рецидивуючою міокардіальною ішемією, дисфункцієюлівого шлуночка, розвитком важкої серцевої недостатності, з електричною нестабільністю міокарда, повторними інфарктами міокарда та інсультами.</w:t>
      </w:r>
      <w:r w:rsidR="005F15CB">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Існують багато факторів при ЦД, що спричиняютьтакий несприятливий прогноз. Хворі на ЦД часто мають дифузне або глибоке враження коронарної системи серця, знижений вазодилатаційний резерв, зниження фібринолітичної активності крові, підвищену агрегацію тромбоцитів. Порушення вуглеводного обміну, навіть уперше виявленого під час ГІМ, суттєво впливає на прогноз хворих                 [19; 139].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За даними дослідження «The Euro Heart Survеy on Diabetes and the  Heart», чим вищий ступінь наявних порушень толерантності до глюкози в гострому періоді інфаркту міокарда, тим більше розвиваються </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серцево-судинні ускладнення. Однак при порівнянні  хворих з уперше виявленим і довготривалим ЦД, найгірший серцево-судинний прогноз визначається в осіб з тривалим перебігом захворювання.Особливо варто зазначити, що важливим є ступінь супутньої інсулінової недостатності у хворих на ГІМ, яка, безумовно, більшою мірою виражена в осіб з тривалим існуванням ЦД [</w:t>
      </w:r>
      <w:r w:rsidRPr="00CF2728">
        <w:rPr>
          <w:rFonts w:ascii="Times New Roman" w:eastAsiaTheme="minorHAnsi" w:hAnsi="Times New Roman"/>
          <w:sz w:val="28"/>
          <w:szCs w:val="28"/>
          <w:lang w:val="uk-UA"/>
        </w:rPr>
        <w:t>104</w:t>
      </w:r>
      <w:r w:rsidRPr="00CF2728">
        <w:rPr>
          <w:rFonts w:ascii="Times New Roman" w:eastAsia="Times New Roman" w:hAnsi="Times New Roman"/>
          <w:sz w:val="28"/>
          <w:szCs w:val="28"/>
          <w:lang w:val="uk-UA"/>
        </w:rPr>
        <w:t>].</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Згідно з реєстром РЕКОРД, хворі на ЦД в анамнезі частіше мають ГІМ з елевацією </w:t>
      </w:r>
      <w:r w:rsidRPr="00CF2728">
        <w:rPr>
          <w:rFonts w:ascii="Times New Roman" w:eastAsia="Times New Roman" w:hAnsi="Times New Roman"/>
          <w:sz w:val="28"/>
          <w:szCs w:val="28"/>
          <w:lang w:val="en-US"/>
        </w:rPr>
        <w:t>ST</w:t>
      </w:r>
      <w:r w:rsidRPr="00CF2728">
        <w:rPr>
          <w:rFonts w:ascii="Times New Roman" w:eastAsia="Times New Roman" w:hAnsi="Times New Roman"/>
          <w:sz w:val="28"/>
          <w:szCs w:val="28"/>
          <w:lang w:val="uk-UA"/>
        </w:rPr>
        <w:t xml:space="preserve"> сегмента, ознаками серцевої недостатності, набряком легень, кардіогенним шоком. Важливо зазначити, що наявність гіперглікемії у хворих на ГІМ має свої несприятливі наслідки. Відомо, що доведено негативну роль гіперглікемії у хворих на ГІМ залежно від наявності та відсутності ЦД. На основі дослідження виявлено, що збільшення глюкози в крові більше 6,0 ммоль/л асоціювалося з більшою частотою смертності у хворих на ГІМ.  Визначено гіперглікемію у 69,4% хворих на ЦД і 16,4% хворих без ЦД  при надходженні до стаціонару, а також </w:t>
      </w:r>
      <w:r w:rsidRPr="00CF2728">
        <w:rPr>
          <w:rFonts w:ascii="Times New Roman" w:eastAsia="Times New Roman" w:hAnsi="Times New Roman"/>
          <w:sz w:val="28"/>
          <w:szCs w:val="28"/>
          <w:lang w:val="uk-UA"/>
        </w:rPr>
        <w:lastRenderedPageBreak/>
        <w:t>отриманийпозитивний кореляційний зв'язок між гіперглікемією та ЦД в анамнезі (</w:t>
      </w:r>
      <w:r w:rsidRPr="00CF2728">
        <w:rPr>
          <w:rFonts w:ascii="Times New Roman" w:eastAsia="Times New Roman" w:hAnsi="Times New Roman"/>
          <w:sz w:val="28"/>
          <w:szCs w:val="28"/>
          <w:lang w:val="en-US"/>
        </w:rPr>
        <w:t>r</w:t>
      </w:r>
      <w:r w:rsidRPr="00CF2728">
        <w:rPr>
          <w:rFonts w:ascii="Times New Roman" w:eastAsia="Times New Roman" w:hAnsi="Times New Roman"/>
          <w:sz w:val="28"/>
          <w:szCs w:val="28"/>
          <w:lang w:val="uk-UA"/>
        </w:rPr>
        <w:t xml:space="preserve">=0,43; </w:t>
      </w:r>
      <w:r w:rsidRPr="00CF2728">
        <w:rPr>
          <w:rFonts w:ascii="Times New Roman" w:eastAsia="Times New Roman" w:hAnsi="Times New Roman"/>
          <w:sz w:val="28"/>
          <w:szCs w:val="28"/>
          <w:lang w:val="en-US"/>
        </w:rPr>
        <w:t>p</w:t>
      </w:r>
      <w:r w:rsidRPr="00CF2728">
        <w:rPr>
          <w:rFonts w:ascii="Times New Roman" w:eastAsia="Times New Roman" w:hAnsi="Times New Roman"/>
          <w:sz w:val="28"/>
          <w:szCs w:val="28"/>
          <w:lang w:val="uk-UA"/>
        </w:rPr>
        <w:t xml:space="preserve">˂0,001) [98].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Рудакова Л. Є., Беляєва Ю. Б. та ін. </w:t>
      </w:r>
      <w:r w:rsidRPr="00CF2728">
        <w:rPr>
          <w:rFonts w:ascii="Times New Roman" w:eastAsia="Times New Roman" w:hAnsi="Times New Roman"/>
          <w:sz w:val="28"/>
          <w:szCs w:val="28"/>
        </w:rPr>
        <w:t>[</w:t>
      </w:r>
      <w:r w:rsidRPr="00CF2728">
        <w:rPr>
          <w:rFonts w:ascii="Times New Roman" w:eastAsia="Times New Roman" w:hAnsi="Times New Roman"/>
          <w:sz w:val="28"/>
          <w:szCs w:val="28"/>
          <w:lang w:val="uk-UA"/>
        </w:rPr>
        <w:t>81</w:t>
      </w:r>
      <w:r w:rsidRPr="00CF2728">
        <w:rPr>
          <w:rFonts w:ascii="Times New Roman" w:eastAsia="Times New Roman" w:hAnsi="Times New Roman"/>
          <w:sz w:val="28"/>
          <w:szCs w:val="28"/>
        </w:rPr>
        <w:t xml:space="preserve">] </w:t>
      </w:r>
      <w:r w:rsidRPr="00CF2728">
        <w:rPr>
          <w:rFonts w:ascii="Times New Roman" w:eastAsia="Times New Roman" w:hAnsi="Times New Roman"/>
          <w:sz w:val="28"/>
          <w:szCs w:val="28"/>
          <w:lang w:val="uk-UA"/>
        </w:rPr>
        <w:t>вивчили особливості фатального ГІМ у хворих на ЦД. Частота ЦД 2</w:t>
      </w:r>
      <w:r w:rsidR="00E11FF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серед осіб з фатальним ГІМ склала 21,3%, а серед осіб з нефатальним ГІМ – 12%. Летальність у загальній групі хворих на ГІМ становила 11,7%:хворі, які не мали ЦД – 10,6%</w:t>
      </w:r>
      <w:r w:rsidRPr="00CF2728">
        <w:rPr>
          <w:rFonts w:ascii="Times New Roman" w:eastAsia="Times New Roman" w:hAnsi="Times New Roman"/>
          <w:sz w:val="28"/>
          <w:szCs w:val="28"/>
        </w:rPr>
        <w:t>;</w:t>
      </w:r>
      <w:r w:rsidRPr="00CF2728">
        <w:rPr>
          <w:rFonts w:ascii="Times New Roman" w:eastAsia="Times New Roman" w:hAnsi="Times New Roman"/>
          <w:sz w:val="28"/>
          <w:szCs w:val="28"/>
          <w:lang w:val="uk-UA"/>
        </w:rPr>
        <w:t xml:space="preserve"> хворі на ГІМ, котрі страждали ЦД</w:t>
      </w:r>
      <w:r w:rsidR="00E11FF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2</w:t>
      </w:r>
      <w:r w:rsidR="00E11FF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 19,0%. Отримані вченимидані свідчать про те, що летальність від ГІМ при наявності у хворих на ЦД значно зростала (в 1,8 рази).</w:t>
      </w:r>
    </w:p>
    <w:p w:rsidR="00CF2728" w:rsidRPr="00CF2728" w:rsidRDefault="00CF2728" w:rsidP="00CF2728">
      <w:pPr>
        <w:autoSpaceDE w:val="0"/>
        <w:autoSpaceDN w:val="0"/>
        <w:adjustRightInd w:val="0"/>
        <w:spacing w:after="0" w:line="360" w:lineRule="auto"/>
        <w:ind w:firstLine="709"/>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Автори [136] аналізували виникнення кардіогенного шоку між хворими на ГІМ в залежності та відсутності ЦД 2</w:t>
      </w:r>
      <w:r w:rsidR="00322266">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У хворих на ГІМ та </w:t>
      </w:r>
      <w:r w:rsid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ЦД 2</w:t>
      </w:r>
      <w:r w:rsidR="00322266">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спостерігалися дещо вищі показники виникнення кардіогенного шоку порівняно з хворими без ЦД 2</w:t>
      </w:r>
      <w:r w:rsidR="00322266">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(13,2% проти 5,3%).</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Незважаючи на відсутність відмінностей показників ліпідного обміну в хворих на ГІМ з наявністю та відсутністю ЦД, учені Шумаков В.О., </w:t>
      </w:r>
      <w:r w:rsidRPr="00CF2728">
        <w:rPr>
          <w:rFonts w:ascii="Times New Roman" w:eastAsiaTheme="minorHAnsi" w:hAnsi="Times New Roman"/>
          <w:sz w:val="28"/>
          <w:szCs w:val="28"/>
          <w:lang w:val="uk-UA"/>
        </w:rPr>
        <w:t>Малиновська</w:t>
      </w:r>
      <w:r w:rsid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І.Е. </w:t>
      </w:r>
      <w:r w:rsidRPr="00CF2728">
        <w:rPr>
          <w:rFonts w:ascii="Times New Roman" w:eastAsia="Times New Roman" w:hAnsi="Times New Roman"/>
          <w:sz w:val="28"/>
          <w:szCs w:val="28"/>
          <w:lang w:val="uk-UA"/>
        </w:rPr>
        <w:t>та ін. [96] вважають, щоу хворих на ГІМ на тлі ЦД існує виражене посилення проатерогенної модифікації ліпопротеїнів низької та дуже низькоїщільності, яка водночас зізбільшенням активності системного запаленняє основою погіршення прогнозу післяінфаркту міокарда в пацієнтів з ЦД.</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Труфанов К.В., Ракіта Д.Р. та ін. [92] визначили, щопередня локалізація інфаркту міокарда мала вищі значення АТс і АТд до стаціонару, кількість балів індексу WMIS (оцінка функції лівого шлуночка через визначення індексу руху стінки) асоціюються з вираженою дилатацією ЛШ в госпітальному періоді, але не зумовлює  відносний приріст обсягів ЛШ, тобто ступінь ремоделювання ЛШ.</w:t>
      </w:r>
    </w:p>
    <w:p w:rsidR="00CF2728" w:rsidRPr="00CF2728" w:rsidRDefault="00CF2728" w:rsidP="00CF2728">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F2728">
        <w:rPr>
          <w:rFonts w:ascii="Times New Roman" w:eastAsia="Times New Roman" w:hAnsi="Times New Roman"/>
          <w:sz w:val="28"/>
          <w:szCs w:val="28"/>
          <w:lang w:val="uk-UA"/>
        </w:rPr>
        <w:t xml:space="preserve">На думку вчених </w:t>
      </w:r>
      <w:r w:rsidRPr="00CF2728">
        <w:rPr>
          <w:rFonts w:ascii="Times New Roman" w:eastAsia="Times New Roman" w:hAnsi="Times New Roman"/>
          <w:bCs/>
          <w:iCs/>
          <w:sz w:val="28"/>
          <w:szCs w:val="28"/>
          <w:lang w:val="uk-UA"/>
        </w:rPr>
        <w:t>[85; 86],</w:t>
      </w:r>
      <w:r w:rsidR="00322266">
        <w:rPr>
          <w:rFonts w:ascii="Times New Roman" w:eastAsia="Times New Roman" w:hAnsi="Times New Roman"/>
          <w:bCs/>
          <w:iCs/>
          <w:sz w:val="28"/>
          <w:szCs w:val="28"/>
          <w:lang w:val="uk-UA"/>
        </w:rPr>
        <w:t xml:space="preserve"> </w:t>
      </w:r>
      <w:r w:rsidRPr="00CF2728">
        <w:rPr>
          <w:rFonts w:ascii="Times New Roman" w:eastAsia="TimesNewRomanPSMT" w:hAnsi="Times New Roman"/>
          <w:sz w:val="28"/>
          <w:szCs w:val="28"/>
          <w:lang w:val="uk-UA"/>
        </w:rPr>
        <w:t>особливостями ремоделювання серця у хворих на ГІМ та супутній ЦД 2</w:t>
      </w:r>
      <w:r w:rsidR="00322266">
        <w:rPr>
          <w:rFonts w:ascii="Times New Roman" w:eastAsia="TimesNewRomanPSMT" w:hAnsi="Times New Roman"/>
          <w:sz w:val="28"/>
          <w:szCs w:val="28"/>
          <w:lang w:val="uk-UA"/>
        </w:rPr>
        <w:t>-го</w:t>
      </w:r>
      <w:r w:rsidRPr="00CF2728">
        <w:rPr>
          <w:rFonts w:ascii="Times New Roman" w:eastAsia="TimesNewRomanPSMT" w:hAnsi="Times New Roman"/>
          <w:sz w:val="28"/>
          <w:szCs w:val="28"/>
          <w:lang w:val="uk-UA"/>
        </w:rPr>
        <w:t xml:space="preserve"> типу є дилатація ЛШ, лівого передсердя та правого шлуночка, збільшення індексу сферичності, систолічна дисфункція ЛШ та лівого передсердя, міокардіальний стрес та жорсткість </w:t>
      </w:r>
      <w:r w:rsidRPr="00CF2728">
        <w:rPr>
          <w:rFonts w:ascii="Times New Roman" w:eastAsia="TimesNewRomanPSMT" w:hAnsi="Times New Roman"/>
          <w:sz w:val="28"/>
          <w:szCs w:val="28"/>
          <w:lang w:val="uk-UA"/>
        </w:rPr>
        <w:lastRenderedPageBreak/>
        <w:t>міокарда. Ремоделювання  серця у хворих на ЦД 2</w:t>
      </w:r>
      <w:r w:rsidR="00322266">
        <w:rPr>
          <w:rFonts w:ascii="Times New Roman" w:eastAsia="TimesNewRomanPSMT" w:hAnsi="Times New Roman"/>
          <w:sz w:val="28"/>
          <w:szCs w:val="28"/>
          <w:lang w:val="uk-UA"/>
        </w:rPr>
        <w:t>-го</w:t>
      </w:r>
      <w:r w:rsidRPr="00CF2728">
        <w:rPr>
          <w:rFonts w:ascii="Times New Roman" w:eastAsia="TimesNewRomanPSMT" w:hAnsi="Times New Roman"/>
          <w:sz w:val="28"/>
          <w:szCs w:val="28"/>
          <w:lang w:val="uk-UA"/>
        </w:rPr>
        <w:t xml:space="preserve"> типу та перенесений інфаркт міокарда пов’язані з показниками  вуглеводного обміну та параметрами кардіогемодинаміки. Під час дослідження виявлені  прямі кореляційні зв’язки між кінцево-діастолічним індексом ЛШ та рівнем глюкози, індексом жорсткості міокарда та рівнем інсуліну, а також зворотний кореляційний зв'язок між фракцією викиду (ФВ) і глікозильованим гемоглобіном.</w:t>
      </w:r>
    </w:p>
    <w:p w:rsidR="00CF2728" w:rsidRPr="00CF2728" w:rsidRDefault="00CF2728" w:rsidP="00CF2728">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F2728">
        <w:rPr>
          <w:rFonts w:ascii="Times New Roman" w:eastAsia="TimesNewRomanPSMT" w:hAnsi="Times New Roman"/>
          <w:sz w:val="28"/>
          <w:szCs w:val="28"/>
          <w:lang w:val="uk-UA"/>
        </w:rPr>
        <w:t xml:space="preserve">Глобальне порушення скоротливості ЛШ: за даними ЕХОКГ, проведеної протягом перших 48 годин від виконання перкутанного втручання, ФВ  ЛШ в групі з ЦД була вищою порівняно з групою хворих без ЦД [1; 3]. </w:t>
      </w:r>
    </w:p>
    <w:p w:rsidR="00CF2728" w:rsidRPr="00CF2728" w:rsidRDefault="00CF2728" w:rsidP="00CF2728">
      <w:pPr>
        <w:autoSpaceDE w:val="0"/>
        <w:autoSpaceDN w:val="0"/>
        <w:adjustRightInd w:val="0"/>
        <w:spacing w:after="0" w:line="360" w:lineRule="auto"/>
        <w:ind w:firstLine="708"/>
        <w:jc w:val="both"/>
        <w:rPr>
          <w:rFonts w:ascii="Times New Roman" w:eastAsia="PragmaticaC-Oblique" w:hAnsi="Times New Roman"/>
          <w:iCs/>
          <w:sz w:val="28"/>
          <w:szCs w:val="28"/>
          <w:lang w:val="uk-UA"/>
        </w:rPr>
      </w:pPr>
      <w:r w:rsidRPr="00CF2728">
        <w:rPr>
          <w:rFonts w:ascii="Times New Roman" w:eastAsia="TimesNewRomanPSMT" w:hAnsi="Times New Roman"/>
          <w:sz w:val="28"/>
          <w:szCs w:val="28"/>
          <w:lang w:val="uk-UA"/>
        </w:rPr>
        <w:t xml:space="preserve">Згідно із концепцією </w:t>
      </w:r>
      <w:r w:rsidRPr="00CF2728">
        <w:rPr>
          <w:rFonts w:ascii="Times New Roman" w:eastAsia="PragmaticaC-Oblique" w:hAnsi="Times New Roman"/>
          <w:iCs/>
          <w:sz w:val="28"/>
          <w:szCs w:val="28"/>
          <w:lang w:val="uk-UA"/>
        </w:rPr>
        <w:t xml:space="preserve">Л.С. Барбараша, А.А. Азарова та ін.                              </w:t>
      </w:r>
      <w:r w:rsidRPr="00CF2728">
        <w:rPr>
          <w:rFonts w:ascii="Times New Roman" w:eastAsia="TimesNewRomanPSMT" w:hAnsi="Times New Roman"/>
          <w:sz w:val="28"/>
          <w:szCs w:val="28"/>
          <w:lang w:val="uk-UA"/>
        </w:rPr>
        <w:t xml:space="preserve">[1; 3], </w:t>
      </w:r>
      <w:r w:rsidRPr="00CF2728">
        <w:rPr>
          <w:rFonts w:ascii="Times New Roman" w:eastAsia="PragmaticaC-Oblique" w:hAnsi="Times New Roman"/>
          <w:iCs/>
          <w:sz w:val="28"/>
          <w:szCs w:val="28"/>
          <w:lang w:val="uk-UA"/>
        </w:rPr>
        <w:t>трьохсудинне враження коронарних артерій у 2 рази частіше спостерігалося у пацієнтів з наявністю ЦД 2</w:t>
      </w:r>
      <w:r w:rsidR="00322266">
        <w:rPr>
          <w:rFonts w:ascii="Times New Roman" w:eastAsia="PragmaticaC-Oblique" w:hAnsi="Times New Roman"/>
          <w:iCs/>
          <w:sz w:val="28"/>
          <w:szCs w:val="28"/>
          <w:lang w:val="uk-UA"/>
        </w:rPr>
        <w:t>-го</w:t>
      </w:r>
      <w:r w:rsidRPr="00CF2728">
        <w:rPr>
          <w:rFonts w:ascii="Times New Roman" w:eastAsia="PragmaticaC-Oblique" w:hAnsi="Times New Roman"/>
          <w:iCs/>
          <w:sz w:val="28"/>
          <w:szCs w:val="28"/>
          <w:lang w:val="uk-UA"/>
        </w:rPr>
        <w:t xml:space="preserve"> типу (43,7%) порівняно з хворими без ЦД 2</w:t>
      </w:r>
      <w:r w:rsidR="00E11FFA">
        <w:rPr>
          <w:rFonts w:ascii="Times New Roman" w:eastAsia="PragmaticaC-Oblique" w:hAnsi="Times New Roman"/>
          <w:iCs/>
          <w:sz w:val="28"/>
          <w:szCs w:val="28"/>
          <w:lang w:val="uk-UA"/>
        </w:rPr>
        <w:t>-го</w:t>
      </w:r>
      <w:r w:rsidRPr="00CF2728">
        <w:rPr>
          <w:rFonts w:ascii="Times New Roman" w:eastAsia="PragmaticaC-Oblique" w:hAnsi="Times New Roman"/>
          <w:iCs/>
          <w:sz w:val="28"/>
          <w:szCs w:val="28"/>
          <w:lang w:val="uk-UA"/>
        </w:rPr>
        <w:t xml:space="preserve"> типу 21,1%. Частота нестабільної стенокардії у віддаленому періоді в групі хворих на ЦД 2</w:t>
      </w:r>
      <w:r w:rsidR="00E11FFA">
        <w:rPr>
          <w:rFonts w:ascii="Times New Roman" w:eastAsia="PragmaticaC-Oblique" w:hAnsi="Times New Roman"/>
          <w:iCs/>
          <w:sz w:val="28"/>
          <w:szCs w:val="28"/>
          <w:lang w:val="uk-UA"/>
        </w:rPr>
        <w:t>-го</w:t>
      </w:r>
      <w:r w:rsidRPr="00CF2728">
        <w:rPr>
          <w:rFonts w:ascii="Times New Roman" w:eastAsia="PragmaticaC-Oblique" w:hAnsi="Times New Roman"/>
          <w:iCs/>
          <w:sz w:val="28"/>
          <w:szCs w:val="28"/>
          <w:lang w:val="uk-UA"/>
        </w:rPr>
        <w:t xml:space="preserve"> типу була вищою (в 3,6 рази), ніж у групі хворихбез діабету (5,2% і 18,2%). Під час поділу групи хворих на ЦД 2</w:t>
      </w:r>
      <w:r w:rsidR="00E11FFA">
        <w:rPr>
          <w:rFonts w:ascii="Times New Roman" w:eastAsia="PragmaticaC-Oblique" w:hAnsi="Times New Roman"/>
          <w:iCs/>
          <w:sz w:val="28"/>
          <w:szCs w:val="28"/>
          <w:lang w:val="uk-UA"/>
        </w:rPr>
        <w:t>-го</w:t>
      </w:r>
      <w:r w:rsidRPr="00CF2728">
        <w:rPr>
          <w:rFonts w:ascii="Times New Roman" w:eastAsia="PragmaticaC-Oblique" w:hAnsi="Times New Roman"/>
          <w:iCs/>
          <w:sz w:val="28"/>
          <w:szCs w:val="28"/>
          <w:lang w:val="uk-UA"/>
        </w:rPr>
        <w:t xml:space="preserve"> типу на підгрупи з повною і неповною реваскулярізацією виявлено, що в підгрупі з неповною реваскуляризацією зафіксовано максимальний показник кардіальних ускладнень – 43,7%, а саме: переважав тренд частоти виникнення стенокардії важких (III-IV) функціональних класів (ФК). Тільки в цій підгрупі зафіксовані летальні випадки і стенокардія IV ФК, що зумовлюють основні відмінності групихворих на ГІМ у поєднанні з                      ЦД 2</w:t>
      </w:r>
      <w:r w:rsidR="00322266">
        <w:rPr>
          <w:rFonts w:ascii="Times New Roman" w:eastAsia="PragmaticaC-Oblique" w:hAnsi="Times New Roman"/>
          <w:iCs/>
          <w:sz w:val="28"/>
          <w:szCs w:val="28"/>
          <w:lang w:val="uk-UA"/>
        </w:rPr>
        <w:t>-го</w:t>
      </w:r>
      <w:r w:rsidRPr="00CF2728">
        <w:rPr>
          <w:rFonts w:ascii="Times New Roman" w:eastAsia="PragmaticaC-Oblique" w:hAnsi="Times New Roman"/>
          <w:iCs/>
          <w:sz w:val="28"/>
          <w:szCs w:val="28"/>
          <w:lang w:val="uk-UA"/>
        </w:rPr>
        <w:t xml:space="preserve"> типу. Крім того вцій підгрупі пацієнтів виявлені найнижчі показники перфузії міокарда після відновлення кровопостачання.</w:t>
      </w:r>
    </w:p>
    <w:p w:rsidR="00CF2728" w:rsidRPr="00CF2728" w:rsidRDefault="00CF2728" w:rsidP="00CF2728">
      <w:pPr>
        <w:autoSpaceDE w:val="0"/>
        <w:autoSpaceDN w:val="0"/>
        <w:adjustRightInd w:val="0"/>
        <w:spacing w:after="0" w:line="360" w:lineRule="auto"/>
        <w:ind w:firstLine="708"/>
        <w:jc w:val="both"/>
        <w:rPr>
          <w:rFonts w:ascii="Times New Roman" w:eastAsia="PragmaticaC-Oblique" w:hAnsi="Times New Roman"/>
          <w:iCs/>
          <w:sz w:val="28"/>
          <w:szCs w:val="28"/>
          <w:lang w:val="uk-UA"/>
        </w:rPr>
      </w:pPr>
      <w:r w:rsidRPr="00CF2728">
        <w:rPr>
          <w:rFonts w:ascii="Times New Roman" w:eastAsiaTheme="minorHAnsi" w:hAnsi="Times New Roman"/>
          <w:sz w:val="28"/>
          <w:szCs w:val="28"/>
          <w:lang w:val="uk-UA"/>
        </w:rPr>
        <w:t>На думку О.О. Азарова, ч</w:t>
      </w:r>
      <w:r w:rsidRPr="00CF2728">
        <w:rPr>
          <w:rFonts w:ascii="Times New Roman" w:eastAsia="TimesNewRomanPSMT" w:hAnsi="Times New Roman"/>
          <w:sz w:val="28"/>
          <w:szCs w:val="28"/>
          <w:lang w:val="uk-UA"/>
        </w:rPr>
        <w:t>астота розвитку серцево-судинних ускладнень протягом року після перенесеного ГІМ у 2</w:t>
      </w:r>
      <w:r w:rsidR="00322266">
        <w:rPr>
          <w:rFonts w:ascii="Times New Roman" w:eastAsia="TimesNewRomanPSMT" w:hAnsi="Times New Roman"/>
          <w:sz w:val="28"/>
          <w:szCs w:val="28"/>
          <w:lang w:val="uk-UA"/>
        </w:rPr>
        <w:t>-го</w:t>
      </w:r>
      <w:r w:rsidRPr="00CF2728">
        <w:rPr>
          <w:rFonts w:ascii="Times New Roman" w:eastAsia="TimesNewRomanPSMT" w:hAnsi="Times New Roman"/>
          <w:sz w:val="28"/>
          <w:szCs w:val="28"/>
          <w:lang w:val="uk-UA"/>
        </w:rPr>
        <w:t xml:space="preserve"> рази вища в пацієнтів із супутнім ЦД 2</w:t>
      </w:r>
      <w:r w:rsidR="00322266">
        <w:rPr>
          <w:rFonts w:ascii="Times New Roman" w:eastAsia="TimesNewRomanPSMT" w:hAnsi="Times New Roman"/>
          <w:sz w:val="28"/>
          <w:szCs w:val="28"/>
          <w:lang w:val="uk-UA"/>
        </w:rPr>
        <w:t>-го</w:t>
      </w:r>
      <w:r w:rsidRPr="00CF2728">
        <w:rPr>
          <w:rFonts w:ascii="Times New Roman" w:eastAsia="TimesNewRomanPSMT" w:hAnsi="Times New Roman"/>
          <w:sz w:val="28"/>
          <w:szCs w:val="28"/>
          <w:lang w:val="uk-UA"/>
        </w:rPr>
        <w:t xml:space="preserve"> типу, у 3,5 рази більше повторних госпіталізацій з приводу нестабільної стенокардії, у 1,6 рази частіше трапляється клініка стабільної </w:t>
      </w:r>
      <w:r w:rsidRPr="00CF2728">
        <w:rPr>
          <w:rFonts w:ascii="Times New Roman" w:eastAsia="TimesNewRomanPSMT" w:hAnsi="Times New Roman"/>
          <w:sz w:val="28"/>
          <w:szCs w:val="28"/>
          <w:lang w:val="uk-UA"/>
        </w:rPr>
        <w:lastRenderedPageBreak/>
        <w:t>стенокардії високих ФК і спостерігаються летальні випадки  порівняно з пацієнтами без супутнього ЦД 2</w:t>
      </w:r>
      <w:r w:rsidR="00322266">
        <w:rPr>
          <w:rFonts w:ascii="Times New Roman" w:eastAsia="TimesNewRomanPSMT" w:hAnsi="Times New Roman"/>
          <w:sz w:val="28"/>
          <w:szCs w:val="28"/>
          <w:lang w:val="uk-UA"/>
        </w:rPr>
        <w:t>-го</w:t>
      </w:r>
      <w:r w:rsidRPr="00CF2728">
        <w:rPr>
          <w:rFonts w:ascii="Times New Roman" w:eastAsia="TimesNewRomanPSMT" w:hAnsi="Times New Roman"/>
          <w:sz w:val="28"/>
          <w:szCs w:val="28"/>
          <w:lang w:val="uk-UA"/>
        </w:rPr>
        <w:t xml:space="preserve"> типу [1].  </w:t>
      </w:r>
    </w:p>
    <w:p w:rsidR="00CF2728" w:rsidRPr="00CF2728" w:rsidRDefault="00CF2728" w:rsidP="00CF2728">
      <w:pPr>
        <w:autoSpaceDE w:val="0"/>
        <w:autoSpaceDN w:val="0"/>
        <w:adjustRightInd w:val="0"/>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Таким чином, на сучасному етапі залишаються до кінця невирішеними питання щодо патогенетичних змін при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які асоціюються з порушенням ліпідограми в сторони проатерогенних фракцій на тлі змін вуглеводного обміну, що супроводжується проявами інсулінорезистентності, наявність якої визначається із виразним атеросклеротичним ураженням судин у формі стенозу, субоклюзії чи оклюзії коронарних артерій. Виразність та тривалість гіперглікемії мають негативні ефекти щодо параметрів морфо- функціонального стану міокарда ЛШ у хворих з коморбітним перебігом ГІМ та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w:t>
      </w:r>
    </w:p>
    <w:p w:rsidR="00CF2728" w:rsidRPr="00CF2728" w:rsidRDefault="00CF2728" w:rsidP="00CF2728">
      <w:pPr>
        <w:autoSpaceDE w:val="0"/>
        <w:autoSpaceDN w:val="0"/>
        <w:adjustRightInd w:val="0"/>
        <w:spacing w:after="0" w:line="360" w:lineRule="auto"/>
        <w:jc w:val="both"/>
        <w:rPr>
          <w:rFonts w:ascii="Times New Roman" w:eastAsia="Times New Roman" w:hAnsi="Times New Roman"/>
          <w:sz w:val="28"/>
          <w:szCs w:val="28"/>
          <w:lang w:val="uk-UA"/>
        </w:rPr>
      </w:pP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b/>
          <w:sz w:val="28"/>
          <w:szCs w:val="28"/>
          <w:lang w:val="uk-UA"/>
        </w:rPr>
      </w:pPr>
      <w:r w:rsidRPr="00CF2728">
        <w:rPr>
          <w:rFonts w:ascii="Times New Roman" w:eastAsia="Times New Roman" w:hAnsi="Times New Roman"/>
          <w:b/>
          <w:sz w:val="28"/>
          <w:szCs w:val="28"/>
          <w:lang w:val="uk-UA"/>
        </w:rPr>
        <w:t>1.2.</w:t>
      </w:r>
      <w:r w:rsidRPr="00CF2728">
        <w:rPr>
          <w:rFonts w:ascii="Times New Roman" w:eastAsia="Times New Roman" w:hAnsi="Times New Roman"/>
          <w:b/>
          <w:sz w:val="28"/>
          <w:szCs w:val="28"/>
          <w:lang w:val="uk-UA"/>
        </w:rPr>
        <w:tab/>
        <w:t>Роль матриксних металопротеїназ і тенасцину С у хворих на гострий інфаркт міокарда та цукровий діабет 2</w:t>
      </w:r>
      <w:r w:rsidR="00322266">
        <w:rPr>
          <w:rFonts w:ascii="Times New Roman" w:eastAsia="Times New Roman" w:hAnsi="Times New Roman"/>
          <w:b/>
          <w:sz w:val="28"/>
          <w:szCs w:val="28"/>
          <w:lang w:val="uk-UA"/>
        </w:rPr>
        <w:t>-го</w:t>
      </w:r>
      <w:r w:rsidRPr="00CF2728">
        <w:rPr>
          <w:rFonts w:ascii="Times New Roman" w:eastAsia="Times New Roman" w:hAnsi="Times New Roman"/>
          <w:b/>
          <w:sz w:val="28"/>
          <w:szCs w:val="28"/>
          <w:lang w:val="uk-UA"/>
        </w:rPr>
        <w:t xml:space="preserve"> типу</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Відомо, що під час гіперглікемії порушується структура міжклітинного матриксу і базальної мембрани [88]. Причиною є розвиток інсулінорезистентності, яка зумовлює активацію компонентів позаклітинного матриксу: ММП, ТІМП і призводить до ремоделювання базальної мембрани і міжклітинної речовини при ЦД.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Тенасцин С – позаматриксний білок, який відіграє певну роль у розвитку серцево-судинних захворювань, а саме: регулюванні поведінки клітин та матриксної організації в ремодулюванні тканин, диференціюванні кардіоміоцитів, ангіогенезі.  </w:t>
      </w:r>
      <w:r w:rsidRPr="00CF2728">
        <w:rPr>
          <w:rFonts w:ascii="Times New Roman" w:eastAsia="Times New Roman" w:hAnsi="Times New Roman"/>
          <w:sz w:val="28"/>
          <w:szCs w:val="28"/>
          <w:lang w:val="en-US"/>
        </w:rPr>
        <w:t>T</w:t>
      </w:r>
      <w:r w:rsidRPr="00CF2728">
        <w:rPr>
          <w:rFonts w:ascii="Times New Roman" w:eastAsia="Times New Roman" w:hAnsi="Times New Roman"/>
          <w:sz w:val="28"/>
          <w:szCs w:val="28"/>
          <w:lang w:val="uk-UA"/>
        </w:rPr>
        <w:t>енасцин С виникає в крові під час патологічних станів, таких як міокардит, ГІМ, кардіальний фіброз, атеросклероз, аневризма серця [143; 145; 146; 176; 185].</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Рівень тенасцину С виражений при запаленні і грануляції в експериментальній моделі ГІМ. Інформативність цього показника підвищується внаслідок локалізації між нормальною тканиною та зоною некрозу. На думку вчених [143; 146], </w:t>
      </w:r>
      <w:r w:rsidRPr="00CF2728">
        <w:rPr>
          <w:rFonts w:ascii="Times New Roman" w:eastAsia="Times New Roman" w:hAnsi="Times New Roman"/>
          <w:sz w:val="28"/>
          <w:szCs w:val="28"/>
          <w:lang w:val="en-US"/>
        </w:rPr>
        <w:t>T</w:t>
      </w:r>
      <w:r w:rsidRPr="00CF2728">
        <w:rPr>
          <w:rFonts w:ascii="Times New Roman" w:eastAsia="Times New Roman" w:hAnsi="Times New Roman"/>
          <w:sz w:val="28"/>
          <w:szCs w:val="28"/>
          <w:lang w:val="uk-UA"/>
        </w:rPr>
        <w:t xml:space="preserve">енасцин С може  послабити сильну </w:t>
      </w:r>
      <w:r w:rsidRPr="00CF2728">
        <w:rPr>
          <w:rFonts w:ascii="Times New Roman" w:eastAsia="Times New Roman" w:hAnsi="Times New Roman"/>
          <w:sz w:val="28"/>
          <w:szCs w:val="28"/>
          <w:lang w:val="uk-UA"/>
        </w:rPr>
        <w:lastRenderedPageBreak/>
        <w:t xml:space="preserve">адгезію кардіоміоцитів, реорганізувати їх форму і розміщення. Пружні властивості тенасцин С молекули свідчать про те, що він може діяти як молекулярний амортизатор для захисту клітин від руйнівних механічних напружень.  Крім того, у роботі, що недавно виконана, автори зазначили значну роль тенасцин С у регенерації кардіоміоцитів </w:t>
      </w:r>
      <w:r w:rsidRPr="00CF2728">
        <w:rPr>
          <w:rFonts w:ascii="Times New Roman" w:eastAsia="Times New Roman" w:hAnsi="Times New Roman"/>
          <w:sz w:val="28"/>
          <w:szCs w:val="28"/>
        </w:rPr>
        <w:t>[143]</w:t>
      </w:r>
      <w:r w:rsidRPr="00CF2728">
        <w:rPr>
          <w:rFonts w:ascii="Times New Roman" w:eastAsia="Times New Roman" w:hAnsi="Times New Roman"/>
          <w:sz w:val="28"/>
          <w:szCs w:val="28"/>
          <w:lang w:val="uk-UA"/>
        </w:rPr>
        <w:t>.  Фібробластичні клітини, що виділені з різних зон, стали протофібробластами, які  рухаються від непошкодженої зони в зону некрозу і диференціюються в альфа-актин гладких м’язах (</w:t>
      </w:r>
      <w:r w:rsidRPr="00CF2728">
        <w:rPr>
          <w:rFonts w:ascii="Times New Roman" w:eastAsia="Times New Roman" w:hAnsi="Times New Roman"/>
          <w:sz w:val="28"/>
          <w:szCs w:val="28"/>
          <w:shd w:val="clear" w:color="auto" w:fill="FFFFFF"/>
        </w:rPr>
        <w:t>α</w:t>
      </w:r>
      <w:r w:rsidRPr="00CF2728">
        <w:rPr>
          <w:rFonts w:ascii="Times New Roman" w:eastAsia="Times New Roman" w:hAnsi="Times New Roman"/>
          <w:sz w:val="28"/>
          <w:szCs w:val="28"/>
          <w:shd w:val="clear" w:color="auto" w:fill="FFFFFF"/>
          <w:lang w:val="uk-UA"/>
        </w:rPr>
        <w:t>-</w:t>
      </w:r>
      <w:r w:rsidRPr="00CF2728">
        <w:rPr>
          <w:rFonts w:ascii="Times New Roman" w:eastAsia="Times New Roman" w:hAnsi="Times New Roman"/>
          <w:sz w:val="28"/>
          <w:szCs w:val="28"/>
          <w:shd w:val="clear" w:color="auto" w:fill="FFFFFF"/>
        </w:rPr>
        <w:t>smoothmuscleactin</w:t>
      </w:r>
      <w:r w:rsidRPr="00CF2728">
        <w:rPr>
          <w:rFonts w:ascii="Times New Roman" w:eastAsia="Times New Roman" w:hAnsi="Times New Roman"/>
          <w:sz w:val="28"/>
          <w:szCs w:val="28"/>
          <w:shd w:val="clear" w:color="auto" w:fill="FFFFFF"/>
          <w:lang w:val="uk-UA"/>
        </w:rPr>
        <w:t>,</w:t>
      </w:r>
      <w:r w:rsidRPr="00CF2728">
        <w:rPr>
          <w:rFonts w:ascii="Times New Roman" w:eastAsia="Times New Roman" w:hAnsi="Times New Roman"/>
          <w:sz w:val="28"/>
          <w:szCs w:val="28"/>
          <w:lang w:val="uk-UA"/>
        </w:rPr>
        <w:t xml:space="preserve"> α-SMA) – позитивні міофібробласти. Міофібробласти сприяють загоєнню рани завдяки синтезу колагену.  Під час загоєння тканини міокарда, основним джерелом тенасцин C є інтерстиціальні фібробласти, що перебувають у безпосередній близькості від пошкоджених кардіоміоцитів, але самі кардіоміоцити не синтезують тенасцин С. Спочатку α-SMA-негативні інтерстиціальні клітини здійснюють експресію тенасцин C, а потім α-SMA-позитивні міофібробласти виникають в ділянці експресії тенасцин C. В експерименті тенасцин C спрощує міграцію і експресію </w:t>
      </w:r>
      <w:r w:rsidR="00E11FF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α-SMA серцевих фібробластів. Крім того, виникнення міофібробластів у пошкоджених частинах затримується в ділянках експресії тенасцин C. Таким чином, передбачається, що тенасцин C, синтезовані інтерстиціальними клітинами на ранній фазі, викликають диференціацію міофібробластів і  міграцію в пошкоджені ділянки міокарда [143, </w:t>
      </w:r>
      <w:r w:rsidRPr="00CF2728">
        <w:rPr>
          <w:rFonts w:ascii="Times New Roman" w:eastAsia="Times New Roman" w:hAnsi="Times New Roman"/>
          <w:sz w:val="28"/>
          <w:szCs w:val="28"/>
          <w:lang w:val="en-US"/>
        </w:rPr>
        <w:t>c</w:t>
      </w:r>
      <w:r w:rsidRPr="00CF2728">
        <w:rPr>
          <w:rFonts w:ascii="Times New Roman" w:eastAsia="Times New Roman" w:hAnsi="Times New Roman"/>
          <w:sz w:val="28"/>
          <w:szCs w:val="28"/>
          <w:lang w:val="uk-UA"/>
        </w:rPr>
        <w:t xml:space="preserve">. 2515]. Експериментально доведено, що тенасцин С послаблює негативний вплив ремоделювання ЛШ і може поліпшити серцеву функцію після інфаркту міокарда [134; </w:t>
      </w:r>
      <w:r w:rsidRPr="00CF2728">
        <w:rPr>
          <w:rFonts w:ascii="Times New Roman" w:eastAsia="Times New Roman" w:hAnsi="Times New Roman"/>
          <w:sz w:val="28"/>
          <w:szCs w:val="28"/>
        </w:rPr>
        <w:t>141</w:t>
      </w:r>
      <w:r w:rsidRPr="00CF2728">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rPr>
        <w:t>144</w:t>
      </w:r>
      <w:r w:rsidRPr="00CF2728">
        <w:rPr>
          <w:rFonts w:ascii="Times New Roman" w:eastAsia="Times New Roman" w:hAnsi="Times New Roman"/>
          <w:sz w:val="28"/>
          <w:szCs w:val="28"/>
          <w:lang w:val="uk-UA"/>
        </w:rPr>
        <w:t xml:space="preserve">; 169; 187].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Останні дослідження довели: з одного боку, тенасцин C послаблює адгезію клітин, активує матриксні металопротеїнази та посилює запальні реакції. З іншого – збільшення міофібробластів і фіброзу мають перешкоджати виникненню шлуночкової дилатації. Останнє дослідження засвідчило, що видалення тенасцин C значно знижує шлуночкове ремоделювання і поліпшує серцеву функцію після перенесеного ГІМ.  Тому вважається, що тенасцин Cможе бути показником для ремоделювання лівого </w:t>
      </w:r>
      <w:r w:rsidRPr="00CF2728">
        <w:rPr>
          <w:rFonts w:ascii="Times New Roman" w:eastAsia="Times New Roman" w:hAnsi="Times New Roman"/>
          <w:sz w:val="28"/>
          <w:szCs w:val="28"/>
          <w:lang w:val="uk-UA"/>
        </w:rPr>
        <w:lastRenderedPageBreak/>
        <w:t xml:space="preserve">шлуночка та предиктором кардіальних випадків розвитку серцевої недостатності </w:t>
      </w:r>
      <w:r w:rsidRPr="00CF2728">
        <w:rPr>
          <w:rFonts w:ascii="Times New Roman" w:eastAsia="Times New Roman" w:hAnsi="Times New Roman"/>
          <w:sz w:val="28"/>
          <w:szCs w:val="28"/>
        </w:rPr>
        <w:t xml:space="preserve"> [</w:t>
      </w:r>
      <w:r w:rsidRPr="00CF2728">
        <w:rPr>
          <w:rFonts w:ascii="Times New Roman" w:eastAsia="Times New Roman" w:hAnsi="Times New Roman"/>
          <w:sz w:val="28"/>
          <w:szCs w:val="28"/>
          <w:lang w:val="uk-UA"/>
        </w:rPr>
        <w:t>196</w:t>
      </w:r>
      <w:r w:rsidRPr="00CF2728">
        <w:rPr>
          <w:rFonts w:ascii="Times New Roman" w:eastAsia="Times New Roman" w:hAnsi="Times New Roman"/>
          <w:sz w:val="28"/>
          <w:szCs w:val="28"/>
        </w:rPr>
        <w:t xml:space="preserve">, </w:t>
      </w:r>
      <w:r w:rsidRPr="00CF2728">
        <w:rPr>
          <w:rFonts w:ascii="Times New Roman" w:eastAsia="Times New Roman" w:hAnsi="Times New Roman"/>
          <w:sz w:val="28"/>
          <w:szCs w:val="28"/>
          <w:lang w:val="en-US"/>
        </w:rPr>
        <w:t>c</w:t>
      </w:r>
      <w:r w:rsidRPr="00CF2728">
        <w:rPr>
          <w:rFonts w:ascii="Times New Roman" w:eastAsia="Times New Roman" w:hAnsi="Times New Roman"/>
          <w:sz w:val="28"/>
          <w:szCs w:val="28"/>
        </w:rPr>
        <w:t>. 2515-1517]</w:t>
      </w:r>
      <w:r w:rsidRPr="00CF2728">
        <w:rPr>
          <w:rFonts w:ascii="Times New Roman" w:eastAsia="Times New Roman" w:hAnsi="Times New Roman"/>
          <w:sz w:val="28"/>
          <w:szCs w:val="28"/>
          <w:lang w:val="uk-UA"/>
        </w:rPr>
        <w:t xml:space="preserve">.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Згідно з дослідженням [186], рівень  тенасцин</w:t>
      </w:r>
      <w:r w:rsidR="003A444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C</w:t>
      </w:r>
      <w:r w:rsidRPr="00CF2728">
        <w:rPr>
          <w:rFonts w:ascii="Times New Roman" w:eastAsia="Times New Roman" w:hAnsi="Times New Roman"/>
          <w:sz w:val="28"/>
          <w:szCs w:val="28"/>
          <w:lang w:val="uk-UA"/>
        </w:rPr>
        <w:t xml:space="preserve"> збільшується у хворих на ГІМ порівняно з постінфарктним кардіосклерозом та контрольною групую. Слід зазначити, що рівень тенасцину</w:t>
      </w:r>
      <w:r w:rsidR="00E11FF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C</w:t>
      </w:r>
      <w:r w:rsidRPr="00CF2728">
        <w:rPr>
          <w:rFonts w:ascii="Times New Roman" w:eastAsia="Times New Roman" w:hAnsi="Times New Roman"/>
          <w:sz w:val="28"/>
          <w:szCs w:val="28"/>
          <w:lang w:val="uk-UA"/>
        </w:rPr>
        <w:t xml:space="preserve"> підвищується у хворих із ремоделюванням ЛШ порівняно з контрольною групою.</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На основі проведеного імуногістохімічного аналізу міокарда хворих учені  [163; 167] з’ясували, що рівень тенасцину C  підвищується на 4-6 день після інфаркту міокарда  біля зони пошкодження тканини міокарда. Після              2-4 тижнів перенесеного інфаркту міокарда  на периферії зони пошкодження тенасцин С не виявлено. Важливо зазначити, що, на відміну від фібронектину, тенасцин С виникає на периферії зони некрозу, а при інфаркті міокарду одночасно експресуються з фібронектином [70; 75]. Відомо, що антиадгезійні властивості тенасцину С протидіють адгезивним функціям фібронектину. Отже, обидві молекули функціонують як «співучасники»під час ремоделювання тканини   міокарда [167, </w:t>
      </w:r>
      <w:r w:rsidRPr="00CF2728">
        <w:rPr>
          <w:rFonts w:ascii="Times New Roman" w:eastAsia="Times New Roman" w:hAnsi="Times New Roman"/>
          <w:sz w:val="28"/>
          <w:szCs w:val="28"/>
          <w:lang w:val="en-US"/>
        </w:rPr>
        <w:t>c</w:t>
      </w:r>
      <w:r w:rsidRPr="00CF2728">
        <w:rPr>
          <w:rFonts w:ascii="Times New Roman" w:eastAsia="Times New Roman" w:hAnsi="Times New Roman"/>
          <w:sz w:val="28"/>
          <w:szCs w:val="28"/>
          <w:lang w:val="uk-UA"/>
        </w:rPr>
        <w:t xml:space="preserve">. 3177].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Останні експериментальні дослідження засвідчили, що після ГІМ підвищуються рівні матриксної металопротеїнази-7 (ММП-7) і ММП-9. Скринінг  тканини  ЛШ довів, що тенасцин C підвищується  після перенесеного інфаркту міокарда.  Наведені дані доводять, що тенасцин С є природним субстратом для ММП-7 і ММП-9, видалення яких поліпшує ремоделювання ЛШ після інфаркту міокарда. Рівень тенасцину С у сироватці крові та визначення  плазмової ММП-9 вищий у хворих з ремоделювання ЛШ. Обидва показники зменшуються в пацієнтів зі зворотним  розвитком фіброзу ЛШ, а також  ММП-9 розщеплює  тенасцин C [167, </w:t>
      </w:r>
      <w:r w:rsidR="005A1BD1">
        <w:rPr>
          <w:rFonts w:ascii="Times New Roman" w:eastAsia="Times New Roman" w:hAnsi="Times New Roman"/>
          <w:sz w:val="28"/>
          <w:szCs w:val="28"/>
          <w:lang w:val="uk-UA"/>
        </w:rPr>
        <w:t>С</w:t>
      </w:r>
      <w:r w:rsidRPr="00CF2728">
        <w:rPr>
          <w:rFonts w:ascii="Times New Roman" w:eastAsia="Times New Roman" w:hAnsi="Times New Roman"/>
          <w:sz w:val="28"/>
          <w:szCs w:val="28"/>
          <w:lang w:val="uk-UA"/>
        </w:rPr>
        <w:t xml:space="preserve">. 3178].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На основідослідження вмісту тенасцину С у хворих із серцевою недостатністю визначено  кореляцію між рівнями сироватки тенасцину</w:t>
      </w:r>
      <w:r w:rsidRPr="00CF2728">
        <w:rPr>
          <w:rFonts w:ascii="Times New Roman" w:eastAsia="Times New Roman" w:hAnsi="Times New Roman"/>
          <w:sz w:val="28"/>
          <w:szCs w:val="28"/>
          <w:lang w:val="en-US"/>
        </w:rPr>
        <w:t>C</w:t>
      </w:r>
      <w:r w:rsidRPr="00CF2728">
        <w:rPr>
          <w:rFonts w:ascii="Times New Roman" w:eastAsia="Times New Roman" w:hAnsi="Times New Roman"/>
          <w:sz w:val="28"/>
          <w:szCs w:val="28"/>
          <w:lang w:val="uk-UA"/>
        </w:rPr>
        <w:t xml:space="preserve"> і фракції викиду ЛШ [203; 204]. Протягом 12 місяців спостереження за хворими  виявлено  </w:t>
      </w:r>
      <w:r w:rsidRPr="00CF2728">
        <w:rPr>
          <w:rFonts w:ascii="Times New Roman" w:eastAsia="Times New Roman" w:hAnsi="Times New Roman"/>
          <w:sz w:val="28"/>
          <w:szCs w:val="28"/>
        </w:rPr>
        <w:t>повторн</w:t>
      </w:r>
      <w:r w:rsidRPr="00CF2728">
        <w:rPr>
          <w:rFonts w:ascii="Times New Roman" w:eastAsia="Times New Roman" w:hAnsi="Times New Roman"/>
          <w:sz w:val="28"/>
          <w:szCs w:val="28"/>
          <w:lang w:val="uk-UA"/>
        </w:rPr>
        <w:t>у</w:t>
      </w:r>
      <w:r w:rsidRPr="00CF2728">
        <w:rPr>
          <w:rFonts w:ascii="Times New Roman" w:eastAsia="Times New Roman" w:hAnsi="Times New Roman"/>
          <w:sz w:val="28"/>
          <w:szCs w:val="28"/>
        </w:rPr>
        <w:t xml:space="preserve"> госпіталізаці</w:t>
      </w:r>
      <w:r w:rsidRPr="00CF2728">
        <w:rPr>
          <w:rFonts w:ascii="Times New Roman" w:eastAsia="Times New Roman" w:hAnsi="Times New Roman"/>
          <w:sz w:val="28"/>
          <w:szCs w:val="28"/>
          <w:lang w:val="uk-UA"/>
        </w:rPr>
        <w:t>юу зв’язку з</w:t>
      </w:r>
      <w:r w:rsidRPr="00CF2728">
        <w:rPr>
          <w:rFonts w:ascii="Times New Roman" w:eastAsia="Times New Roman" w:hAnsi="Times New Roman"/>
          <w:sz w:val="28"/>
          <w:szCs w:val="28"/>
        </w:rPr>
        <w:t xml:space="preserve"> погіршення</w:t>
      </w:r>
      <w:r w:rsidRPr="00CF2728">
        <w:rPr>
          <w:rFonts w:ascii="Times New Roman" w:eastAsia="Times New Roman" w:hAnsi="Times New Roman"/>
          <w:sz w:val="28"/>
          <w:szCs w:val="28"/>
          <w:lang w:val="uk-UA"/>
        </w:rPr>
        <w:t>м</w:t>
      </w:r>
      <w:r w:rsidRPr="00CF2728">
        <w:rPr>
          <w:rFonts w:ascii="Times New Roman" w:eastAsia="Times New Roman" w:hAnsi="Times New Roman"/>
          <w:sz w:val="28"/>
          <w:szCs w:val="28"/>
        </w:rPr>
        <w:t xml:space="preserve"> серцевої недостатності і смертності.</w:t>
      </w:r>
      <w:r w:rsidRPr="00CF2728">
        <w:rPr>
          <w:rFonts w:ascii="Times New Roman" w:eastAsia="Times New Roman" w:hAnsi="Times New Roman"/>
          <w:sz w:val="28"/>
          <w:szCs w:val="28"/>
          <w:lang w:val="uk-UA"/>
        </w:rPr>
        <w:t xml:space="preserve"> Рівень тенасцину С був вищим у хворих із </w:t>
      </w:r>
      <w:r w:rsidRPr="00CF2728">
        <w:rPr>
          <w:rFonts w:ascii="Times New Roman" w:eastAsia="Times New Roman" w:hAnsi="Times New Roman"/>
          <w:sz w:val="28"/>
          <w:szCs w:val="28"/>
          <w:lang w:val="uk-UA"/>
        </w:rPr>
        <w:lastRenderedPageBreak/>
        <w:t>серцевою недостатністю, ніж у здорових добровольців, а також вміст тенасцину</w:t>
      </w:r>
      <w:r w:rsidR="00E11FF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C</w:t>
      </w:r>
      <w:r w:rsidRPr="00CF2728">
        <w:rPr>
          <w:rFonts w:ascii="Times New Roman" w:eastAsia="Times New Roman" w:hAnsi="Times New Roman"/>
          <w:sz w:val="28"/>
          <w:szCs w:val="28"/>
          <w:lang w:val="uk-UA"/>
        </w:rPr>
        <w:t xml:space="preserve">  у хворих </w:t>
      </w:r>
      <w:r w:rsidRPr="00CF2728">
        <w:rPr>
          <w:rFonts w:ascii="Times New Roman" w:eastAsia="Times New Roman" w:hAnsi="Times New Roman"/>
          <w:sz w:val="28"/>
          <w:szCs w:val="28"/>
          <w:lang w:val="en-US"/>
        </w:rPr>
        <w:t>NYHA</w:t>
      </w:r>
      <w:r w:rsidRPr="00CF2728">
        <w:rPr>
          <w:rFonts w:ascii="Times New Roman" w:eastAsia="Times New Roman" w:hAnsi="Times New Roman"/>
          <w:sz w:val="28"/>
          <w:szCs w:val="28"/>
          <w:lang w:val="uk-UA"/>
        </w:rPr>
        <w:t xml:space="preserve"> класу </w:t>
      </w:r>
      <w:r w:rsidRPr="00CF2728">
        <w:rPr>
          <w:rFonts w:ascii="Times New Roman" w:eastAsia="Times New Roman" w:hAnsi="Times New Roman"/>
          <w:sz w:val="28"/>
          <w:szCs w:val="28"/>
          <w:lang w:val="en-US"/>
        </w:rPr>
        <w:t>IV</w:t>
      </w:r>
      <w:r w:rsidRPr="00CF2728">
        <w:rPr>
          <w:rFonts w:ascii="Times New Roman" w:eastAsia="Times New Roman" w:hAnsi="Times New Roman"/>
          <w:sz w:val="28"/>
          <w:szCs w:val="28"/>
          <w:lang w:val="uk-UA"/>
        </w:rPr>
        <w:t xml:space="preserve"> був вищим порівняно з пацієнтами з</w:t>
      </w:r>
      <w:r w:rsidR="00E11FF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NYHA</w:t>
      </w:r>
      <w:r w:rsidRPr="00CF2728">
        <w:rPr>
          <w:rFonts w:ascii="Times New Roman" w:eastAsia="Times New Roman" w:hAnsi="Times New Roman"/>
          <w:sz w:val="28"/>
          <w:szCs w:val="28"/>
          <w:lang w:val="uk-UA"/>
        </w:rPr>
        <w:t xml:space="preserve"> клас </w:t>
      </w:r>
      <w:r w:rsidRPr="00CF2728">
        <w:rPr>
          <w:rFonts w:ascii="Times New Roman" w:eastAsia="Times New Roman" w:hAnsi="Times New Roman"/>
          <w:sz w:val="28"/>
          <w:szCs w:val="28"/>
          <w:lang w:val="en-US"/>
        </w:rPr>
        <w:t>II</w:t>
      </w:r>
      <w:r w:rsidRPr="00CF2728">
        <w:rPr>
          <w:rFonts w:ascii="Times New Roman" w:eastAsia="Times New Roman" w:hAnsi="Times New Roman"/>
          <w:sz w:val="28"/>
          <w:szCs w:val="28"/>
          <w:lang w:val="uk-UA"/>
        </w:rPr>
        <w:t>. Рівень тенасцину С негативно корелював з ФВ ЛШ.</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Автори </w:t>
      </w:r>
      <w:r w:rsidRPr="00CF2728">
        <w:rPr>
          <w:rFonts w:ascii="Times New Roman" w:eastAsiaTheme="minorHAnsi" w:hAnsi="Times New Roman"/>
          <w:sz w:val="28"/>
          <w:szCs w:val="28"/>
          <w:lang w:val="uk-UA"/>
        </w:rPr>
        <w:t xml:space="preserve">[196] визначили, що в разі </w:t>
      </w:r>
      <w:r w:rsidRPr="00CF2728">
        <w:rPr>
          <w:rFonts w:ascii="Times New Roman" w:eastAsia="Times New Roman" w:hAnsi="Times New Roman"/>
          <w:sz w:val="28"/>
          <w:szCs w:val="28"/>
          <w:lang w:val="uk-UA"/>
        </w:rPr>
        <w:t>відсутності тенасцину</w:t>
      </w:r>
      <w:r w:rsidR="00E11FF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С значно зменшується ризик дилатаційного ремоделювання серця і розвитку діастолічної дисфункції в постінфарктний період, що пов'язують з менше вираженим фіброзуванням передінфарктного міокарда.</w:t>
      </w:r>
    </w:p>
    <w:p w:rsidR="00CF2728" w:rsidRPr="00CF2728" w:rsidRDefault="00CF2728" w:rsidP="00CF2728">
      <w:pPr>
        <w:autoSpaceDE w:val="0"/>
        <w:autoSpaceDN w:val="0"/>
        <w:adjustRightInd w:val="0"/>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Вчені [195] дослідили, що тенасцин С пов'язаний з процесом ремоделювання серця після розвитку ГІМ. Вміст тенасцину С поступово зменшується на 14 добу й асоціюється зі зниженням розміру ЛШ в кінці діастоли та систоли. </w:t>
      </w:r>
    </w:p>
    <w:p w:rsidR="00CF2728" w:rsidRPr="00CF2728" w:rsidRDefault="00CF2728" w:rsidP="00CF2728">
      <w:pPr>
        <w:autoSpaceDE w:val="0"/>
        <w:autoSpaceDN w:val="0"/>
        <w:adjustRightInd w:val="0"/>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Атерогенез характеризується наявністю маркерів фібринолітичного</w:t>
      </w:r>
      <w:r w:rsidRPr="00CF2728">
        <w:rPr>
          <w:rFonts w:ascii="Times New Roman" w:eastAsiaTheme="minorHAnsi" w:hAnsi="Times New Roman"/>
          <w:sz w:val="28"/>
          <w:szCs w:val="28"/>
        </w:rPr>
        <w:t xml:space="preserve">/ </w:t>
      </w:r>
      <w:r w:rsidRPr="00CF2728">
        <w:rPr>
          <w:rFonts w:ascii="Times New Roman" w:eastAsiaTheme="minorHAnsi" w:hAnsi="Times New Roman"/>
          <w:sz w:val="28"/>
          <w:szCs w:val="28"/>
          <w:lang w:val="uk-UA"/>
        </w:rPr>
        <w:t>прокоагулянтного балансу. Діабет може бути пов'язаний з підвищеною нестабільністю та розривом атеросклеротичної бляшки. У хворих на цукровий діабет виявлено підвищений рівень у плазмі D-димера і ММП-8. Ці дані доводять, що наявні циркулюючі маркери можуть бути клінічнокорисними для відбору пацієнтів з ЦД</w:t>
      </w:r>
      <w:r w:rsid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в разі виникнення високого ризику атеротромбозу [13].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Аналіз літературних джерел засвідчив [77; 123; 124; 129; 138; 142], що показники позаклітинного матриксу передають позаклітинні механічні сигнали кардіоміоцитам. Кардіальні фібробласти  є основним джерелом регулятивних білків – матриксних металопротеїназ, що можуть знизити білки позаклітинного матриксу та їх інгібітори – тканинні інгібітори металопротеїназ.  Баланс між функціями ММП і ТІМП має вирішальне значення в підтримці гомеостазу позаклітинного матриксу. ММП – це є  цинк-залежні ферменти, які синтезуються як неактивні  (про-ММП) і можуть бути активовані  видаленням амінокислоти-кінцевого домену пропептиду й експозиції каталітичного домену. Нині ремоделюванню міокарда сприяють: матриксна металопротеїназа-1 (ММП-1), матриксна металопротеїназа-2 (MMП-2), матриксна металопротеїназа-3 (MMП-3), ММП-8, MMП-9, </w:t>
      </w:r>
      <w:r w:rsidRPr="00CF2728">
        <w:rPr>
          <w:rFonts w:ascii="Times New Roman" w:eastAsia="Times New Roman" w:hAnsi="Times New Roman"/>
          <w:sz w:val="28"/>
          <w:szCs w:val="28"/>
          <w:lang w:val="uk-UA"/>
        </w:rPr>
        <w:lastRenderedPageBreak/>
        <w:t xml:space="preserve">матриксна металопротеїназа-12 (ММП-12), ММП-13. Наприклад,  ММП-13, яка належить до колагену типів I, II і III, може зменшувати білки позаклітинного матриксу: фібронектин, ламінін та фібрилярний колаген  типу I. Тканинний інгібітор металопротеїнази-2 (TIMП-2), тканинний інгібітор металопротеїнази-3 (TIMП-3) і TIMП-4)синтезуються, а  тканинний інгібітор металопротеїнази-1 (TIMП-1) експресується на низьких рівнях у здоровому серці, але його рівень збільшується під час хвороби серця.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Експресія ММП моноцитами/макрофагами може призвести до розриву атеросклеротичної бляшки та розвитку інфаркту міокарда. Диференційовані макрофаги через простагландин-залежний шлях  активують  ММП. Крім того, останні дані свідчать про те, що різні фенотипи макрофагів можуть впливати на ММП та їх інгібітори [153; 173; 174].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На основі аналізу експериментального дослідження [200] з’ясовано, що рівень ММП-9 підвищується протягом 24 годин  після  інфаркту міокарда, але, починаючи з 4 доби, зменшується порівняно з рівнем ММП-2, активність якої швидко збільшується на 4 день, досягаючи максимуму на 7 день пі</w:t>
      </w:r>
      <w:r w:rsidR="00E11FFA">
        <w:rPr>
          <w:rFonts w:ascii="Times New Roman" w:eastAsia="Times New Roman" w:hAnsi="Times New Roman"/>
          <w:sz w:val="28"/>
          <w:szCs w:val="28"/>
          <w:lang w:val="uk-UA"/>
        </w:rPr>
        <w:t>сляінфаркту міокарда. Рівень ММП</w:t>
      </w:r>
      <w:r w:rsidRPr="00CF2728">
        <w:rPr>
          <w:rFonts w:ascii="Times New Roman" w:eastAsia="Times New Roman" w:hAnsi="Times New Roman"/>
          <w:sz w:val="28"/>
          <w:szCs w:val="28"/>
          <w:lang w:val="uk-UA"/>
        </w:rPr>
        <w:t xml:space="preserve">-3 сягає максимуму через 4 дні після інфаркту міокарда  і залишається активним протягом 14 днів. Рівень </w:t>
      </w:r>
      <w:r w:rsidRPr="00CF2728">
        <w:rPr>
          <w:rFonts w:ascii="Times New Roman" w:eastAsia="Times New Roman" w:hAnsi="Times New Roman"/>
          <w:sz w:val="28"/>
          <w:szCs w:val="28"/>
        </w:rPr>
        <w:t xml:space="preserve"> ММ</w:t>
      </w:r>
      <w:r w:rsidRPr="00CF2728">
        <w:rPr>
          <w:rFonts w:ascii="Times New Roman" w:eastAsia="Times New Roman" w:hAnsi="Times New Roman"/>
          <w:sz w:val="28"/>
          <w:szCs w:val="28"/>
          <w:lang w:val="uk-UA"/>
        </w:rPr>
        <w:t>П</w:t>
      </w:r>
      <w:r w:rsidRPr="00CF2728">
        <w:rPr>
          <w:rFonts w:ascii="Times New Roman" w:eastAsia="Times New Roman" w:hAnsi="Times New Roman"/>
          <w:sz w:val="28"/>
          <w:szCs w:val="28"/>
        </w:rPr>
        <w:t xml:space="preserve">-1 </w:t>
      </w:r>
      <w:r w:rsidRPr="00CF2728">
        <w:rPr>
          <w:rFonts w:ascii="Times New Roman" w:eastAsia="Times New Roman" w:hAnsi="Times New Roman"/>
          <w:sz w:val="28"/>
          <w:szCs w:val="28"/>
          <w:lang w:val="uk-UA"/>
        </w:rPr>
        <w:t xml:space="preserve">помірно підвищений </w:t>
      </w:r>
      <w:r w:rsidRPr="00CF2728">
        <w:rPr>
          <w:rFonts w:ascii="Times New Roman" w:eastAsia="Times New Roman" w:hAnsi="Times New Roman"/>
          <w:sz w:val="28"/>
          <w:szCs w:val="28"/>
        </w:rPr>
        <w:t>на 3-й день і зни</w:t>
      </w:r>
      <w:r w:rsidRPr="00CF2728">
        <w:rPr>
          <w:rFonts w:ascii="Times New Roman" w:eastAsia="Times New Roman" w:hAnsi="Times New Roman"/>
          <w:sz w:val="28"/>
          <w:szCs w:val="28"/>
          <w:lang w:val="uk-UA"/>
        </w:rPr>
        <w:t xml:space="preserve">жується до </w:t>
      </w:r>
      <w:r w:rsidRPr="00CF2728">
        <w:rPr>
          <w:rFonts w:ascii="Times New Roman" w:eastAsia="Times New Roman" w:hAnsi="Times New Roman"/>
          <w:sz w:val="28"/>
          <w:szCs w:val="28"/>
        </w:rPr>
        <w:t xml:space="preserve"> нормального  на 7 </w:t>
      </w:r>
      <w:r w:rsidRPr="00CF2728">
        <w:rPr>
          <w:rFonts w:ascii="Times New Roman" w:eastAsia="Times New Roman" w:hAnsi="Times New Roman"/>
          <w:sz w:val="28"/>
          <w:szCs w:val="28"/>
          <w:lang w:val="uk-UA"/>
        </w:rPr>
        <w:t>добу після інфаркту міокарда</w:t>
      </w:r>
      <w:r w:rsidRPr="00CF2728">
        <w:rPr>
          <w:rFonts w:ascii="Times New Roman" w:eastAsia="Times New Roman" w:hAnsi="Times New Roman"/>
          <w:sz w:val="28"/>
          <w:szCs w:val="28"/>
        </w:rPr>
        <w:t xml:space="preserve">. </w:t>
      </w:r>
      <w:r w:rsidRPr="00CF2728">
        <w:rPr>
          <w:rFonts w:ascii="Times New Roman" w:eastAsia="Times New Roman" w:hAnsi="Times New Roman"/>
          <w:sz w:val="28"/>
          <w:szCs w:val="28"/>
          <w:lang w:val="uk-UA"/>
        </w:rPr>
        <w:t xml:space="preserve">Активність  ММП-9 і  ММП-2  залежить від часуінфаркту міокардата його ускладнень, а саме:  розриву міокарда.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Рівень </w:t>
      </w:r>
      <w:r w:rsidRPr="00CF2728">
        <w:rPr>
          <w:rFonts w:ascii="Times New Roman" w:eastAsia="Times New Roman" w:hAnsi="Times New Roman"/>
          <w:sz w:val="28"/>
          <w:szCs w:val="28"/>
        </w:rPr>
        <w:t>TIM</w:t>
      </w:r>
      <w:r w:rsidRPr="00CF2728">
        <w:rPr>
          <w:rFonts w:ascii="Times New Roman" w:eastAsia="Times New Roman" w:hAnsi="Times New Roman"/>
          <w:sz w:val="28"/>
          <w:szCs w:val="28"/>
          <w:lang w:val="uk-UA"/>
        </w:rPr>
        <w:t xml:space="preserve">П-1 та ТІМП-2  значно збільшується протягом 3 днів після інфаркту міокарда, однак ТІМП-2 змінюється саме на 2, 5  і 16 тижні після інфаркту міокарда.  Існують деякі розбіжності щодо активності структури ММП і ТІМП між різними добовими термінами після інфаркту                    міокарда [200].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Слід зазначити, що після досягнення  піку протягом перших 7 днів після інфаркту міокарда активність ММП-9 і ММП-2 знижується, але залишається значно підвищеною між 7 та 14 днями порівняно з початковим рівнем. Поширення та інфільтрація міофібробластів можуть призвести до </w:t>
      </w:r>
      <w:r w:rsidRPr="00CF2728">
        <w:rPr>
          <w:rFonts w:ascii="Times New Roman" w:eastAsia="Times New Roman" w:hAnsi="Times New Roman"/>
          <w:sz w:val="28"/>
          <w:szCs w:val="28"/>
          <w:lang w:val="uk-UA"/>
        </w:rPr>
        <w:lastRenderedPageBreak/>
        <w:t xml:space="preserve">підвищення рівня ММП-2 на 14 день у хворих, які перенесли інфаркт міокарда. Активність ММП-3 і ММП-13 залишається підвищеною  в цьому проміжку часу після інфаркту міокарда , але механізми цих протеїназ донині не вивчено. Рівень ММП-8 підвищується на 14 день після </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М та залишається підвищеним на 5, 8 і 16 тижнях після інфаркту міокарда. ММП і ТІМП відіграють важливу роль у процесі  ремоделювання лівого шлуночка, а під час перевірки через 8 тижнів після інфаркту міокардазнижуються [200].</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Das Sudip and Maiti Arunkumar [116] дослідили вміст потенційних маркерів раннього розвитку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Вчені визначили, що  рівні  </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ММП-9 і ММП-2 були значно вищими в пацієнтів із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порівняно з контрольною групою. Аналіз дослідження дозволив припустити, що </w:t>
      </w:r>
      <w:r w:rsid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ММП-9 і ММП-2 можуть бути корисними маркериризику виникнення серцево-судиннихзахворювань.</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Lewandowski Krzysztof C., Banach Ewa </w:t>
      </w:r>
      <w:r w:rsidRPr="00CF2728">
        <w:rPr>
          <w:rFonts w:ascii="Times New Roman" w:eastAsia="Times New Roman" w:hAnsi="Times New Roman"/>
          <w:sz w:val="28"/>
          <w:szCs w:val="28"/>
          <w:lang w:val="de-DE"/>
        </w:rPr>
        <w:t>et al</w:t>
      </w:r>
      <w:r w:rsidRPr="00CF2728">
        <w:rPr>
          <w:rFonts w:ascii="Times New Roman" w:eastAsia="Times New Roman" w:hAnsi="Times New Roman"/>
          <w:sz w:val="28"/>
          <w:szCs w:val="28"/>
          <w:lang w:val="uk-UA"/>
        </w:rPr>
        <w:t>. [157] виявили, що ММП-9 корелює з HbA1c у хворих з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Вміст ММП-2 і ММП-9,навпаки, має тенденцію до зниження у хворих на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 дослідженні відзначено, що рівень ММП-9 зменшується більше, аніж уміст ММП-2.</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Лупач Н.М., Хлудеєва О.А. визначили, що рівень ММП-9 / ТІМП-1 у всіх групах пацієнтів стосовно контролю збільшувався пропропорційно тяжкості ІХС. У хворих на ГІМ концентрація комплексу                                   ММП-9/ТІМП-1</w:t>
      </w:r>
      <w:r w:rsidR="00E11FF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збільшувалася в 3,7 рази і статистично значимо відрізнялася від хворих з гіперхолестерінемією без проявів ІХС. Найбільший рівень ММП-9/ТІМП-1 зареєстрований у хворих на ГІМ. Ці зміни свідчили про прогресування атеросклеротичного процесу, що супроводжувалося розвитком запальної реакції та ризиком тромбоутворення. При гіперхолестеринемії без клінічних проявів і у хворих на ІХС виявлені середні і сильні прямі кореляційні зв'язки рівнів ММП-9/ТІМП-1 і загальної оксидантної активності, що свідчить про значущість окисного стресу в активації матриксних металопротеїназ [69].</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en-US"/>
        </w:rPr>
        <w:lastRenderedPageBreak/>
        <w:t>ChanD</w:t>
      </w:r>
      <w:r w:rsidRPr="00CF2728">
        <w:rPr>
          <w:rFonts w:ascii="Times New Roman" w:eastAsia="Times New Roman" w:hAnsi="Times New Roman"/>
          <w:sz w:val="28"/>
          <w:szCs w:val="28"/>
          <w:lang w:val="uk-UA"/>
        </w:rPr>
        <w:t xml:space="preserve">. </w:t>
      </w:r>
      <w:r w:rsidR="00322266" w:rsidRPr="00B203DE">
        <w:rPr>
          <w:rFonts w:ascii="Times New Roman" w:eastAsia="Times New Roman" w:hAnsi="Times New Roman"/>
          <w:sz w:val="28"/>
          <w:szCs w:val="28"/>
          <w:lang w:val="uk-UA"/>
        </w:rPr>
        <w:t>е</w:t>
      </w:r>
      <w:r w:rsidRPr="00CF2728">
        <w:rPr>
          <w:rFonts w:ascii="Times New Roman" w:eastAsia="Times New Roman" w:hAnsi="Times New Roman"/>
          <w:sz w:val="28"/>
          <w:szCs w:val="28"/>
          <w:lang w:val="en-US"/>
        </w:rPr>
        <w:t>t</w:t>
      </w:r>
      <w:r w:rsidR="00322266" w:rsidRPr="00B203DE">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al</w:t>
      </w:r>
      <w:r w:rsidRPr="00CF2728">
        <w:rPr>
          <w:rFonts w:ascii="Times New Roman" w:eastAsia="Times New Roman" w:hAnsi="Times New Roman"/>
          <w:sz w:val="28"/>
          <w:szCs w:val="28"/>
          <w:lang w:val="uk-UA"/>
        </w:rPr>
        <w:t xml:space="preserve">. [113] зазначають, що підвищені  рівні ММП-9 і ММП-2 виявлено у хворих з уперше встановленим інфарктом міокарда, а  у хворих з повторним інфарктом міокардаозначені дані показники не вивчалися. Важливо зазначити, що рівні MMП-9, MMП-2 призводять до розвитку дилатації ЛШ і серцевої недостатності, а рівень MMП-2  асоціюється  з незадовільним прогнозом інфаркта міокарда.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Відомо, що колаген є головним структурним компонентом атеросклеротичних бляшок, а зникнення інтерстиціального колагену дестабілізує атеросклеротичні бляшки.  Доведено, що ММП-1, ММП-7, ММП-12 та ММП-13, наявні в разірозриву атеросклеротичної бляшки, спричиняють тромбоз та розвиток інфаркту. TIMП-1, TIMП-2, ТІМП-4 пригнічує ММП і, таким чином, має здатність регулювати пошкодження судин [120].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У процесі дослідження FINRISK 97, що проводилось упродовж                 10-річного періоду (з 1997 по 2007 рр.), виявлено 1413 осіб із серцево-судинними захворюваннями, а саме: гострим інфарктом міокарда, інсультом та серцево-судинною смертністю. При цьому рівні ММП-7,  ММП-8,               ММП-13 були підвищеними в пацієнтів із серцево-судинними захворюваннями, TIMП-1 підвищувався при гострому коронарному синдромі та ГІМ. Результати  проспективного дослідження серед населення засвідчили, що концентрація MMП-8 у сироватці крові залишається високою і пов'язана з кардіоваскулярним ризиком летальності. Висока концентрація MMП-13 знаходилась в макрофагах атеросклеротичних бляшок. Незважаючи на це, автори [177</w:t>
      </w:r>
      <w:r w:rsidRPr="00CF2728">
        <w:rPr>
          <w:rFonts w:ascii="Times New Roman" w:eastAsia="Times New Roman" w:hAnsi="Times New Roman"/>
          <w:sz w:val="28"/>
          <w:szCs w:val="28"/>
        </w:rPr>
        <w:t xml:space="preserve">; </w:t>
      </w:r>
      <w:r w:rsidRPr="00CF2728">
        <w:rPr>
          <w:rFonts w:ascii="Times New Roman" w:eastAsia="Times New Roman" w:hAnsi="Times New Roman"/>
          <w:sz w:val="28"/>
          <w:szCs w:val="28"/>
          <w:lang w:val="uk-UA"/>
        </w:rPr>
        <w:t>198] не виявили будь-якої залежності між рівнем               ММП-13 та зниженням кардіоваскулярних подій.</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На думку вчених [166], TIMП регулюють різні процеси, зокрема ММП. Важливо зазначити, що TIMП-1, TIMП-4 контролюють проліферацію клітин та апоптоз за допомогою механізму, незалежного від процесів гальмування ММП. Донині недостатньо вивчений TIMП-4, який виявлено у хворих на </w:t>
      </w:r>
      <w:r w:rsidRPr="00CF2728">
        <w:rPr>
          <w:rFonts w:ascii="Times New Roman" w:eastAsia="Times New Roman" w:hAnsi="Times New Roman"/>
          <w:sz w:val="28"/>
          <w:szCs w:val="28"/>
          <w:lang w:val="uk-UA"/>
        </w:rPr>
        <w:lastRenderedPageBreak/>
        <w:t>захворювання серця, нирок, підшлункової залози, товстої кишки, сім'яників, головного мозку і жирової тканини.</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Атеросклероз [108] має тенденцію до прогресування в пацієнтів із </w:t>
      </w:r>
      <w:r w:rsidR="00322266">
        <w:rPr>
          <w:rFonts w:ascii="Times New Roman" w:eastAsia="Times New Roman" w:hAnsi="Times New Roman"/>
          <w:sz w:val="28"/>
          <w:szCs w:val="28"/>
          <w:lang w:val="uk-UA"/>
        </w:rPr>
        <w:t xml:space="preserve">              ЦД</w:t>
      </w:r>
      <w:r w:rsidRPr="00CF2728">
        <w:rPr>
          <w:rFonts w:ascii="Times New Roman" w:eastAsia="Times New Roman" w:hAnsi="Times New Roman"/>
          <w:sz w:val="28"/>
          <w:szCs w:val="28"/>
          <w:lang w:val="uk-UA"/>
        </w:rPr>
        <w:t xml:space="preserve">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Автори визначили показники ММП-9, ТІМП-1, ТІМП-2, ТІМП-3, ТІМП-4  у пацієнтів з атеросклеротичним ураженням сонної артерії за наявності та відсутності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Підвищена експресія ММП спостерігається порівняно з недостатньо вираженими показниками ТІМП, особливо рівня ТІМП-3 у пацієнтів із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Згідно з результатами  [172] експериментальної моделі з визначенням  віку, статі, раси, індексу маси тіла, артеріальної гіпертензії, ЦД, ЗХС, ЛПВЩ, тригліцеридів, фібриногену, фактора Віллебранда, рівні ММП-1,                      ТІМП-1, показники ММП-1 та ТІМП-1 були вищими у хворих із серцево-судинними захворюваннями порівняно з пацієнтами, котрі не страждали на серцево-судинні захворювання.  Визначення  показників ТІМП-1 та MMП-1 у плазмі можуть бути предикторами кардіоваскулярного ризику в людей середнього віку.</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Наявність ЦД 2-го типу у хворих на ГІМ асоціюється з вищими концентраціями ММП-1 і ММП-9. Існує кореляційний зв'язок між ступенем компенсації ЦД, оцінкиглікемії у разі надходження до стаціонару, рівнем глікозильованого гемоглобіну, з одного боку, і концентрацією ММП-1 і ММП-3 у сироватці крові, з іншого. Пацієнти з інфарктом міокарда і багатосудинним гемодинамічнозначним ураженням коронарних артерій (стенози&gt;50%) у гострому періоді захворювання характеризуються підвищеними концентраціями ММП-9 у сироватці крові. У хворих з ураженням трьох коронарних судин вміст ММП-9 на першу добу інфаркту міокарда – у  3 рази вищий, а при враженні двох коронарних судин - у 2 рази вищий  порівняно з пацієнтами з односудиннимураженням [76; 155].</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Дослідження Eric M. Wilson, Sina L. Moainie </w:t>
      </w:r>
      <w:r w:rsidRPr="00CF2728">
        <w:rPr>
          <w:rFonts w:ascii="Times New Roman" w:eastAsia="Times New Roman" w:hAnsi="Times New Roman"/>
          <w:sz w:val="28"/>
          <w:szCs w:val="28"/>
          <w:lang w:val="en-US"/>
        </w:rPr>
        <w:t>et</w:t>
      </w:r>
      <w:r w:rsidR="00322266" w:rsidRPr="00322266">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en-US"/>
        </w:rPr>
        <w:t>al</w:t>
      </w:r>
      <w:r w:rsidRPr="00CF2728">
        <w:rPr>
          <w:rFonts w:ascii="Times New Roman" w:eastAsia="Times New Roman" w:hAnsi="Times New Roman"/>
          <w:sz w:val="28"/>
          <w:szCs w:val="28"/>
          <w:lang w:val="uk-UA"/>
        </w:rPr>
        <w:t xml:space="preserve">. [202] виявило підвищений рівень ММП-13 після інфаркту міокарда, який може мати значення щодо патологічного ремоделювання. Виявлена локальна індукція </w:t>
      </w:r>
      <w:r w:rsidRPr="00CF2728">
        <w:rPr>
          <w:rFonts w:ascii="Times New Roman" w:eastAsia="Times New Roman" w:hAnsi="Times New Roman"/>
          <w:sz w:val="28"/>
          <w:szCs w:val="28"/>
          <w:lang w:val="uk-UA"/>
        </w:rPr>
        <w:lastRenderedPageBreak/>
        <w:t xml:space="preserve">ММП-13 відбуваласяпаралельно зі зниженням рівнівтканинних інгібіторів металопротеїназ. Визначено, що збільшення  рівнів ММП-13 і зниження рівня ТІМП-4 відповідали ступенем ремоделювання ЛШ.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Вивчення зв’язку між ММП, ТІМП, тенасцину С та геометрії ЛШ [127; 128; </w:t>
      </w:r>
      <w:r w:rsidR="00322266">
        <w:rPr>
          <w:rFonts w:ascii="Times New Roman" w:eastAsia="Times New Roman" w:hAnsi="Times New Roman"/>
          <w:sz w:val="28"/>
          <w:szCs w:val="28"/>
          <w:lang w:val="uk-UA"/>
        </w:rPr>
        <w:t>129; 159] свідчить, що рівень тенасцину</w:t>
      </w:r>
      <w:r w:rsidRPr="00CF2728">
        <w:rPr>
          <w:rFonts w:ascii="Times New Roman" w:eastAsia="Times New Roman" w:hAnsi="Times New Roman"/>
          <w:sz w:val="28"/>
          <w:szCs w:val="28"/>
          <w:lang w:val="uk-UA"/>
        </w:rPr>
        <w:t xml:space="preserve"> C вищий у пацієнтів з гіпертрофією лівого шлуночка (ГЛШ) порівняно зі здоровими, і вищим в ексцентричній ГЛШ  порівняно з концентричною ГЛШ.  ММП-9 виявлений вищий у пацієнтів з ГЛШ порівняно з контрольною групою та  знижувався  з ексцентричною ГЛШ  порівняно з концентричною ГЛШ. Пацієнти з ГЛШ мали вищі рівні TIMП-1, TIMП-2,  TIMП-4, ніж здорові особи, не виявлено жодних відмінностей між групами ГЛШ. Отже, ремоделювання міокарда ЛШ пов'язане зі змінами рівнів MMП-9, TIMП-1, -2,-4 і тенасцин С. Крім того, рівень тенасцину С має різні величини ексцентричної та концентричної ГЛШ і може  використовуватися як  діагностичний показник.</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Дослідження [106] свідчить, що ММП і TIMП беруть участь у ремоделюванні ЛШ. Рівні ММП-2, ММП-7, ТІМП-1 збільшувалися  залежно від віку, а рівень ММП-9 знижувався.  Виявлені значущі кореляції між зниженням обсягу й маси ЛШ та збільшенням ММП-7, TIMП-1 і ТІМП-4. Вікові зміни в ММП і ТІМП профілях пов'язані з концентричним ремоделюванням міокарда ЛШ і зниженням його діастолічної функції.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bCs/>
          <w:sz w:val="28"/>
          <w:szCs w:val="28"/>
          <w:lang w:val="uk-UA"/>
        </w:rPr>
        <w:t xml:space="preserve">Експериментальне дослідження </w:t>
      </w:r>
      <w:r w:rsidRPr="00CF2728">
        <w:rPr>
          <w:rFonts w:ascii="Times New Roman" w:eastAsia="Times New Roman" w:hAnsi="Times New Roman"/>
          <w:sz w:val="28"/>
          <w:szCs w:val="28"/>
          <w:lang w:val="uk-UA"/>
        </w:rPr>
        <w:t>[170]</w:t>
      </w:r>
      <w:r w:rsidRPr="00CF2728">
        <w:rPr>
          <w:rFonts w:ascii="Times New Roman" w:eastAsia="Times New Roman" w:hAnsi="Times New Roman"/>
          <w:bCs/>
          <w:sz w:val="28"/>
          <w:szCs w:val="28"/>
          <w:lang w:val="uk-UA"/>
        </w:rPr>
        <w:t xml:space="preserve"> взаємозв’язку геометрії </w:t>
      </w:r>
      <w:r w:rsidRPr="00CF2728">
        <w:rPr>
          <w:rFonts w:ascii="Times New Roman" w:eastAsia="Times New Roman" w:hAnsi="Times New Roman"/>
          <w:sz w:val="28"/>
          <w:szCs w:val="28"/>
          <w:lang w:val="uk-UA"/>
        </w:rPr>
        <w:t xml:space="preserve">ЛШ та матриксних металопротеїназ і їх інгібіторів після інфаркту міокарда свідчить, що рівні ММП-2, ММП-9, ТІМП-1 визначали через 1 годину, 7 днів та               28 днів після інфаркту міокарда. Встановлено, що концентрація ММП-2, ММП-9, ТІМП-1 збільшилася на 7 добу після інфаркту міокарда. Слід відзначити, що геометричні показники лівого шлуночка були в нормі під час дослідження рівнів ММП-2, ММП-9 та ТІМП-1.  Рівень ТІМП-1 був значно нижчим порівняно з рівнями ММП-2, ММП-9. Максимальний пік рівня ММП-9 після ІМ відзначено на 7 і 14 добу. На думку авторів, визначення матриксних металопротеїназ та їх інгібіторів після інфаркту міокарду може </w:t>
      </w:r>
      <w:r w:rsidRPr="00CF2728">
        <w:rPr>
          <w:rFonts w:ascii="Times New Roman" w:eastAsia="Times New Roman" w:hAnsi="Times New Roman"/>
          <w:sz w:val="28"/>
          <w:szCs w:val="28"/>
          <w:lang w:val="uk-UA"/>
        </w:rPr>
        <w:lastRenderedPageBreak/>
        <w:t xml:space="preserve">мати терапевтичну значимість, а саме: запобігти шкідливій реконструкції міокарда лівого шлуночка після інфаркту міокарду.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Матриксні металопротеїнази можуть спричиняти несприятливий процес ремоделювання серця після ГІМ. Аналіз дослідження [124; 164; 180; 184; 194] довів, що на ранньому періоді інфаркту міокарда спостерігається пік вмісту ММП-9, а також ММП-9 корелює з фракцією викиду ЛШ і КДО ЛШ. Проте вміст ММП-9 слугував корисним прогностичним інструментом у пацієнтах на ГІМ, де протягом 2-</w:t>
      </w:r>
      <w:r w:rsidR="005A1BD1">
        <w:rPr>
          <w:rFonts w:ascii="Times New Roman" w:eastAsia="Times New Roman" w:hAnsi="Times New Roman"/>
          <w:sz w:val="28"/>
          <w:szCs w:val="28"/>
          <w:lang w:val="uk-UA"/>
        </w:rPr>
        <w:t>річного спостереження рівень ММП</w:t>
      </w:r>
      <w:r w:rsidRPr="00CF2728">
        <w:rPr>
          <w:rFonts w:ascii="Times New Roman" w:eastAsia="Times New Roman" w:hAnsi="Times New Roman"/>
          <w:sz w:val="28"/>
          <w:szCs w:val="28"/>
          <w:lang w:val="uk-UA"/>
        </w:rPr>
        <w:t xml:space="preserve">-9 був єдиним предиктором застійної серцевої недостатності. Вміст ТІМП-1 асоціювався з розширенням ЛШ і підвищенням КДО ЛШ. Зниження ТІМП-2 пов’язане було з дилатацією ЛШ і зниженням  ФВ, але не впливало на швидкість розриву ЛШ. </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На основі експериментального дослідження виявлено, що концентрація ММП-1, ММП-8, ММП-9, ММП-13  найвища в зонах некрозу міокарда, а пік концентрації спостерігався на 8 добу після інфаркту міокарда. ММП значно нижчі в перехідній зоні міокарда лівого шлуночка. Отже, визначення ММП може бути прогностичним критерієм процесу ремоделювання  міокарда лівого шлуночка після інфаркту міокарда [168; 170; 171; 179].</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Таким чином, ремоделювання міокарда пов’язане не лише із  геометричними змінами шлуночка, ай з клітинними і молекулярними реконструкціями. Аналіз літературних джерел засвідчив значну роль компонентів позаклітинного матриксу, а саме: тенасцину С і матриксних металопротеїназ. Компоненти позаклітинного матриксу беруть участь у ремоделюванні серця, можуть бути діагностичними та прогностичними маркерами кардіоваскулярних подій. Дискутабельним залишається питання впливу інсулінорезистентності  щодо перебігу ГІМ  та зв’язку із системою позаклітинного матриксу, зокрема: визначення предикторних властивостей на розвиток ГІМ у хворих на  ЦД  2</w:t>
      </w:r>
      <w:r w:rsidR="00E11FF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що є перспективами подальшого дослідження. </w:t>
      </w:r>
    </w:p>
    <w:p w:rsidR="00CF2728" w:rsidRPr="00CF2728" w:rsidRDefault="00CF2728" w:rsidP="00CF2728">
      <w:pPr>
        <w:spacing w:after="0" w:line="360" w:lineRule="auto"/>
        <w:rPr>
          <w:rFonts w:ascii="Times New Roman" w:eastAsiaTheme="minorHAnsi" w:hAnsi="Times New Roman"/>
          <w:b/>
          <w:sz w:val="28"/>
          <w:szCs w:val="28"/>
          <w:lang w:val="uk-UA"/>
        </w:rPr>
      </w:pP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lastRenderedPageBreak/>
        <w:t>1.3.</w:t>
      </w:r>
      <w:r w:rsidRPr="00CF2728">
        <w:rPr>
          <w:rFonts w:ascii="Times New Roman" w:eastAsiaTheme="minorHAnsi" w:hAnsi="Times New Roman"/>
          <w:b/>
          <w:sz w:val="28"/>
          <w:szCs w:val="28"/>
          <w:lang w:val="uk-UA"/>
        </w:rPr>
        <w:tab/>
        <w:t>Оптимізація стандартизованої  терапії гострого інфаркту міокарду  з урахуванням супутнього цукрового діабету  2</w:t>
      </w:r>
      <w:r w:rsidR="00322266">
        <w:rPr>
          <w:rFonts w:ascii="Times New Roman" w:eastAsiaTheme="minorHAnsi" w:hAnsi="Times New Roman"/>
          <w:b/>
          <w:sz w:val="28"/>
          <w:szCs w:val="28"/>
          <w:lang w:val="uk-UA"/>
        </w:rPr>
        <w:t>-го</w:t>
      </w:r>
      <w:r w:rsidRPr="00CF2728">
        <w:rPr>
          <w:rFonts w:ascii="Times New Roman" w:eastAsiaTheme="minorHAnsi" w:hAnsi="Times New Roman"/>
          <w:b/>
          <w:sz w:val="28"/>
          <w:szCs w:val="28"/>
          <w:lang w:val="uk-UA"/>
        </w:rPr>
        <w:t xml:space="preserve"> типу </w:t>
      </w:r>
    </w:p>
    <w:p w:rsidR="00CF2728" w:rsidRPr="00CF2728" w:rsidRDefault="00CF2728" w:rsidP="00CF2728">
      <w:pPr>
        <w:spacing w:after="0" w:line="360" w:lineRule="auto"/>
        <w:ind w:firstLine="708"/>
        <w:jc w:val="both"/>
        <w:textAlignment w:val="top"/>
        <w:rPr>
          <w:rFonts w:ascii="Times New Roman" w:eastAsia="Times New Roman" w:hAnsi="Times New Roman"/>
          <w:sz w:val="28"/>
          <w:szCs w:val="28"/>
          <w:lang w:val="uk-UA" w:eastAsia="ru-RU"/>
        </w:rPr>
      </w:pPr>
    </w:p>
    <w:p w:rsidR="00CF2728" w:rsidRPr="00CF2728" w:rsidRDefault="00CF2728" w:rsidP="00CF2728">
      <w:pPr>
        <w:spacing w:after="0" w:line="360" w:lineRule="auto"/>
        <w:ind w:firstLine="708"/>
        <w:jc w:val="both"/>
        <w:textAlignment w:val="top"/>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Згідно з результатами дослідження Antithrombotic Trialists’ Collaboration виявлено, що у хворих на ЦД 2</w:t>
      </w:r>
      <w:r w:rsidR="00322266">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частота судинних подій значно вища порівняно з хворими без ЦД 2</w:t>
      </w:r>
      <w:r w:rsidR="00322266">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Застосування антитромбоцитарної терапії (аспірин) передбачало зниження ризику виникнення кардіоваскулярних подій у хворих на ЦД 2</w:t>
      </w:r>
      <w:r w:rsidR="00322266">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w:t>
      </w:r>
      <w:r w:rsidRPr="00CF2728">
        <w:rPr>
          <w:rFonts w:ascii="Times New Roman" w:eastAsia="Times New Roman" w:hAnsi="Times New Roman"/>
          <w:sz w:val="28"/>
          <w:szCs w:val="28"/>
          <w:lang w:eastAsia="ru-RU"/>
        </w:rPr>
        <w:t>[</w:t>
      </w:r>
      <w:r w:rsidRPr="00CF2728">
        <w:rPr>
          <w:rFonts w:ascii="Times New Roman" w:eastAsia="Times New Roman" w:hAnsi="Times New Roman"/>
          <w:sz w:val="28"/>
          <w:szCs w:val="28"/>
          <w:lang w:val="uk-UA" w:eastAsia="ru-RU"/>
        </w:rPr>
        <w:t>78; 122; 197</w:t>
      </w:r>
      <w:r w:rsidRPr="00CF2728">
        <w:rPr>
          <w:rFonts w:ascii="Times New Roman" w:eastAsia="Times New Roman" w:hAnsi="Times New Roman"/>
          <w:sz w:val="28"/>
          <w:szCs w:val="28"/>
          <w:lang w:eastAsia="ru-RU"/>
        </w:rPr>
        <w:t>]</w:t>
      </w:r>
      <w:r w:rsidRPr="00CF2728">
        <w:rPr>
          <w:rFonts w:ascii="Times New Roman" w:eastAsia="Times New Roman" w:hAnsi="Times New Roman"/>
          <w:sz w:val="28"/>
          <w:szCs w:val="28"/>
          <w:lang w:val="uk-UA" w:eastAsia="ru-RU"/>
        </w:rPr>
        <w:t xml:space="preserve">.  </w:t>
      </w:r>
    </w:p>
    <w:p w:rsidR="00CF2728" w:rsidRPr="00CF2728" w:rsidRDefault="00CF2728" w:rsidP="00CF2728">
      <w:pPr>
        <w:spacing w:after="0" w:line="360" w:lineRule="auto"/>
        <w:ind w:firstLine="708"/>
        <w:jc w:val="both"/>
        <w:textAlignment w:val="top"/>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 xml:space="preserve">Дослідження Clopidogrel </w:t>
      </w:r>
      <w:r w:rsidRPr="00CF2728">
        <w:rPr>
          <w:rFonts w:ascii="Times New Roman" w:eastAsia="Times New Roman" w:hAnsi="Times New Roman"/>
          <w:sz w:val="28"/>
          <w:szCs w:val="28"/>
          <w:lang w:val="en-US" w:eastAsia="ru-RU"/>
        </w:rPr>
        <w:t>o</w:t>
      </w:r>
      <w:r w:rsidRPr="00CF2728">
        <w:rPr>
          <w:rFonts w:ascii="Times New Roman" w:eastAsia="Times New Roman" w:hAnsi="Times New Roman"/>
          <w:sz w:val="28"/>
          <w:szCs w:val="28"/>
          <w:lang w:val="uk-UA" w:eastAsia="ru-RU"/>
        </w:rPr>
        <w:t xml:space="preserve">ptimal </w:t>
      </w:r>
      <w:r w:rsidRPr="00CF2728">
        <w:rPr>
          <w:rFonts w:ascii="Times New Roman" w:eastAsia="Times New Roman" w:hAnsi="Times New Roman"/>
          <w:sz w:val="28"/>
          <w:szCs w:val="28"/>
          <w:lang w:val="en-US" w:eastAsia="ru-RU"/>
        </w:rPr>
        <w:t>l</w:t>
      </w:r>
      <w:r w:rsidRPr="00CF2728">
        <w:rPr>
          <w:rFonts w:ascii="Times New Roman" w:eastAsia="Times New Roman" w:hAnsi="Times New Roman"/>
          <w:sz w:val="28"/>
          <w:szCs w:val="28"/>
          <w:lang w:val="uk-UA" w:eastAsia="ru-RU"/>
        </w:rPr>
        <w:t xml:space="preserve">oading </w:t>
      </w:r>
      <w:r w:rsidRPr="00CF2728">
        <w:rPr>
          <w:rFonts w:ascii="Times New Roman" w:eastAsia="Times New Roman" w:hAnsi="Times New Roman"/>
          <w:sz w:val="28"/>
          <w:szCs w:val="28"/>
          <w:lang w:val="en-US" w:eastAsia="ru-RU"/>
        </w:rPr>
        <w:t>d</w:t>
      </w:r>
      <w:r w:rsidRPr="00CF2728">
        <w:rPr>
          <w:rFonts w:ascii="Times New Roman" w:eastAsia="Times New Roman" w:hAnsi="Times New Roman"/>
          <w:sz w:val="28"/>
          <w:szCs w:val="28"/>
          <w:lang w:val="uk-UA" w:eastAsia="ru-RU"/>
        </w:rPr>
        <w:t xml:space="preserve">ose </w:t>
      </w:r>
      <w:r w:rsidRPr="00CF2728">
        <w:rPr>
          <w:rFonts w:ascii="Times New Roman" w:eastAsia="Times New Roman" w:hAnsi="Times New Roman"/>
          <w:sz w:val="28"/>
          <w:szCs w:val="28"/>
          <w:lang w:val="en-US" w:eastAsia="ru-RU"/>
        </w:rPr>
        <w:t>u</w:t>
      </w:r>
      <w:r w:rsidRPr="00CF2728">
        <w:rPr>
          <w:rFonts w:ascii="Times New Roman" w:eastAsia="Times New Roman" w:hAnsi="Times New Roman"/>
          <w:sz w:val="28"/>
          <w:szCs w:val="28"/>
          <w:lang w:val="uk-UA" w:eastAsia="ru-RU"/>
        </w:rPr>
        <w:t xml:space="preserve">sage to </w:t>
      </w:r>
      <w:r w:rsidRPr="00CF2728">
        <w:rPr>
          <w:rFonts w:ascii="Times New Roman" w:eastAsia="Times New Roman" w:hAnsi="Times New Roman"/>
          <w:sz w:val="28"/>
          <w:szCs w:val="28"/>
          <w:lang w:val="en-US" w:eastAsia="ru-RU"/>
        </w:rPr>
        <w:t>r</w:t>
      </w:r>
      <w:r w:rsidRPr="00CF2728">
        <w:rPr>
          <w:rFonts w:ascii="Times New Roman" w:eastAsia="Times New Roman" w:hAnsi="Times New Roman"/>
          <w:sz w:val="28"/>
          <w:szCs w:val="28"/>
          <w:lang w:val="uk-UA" w:eastAsia="ru-RU"/>
        </w:rPr>
        <w:t xml:space="preserve">educe </w:t>
      </w:r>
      <w:r w:rsidRPr="00CF2728">
        <w:rPr>
          <w:rFonts w:ascii="Times New Roman" w:eastAsia="Times New Roman" w:hAnsi="Times New Roman"/>
          <w:sz w:val="28"/>
          <w:szCs w:val="28"/>
          <w:lang w:val="en-US" w:eastAsia="ru-RU"/>
        </w:rPr>
        <w:t>r</w:t>
      </w:r>
      <w:r w:rsidRPr="00CF2728">
        <w:rPr>
          <w:rFonts w:ascii="Times New Roman" w:eastAsia="Times New Roman" w:hAnsi="Times New Roman"/>
          <w:sz w:val="28"/>
          <w:szCs w:val="28"/>
          <w:lang w:val="uk-UA" w:eastAsia="ru-RU"/>
        </w:rPr>
        <w:t xml:space="preserve">ecurrent </w:t>
      </w:r>
      <w:r w:rsidRPr="00CF2728">
        <w:rPr>
          <w:rFonts w:ascii="Times New Roman" w:eastAsia="Times New Roman" w:hAnsi="Times New Roman"/>
          <w:sz w:val="28"/>
          <w:szCs w:val="28"/>
          <w:lang w:val="en-US" w:eastAsia="ru-RU"/>
        </w:rPr>
        <w:t>e</w:t>
      </w:r>
      <w:r w:rsidRPr="00CF2728">
        <w:rPr>
          <w:rFonts w:ascii="Times New Roman" w:eastAsia="Times New Roman" w:hAnsi="Times New Roman"/>
          <w:sz w:val="28"/>
          <w:szCs w:val="28"/>
          <w:lang w:val="uk-UA" w:eastAsia="ru-RU"/>
        </w:rPr>
        <w:t>vents-</w:t>
      </w:r>
      <w:r w:rsidRPr="00CF2728">
        <w:rPr>
          <w:rFonts w:ascii="Times New Roman" w:eastAsia="Times New Roman" w:hAnsi="Times New Roman"/>
          <w:sz w:val="28"/>
          <w:szCs w:val="28"/>
          <w:lang w:val="en-US" w:eastAsia="ru-RU"/>
        </w:rPr>
        <w:t>o</w:t>
      </w:r>
      <w:r w:rsidRPr="00CF2728">
        <w:rPr>
          <w:rFonts w:ascii="Times New Roman" w:eastAsia="Times New Roman" w:hAnsi="Times New Roman"/>
          <w:sz w:val="28"/>
          <w:szCs w:val="28"/>
          <w:lang w:val="uk-UA" w:eastAsia="ru-RU"/>
        </w:rPr>
        <w:t xml:space="preserve">rganization to Assess </w:t>
      </w:r>
      <w:r w:rsidRPr="00CF2728">
        <w:rPr>
          <w:rFonts w:ascii="Times New Roman" w:eastAsia="Times New Roman" w:hAnsi="Times New Roman"/>
          <w:sz w:val="28"/>
          <w:szCs w:val="28"/>
          <w:lang w:val="en-US" w:eastAsia="ru-RU"/>
        </w:rPr>
        <w:t>s</w:t>
      </w:r>
      <w:r w:rsidRPr="00CF2728">
        <w:rPr>
          <w:rFonts w:ascii="Times New Roman" w:eastAsia="Times New Roman" w:hAnsi="Times New Roman"/>
          <w:sz w:val="28"/>
          <w:szCs w:val="28"/>
          <w:lang w:val="uk-UA" w:eastAsia="ru-RU"/>
        </w:rPr>
        <w:t xml:space="preserve">trategies in </w:t>
      </w:r>
      <w:r w:rsidRPr="00CF2728">
        <w:rPr>
          <w:rFonts w:ascii="Times New Roman" w:eastAsia="Times New Roman" w:hAnsi="Times New Roman"/>
          <w:sz w:val="28"/>
          <w:szCs w:val="28"/>
          <w:lang w:val="en-US" w:eastAsia="ru-RU"/>
        </w:rPr>
        <w:t>i</w:t>
      </w:r>
      <w:r w:rsidRPr="00CF2728">
        <w:rPr>
          <w:rFonts w:ascii="Times New Roman" w:eastAsia="Times New Roman" w:hAnsi="Times New Roman"/>
          <w:sz w:val="28"/>
          <w:szCs w:val="28"/>
          <w:lang w:val="uk-UA" w:eastAsia="ru-RU"/>
        </w:rPr>
        <w:t xml:space="preserve">schemic </w:t>
      </w:r>
      <w:r w:rsidRPr="00CF2728">
        <w:rPr>
          <w:rFonts w:ascii="Times New Roman" w:eastAsia="Times New Roman" w:hAnsi="Times New Roman"/>
          <w:sz w:val="28"/>
          <w:szCs w:val="28"/>
          <w:lang w:val="en-US" w:eastAsia="ru-RU"/>
        </w:rPr>
        <w:t>s</w:t>
      </w:r>
      <w:r w:rsidRPr="00CF2728">
        <w:rPr>
          <w:rFonts w:ascii="Times New Roman" w:eastAsia="Times New Roman" w:hAnsi="Times New Roman"/>
          <w:sz w:val="28"/>
          <w:szCs w:val="28"/>
          <w:lang w:val="uk-UA" w:eastAsia="ru-RU"/>
        </w:rPr>
        <w:t xml:space="preserve">yndromes                   (CURRENT/OASIS-7) довело, що у хворих на ГІМ застосування клопідогрелю є необхідним для лікування.  В дослідженні  The Clopidogrel </w:t>
      </w:r>
      <w:r w:rsidRPr="00CF2728">
        <w:rPr>
          <w:rFonts w:ascii="Times New Roman" w:eastAsia="Times New Roman" w:hAnsi="Times New Roman"/>
          <w:sz w:val="28"/>
          <w:szCs w:val="28"/>
          <w:lang w:val="en-US" w:eastAsia="ru-RU"/>
        </w:rPr>
        <w:t>v</w:t>
      </w:r>
      <w:r w:rsidRPr="00CF2728">
        <w:rPr>
          <w:rFonts w:ascii="Times New Roman" w:eastAsia="Times New Roman" w:hAnsi="Times New Roman"/>
          <w:sz w:val="28"/>
          <w:szCs w:val="28"/>
          <w:lang w:val="uk-UA" w:eastAsia="ru-RU"/>
        </w:rPr>
        <w:t xml:space="preserve">ersus </w:t>
      </w:r>
      <w:r w:rsidRPr="00CF2728">
        <w:rPr>
          <w:rFonts w:ascii="Times New Roman" w:eastAsia="Times New Roman" w:hAnsi="Times New Roman"/>
          <w:sz w:val="28"/>
          <w:szCs w:val="28"/>
          <w:lang w:val="en-US" w:eastAsia="ru-RU"/>
        </w:rPr>
        <w:t>a</w:t>
      </w:r>
      <w:r w:rsidRPr="00CF2728">
        <w:rPr>
          <w:rFonts w:ascii="Times New Roman" w:eastAsia="Times New Roman" w:hAnsi="Times New Roman"/>
          <w:sz w:val="28"/>
          <w:szCs w:val="28"/>
          <w:lang w:val="uk-UA" w:eastAsia="ru-RU"/>
        </w:rPr>
        <w:t xml:space="preserve">spirin in </w:t>
      </w:r>
      <w:r w:rsidRPr="00CF2728">
        <w:rPr>
          <w:rFonts w:ascii="Times New Roman" w:eastAsia="Times New Roman" w:hAnsi="Times New Roman"/>
          <w:sz w:val="28"/>
          <w:szCs w:val="28"/>
          <w:lang w:val="en-US" w:eastAsia="ru-RU"/>
        </w:rPr>
        <w:t>p</w:t>
      </w:r>
      <w:r w:rsidRPr="00CF2728">
        <w:rPr>
          <w:rFonts w:ascii="Times New Roman" w:eastAsia="Times New Roman" w:hAnsi="Times New Roman"/>
          <w:sz w:val="28"/>
          <w:szCs w:val="28"/>
          <w:lang w:val="uk-UA" w:eastAsia="ru-RU"/>
        </w:rPr>
        <w:t xml:space="preserve">atients at </w:t>
      </w:r>
      <w:r w:rsidRPr="00CF2728">
        <w:rPr>
          <w:rFonts w:ascii="Times New Roman" w:eastAsia="Times New Roman" w:hAnsi="Times New Roman"/>
          <w:sz w:val="28"/>
          <w:szCs w:val="28"/>
          <w:lang w:val="en-US" w:eastAsia="ru-RU"/>
        </w:rPr>
        <w:t>r</w:t>
      </w:r>
      <w:r w:rsidRPr="00CF2728">
        <w:rPr>
          <w:rFonts w:ascii="Times New Roman" w:eastAsia="Times New Roman" w:hAnsi="Times New Roman"/>
          <w:sz w:val="28"/>
          <w:szCs w:val="28"/>
          <w:lang w:val="uk-UA" w:eastAsia="ru-RU"/>
        </w:rPr>
        <w:t xml:space="preserve">isk of </w:t>
      </w:r>
      <w:r w:rsidRPr="00CF2728">
        <w:rPr>
          <w:rFonts w:ascii="Times New Roman" w:eastAsia="Times New Roman" w:hAnsi="Times New Roman"/>
          <w:sz w:val="28"/>
          <w:szCs w:val="28"/>
          <w:lang w:val="en-US" w:eastAsia="ru-RU"/>
        </w:rPr>
        <w:t>i</w:t>
      </w:r>
      <w:r w:rsidRPr="00CF2728">
        <w:rPr>
          <w:rFonts w:ascii="Times New Roman" w:eastAsia="Times New Roman" w:hAnsi="Times New Roman"/>
          <w:sz w:val="28"/>
          <w:szCs w:val="28"/>
          <w:lang w:val="uk-UA" w:eastAsia="ru-RU"/>
        </w:rPr>
        <w:t xml:space="preserve">schemic </w:t>
      </w:r>
      <w:r w:rsidRPr="00CF2728">
        <w:rPr>
          <w:rFonts w:ascii="Times New Roman" w:eastAsia="Times New Roman" w:hAnsi="Times New Roman"/>
          <w:sz w:val="28"/>
          <w:szCs w:val="28"/>
          <w:lang w:val="en-US" w:eastAsia="ru-RU"/>
        </w:rPr>
        <w:t>e</w:t>
      </w:r>
      <w:r w:rsidRPr="00CF2728">
        <w:rPr>
          <w:rFonts w:ascii="Times New Roman" w:eastAsia="Times New Roman" w:hAnsi="Times New Roman"/>
          <w:sz w:val="28"/>
          <w:szCs w:val="28"/>
          <w:lang w:val="uk-UA" w:eastAsia="ru-RU"/>
        </w:rPr>
        <w:t>vents (</w:t>
      </w:r>
      <w:r w:rsidRPr="00CF2728">
        <w:rPr>
          <w:rFonts w:ascii="Times New Roman" w:hAnsi="Times New Roman"/>
          <w:sz w:val="28"/>
          <w:szCs w:val="28"/>
          <w:lang w:val="uk-UA"/>
        </w:rPr>
        <w:t>CAPRIE) розглянуто перевагу клопідогреля над аспірином та виявлено тенденцію до запобігання випадкам виникнення ГІМ. Важливо зазначити, що зниження частоти виникнення кінцевої точки ГІМ спостерігалося у хворих на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[78; 79]. Нині Американська діабетична асоціація  рекомендує використання клопідогрелю у хворих на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з високим ризиком або  альтернативну терапію у пацієнтів з непереносимістю аспірину.</w:t>
      </w:r>
      <w:r w:rsidR="00322266">
        <w:rPr>
          <w:rFonts w:ascii="Times New Roman" w:hAnsi="Times New Roman"/>
          <w:sz w:val="28"/>
          <w:szCs w:val="28"/>
          <w:lang w:val="uk-UA"/>
        </w:rPr>
        <w:t xml:space="preserve"> </w:t>
      </w:r>
      <w:r w:rsidRPr="00CF2728">
        <w:rPr>
          <w:rFonts w:ascii="Times New Roman" w:hAnsi="Times New Roman"/>
          <w:sz w:val="28"/>
          <w:szCs w:val="28"/>
          <w:lang w:val="uk-UA"/>
        </w:rPr>
        <w:t xml:space="preserve">В дослідженні </w:t>
      </w:r>
      <w:r w:rsidRPr="00CF2728">
        <w:rPr>
          <w:rFonts w:ascii="Times New Roman" w:eastAsia="Times New Roman" w:hAnsi="Times New Roman"/>
          <w:sz w:val="28"/>
          <w:szCs w:val="28"/>
          <w:lang w:val="uk-UA" w:eastAsia="ru-RU"/>
        </w:rPr>
        <w:t xml:space="preserve">CURRENT / OASIS-7 виявлено, що використання клопідогрелю сприяє зниженню ризику виникнення тромбозу стента [78; 114]. </w:t>
      </w:r>
    </w:p>
    <w:p w:rsidR="00CF2728" w:rsidRPr="00CF2728" w:rsidRDefault="00CF2728" w:rsidP="00CF2728">
      <w:pPr>
        <w:spacing w:after="0" w:line="360" w:lineRule="auto"/>
        <w:ind w:firstLine="708"/>
        <w:jc w:val="both"/>
        <w:textAlignment w:val="top"/>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З</w:t>
      </w:r>
      <w:r w:rsidRPr="00CF2728">
        <w:rPr>
          <w:rFonts w:ascii="Times New Roman" w:hAnsi="Times New Roman"/>
          <w:sz w:val="28"/>
          <w:szCs w:val="28"/>
          <w:lang w:val="uk-UA"/>
        </w:rPr>
        <w:t>астосування прасугрела у хворих на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порівняно зі стандартною терапією клопідогрелем у дослідженні The Trial to Assess Improvement in Therapeutic </w:t>
      </w:r>
      <w:r w:rsidRPr="00CF2728">
        <w:rPr>
          <w:rFonts w:ascii="Times New Roman" w:hAnsi="Times New Roman"/>
          <w:sz w:val="28"/>
          <w:szCs w:val="28"/>
          <w:lang w:val="en-US"/>
        </w:rPr>
        <w:t>o</w:t>
      </w:r>
      <w:r w:rsidRPr="00CF2728">
        <w:rPr>
          <w:rFonts w:ascii="Times New Roman" w:hAnsi="Times New Roman"/>
          <w:sz w:val="28"/>
          <w:szCs w:val="28"/>
          <w:lang w:val="uk-UA"/>
        </w:rPr>
        <w:t xml:space="preserve">utcomes by </w:t>
      </w:r>
      <w:r w:rsidRPr="00CF2728">
        <w:rPr>
          <w:rFonts w:ascii="Times New Roman" w:hAnsi="Times New Roman"/>
          <w:sz w:val="28"/>
          <w:szCs w:val="28"/>
          <w:lang w:val="en-US"/>
        </w:rPr>
        <w:t>o</w:t>
      </w:r>
      <w:r w:rsidRPr="00CF2728">
        <w:rPr>
          <w:rFonts w:ascii="Times New Roman" w:hAnsi="Times New Roman"/>
          <w:sz w:val="28"/>
          <w:szCs w:val="28"/>
          <w:lang w:val="uk-UA"/>
        </w:rPr>
        <w:t xml:space="preserve">ptimizing </w:t>
      </w:r>
      <w:r w:rsidRPr="00CF2728">
        <w:rPr>
          <w:rFonts w:ascii="Times New Roman" w:hAnsi="Times New Roman"/>
          <w:sz w:val="28"/>
          <w:szCs w:val="28"/>
          <w:lang w:val="en-US"/>
        </w:rPr>
        <w:t>p</w:t>
      </w:r>
      <w:r w:rsidRPr="00CF2728">
        <w:rPr>
          <w:rFonts w:ascii="Times New Roman" w:hAnsi="Times New Roman"/>
          <w:sz w:val="28"/>
          <w:szCs w:val="28"/>
          <w:lang w:val="uk-UA"/>
        </w:rPr>
        <w:t xml:space="preserve">latelet </w:t>
      </w:r>
      <w:r w:rsidRPr="00CF2728">
        <w:rPr>
          <w:rFonts w:ascii="Times New Roman" w:hAnsi="Times New Roman"/>
          <w:sz w:val="28"/>
          <w:szCs w:val="28"/>
          <w:lang w:val="en-US"/>
        </w:rPr>
        <w:t>i</w:t>
      </w:r>
      <w:r w:rsidRPr="00CF2728">
        <w:rPr>
          <w:rFonts w:ascii="Times New Roman" w:hAnsi="Times New Roman"/>
          <w:sz w:val="28"/>
          <w:szCs w:val="28"/>
          <w:lang w:val="uk-UA"/>
        </w:rPr>
        <w:t xml:space="preserve">nhibition </w:t>
      </w:r>
      <w:r w:rsidRPr="00CF2728">
        <w:rPr>
          <w:rFonts w:ascii="Times New Roman" w:hAnsi="Times New Roman"/>
          <w:sz w:val="28"/>
          <w:szCs w:val="28"/>
          <w:lang w:val="en-US"/>
        </w:rPr>
        <w:t>w</w:t>
      </w:r>
      <w:r w:rsidRPr="00CF2728">
        <w:rPr>
          <w:rFonts w:ascii="Times New Roman" w:hAnsi="Times New Roman"/>
          <w:sz w:val="28"/>
          <w:szCs w:val="28"/>
          <w:lang w:val="uk-UA"/>
        </w:rPr>
        <w:t xml:space="preserve">ith </w:t>
      </w:r>
      <w:r w:rsidRPr="00CF2728">
        <w:rPr>
          <w:rFonts w:ascii="Times New Roman" w:hAnsi="Times New Roman"/>
          <w:sz w:val="28"/>
          <w:szCs w:val="28"/>
          <w:lang w:val="en-US"/>
        </w:rPr>
        <w:t>p</w:t>
      </w:r>
      <w:r w:rsidRPr="00CF2728">
        <w:rPr>
          <w:rFonts w:ascii="Times New Roman" w:hAnsi="Times New Roman"/>
          <w:sz w:val="28"/>
          <w:szCs w:val="28"/>
          <w:lang w:val="uk-UA"/>
        </w:rPr>
        <w:t>rasugrel–</w:t>
      </w:r>
      <w:r w:rsidRPr="00CF2728">
        <w:rPr>
          <w:rFonts w:ascii="Times New Roman" w:hAnsi="Times New Roman"/>
          <w:sz w:val="28"/>
          <w:szCs w:val="28"/>
          <w:lang w:val="en-US"/>
        </w:rPr>
        <w:t>t</w:t>
      </w:r>
      <w:r w:rsidRPr="00CF2728">
        <w:rPr>
          <w:rFonts w:ascii="Times New Roman" w:hAnsi="Times New Roman"/>
          <w:sz w:val="28"/>
          <w:szCs w:val="28"/>
          <w:lang w:val="uk-UA"/>
        </w:rPr>
        <w:t xml:space="preserve">hrombolysis in </w:t>
      </w:r>
      <w:r w:rsidRPr="00CF2728">
        <w:rPr>
          <w:rFonts w:ascii="Times New Roman" w:hAnsi="Times New Roman"/>
          <w:sz w:val="28"/>
          <w:szCs w:val="28"/>
          <w:lang w:val="en-US"/>
        </w:rPr>
        <w:t>m</w:t>
      </w:r>
      <w:r w:rsidRPr="00CF2728">
        <w:rPr>
          <w:rFonts w:ascii="Times New Roman" w:hAnsi="Times New Roman"/>
          <w:sz w:val="28"/>
          <w:szCs w:val="28"/>
          <w:lang w:val="uk-UA"/>
        </w:rPr>
        <w:t xml:space="preserve">yocardial </w:t>
      </w:r>
      <w:r w:rsidRPr="00CF2728">
        <w:rPr>
          <w:rFonts w:ascii="Times New Roman" w:hAnsi="Times New Roman"/>
          <w:sz w:val="28"/>
          <w:szCs w:val="28"/>
          <w:lang w:val="en-US"/>
        </w:rPr>
        <w:t>i</w:t>
      </w:r>
      <w:r w:rsidRPr="00CF2728">
        <w:rPr>
          <w:rFonts w:ascii="Times New Roman" w:hAnsi="Times New Roman"/>
          <w:sz w:val="28"/>
          <w:szCs w:val="28"/>
          <w:lang w:val="uk-UA"/>
        </w:rPr>
        <w:t xml:space="preserve">nfarction 38 (TRITON-TIMI 38), the Optimizing </w:t>
      </w:r>
      <w:r w:rsidRPr="00CF2728">
        <w:rPr>
          <w:rFonts w:ascii="Times New Roman" w:hAnsi="Times New Roman"/>
          <w:sz w:val="28"/>
          <w:szCs w:val="28"/>
          <w:lang w:val="en-US"/>
        </w:rPr>
        <w:t>a</w:t>
      </w:r>
      <w:r w:rsidRPr="00CF2728">
        <w:rPr>
          <w:rFonts w:ascii="Times New Roman" w:hAnsi="Times New Roman"/>
          <w:sz w:val="28"/>
          <w:szCs w:val="28"/>
          <w:lang w:val="uk-UA"/>
        </w:rPr>
        <w:t xml:space="preserve">ntiplatelet </w:t>
      </w:r>
      <w:r w:rsidRPr="00CF2728">
        <w:rPr>
          <w:rFonts w:ascii="Times New Roman" w:hAnsi="Times New Roman"/>
          <w:sz w:val="28"/>
          <w:szCs w:val="28"/>
          <w:lang w:val="en-US"/>
        </w:rPr>
        <w:t>t</w:t>
      </w:r>
      <w:r w:rsidRPr="00CF2728">
        <w:rPr>
          <w:rFonts w:ascii="Times New Roman" w:hAnsi="Times New Roman"/>
          <w:sz w:val="28"/>
          <w:szCs w:val="28"/>
          <w:lang w:val="uk-UA"/>
        </w:rPr>
        <w:t xml:space="preserve">herapy in </w:t>
      </w:r>
      <w:r w:rsidRPr="00CF2728">
        <w:rPr>
          <w:rFonts w:ascii="Times New Roman" w:hAnsi="Times New Roman"/>
          <w:sz w:val="28"/>
          <w:szCs w:val="28"/>
          <w:lang w:val="en-US"/>
        </w:rPr>
        <w:t>d</w:t>
      </w:r>
      <w:r w:rsidRPr="00CF2728">
        <w:rPr>
          <w:rFonts w:ascii="Times New Roman" w:hAnsi="Times New Roman"/>
          <w:sz w:val="28"/>
          <w:szCs w:val="28"/>
          <w:lang w:val="uk-UA"/>
        </w:rPr>
        <w:t xml:space="preserve">iabetes </w:t>
      </w:r>
      <w:r w:rsidRPr="00CF2728">
        <w:rPr>
          <w:rFonts w:ascii="Times New Roman" w:hAnsi="Times New Roman"/>
          <w:sz w:val="28"/>
          <w:szCs w:val="28"/>
          <w:lang w:val="en-US"/>
        </w:rPr>
        <w:t>m</w:t>
      </w:r>
      <w:r w:rsidRPr="00CF2728">
        <w:rPr>
          <w:rFonts w:ascii="Times New Roman" w:hAnsi="Times New Roman"/>
          <w:sz w:val="28"/>
          <w:szCs w:val="28"/>
          <w:lang w:val="uk-UA"/>
        </w:rPr>
        <w:t xml:space="preserve">ellitus-3 (OPTIMUS-3) виявило зниження розвитку тромбозу стента, виникнення нефатальних випадків інфаркту та інсульту [78].    </w:t>
      </w:r>
    </w:p>
    <w:p w:rsidR="00CF2728" w:rsidRPr="00CF2728" w:rsidRDefault="00CF2728" w:rsidP="00CF2728">
      <w:pPr>
        <w:spacing w:after="0" w:line="360" w:lineRule="auto"/>
        <w:ind w:firstLine="708"/>
        <w:jc w:val="both"/>
        <w:textAlignment w:val="top"/>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 xml:space="preserve">Аналіз літературних джерел [78; 125] засвідчив, що застосування тікагрелору зменшувало виникнення кінцевої точки  (ГІМ чи інсульта)  у </w:t>
      </w:r>
      <w:r w:rsidRPr="00CF2728">
        <w:rPr>
          <w:rFonts w:ascii="Times New Roman" w:eastAsia="Times New Roman" w:hAnsi="Times New Roman"/>
          <w:sz w:val="28"/>
          <w:szCs w:val="28"/>
          <w:lang w:val="uk-UA" w:eastAsia="ru-RU"/>
        </w:rPr>
        <w:lastRenderedPageBreak/>
        <w:t>хворих на ЦД 2</w:t>
      </w:r>
      <w:r w:rsidR="00322266">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Однак відомо, що ЦД є фактором ризику виникнення кровотеч, а використання тікагрелору підвищує цей ризик удвічі.    </w:t>
      </w:r>
    </w:p>
    <w:p w:rsidR="00CF2728" w:rsidRPr="00CF2728" w:rsidRDefault="00CF2728" w:rsidP="00CF2728">
      <w:pPr>
        <w:autoSpaceDE w:val="0"/>
        <w:autoSpaceDN w:val="0"/>
        <w:adjustRightInd w:val="0"/>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lang w:val="uk-UA"/>
        </w:rPr>
        <w:t xml:space="preserve">На основі аналізу дослідження  Action to </w:t>
      </w:r>
      <w:r w:rsidRPr="00CF2728">
        <w:rPr>
          <w:rFonts w:ascii="Times New Roman" w:hAnsi="Times New Roman"/>
          <w:sz w:val="28"/>
          <w:szCs w:val="28"/>
          <w:lang w:val="en-US"/>
        </w:rPr>
        <w:t>c</w:t>
      </w:r>
      <w:r w:rsidRPr="00CF2728">
        <w:rPr>
          <w:rFonts w:ascii="Times New Roman" w:hAnsi="Times New Roman"/>
          <w:sz w:val="28"/>
          <w:szCs w:val="28"/>
          <w:lang w:val="uk-UA"/>
        </w:rPr>
        <w:t xml:space="preserve">ontrol </w:t>
      </w:r>
      <w:r w:rsidRPr="00CF2728">
        <w:rPr>
          <w:rFonts w:ascii="Times New Roman" w:hAnsi="Times New Roman"/>
          <w:sz w:val="28"/>
          <w:szCs w:val="28"/>
          <w:lang w:val="en-US"/>
        </w:rPr>
        <w:t>c</w:t>
      </w:r>
      <w:r w:rsidRPr="00CF2728">
        <w:rPr>
          <w:rFonts w:ascii="Times New Roman" w:hAnsi="Times New Roman"/>
          <w:sz w:val="28"/>
          <w:szCs w:val="28"/>
          <w:lang w:val="uk-UA"/>
        </w:rPr>
        <w:t xml:space="preserve">ardiovascular </w:t>
      </w:r>
      <w:r w:rsidRPr="00CF2728">
        <w:rPr>
          <w:rFonts w:ascii="Times New Roman" w:hAnsi="Times New Roman"/>
          <w:sz w:val="28"/>
          <w:szCs w:val="28"/>
          <w:lang w:val="en-US"/>
        </w:rPr>
        <w:t>r</w:t>
      </w:r>
      <w:r w:rsidRPr="00CF2728">
        <w:rPr>
          <w:rFonts w:ascii="Times New Roman" w:hAnsi="Times New Roman"/>
          <w:sz w:val="28"/>
          <w:szCs w:val="28"/>
          <w:lang w:val="uk-UA"/>
        </w:rPr>
        <w:t xml:space="preserve">isk in </w:t>
      </w:r>
      <w:r w:rsidRPr="00CF2728">
        <w:rPr>
          <w:rFonts w:ascii="Times New Roman" w:hAnsi="Times New Roman"/>
          <w:sz w:val="28"/>
          <w:szCs w:val="28"/>
          <w:lang w:val="en-US"/>
        </w:rPr>
        <w:t>d</w:t>
      </w:r>
      <w:r w:rsidRPr="00CF2728">
        <w:rPr>
          <w:rFonts w:ascii="Times New Roman" w:hAnsi="Times New Roman"/>
          <w:sz w:val="28"/>
          <w:szCs w:val="28"/>
          <w:lang w:val="uk-UA"/>
        </w:rPr>
        <w:t>iabetes (ACCORD) виявлено, що інтенсивне зниження концентрації глюкози впливає на ризик розвитку ІХС у хворих на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[78; 133]. </w:t>
      </w:r>
    </w:p>
    <w:p w:rsidR="00CF2728" w:rsidRPr="00CF2728" w:rsidRDefault="00CF2728" w:rsidP="00CF2728">
      <w:pPr>
        <w:autoSpaceDE w:val="0"/>
        <w:autoSpaceDN w:val="0"/>
        <w:adjustRightInd w:val="0"/>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lang w:val="uk-UA"/>
        </w:rPr>
        <w:t>Нині основою терапією хворих із ЦД є препарати глікемічного контролю, а також препарати, які знижують резистентність до інсуліну. В майбутньому, ймовірно, будуть затребувані лікарські засоби, що впливають на процеси вуглеводного обміну, зшивання колагену, на ліпотоксичність. Відомо, що бета-адреноблокатори і тіазолідіндіони зміщують метаболізм у міокарді від вільних жирних кислот до глюкози. Більше того, в дослідженнях під час використання тіазолідіндіона</w:t>
      </w:r>
      <w:r w:rsidR="00E11FFA">
        <w:rPr>
          <w:rFonts w:ascii="Times New Roman" w:hAnsi="Times New Roman"/>
          <w:sz w:val="28"/>
          <w:szCs w:val="28"/>
          <w:lang w:val="uk-UA"/>
        </w:rPr>
        <w:t xml:space="preserve"> </w:t>
      </w:r>
      <w:r w:rsidRPr="00CF2728">
        <w:rPr>
          <w:rFonts w:ascii="Times New Roman" w:hAnsi="Times New Roman"/>
          <w:sz w:val="28"/>
          <w:szCs w:val="28"/>
          <w:lang w:val="uk-UA"/>
        </w:rPr>
        <w:t>спостерігалося  зниження концентрації в міокарді вільних жирних кислот і їх токсичних метаболітів, а також поліпшення шлуночкової функції. Первісна терапія також повинна передбачати застосування в себе інгібіторів АПФ, які зменшують гіпертрофію ЛШ і фіброз міокарда, запобігають ремоделюванню міокарда, поліпшують</w:t>
      </w:r>
      <w:r w:rsidR="00E11FFA">
        <w:rPr>
          <w:rFonts w:ascii="Times New Roman" w:hAnsi="Times New Roman"/>
          <w:sz w:val="28"/>
          <w:szCs w:val="28"/>
          <w:lang w:val="uk-UA"/>
        </w:rPr>
        <w:t xml:space="preserve"> </w:t>
      </w:r>
      <w:r w:rsidRPr="00CF2728">
        <w:rPr>
          <w:rFonts w:ascii="Times New Roman" w:hAnsi="Times New Roman"/>
          <w:sz w:val="28"/>
          <w:szCs w:val="28"/>
          <w:lang w:val="uk-UA"/>
        </w:rPr>
        <w:t xml:space="preserve">ендотеліальну функцію і знижують інсулінорезистентність. У зв'язку з новими діагностичнимикритеріями, за якими наявність ЦД розцінюється якперший ступінь серцевої недостатності, призначення </w:t>
      </w:r>
      <w:r w:rsidR="00E11FFA">
        <w:rPr>
          <w:rFonts w:ascii="Times New Roman" w:hAnsi="Times New Roman"/>
          <w:sz w:val="28"/>
          <w:szCs w:val="28"/>
          <w:lang w:val="uk-UA"/>
        </w:rPr>
        <w:t xml:space="preserve">               </w:t>
      </w:r>
      <w:r w:rsidRPr="00CF2728">
        <w:rPr>
          <w:rFonts w:ascii="Times New Roman" w:hAnsi="Times New Roman"/>
          <w:sz w:val="28"/>
          <w:szCs w:val="28"/>
          <w:lang w:val="uk-UA"/>
        </w:rPr>
        <w:t>бета-блокаторів навіть на такій раннійстадії доцільне для запобігання ремоделюванню міокарда. Використання таких бета-адреноблокаторів третього покоління, як карведілол має незаперечну перевагу під час терапії</w:t>
      </w:r>
      <w:r w:rsidR="00E11FFA">
        <w:rPr>
          <w:rFonts w:ascii="Times New Roman" w:hAnsi="Times New Roman"/>
          <w:sz w:val="28"/>
          <w:szCs w:val="28"/>
          <w:lang w:val="uk-UA"/>
        </w:rPr>
        <w:t xml:space="preserve"> </w:t>
      </w:r>
      <w:r w:rsidRPr="00CF2728">
        <w:rPr>
          <w:rFonts w:ascii="Times New Roman" w:hAnsi="Times New Roman"/>
          <w:sz w:val="28"/>
          <w:szCs w:val="28"/>
          <w:lang w:val="uk-UA"/>
        </w:rPr>
        <w:t>хворих на ЦД, оскільки завдяки блокаді α1-рецепторів,</w:t>
      </w:r>
      <w:r w:rsidR="00E11FFA">
        <w:rPr>
          <w:rFonts w:ascii="Times New Roman" w:hAnsi="Times New Roman"/>
          <w:sz w:val="28"/>
          <w:szCs w:val="28"/>
          <w:lang w:val="uk-UA"/>
        </w:rPr>
        <w:t xml:space="preserve"> </w:t>
      </w:r>
      <w:r w:rsidRPr="00CF2728">
        <w:rPr>
          <w:rFonts w:ascii="Times New Roman" w:hAnsi="Times New Roman"/>
          <w:sz w:val="28"/>
          <w:szCs w:val="28"/>
          <w:lang w:val="uk-UA"/>
        </w:rPr>
        <w:t>крім вираженої судинозвужувальної дії,</w:t>
      </w:r>
      <w:r w:rsidR="00E11FFA">
        <w:rPr>
          <w:rFonts w:ascii="Times New Roman" w:hAnsi="Times New Roman"/>
          <w:sz w:val="28"/>
          <w:szCs w:val="28"/>
          <w:lang w:val="uk-UA"/>
        </w:rPr>
        <w:t xml:space="preserve"> </w:t>
      </w:r>
      <w:r w:rsidRPr="00CF2728">
        <w:rPr>
          <w:rFonts w:ascii="Times New Roman" w:hAnsi="Times New Roman"/>
          <w:sz w:val="28"/>
          <w:szCs w:val="28"/>
          <w:lang w:val="uk-UA"/>
        </w:rPr>
        <w:t>вони  підвищують чутливість тканин до інсуліну. Логічним було використання спіронолактону або еплеренону у зв'язку з їх антифібротичним ефектом, але їх користь при терапії ЦД не доведена [20; 21]</w:t>
      </w:r>
    </w:p>
    <w:p w:rsidR="00CF2728" w:rsidRPr="00CF2728" w:rsidRDefault="00CF2728" w:rsidP="00CF2728">
      <w:pPr>
        <w:autoSpaceDE w:val="0"/>
        <w:autoSpaceDN w:val="0"/>
        <w:adjustRightInd w:val="0"/>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lang w:val="uk-UA"/>
        </w:rPr>
        <w:t>Учені [2; 78] вважають, що слід прагнути досягнення концентрації цільових значень глікозильованого гемоглобіна менше 6,4 ммоль/л (8%) у пацієнтів старше 65 років з супутніми захворюваннями.</w:t>
      </w:r>
    </w:p>
    <w:p w:rsidR="00CF2728" w:rsidRPr="00CF2728" w:rsidRDefault="00CF2728" w:rsidP="00CF2728">
      <w:pPr>
        <w:autoSpaceDE w:val="0"/>
        <w:autoSpaceDN w:val="0"/>
        <w:adjustRightInd w:val="0"/>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lang w:val="uk-UA"/>
        </w:rPr>
        <w:lastRenderedPageBreak/>
        <w:t xml:space="preserve">За даними  Березіна О.Є., Самура Т.О. [6; 7; 8; 9; 201], застосування аторвастатину у високих і низьких дозах запобігає збільшенню вмісту маркерів міжклітинного матриксу (ММП-3, ММП-9) у перші 3 місяці терапії в пацієнтів, які перенесли </w:t>
      </w:r>
      <w:r w:rsidRPr="00CF2728">
        <w:rPr>
          <w:rFonts w:ascii="Times New Roman" w:hAnsi="Times New Roman"/>
          <w:sz w:val="28"/>
          <w:szCs w:val="28"/>
          <w:lang w:val="en-US"/>
        </w:rPr>
        <w:t>Q</w:t>
      </w:r>
      <w:r w:rsidRPr="00CF2728">
        <w:rPr>
          <w:rFonts w:ascii="Times New Roman" w:hAnsi="Times New Roman"/>
          <w:sz w:val="28"/>
          <w:szCs w:val="28"/>
          <w:lang w:val="uk-UA"/>
        </w:rPr>
        <w:t xml:space="preserve">-інфаркт міокарда. Важливо зазначити, що аторвастатин призводить до редукції вмісту ММП-3, тоді як його вплив на зниження вмісту ММП-9 мав стійку тенденцію. </w:t>
      </w:r>
    </w:p>
    <w:p w:rsidR="00CF2728" w:rsidRPr="00CF2728" w:rsidRDefault="00CF2728" w:rsidP="00CF2728">
      <w:pPr>
        <w:autoSpaceDE w:val="0"/>
        <w:autoSpaceDN w:val="0"/>
        <w:adjustRightInd w:val="0"/>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lang w:val="uk-UA"/>
        </w:rPr>
        <w:t xml:space="preserve">На основі аналізу дослідження </w:t>
      </w:r>
      <w:r w:rsidRPr="00CF2728">
        <w:rPr>
          <w:rFonts w:ascii="Times New Roman" w:eastAsia="Times New Roman" w:hAnsi="Times New Roman"/>
          <w:sz w:val="28"/>
          <w:szCs w:val="28"/>
          <w:lang w:val="uk-UA"/>
        </w:rPr>
        <w:t xml:space="preserve">«The Euro </w:t>
      </w:r>
      <w:r w:rsidRPr="00CF2728">
        <w:rPr>
          <w:rFonts w:ascii="Times New Roman" w:eastAsia="Times New Roman" w:hAnsi="Times New Roman"/>
          <w:sz w:val="28"/>
          <w:szCs w:val="28"/>
          <w:lang w:val="en-US"/>
        </w:rPr>
        <w:t>h</w:t>
      </w:r>
      <w:r w:rsidRPr="00CF2728">
        <w:rPr>
          <w:rFonts w:ascii="Times New Roman" w:eastAsia="Times New Roman" w:hAnsi="Times New Roman"/>
          <w:sz w:val="28"/>
          <w:szCs w:val="28"/>
          <w:lang w:val="uk-UA"/>
        </w:rPr>
        <w:t xml:space="preserve">eart </w:t>
      </w:r>
      <w:r w:rsidRPr="00CF2728">
        <w:rPr>
          <w:rFonts w:ascii="Times New Roman" w:eastAsia="Times New Roman" w:hAnsi="Times New Roman"/>
          <w:sz w:val="28"/>
          <w:szCs w:val="28"/>
          <w:lang w:val="en-US"/>
        </w:rPr>
        <w:t>s</w:t>
      </w:r>
      <w:r w:rsidRPr="00CF2728">
        <w:rPr>
          <w:rFonts w:ascii="Times New Roman" w:eastAsia="Times New Roman" w:hAnsi="Times New Roman"/>
          <w:sz w:val="28"/>
          <w:szCs w:val="28"/>
          <w:lang w:val="uk-UA"/>
        </w:rPr>
        <w:t xml:space="preserve">urvеy on </w:t>
      </w:r>
      <w:r w:rsidRPr="00CF2728">
        <w:rPr>
          <w:rFonts w:ascii="Times New Roman" w:eastAsia="Times New Roman" w:hAnsi="Times New Roman"/>
          <w:sz w:val="28"/>
          <w:szCs w:val="28"/>
          <w:lang w:val="en-US"/>
        </w:rPr>
        <w:t>d</w:t>
      </w:r>
      <w:r w:rsidRPr="00CF2728">
        <w:rPr>
          <w:rFonts w:ascii="Times New Roman" w:eastAsia="Times New Roman" w:hAnsi="Times New Roman"/>
          <w:sz w:val="28"/>
          <w:szCs w:val="28"/>
          <w:lang w:val="uk-UA"/>
        </w:rPr>
        <w:t xml:space="preserve">iabetes and the  </w:t>
      </w:r>
      <w:r w:rsidRPr="00CF2728">
        <w:rPr>
          <w:rFonts w:ascii="Times New Roman" w:eastAsia="Times New Roman" w:hAnsi="Times New Roman"/>
          <w:sz w:val="28"/>
          <w:szCs w:val="28"/>
          <w:lang w:val="en-US"/>
        </w:rPr>
        <w:t>h</w:t>
      </w:r>
      <w:r w:rsidRPr="00CF2728">
        <w:rPr>
          <w:rFonts w:ascii="Times New Roman" w:eastAsia="Times New Roman" w:hAnsi="Times New Roman"/>
          <w:sz w:val="28"/>
          <w:szCs w:val="28"/>
          <w:lang w:val="uk-UA"/>
        </w:rPr>
        <w:t>eart» доведено залежність прогнозу ГІМ</w:t>
      </w:r>
      <w:r w:rsidRPr="00CF2728">
        <w:rPr>
          <w:rFonts w:ascii="Times New Roman" w:hAnsi="Times New Roman"/>
          <w:sz w:val="28"/>
          <w:szCs w:val="28"/>
          <w:lang w:val="uk-UA"/>
        </w:rPr>
        <w:t xml:space="preserve"> у хворих на ЦД від корекції у них показників вуглеводного обміну. Передусім за допомогою швидкої ліквідації інсулінової недостатності через перехід у гострому періоді інфаркту міокарда з пероральної цукорзнижуючої терапії на інсулінотерапію, незалежно від наявності реальних можливостей досягти компенсації вуглеводного обміну без застосування інтенсивного введення інсуліну [</w:t>
      </w:r>
      <w:r w:rsidRPr="00CF2728">
        <w:rPr>
          <w:rFonts w:ascii="Times New Roman" w:eastAsiaTheme="minorHAnsi" w:hAnsi="Times New Roman"/>
          <w:sz w:val="28"/>
          <w:szCs w:val="28"/>
          <w:lang w:val="uk-UA"/>
        </w:rPr>
        <w:t>104</w:t>
      </w:r>
      <w:r w:rsidRPr="00CF2728">
        <w:rPr>
          <w:rFonts w:ascii="Times New Roman" w:hAnsi="Times New Roman"/>
          <w:sz w:val="28"/>
          <w:szCs w:val="28"/>
          <w:lang w:val="uk-UA"/>
        </w:rPr>
        <w:t>].</w:t>
      </w:r>
    </w:p>
    <w:p w:rsidR="00CF2728" w:rsidRPr="00CF2728" w:rsidRDefault="00CF2728" w:rsidP="00CF2728">
      <w:pPr>
        <w:autoSpaceDE w:val="0"/>
        <w:autoSpaceDN w:val="0"/>
        <w:adjustRightInd w:val="0"/>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lang w:val="uk-UA"/>
        </w:rPr>
        <w:t xml:space="preserve">Згідно з реєстром РЕКОРД, частота використання лікарських засобів була однаковою у хворих з наявністю та відсутністю ЦД. Застосування реперфузійної терапії у хворих на ЦД не відрізнялося від хворих на ГІМ без ЦД. Однак за допомогою аналізу дослідження виявлено, що хворі на ЦД належали до групи високого ризику, тому що при однаковому лікуванні у цих хворих частіше траплялися негативні наслідки. В результаті отриманих даних у хворих на ЦД ефективнішими буливикористання клопідогрелю та застосування первинного перкутанного втручання. Ці втручання достовірно зменшували частоту летальності у хворих на ЦД </w:t>
      </w:r>
      <w:r w:rsidRPr="00CF2728">
        <w:rPr>
          <w:rFonts w:ascii="Times New Roman" w:hAnsi="Times New Roman"/>
          <w:sz w:val="28"/>
          <w:szCs w:val="28"/>
        </w:rPr>
        <w:t>[</w:t>
      </w:r>
      <w:r w:rsidRPr="00CF2728">
        <w:rPr>
          <w:rFonts w:ascii="Times New Roman" w:hAnsi="Times New Roman"/>
          <w:sz w:val="28"/>
          <w:szCs w:val="28"/>
          <w:lang w:val="uk-UA"/>
        </w:rPr>
        <w:t>98</w:t>
      </w:r>
      <w:r w:rsidRPr="00CF2728">
        <w:rPr>
          <w:rFonts w:ascii="Times New Roman" w:hAnsi="Times New Roman"/>
          <w:sz w:val="28"/>
          <w:szCs w:val="28"/>
        </w:rPr>
        <w:t>]</w:t>
      </w:r>
      <w:r w:rsidRPr="00CF2728">
        <w:rPr>
          <w:rFonts w:ascii="Times New Roman" w:hAnsi="Times New Roman"/>
          <w:sz w:val="28"/>
          <w:szCs w:val="28"/>
          <w:lang w:val="uk-UA"/>
        </w:rPr>
        <w:t xml:space="preserve">. </w:t>
      </w:r>
    </w:p>
    <w:p w:rsidR="00CF2728" w:rsidRPr="00CF2728" w:rsidRDefault="00CF2728" w:rsidP="00CF2728">
      <w:pPr>
        <w:suppressAutoHyphens/>
        <w:spacing w:after="0" w:line="360" w:lineRule="auto"/>
        <w:ind w:firstLine="709"/>
        <w:jc w:val="both"/>
        <w:rPr>
          <w:rFonts w:ascii="Times New Roman" w:hAnsi="Times New Roman"/>
          <w:sz w:val="28"/>
          <w:szCs w:val="28"/>
          <w:lang w:val="uk-UA"/>
        </w:rPr>
      </w:pPr>
      <w:r w:rsidRPr="00CF2728">
        <w:rPr>
          <w:rFonts w:ascii="Times New Roman" w:hAnsi="Times New Roman"/>
          <w:sz w:val="28"/>
          <w:szCs w:val="28"/>
          <w:lang w:val="uk-UA"/>
        </w:rPr>
        <w:t xml:space="preserve">Дослідження </w:t>
      </w:r>
      <w:r w:rsidRPr="00CF2728">
        <w:rPr>
          <w:rFonts w:ascii="Times New Roman" w:hAnsi="Times New Roman"/>
          <w:sz w:val="28"/>
          <w:szCs w:val="28"/>
          <w:lang w:val="en-US"/>
        </w:rPr>
        <w:t>Freedom</w:t>
      </w:r>
      <w:r w:rsidR="00322266" w:rsidRPr="00322266">
        <w:rPr>
          <w:rFonts w:ascii="Times New Roman" w:hAnsi="Times New Roman"/>
          <w:sz w:val="28"/>
          <w:szCs w:val="28"/>
          <w:lang w:val="uk-UA"/>
        </w:rPr>
        <w:t xml:space="preserve"> </w:t>
      </w:r>
      <w:r w:rsidRPr="00CF2728">
        <w:rPr>
          <w:rFonts w:ascii="Times New Roman" w:hAnsi="Times New Roman"/>
          <w:sz w:val="28"/>
          <w:szCs w:val="28"/>
          <w:lang w:val="en-US"/>
        </w:rPr>
        <w:t>Study</w:t>
      </w:r>
      <w:r w:rsidRPr="00CF2728">
        <w:rPr>
          <w:rFonts w:ascii="Times New Roman" w:hAnsi="Times New Roman"/>
          <w:sz w:val="28"/>
          <w:szCs w:val="28"/>
          <w:lang w:val="uk-UA"/>
        </w:rPr>
        <w:t xml:space="preserve">, </w:t>
      </w:r>
      <w:r w:rsidRPr="00CF2728">
        <w:rPr>
          <w:rFonts w:ascii="Times New Roman" w:hAnsi="Times New Roman"/>
          <w:sz w:val="28"/>
          <w:szCs w:val="28"/>
          <w:lang w:val="en-US"/>
        </w:rPr>
        <w:t>The</w:t>
      </w:r>
      <w:r w:rsidR="00322266" w:rsidRPr="00322266">
        <w:rPr>
          <w:rFonts w:ascii="Times New Roman" w:hAnsi="Times New Roman"/>
          <w:sz w:val="28"/>
          <w:szCs w:val="28"/>
          <w:lang w:val="uk-UA"/>
        </w:rPr>
        <w:t xml:space="preserve"> </w:t>
      </w:r>
      <w:r w:rsidRPr="00CF2728">
        <w:rPr>
          <w:rFonts w:ascii="Times New Roman" w:hAnsi="Times New Roman"/>
          <w:sz w:val="28"/>
          <w:szCs w:val="28"/>
          <w:shd w:val="clear" w:color="auto" w:fill="FFFFFF"/>
          <w:lang w:val="en-US"/>
        </w:rPr>
        <w:t>synergy</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shd w:val="clear" w:color="auto" w:fill="FFFFFF"/>
          <w:lang w:val="en-US"/>
        </w:rPr>
        <w:t>between</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shd w:val="clear" w:color="auto" w:fill="FFFFFF"/>
          <w:lang w:val="en-US"/>
        </w:rPr>
        <w:t>percutaneous</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shd w:val="clear" w:color="auto" w:fill="FFFFFF"/>
          <w:lang w:val="en-US"/>
        </w:rPr>
        <w:t>coronary</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shd w:val="clear" w:color="auto" w:fill="FFFFFF"/>
          <w:lang w:val="en-US"/>
        </w:rPr>
        <w:t>intervention</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shd w:val="clear" w:color="auto" w:fill="FFFFFF"/>
          <w:lang w:val="en-US"/>
        </w:rPr>
        <w:t>with</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shd w:val="clear" w:color="auto" w:fill="FFFFFF"/>
          <w:lang w:val="en-US"/>
        </w:rPr>
        <w:t>Taxus</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shd w:val="clear" w:color="auto" w:fill="FFFFFF"/>
          <w:lang w:val="en-US"/>
        </w:rPr>
        <w:t>and</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shd w:val="clear" w:color="auto" w:fill="FFFFFF"/>
          <w:lang w:val="en-US"/>
        </w:rPr>
        <w:t>cardiac</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shd w:val="clear" w:color="auto" w:fill="FFFFFF"/>
          <w:lang w:val="en-US"/>
        </w:rPr>
        <w:t>surgery</w:t>
      </w:r>
      <w:r w:rsidR="00322266" w:rsidRPr="00322266">
        <w:rPr>
          <w:rFonts w:ascii="Times New Roman" w:hAnsi="Times New Roman"/>
          <w:sz w:val="28"/>
          <w:szCs w:val="28"/>
          <w:shd w:val="clear" w:color="auto" w:fill="FFFFFF"/>
          <w:lang w:val="uk-UA"/>
        </w:rPr>
        <w:t xml:space="preserve"> </w:t>
      </w:r>
      <w:r w:rsidRPr="00CF2728">
        <w:rPr>
          <w:rFonts w:ascii="Times New Roman" w:hAnsi="Times New Roman"/>
          <w:sz w:val="28"/>
          <w:szCs w:val="28"/>
          <w:lang w:val="uk-UA"/>
        </w:rPr>
        <w:t>(SYNTAX) у хворих ГІМ на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довело, що застосування процедури стентування призводило до зниження розвитку повторного інфаркту міокарда [91].</w:t>
      </w:r>
    </w:p>
    <w:p w:rsidR="00CF2728" w:rsidRPr="00CF2728" w:rsidRDefault="00CF2728" w:rsidP="00CF2728">
      <w:pPr>
        <w:suppressAutoHyphens/>
        <w:spacing w:after="0" w:line="360" w:lineRule="auto"/>
        <w:ind w:firstLine="709"/>
        <w:jc w:val="both"/>
        <w:rPr>
          <w:rFonts w:ascii="Times New Roman" w:hAnsi="Times New Roman"/>
          <w:sz w:val="28"/>
          <w:szCs w:val="28"/>
          <w:lang w:val="uk-UA"/>
        </w:rPr>
      </w:pPr>
      <w:r w:rsidRPr="00CF2728">
        <w:rPr>
          <w:rFonts w:ascii="Times New Roman" w:hAnsi="Times New Roman"/>
          <w:sz w:val="28"/>
          <w:szCs w:val="28"/>
          <w:lang w:val="uk-UA"/>
        </w:rPr>
        <w:t xml:space="preserve">Бернс С.О., Шмідт Є.О. та ін. [10] вважають, що для хворих на ГІМ з елевацією ST високого ступеня ризику за шкалою CADILLAC </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lang w:val="en-US"/>
        </w:rPr>
        <w:t>T</w:t>
      </w:r>
      <w:r w:rsidRPr="00CF2728">
        <w:rPr>
          <w:rFonts w:ascii="Times New Roman" w:eastAsiaTheme="minorHAnsi" w:hAnsi="Times New Roman"/>
          <w:sz w:val="28"/>
          <w:szCs w:val="28"/>
        </w:rPr>
        <w:t>he</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rPr>
        <w:t>Controlled</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a</w:t>
      </w:r>
      <w:r w:rsidRPr="00CF2728">
        <w:rPr>
          <w:rFonts w:ascii="Times New Roman" w:eastAsiaTheme="minorHAnsi" w:hAnsi="Times New Roman"/>
          <w:sz w:val="28"/>
          <w:szCs w:val="28"/>
        </w:rPr>
        <w:t>bciximab</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rPr>
        <w:t>and</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d</w:t>
      </w:r>
      <w:r w:rsidRPr="00CF2728">
        <w:rPr>
          <w:rFonts w:ascii="Times New Roman" w:eastAsiaTheme="minorHAnsi" w:hAnsi="Times New Roman"/>
          <w:sz w:val="28"/>
          <w:szCs w:val="28"/>
        </w:rPr>
        <w:t>evice</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i</w:t>
      </w:r>
      <w:r w:rsidRPr="00CF2728">
        <w:rPr>
          <w:rFonts w:ascii="Times New Roman" w:eastAsiaTheme="minorHAnsi" w:hAnsi="Times New Roman"/>
          <w:sz w:val="28"/>
          <w:szCs w:val="28"/>
        </w:rPr>
        <w:t>nvestigation</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rPr>
        <w:t>to</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l</w:t>
      </w:r>
      <w:r w:rsidRPr="00CF2728">
        <w:rPr>
          <w:rFonts w:ascii="Times New Roman" w:eastAsiaTheme="minorHAnsi" w:hAnsi="Times New Roman"/>
          <w:sz w:val="28"/>
          <w:szCs w:val="28"/>
        </w:rPr>
        <w:t>ower</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l</w:t>
      </w:r>
      <w:r w:rsidRPr="00CF2728">
        <w:rPr>
          <w:rFonts w:ascii="Times New Roman" w:eastAsiaTheme="minorHAnsi" w:hAnsi="Times New Roman"/>
          <w:sz w:val="28"/>
          <w:szCs w:val="28"/>
        </w:rPr>
        <w:t>ate</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a</w:t>
      </w:r>
      <w:r w:rsidRPr="00CF2728">
        <w:rPr>
          <w:rFonts w:ascii="Times New Roman" w:eastAsiaTheme="minorHAnsi" w:hAnsi="Times New Roman"/>
          <w:sz w:val="28"/>
          <w:szCs w:val="28"/>
        </w:rPr>
        <w:t>ngioplasty</w:t>
      </w:r>
      <w:r w:rsidR="00322266" w:rsidRP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c</w:t>
      </w:r>
      <w:r w:rsidRPr="00CF2728">
        <w:rPr>
          <w:rFonts w:ascii="Times New Roman" w:eastAsiaTheme="minorHAnsi" w:hAnsi="Times New Roman"/>
          <w:sz w:val="28"/>
          <w:szCs w:val="28"/>
        </w:rPr>
        <w:t>omplications</w:t>
      </w:r>
      <w:r w:rsidRPr="00CF2728">
        <w:rPr>
          <w:rFonts w:ascii="Times New Roman" w:eastAsiaTheme="minorHAnsi" w:hAnsi="Times New Roman"/>
          <w:sz w:val="28"/>
          <w:szCs w:val="28"/>
          <w:lang w:val="uk-UA"/>
        </w:rPr>
        <w:t>)</w:t>
      </w:r>
      <w:r w:rsidRPr="00CF2728">
        <w:rPr>
          <w:rFonts w:ascii="Times New Roman" w:hAnsi="Times New Roman"/>
          <w:sz w:val="28"/>
          <w:szCs w:val="28"/>
          <w:lang w:val="uk-UA"/>
        </w:rPr>
        <w:t xml:space="preserve"> вибір інвазивної стратегії з імплантацією стента із симптомозалежною артерією </w:t>
      </w:r>
      <w:r w:rsidRPr="00CF2728">
        <w:rPr>
          <w:rFonts w:ascii="Times New Roman" w:hAnsi="Times New Roman"/>
          <w:sz w:val="28"/>
          <w:szCs w:val="28"/>
          <w:lang w:val="uk-UA"/>
        </w:rPr>
        <w:lastRenderedPageBreak/>
        <w:t>виправданий, крім випадків наявності ураження в гирлі і проксимальному сегменті передньої низхідної артерії, водночас для пацієнтів низького і проміжного ризиків можлива реваскуляризація міокарда через стентування симптомозалежної артерії без обмежень. Порушення ритму і провідності в першу добу від розвитку симптомів ГІМ посилює несприятливий прогноз пацієнтів низького та високого ступенів ризику за шкалою CADILLAC і може бути додатковим фактором для стратифікації ризику розвиткунесприятливих наслідків.</w:t>
      </w:r>
    </w:p>
    <w:p w:rsidR="00CF2728" w:rsidRPr="00CF2728" w:rsidRDefault="00CF2728" w:rsidP="00CF2728">
      <w:pPr>
        <w:suppressAutoHyphens/>
        <w:spacing w:after="0" w:line="360" w:lineRule="auto"/>
        <w:ind w:firstLine="709"/>
        <w:jc w:val="both"/>
        <w:rPr>
          <w:rFonts w:ascii="Times New Roman" w:hAnsi="Times New Roman"/>
          <w:sz w:val="28"/>
          <w:szCs w:val="28"/>
          <w:lang w:val="uk-UA"/>
        </w:rPr>
      </w:pPr>
      <w:r w:rsidRPr="00CF2728">
        <w:rPr>
          <w:rFonts w:ascii="Times New Roman" w:hAnsi="Times New Roman"/>
          <w:sz w:val="28"/>
          <w:szCs w:val="28"/>
          <w:lang w:val="uk-UA"/>
        </w:rPr>
        <w:t>Автори  Беленькова Ю.О., Тавлуєва Є.В. [5] дослідили, що хворі на ГІМ без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порівняно з хворими на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частіше застосовують стентування. Дослідження засвідчило, що відбувається зменшення ризику виникнення несприятливих подій у 2 рази у хворих на</w:t>
      </w:r>
      <w:r w:rsidR="00322266">
        <w:rPr>
          <w:rFonts w:ascii="Times New Roman" w:hAnsi="Times New Roman"/>
          <w:sz w:val="28"/>
          <w:szCs w:val="28"/>
          <w:lang w:val="uk-UA"/>
        </w:rPr>
        <w:t xml:space="preserve">            </w:t>
      </w:r>
      <w:r w:rsidRPr="00CF2728">
        <w:rPr>
          <w:rFonts w:ascii="Times New Roman" w:hAnsi="Times New Roman"/>
          <w:sz w:val="28"/>
          <w:szCs w:val="28"/>
          <w:lang w:val="uk-UA"/>
        </w:rPr>
        <w:t xml:space="preserve">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порівняно з хворими без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 в 1,5 рази. Таким чином, проведення стентування у хворих на ГІМ та ЦД 2</w:t>
      </w:r>
      <w:r w:rsidR="00322266">
        <w:rPr>
          <w:rFonts w:ascii="Times New Roman" w:hAnsi="Times New Roman"/>
          <w:sz w:val="28"/>
          <w:szCs w:val="28"/>
          <w:lang w:val="uk-UA"/>
        </w:rPr>
        <w:t>-го</w:t>
      </w:r>
      <w:r w:rsidRPr="00CF2728">
        <w:rPr>
          <w:rFonts w:ascii="Times New Roman" w:hAnsi="Times New Roman"/>
          <w:sz w:val="28"/>
          <w:szCs w:val="28"/>
          <w:lang w:val="uk-UA"/>
        </w:rPr>
        <w:t xml:space="preserve"> типу  має велику клініко-прогностичну користь по зменшенню частоти виникнення розвитку ускладнень упродовж одного року спостереження.</w:t>
      </w:r>
    </w:p>
    <w:p w:rsidR="00CF2728" w:rsidRPr="00CF2728" w:rsidRDefault="00CF2728" w:rsidP="00CF2728">
      <w:pPr>
        <w:autoSpaceDE w:val="0"/>
        <w:autoSpaceDN w:val="0"/>
        <w:adjustRightInd w:val="0"/>
        <w:spacing w:after="0" w:line="360" w:lineRule="auto"/>
        <w:ind w:firstLine="708"/>
        <w:jc w:val="both"/>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t>Барбараш Л.С., Азаров О.О. та ін. [3]  вважають, що наявність                    ЦД 2</w:t>
      </w:r>
      <w:r w:rsidR="00322266">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у пацієнтів з ГІМ асоціюється зіскладним багатосудинним ураженням коронарних артерій, а саме:</w:t>
      </w:r>
      <w:r w:rsidR="00322266">
        <w:rPr>
          <w:rFonts w:ascii="Times New Roman" w:eastAsia="Times New Roman" w:hAnsi="Times New Roman"/>
          <w:sz w:val="28"/>
          <w:szCs w:val="28"/>
          <w:lang w:val="uk-UA" w:eastAsia="ar-SA"/>
        </w:rPr>
        <w:t xml:space="preserve"> </w:t>
      </w:r>
      <w:r w:rsidRPr="00CF2728">
        <w:rPr>
          <w:rFonts w:ascii="Times New Roman" w:eastAsia="Times New Roman" w:hAnsi="Times New Roman"/>
          <w:sz w:val="28"/>
          <w:szCs w:val="28"/>
          <w:lang w:val="uk-UA" w:eastAsia="ar-SA"/>
        </w:rPr>
        <w:t xml:space="preserve">вираженим ураженням дистального мікросудинного русла і/або низької перфузії міокарда після втручання і несприятливим прогнозом. </w:t>
      </w:r>
      <w:r w:rsidRPr="00CF2728">
        <w:rPr>
          <w:rFonts w:ascii="Times New Roman" w:eastAsia="PragmaticaC-Oblique" w:hAnsi="Times New Roman"/>
          <w:iCs/>
          <w:sz w:val="28"/>
          <w:szCs w:val="28"/>
          <w:lang w:val="uk-UA"/>
        </w:rPr>
        <w:t>За даними Myocardial bluch (МВ)</w:t>
      </w:r>
      <w:r w:rsidR="00322266">
        <w:rPr>
          <w:rFonts w:ascii="Times New Roman" w:eastAsia="PragmaticaC-Oblique" w:hAnsi="Times New Roman"/>
          <w:iCs/>
          <w:sz w:val="28"/>
          <w:szCs w:val="28"/>
          <w:lang w:val="uk-UA"/>
        </w:rPr>
        <w:t xml:space="preserve"> </w:t>
      </w:r>
      <w:r w:rsidRPr="00CF2728">
        <w:rPr>
          <w:rFonts w:ascii="Times New Roman" w:eastAsiaTheme="minorHAnsi" w:hAnsi="Times New Roman"/>
          <w:sz w:val="28"/>
          <w:szCs w:val="28"/>
          <w:lang w:val="uk-UA"/>
        </w:rPr>
        <w:t>(градації міокардіального «фарбування»)</w:t>
      </w:r>
      <w:r w:rsidRPr="00CF2728">
        <w:rPr>
          <w:rFonts w:ascii="Times New Roman" w:eastAsia="PragmaticaC-Oblique" w:hAnsi="Times New Roman"/>
          <w:iCs/>
          <w:sz w:val="28"/>
          <w:szCs w:val="28"/>
          <w:lang w:val="uk-UA"/>
        </w:rPr>
        <w:t>, більш низька перфузія міокарда після втручання і / або  більш виражене ураження дистального мікросудинного русла - II - grade МВ у 2 рази частіше виявлялися у хворих з діабетом (40,6%), незважаючи на те, що відновлення просвіту симптомозалежної артерії і гемодинамічно значущого стенозу магістральної артерії  досягалося в 100% випадків.</w:t>
      </w:r>
      <w:r w:rsidR="00322266">
        <w:rPr>
          <w:rFonts w:ascii="Times New Roman" w:eastAsia="PragmaticaC-Oblique" w:hAnsi="Times New Roman"/>
          <w:iCs/>
          <w:sz w:val="28"/>
          <w:szCs w:val="28"/>
          <w:lang w:val="uk-UA"/>
        </w:rPr>
        <w:t xml:space="preserve"> </w:t>
      </w:r>
      <w:r w:rsidRPr="00CF2728">
        <w:rPr>
          <w:rFonts w:ascii="Times New Roman" w:eastAsia="Times New Roman" w:hAnsi="Times New Roman"/>
          <w:sz w:val="28"/>
          <w:szCs w:val="28"/>
          <w:lang w:val="uk-UA" w:eastAsia="ar-SA"/>
        </w:rPr>
        <w:t>Неповна первинна реваскуляризація коронарних артерійпід час  гострого періодуінфаркту міокарда у хворих на ЦД 2</w:t>
      </w:r>
      <w:r w:rsidR="00322266">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 основна причинависокого відсотка несприятливих коронарних і клінічних </w:t>
      </w:r>
      <w:r w:rsidRPr="00CF2728">
        <w:rPr>
          <w:rFonts w:ascii="Times New Roman" w:eastAsia="Times New Roman" w:hAnsi="Times New Roman"/>
          <w:sz w:val="28"/>
          <w:szCs w:val="28"/>
          <w:lang w:val="uk-UA" w:eastAsia="ar-SA"/>
        </w:rPr>
        <w:lastRenderedPageBreak/>
        <w:t>результатів, що реєструються в групі хворих із ЦД 2</w:t>
      </w:r>
      <w:r w:rsidR="00322266">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та після перенесеного ГІМ.</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heme="minorHAnsi" w:hAnsi="Times New Roman"/>
          <w:sz w:val="28"/>
          <w:szCs w:val="28"/>
          <w:lang w:val="uk-UA"/>
        </w:rPr>
        <w:t>Кухарчик Г.О. та ін. [</w:t>
      </w:r>
      <w:r w:rsidRPr="00CF2728">
        <w:rPr>
          <w:rFonts w:ascii="Times New Roman" w:eastAsia="Times New Roman" w:hAnsi="Times New Roman"/>
          <w:sz w:val="28"/>
          <w:szCs w:val="28"/>
          <w:lang w:val="uk-UA" w:eastAsia="ar-SA"/>
        </w:rPr>
        <w:t>63; 64; 65; 66</w:t>
      </w:r>
      <w:r w:rsidRPr="00CF2728">
        <w:rPr>
          <w:rFonts w:ascii="Times New Roman" w:eastAsiaTheme="minorHAnsi" w:hAnsi="Times New Roman"/>
          <w:sz w:val="28"/>
          <w:szCs w:val="28"/>
          <w:lang w:val="uk-UA"/>
        </w:rPr>
        <w:t>] у</w:t>
      </w:r>
      <w:r w:rsidRPr="00CF2728">
        <w:rPr>
          <w:rFonts w:ascii="Times New Roman" w:eastAsia="Times New Roman" w:hAnsi="Times New Roman"/>
          <w:sz w:val="28"/>
          <w:szCs w:val="28"/>
          <w:lang w:val="uk-UA"/>
        </w:rPr>
        <w:t xml:space="preserve"> групі пацієнтів з ГІМ, яким здійснено ранню реваскуляризацію міокарда, дозволило виявити  нижчі значення індексу діастолічної маси міокарда таіндексу маси враженого міокарда, які визначаються при томографії серця через 3 місяці після інфаркту міокарда.</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Проведене дослідження [154; 193; 199] про імплантацію стента, в якому підвищені  ММП-2 і ММП-9. Після  імплантації стента рівень ММП-2 та ММП-9 поступово знижувався на 12, 24 і 48 годині. Концентрація TIMП-1 повільно збільшувалася і становила максимальний вищий рівень на              48 годині після процедури  порівняно з його концентрацією до та відразу після стентування. У 14 пацієнтів (15% досліджуваної групи) TIMП-1  після процедури був  нижчим, ніж через 3 години.  Пацієнти зі зниженою фракцією викиду лівого шлуночка (&lt;50%) мали вищу активність MMП-9 до  стентування та через 3 години після імплантації стенту порівняно з пацієнтами зі збереженою ФВЛШ. Така тенденція спостерігалася із рівнем ТІМП-2.  Таким чином,  рівень ММП-2 і ММП-9 підвищується при STEMI гострої фази і знижується через 12 годин після успішної імплантації стента, водночас концентрація TIMП-1 збільшується через 48 годин після процедури.  Зниження ФВ ЛШ під час виписки зі стаціонару спостерігався у пацієнтів з вищим рівнем MMП-9  та ТІМП-2.</w:t>
      </w:r>
    </w:p>
    <w:p w:rsidR="00CF2728" w:rsidRPr="00CF2728" w:rsidRDefault="00CF2728" w:rsidP="00CF2728">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en-US"/>
        </w:rPr>
        <w:t>Kelly-Cobbs  Aisha I.</w:t>
      </w:r>
      <w:r w:rsidR="00322266" w:rsidRPr="00322266">
        <w:rPr>
          <w:rFonts w:ascii="Times New Roman" w:eastAsia="Times New Roman" w:hAnsi="Times New Roman"/>
          <w:sz w:val="28"/>
          <w:szCs w:val="28"/>
          <w:lang w:val="en-US"/>
        </w:rPr>
        <w:t xml:space="preserve"> </w:t>
      </w:r>
      <w:r w:rsidRPr="00CF2728">
        <w:rPr>
          <w:rFonts w:ascii="Times New Roman" w:eastAsia="Times New Roman" w:hAnsi="Times New Roman"/>
          <w:sz w:val="28"/>
          <w:szCs w:val="28"/>
          <w:lang w:val="en-US"/>
        </w:rPr>
        <w:t>et al.</w:t>
      </w:r>
      <w:r w:rsidRPr="00CF2728">
        <w:rPr>
          <w:rFonts w:ascii="Times New Roman" w:eastAsia="Times New Roman" w:hAnsi="Times New Roman"/>
          <w:sz w:val="28"/>
          <w:szCs w:val="28"/>
          <w:lang w:val="uk-UA"/>
        </w:rPr>
        <w:t xml:space="preserve"> [148] зазначають, що після  лікування рівень ММП-9 знизився у хворих на ЦД 2</w:t>
      </w:r>
      <w:r w:rsidR="00322266">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порівняно з пацієнтами, котрі не страждають  на ЦД.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За літературними даними відомо, що рівні ММП-2, ММП-9 залишаються підвищеними після ангіопластики рестенозу, позитивна регуляція матриксної металопротеїнази-14 (ММП-14) і матриксної металопротеїнази-16 (ММП-16) спричиняє активацію ММП-2 і ММП-9, TIMП-1 залишається незмінним  або підвищеним в атеросклеротичних </w:t>
      </w:r>
      <w:r w:rsidRPr="00CF2728">
        <w:rPr>
          <w:rFonts w:ascii="Times New Roman" w:eastAsia="Times New Roman" w:hAnsi="Times New Roman"/>
          <w:sz w:val="28"/>
          <w:szCs w:val="28"/>
          <w:lang w:val="uk-UA"/>
        </w:rPr>
        <w:lastRenderedPageBreak/>
        <w:t>бляшках, а  ММП-1,  ММП-3  підвищуються  при атеросклерозі. ММП може модулювати апоптоз через розщеплення ФНП-α, Fas-ліганд та їх рецепторів.  Наприклад, ММП-1, ММП-2, ММП-9, ММП-8, ММП-13 розщеплюють             про-ФНП-α.  Показник ТІМП-4 стимулює апоптоз, але механізм понині залишається  невідомим  [173; 174; 205; 206; 207].</w:t>
      </w:r>
    </w:p>
    <w:p w:rsidR="00CF2728" w:rsidRPr="00CF2728" w:rsidRDefault="00CF2728" w:rsidP="00CF2728">
      <w:pPr>
        <w:autoSpaceDE w:val="0"/>
        <w:autoSpaceDN w:val="0"/>
        <w:adjustRightInd w:val="0"/>
        <w:spacing w:after="0" w:line="360" w:lineRule="auto"/>
        <w:ind w:firstLine="709"/>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Дослідники [7] виявили вплив прямого антикоагулянта у хворих на </w:t>
      </w:r>
      <w:r w:rsid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ЦД 2</w:t>
      </w:r>
      <w:r w:rsidR="00322266">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за допомогою визначення ММП-9. Після лікування рівень ММП-9 знизився у хворих на ЦД 2</w:t>
      </w:r>
      <w:r w:rsidR="00322266">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порівняно з пацієнтами без наявності  ЦД 2</w:t>
      </w:r>
      <w:r w:rsidR="00322266">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Проте  для отримання достовірних даних необхідна </w:t>
      </w:r>
      <w:r w:rsidR="00322266">
        <w:rPr>
          <w:rFonts w:ascii="Times New Roman" w:eastAsiaTheme="minorHAnsi" w:hAnsi="Times New Roman"/>
          <w:sz w:val="28"/>
          <w:szCs w:val="28"/>
          <w:lang w:val="uk-UA"/>
        </w:rPr>
        <w:t xml:space="preserve">більша вибірка пацієнтів з ЦД 2-го </w:t>
      </w:r>
      <w:r w:rsidRPr="00CF2728">
        <w:rPr>
          <w:rFonts w:ascii="Times New Roman" w:eastAsiaTheme="minorHAnsi" w:hAnsi="Times New Roman"/>
          <w:sz w:val="28"/>
          <w:szCs w:val="28"/>
          <w:lang w:val="uk-UA"/>
        </w:rPr>
        <w:t xml:space="preserve">типу.  </w:t>
      </w:r>
    </w:p>
    <w:p w:rsidR="00CF2728" w:rsidRPr="00CF2728" w:rsidRDefault="00CF2728" w:rsidP="00CF2728">
      <w:pPr>
        <w:autoSpaceDE w:val="0"/>
        <w:autoSpaceDN w:val="0"/>
        <w:adjustRightInd w:val="0"/>
        <w:spacing w:after="0" w:line="360" w:lineRule="auto"/>
        <w:ind w:firstLine="709"/>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Генетичними детермінантами проекту рестенозу (</w:t>
      </w:r>
      <w:r w:rsidRPr="00CF2728">
        <w:rPr>
          <w:rFonts w:ascii="Times New Roman" w:eastAsiaTheme="minorHAnsi" w:hAnsi="Times New Roman"/>
          <w:sz w:val="28"/>
          <w:szCs w:val="28"/>
          <w:lang w:val="de-DE"/>
        </w:rPr>
        <w:t>GENDER</w:t>
      </w:r>
      <w:r w:rsidRPr="00CF2728">
        <w:rPr>
          <w:rFonts w:ascii="Times New Roman" w:eastAsiaTheme="minorHAnsi" w:hAnsi="Times New Roman"/>
          <w:sz w:val="28"/>
          <w:szCs w:val="28"/>
          <w:lang w:val="uk-UA"/>
        </w:rPr>
        <w:t>) є багатоцентрове</w:t>
      </w:r>
      <w:r w:rsid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проспективне дослідження, в якомубрали участь</w:t>
      </w:r>
      <w:r w:rsidR="00322266">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3104 пацієнтів після успішного стентування коронарних артерій.  Поліморфізм ММП-2 і MMП-3 були обрані з бази даних SNPper. Результати генетичного дослідження довели, що гаплотипи ММП-2 і ММП-3 не спричиняють серйозних наслідків і не слід очікувати від цих генів ризику ішемічного рестенозу після успішної імплантації стента [137]. </w:t>
      </w:r>
    </w:p>
    <w:p w:rsidR="00CF2728" w:rsidRPr="00CF2728" w:rsidRDefault="00CF2728" w:rsidP="00CF2728">
      <w:pPr>
        <w:autoSpaceDE w:val="0"/>
        <w:autoSpaceDN w:val="0"/>
        <w:adjustRightInd w:val="0"/>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Ahmet Celik, Nihat Kalay </w:t>
      </w:r>
      <w:r w:rsidRPr="00CF2728">
        <w:rPr>
          <w:rFonts w:ascii="Times New Roman" w:eastAsiaTheme="minorHAnsi" w:hAnsi="Times New Roman"/>
          <w:sz w:val="28"/>
          <w:szCs w:val="28"/>
          <w:lang w:val="en-US"/>
        </w:rPr>
        <w:t>et</w:t>
      </w:r>
      <w:r w:rsidR="00C64DDE" w:rsidRPr="00B203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al</w:t>
      </w:r>
      <w:r w:rsidRPr="00CF2728">
        <w:rPr>
          <w:rFonts w:ascii="Times New Roman" w:eastAsiaTheme="minorHAnsi" w:hAnsi="Times New Roman"/>
          <w:sz w:val="28"/>
          <w:szCs w:val="28"/>
          <w:lang w:val="uk-UA"/>
        </w:rPr>
        <w:t xml:space="preserve">. [111; 112] вивчили залежність вмісту тенасцину С від проведення стентування у хворих на ГІМ. Автори визначили, що після імплантації стента відбувається зниженнявмісту тенасцину C. Проте темпи зниження рівнів тенасцину С були нижчимив групі хворих зі стентуванням, ніж у групі з базисною терапією. </w:t>
      </w:r>
    </w:p>
    <w:p w:rsidR="00CF2728" w:rsidRPr="00CF2728" w:rsidRDefault="00CF2728" w:rsidP="00CF2728">
      <w:pPr>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Дослідження Ozluk Ozlem Arican, Topal Dursun </w:t>
      </w:r>
      <w:r w:rsidRPr="00CF2728">
        <w:rPr>
          <w:rFonts w:ascii="Times New Roman" w:eastAsiaTheme="minorHAnsi" w:hAnsi="Times New Roman"/>
          <w:sz w:val="28"/>
          <w:szCs w:val="28"/>
          <w:lang w:val="en-US"/>
        </w:rPr>
        <w:t>et</w:t>
      </w:r>
      <w:r w:rsidR="00C64DDE" w:rsidRP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al</w:t>
      </w:r>
      <w:r w:rsidRPr="00CF2728">
        <w:rPr>
          <w:rFonts w:ascii="Times New Roman" w:eastAsiaTheme="minorHAnsi" w:hAnsi="Times New Roman"/>
          <w:sz w:val="28"/>
          <w:szCs w:val="28"/>
          <w:lang w:val="uk-UA"/>
        </w:rPr>
        <w:t>. [178] довели, що рівні тенасцину</w:t>
      </w:r>
      <w:r w:rsid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C</w:t>
      </w:r>
      <w:r w:rsid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були значно вищими в групі хворих на ГІМ, які проходили первинне перкутанне втручання. Виявлено, що рівніфракції викиду були значно нижчимив пацієнтів з дещо вищим рівнем тенасцину</w:t>
      </w:r>
      <w:r w:rsid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C. Таким чином,  у пацієнтів з високими рівнями тенасцину</w:t>
      </w:r>
      <w:r w:rsid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С реперфузія міокарда була недостатньою, навіть зважаючи на те, що було виконане успішне перкутанне втручання. У зв'язку із цим збільшення тенасцину</w:t>
      </w:r>
      <w:r w:rsid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С допоможе передбачити </w:t>
      </w:r>
      <w:r w:rsidRPr="00CF2728">
        <w:rPr>
          <w:rFonts w:ascii="Times New Roman" w:eastAsiaTheme="minorHAnsi" w:hAnsi="Times New Roman"/>
          <w:sz w:val="28"/>
          <w:szCs w:val="28"/>
          <w:lang w:val="uk-UA"/>
        </w:rPr>
        <w:lastRenderedPageBreak/>
        <w:t xml:space="preserve">не тільки ремоделювання ЛШ і прогноз, але й ефективність первинного перкутанного втручання. </w:t>
      </w:r>
    </w:p>
    <w:p w:rsidR="00CF2728" w:rsidRPr="00CF2728" w:rsidRDefault="00CF2728" w:rsidP="00CF2728">
      <w:pPr>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Taki Junichi, Inaki Anri </w:t>
      </w:r>
      <w:r w:rsidRPr="00CF2728">
        <w:rPr>
          <w:rFonts w:ascii="Times New Roman" w:eastAsiaTheme="minorHAnsi" w:hAnsi="Times New Roman"/>
          <w:sz w:val="28"/>
          <w:szCs w:val="28"/>
          <w:lang w:val="de-DE"/>
        </w:rPr>
        <w:t>et</w:t>
      </w:r>
      <w:r w:rsidR="00C64DDE" w:rsidRP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de-DE"/>
        </w:rPr>
        <w:t>al</w:t>
      </w:r>
      <w:r w:rsidRPr="00CF2728">
        <w:rPr>
          <w:rFonts w:ascii="Times New Roman" w:eastAsiaTheme="minorHAnsi" w:hAnsi="Times New Roman"/>
          <w:sz w:val="28"/>
          <w:szCs w:val="28"/>
          <w:lang w:val="uk-UA"/>
        </w:rPr>
        <w:t xml:space="preserve">. [195] послідовно оцінили вміст  </w:t>
      </w:r>
      <w:r w:rsid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тенасцину С у динаміці. Визначено, що на 20 і 30 хвилини після  ішемії міокардаі реперфузії вміст тенасцину С збільшується, а  знижується на</w:t>
      </w:r>
      <w:r w:rsid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 14 добу. Вчені припускають, щовміст тенасцину С може бути неінвазивним способом обстеження за пошкодженням міокарда і процесом</w:t>
      </w:r>
      <w:r w:rsidR="00E11FFA">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його відновлення післяішемії і реперфузії.</w:t>
      </w:r>
    </w:p>
    <w:p w:rsidR="00CF2728" w:rsidRPr="00CF2728" w:rsidRDefault="00CF2728" w:rsidP="00CF2728">
      <w:pPr>
        <w:autoSpaceDE w:val="0"/>
        <w:autoSpaceDN w:val="0"/>
        <w:adjustRightInd w:val="0"/>
        <w:spacing w:after="0" w:line="360" w:lineRule="auto"/>
        <w:ind w:firstLine="708"/>
        <w:jc w:val="both"/>
        <w:rPr>
          <w:rFonts w:ascii="Times New Roman" w:eastAsiaTheme="minorHAnsi" w:hAnsi="Times New Roman"/>
          <w:bCs/>
          <w:sz w:val="28"/>
          <w:szCs w:val="28"/>
          <w:lang w:val="uk-UA"/>
        </w:rPr>
      </w:pPr>
      <w:r w:rsidRPr="00CF2728">
        <w:rPr>
          <w:rFonts w:ascii="Times New Roman" w:eastAsiaTheme="minorHAnsi" w:hAnsi="Times New Roman"/>
          <w:bCs/>
          <w:sz w:val="28"/>
          <w:szCs w:val="28"/>
          <w:lang w:val="uk-UA"/>
        </w:rPr>
        <w:t xml:space="preserve">Хірургічне лікування хворих, резистентних до медикаментозного лікування, ефективне внаслідок адекватної реваскуляризації міокарда. Рання реваскуляризація хворих на ГІМ, ускладнена кардіогенним шоком, набряком легенів, механічними пошкодженнями, збільшує можливість виживання до 86,4%. Після хірургічного лікування у хворих на ГІМ спостерігаються тривалий (до 12 місяців) антиішемічний ефект і поліпшення функціональної здатності міокарда. Застосування прямої реваскуляризації  міокарда відкриває нові можливості в коронарній хірургії і сприяє підвищенню якості  й ефективності лікування хворих на ГІМ [74; 109]. </w:t>
      </w:r>
    </w:p>
    <w:p w:rsidR="00CF2728" w:rsidRPr="00CF2728" w:rsidRDefault="00CF2728" w:rsidP="00CF2728">
      <w:pPr>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Дослідження Мергель Т.В. [71] виявило, що проведення ендоваскулярної</w:t>
      </w:r>
      <w:r w:rsid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реперфузії у хворих сприяло вірогідному підвищенню ФВ ЛШ, зменшенню КСО, маси міокарда й індексу міокарда ЛШ  порівняно з хворими без проведеного стентування коронарних артерій. </w:t>
      </w:r>
    </w:p>
    <w:p w:rsidR="00CF2728" w:rsidRPr="00CF2728" w:rsidRDefault="00CF2728" w:rsidP="00CF2728">
      <w:pPr>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Вплив міжклітинного матриксу має вирішальне значення для відновлення тканин, і матриксні металопротеїнази є ключовими ферментами, що беруть участь у деградації матриці [190]. Збільшення експресії або активності ММП-9 відбувається під час інфаркту міокарда. Рівень MMП-9 підвищився до та після стентування протягом 24 годин. Аналогічні результати були отримані Лю і ін [160; 161], Hedstrome і ін [140],  Dai і ін [115]. Водночас F</w:t>
      </w:r>
      <w:r w:rsidRPr="00CF2728">
        <w:rPr>
          <w:rFonts w:ascii="Times New Roman" w:eastAsiaTheme="minorHAnsi" w:hAnsi="Times New Roman"/>
          <w:sz w:val="28"/>
          <w:szCs w:val="28"/>
          <w:lang w:val="en-US"/>
        </w:rPr>
        <w:t>u</w:t>
      </w:r>
      <w:r w:rsidRPr="00CF2728">
        <w:rPr>
          <w:rFonts w:ascii="Times New Roman" w:eastAsiaTheme="minorHAnsi" w:hAnsi="Times New Roman"/>
          <w:sz w:val="28"/>
          <w:szCs w:val="28"/>
          <w:lang w:val="uk-UA"/>
        </w:rPr>
        <w:t>r</w:t>
      </w:r>
      <w:r w:rsidRPr="00CF2728">
        <w:rPr>
          <w:rFonts w:ascii="Times New Roman" w:eastAsiaTheme="minorHAnsi" w:hAnsi="Times New Roman"/>
          <w:sz w:val="28"/>
          <w:szCs w:val="28"/>
          <w:lang w:val="en-US"/>
        </w:rPr>
        <w:t>e</w:t>
      </w:r>
      <w:r w:rsidRPr="00CF2728">
        <w:rPr>
          <w:rFonts w:ascii="Times New Roman" w:eastAsiaTheme="minorHAnsi" w:hAnsi="Times New Roman"/>
          <w:sz w:val="28"/>
          <w:szCs w:val="28"/>
          <w:lang w:val="uk-UA"/>
        </w:rPr>
        <w:t xml:space="preserve">nes та ін [130] повідомили про значне зниження рівнів ММП-9 протягом 24 годин. Затримка  збільшення ММП-9 була до другого дня під час або після проведення перкутанного втручання.  </w:t>
      </w:r>
    </w:p>
    <w:p w:rsidR="00CF2728" w:rsidRPr="00CF2728" w:rsidRDefault="00CF2728" w:rsidP="00CF2728">
      <w:pPr>
        <w:autoSpaceDE w:val="0"/>
        <w:autoSpaceDN w:val="0"/>
        <w:adjustRightInd w:val="0"/>
        <w:spacing w:after="0" w:line="360" w:lineRule="auto"/>
        <w:ind w:firstLine="708"/>
        <w:jc w:val="both"/>
        <w:rPr>
          <w:rFonts w:ascii="Times New Roman" w:eastAsia="TimesNewRomanPSMT" w:hAnsi="Times New Roman"/>
          <w:sz w:val="28"/>
          <w:szCs w:val="28"/>
          <w:lang w:val="uk-UA"/>
        </w:rPr>
      </w:pPr>
      <w:r w:rsidRPr="00CF2728">
        <w:rPr>
          <w:rFonts w:ascii="Times New Roman" w:eastAsia="TimesNewRomanPSMT" w:hAnsi="Times New Roman"/>
          <w:sz w:val="28"/>
          <w:szCs w:val="28"/>
          <w:lang w:val="uk-UA"/>
        </w:rPr>
        <w:lastRenderedPageBreak/>
        <w:t>Однак за даними деяких дослідників [32; 35; 36], перкутанне втручання дозволяє досягти  лише неповної реперфузії міокарда, що  відзначається у  20-40% хворих. У 10-15% хворих спостерігається повторна тромботична оклюзія артерій, прохідність яких спочатку була успішно відновлена. При повторній оклюзії, ГІМ протікає з численними ускладнення і вищою внутрішньолікарняною смертністю [109]. Тому чинники, що спричиняють утворення тромбу, можуть істотно вплинути на результат перкутанного втручання і клінічний результат.</w:t>
      </w:r>
    </w:p>
    <w:p w:rsidR="00CF2728" w:rsidRPr="00CF2728" w:rsidRDefault="00CF2728" w:rsidP="00CF2728">
      <w:pPr>
        <w:autoSpaceDE w:val="0"/>
        <w:autoSpaceDN w:val="0"/>
        <w:adjustRightInd w:val="0"/>
        <w:spacing w:after="0" w:line="360" w:lineRule="auto"/>
        <w:ind w:firstLine="708"/>
        <w:jc w:val="both"/>
        <w:rPr>
          <w:rFonts w:ascii="Times New Roman" w:eastAsia="TimesNewRomanPSMT" w:hAnsi="Times New Roman"/>
          <w:sz w:val="28"/>
          <w:szCs w:val="28"/>
          <w:lang w:val="uk-UA"/>
        </w:rPr>
      </w:pPr>
      <w:r w:rsidRPr="00CF2728">
        <w:rPr>
          <w:rFonts w:ascii="Times New Roman" w:eastAsia="TimesNewRomanPSMT" w:hAnsi="Times New Roman"/>
          <w:sz w:val="28"/>
          <w:szCs w:val="28"/>
          <w:lang w:val="uk-UA"/>
        </w:rPr>
        <w:t>Застосування комбінованої антитромбоцитарної терапії клопідогрелем і аспірином стало обов'язковим компонентом лікування хворих  при виконанні перкутанного втручання. Докази ефективності такої терапії у хворих  з підвищенням сегмента ST – удослідженнях CLARITI TIMI 28 і                   COMMIT [114; 183].</w:t>
      </w:r>
    </w:p>
    <w:p w:rsidR="00CF2728" w:rsidRPr="00CF2728" w:rsidRDefault="00CF2728" w:rsidP="00CF2728">
      <w:pPr>
        <w:spacing w:after="0" w:line="360" w:lineRule="auto"/>
        <w:ind w:firstLine="709"/>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У дослідженні ISAR-REACT 2 [122] оцінено ефективність клопідогрелю в «навантажувальній» дозі 600 мг при виконанні перкутанного втручання у хворих на ГІМ високого ризику. Результати засвідчили, що використання клопідогрелю у вищій «навантажувальній» дозі при перкутанному втручанні у хворих на ГІМ без підйому сегмента ST зменшує ризик розвитку смерті, нефатального ГІМ, екстреної реваскуляризації цільового стенозу за 30 днів спостереження на 3%. Найбільша користь від застосування такої «навантажувальної» дози клопідогрелю спостерігалася у «тропонін-позитивних» пацієнтів (з рівнем тропоніну Т&gt;0,03 нг/мл), водночас у «тропонін-негативних» осіб частота зазначених подій практично не відрізнялася. У підгрупі пацієнтів із ЦД додаткової користі від застосування високої навантажувальної дози клопідогрелю не виявлено.</w:t>
      </w:r>
    </w:p>
    <w:p w:rsidR="00CF2728" w:rsidRPr="00CF2728" w:rsidRDefault="00CF2728" w:rsidP="00CF2728">
      <w:pPr>
        <w:spacing w:after="0" w:line="360" w:lineRule="auto"/>
        <w:ind w:firstLine="708"/>
        <w:contextualSpacing/>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Негативний вплив ЦД на короткострокове і довгострокове виживання  пацієнтів з ГІМ підтверджений результатами дослідження [136]. У хворих на ГІМ та ЦД 2</w:t>
      </w:r>
      <w:r w:rsidR="00C64DDE">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яким імплантований стент,</w:t>
      </w:r>
      <w:r w:rsidR="00C64DD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30-денна смертність була вища на 11,5%  порівняноз 4%  пацієнтів без ЦД 2</w:t>
      </w:r>
      <w:r w:rsidR="00C64DDE">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Крім того річна </w:t>
      </w:r>
      <w:r w:rsidRPr="00CF2728">
        <w:rPr>
          <w:rFonts w:ascii="Times New Roman" w:eastAsiaTheme="minorHAnsi" w:hAnsi="Times New Roman"/>
          <w:sz w:val="28"/>
          <w:szCs w:val="28"/>
          <w:lang w:val="uk-UA"/>
        </w:rPr>
        <w:lastRenderedPageBreak/>
        <w:t>смертність була майже в чотири разивищоюу пацієнтів на ГІМ з наявністю та відсутністю ЦД.</w:t>
      </w:r>
    </w:p>
    <w:p w:rsidR="00CF2728" w:rsidRPr="00CF2728" w:rsidRDefault="00CF2728" w:rsidP="00CF2728">
      <w:pPr>
        <w:autoSpaceDE w:val="0"/>
        <w:autoSpaceDN w:val="0"/>
        <w:adjustRightInd w:val="0"/>
        <w:spacing w:after="0" w:line="360" w:lineRule="auto"/>
        <w:ind w:firstLine="708"/>
        <w:jc w:val="both"/>
        <w:rPr>
          <w:rFonts w:ascii="Times New Roman" w:eastAsia="TimesNewRomanPSMT" w:hAnsi="Times New Roman"/>
          <w:sz w:val="28"/>
          <w:szCs w:val="28"/>
          <w:lang w:val="uk-UA"/>
        </w:rPr>
      </w:pPr>
      <w:r w:rsidRPr="00CF2728">
        <w:rPr>
          <w:rFonts w:ascii="Times New Roman" w:eastAsia="TimesNewRomanPSMT" w:hAnsi="Times New Roman"/>
          <w:sz w:val="28"/>
          <w:szCs w:val="28"/>
          <w:lang w:val="uk-UA"/>
        </w:rPr>
        <w:t xml:space="preserve">На думку </w:t>
      </w:r>
      <w:r w:rsidRPr="00CF2728">
        <w:rPr>
          <w:rFonts w:ascii="Times New Roman" w:eastAsiaTheme="minorHAnsi" w:hAnsi="Times New Roman"/>
          <w:sz w:val="28"/>
          <w:szCs w:val="28"/>
          <w:lang w:val="uk-UA"/>
        </w:rPr>
        <w:t>Азарова О.О., н</w:t>
      </w:r>
      <w:r w:rsidRPr="00CF2728">
        <w:rPr>
          <w:rFonts w:ascii="Times New Roman" w:eastAsia="TimesNewRomanPSMT" w:hAnsi="Times New Roman"/>
          <w:sz w:val="28"/>
          <w:szCs w:val="28"/>
          <w:lang w:val="uk-UA"/>
        </w:rPr>
        <w:t>аявність ЦД 2</w:t>
      </w:r>
      <w:r w:rsidR="00C64DDE">
        <w:rPr>
          <w:rFonts w:ascii="Times New Roman" w:eastAsia="TimesNewRomanPSMT" w:hAnsi="Times New Roman"/>
          <w:sz w:val="28"/>
          <w:szCs w:val="28"/>
          <w:lang w:val="uk-UA"/>
        </w:rPr>
        <w:t>-го</w:t>
      </w:r>
      <w:r w:rsidRPr="00CF2728">
        <w:rPr>
          <w:rFonts w:ascii="Times New Roman" w:eastAsia="TimesNewRomanPSMT" w:hAnsi="Times New Roman"/>
          <w:sz w:val="28"/>
          <w:szCs w:val="28"/>
          <w:lang w:val="uk-UA"/>
        </w:rPr>
        <w:t xml:space="preserve"> типу в пацієнтів з ГІМ не впливає на підхід і обсяг проведеного ендоваскулярного втручання і на госпітальному етапі не є фактором ризику розвитку серцево-судинних ускладнень (ризику ранніх тромбозів стентів) після екстреної транслюмінальної коронарної балонної ангіопластики зі стентуванням. Водночас, наявність ЦД 2</w:t>
      </w:r>
      <w:r w:rsidR="00C64DDE">
        <w:rPr>
          <w:rFonts w:ascii="Times New Roman" w:eastAsia="TimesNewRomanPSMT" w:hAnsi="Times New Roman"/>
          <w:sz w:val="28"/>
          <w:szCs w:val="28"/>
          <w:lang w:val="uk-UA"/>
        </w:rPr>
        <w:t>-го</w:t>
      </w:r>
      <w:r w:rsidRPr="00CF2728">
        <w:rPr>
          <w:rFonts w:ascii="Times New Roman" w:eastAsia="TimesNewRomanPSMT" w:hAnsi="Times New Roman"/>
          <w:sz w:val="28"/>
          <w:szCs w:val="28"/>
          <w:lang w:val="uk-UA"/>
        </w:rPr>
        <w:t xml:space="preserve"> типу асоціюється з виявленням дещо нижчих показників перфузії міокарда після втручання, оцінених за шкалою «Myocardial blush grade». Неповна реваскуляризація міокарда під час екстреної транслюмінальної коронарної балонної ангіопластики зі стентуванням є основним предиктором розвитку ранніх і пізніх </w:t>
      </w:r>
      <w:r w:rsidR="00C64DDE">
        <w:rPr>
          <w:rFonts w:ascii="Times New Roman" w:eastAsia="TimesNewRomanPSMT" w:hAnsi="Times New Roman"/>
          <w:sz w:val="28"/>
          <w:szCs w:val="28"/>
          <w:lang w:val="uk-UA"/>
        </w:rPr>
        <w:t xml:space="preserve">                         </w:t>
      </w:r>
      <w:r w:rsidRPr="00CF2728">
        <w:rPr>
          <w:rFonts w:ascii="Times New Roman" w:eastAsia="TimesNewRomanPSMT" w:hAnsi="Times New Roman"/>
          <w:sz w:val="28"/>
          <w:szCs w:val="28"/>
          <w:lang w:val="uk-UA"/>
        </w:rPr>
        <w:t xml:space="preserve">серцево-судинних ускладнень у пацієнтів з наявністю, так і відсутністю </w:t>
      </w:r>
      <w:r w:rsidR="00C64DDE">
        <w:rPr>
          <w:rFonts w:ascii="Times New Roman" w:eastAsia="TimesNewRomanPSMT" w:hAnsi="Times New Roman"/>
          <w:sz w:val="28"/>
          <w:szCs w:val="28"/>
          <w:lang w:val="uk-UA"/>
        </w:rPr>
        <w:t xml:space="preserve">              </w:t>
      </w:r>
      <w:r w:rsidRPr="00CF2728">
        <w:rPr>
          <w:rFonts w:ascii="Times New Roman" w:eastAsia="TimesNewRomanPSMT" w:hAnsi="Times New Roman"/>
          <w:sz w:val="28"/>
          <w:szCs w:val="28"/>
          <w:lang w:val="uk-UA"/>
        </w:rPr>
        <w:t>ЦД 2</w:t>
      </w:r>
      <w:r w:rsidR="00C64DDE">
        <w:rPr>
          <w:rFonts w:ascii="Times New Roman" w:eastAsia="TimesNewRomanPSMT" w:hAnsi="Times New Roman"/>
          <w:sz w:val="28"/>
          <w:szCs w:val="28"/>
          <w:lang w:val="uk-UA"/>
        </w:rPr>
        <w:t>-го</w:t>
      </w:r>
      <w:r w:rsidRPr="00CF2728">
        <w:rPr>
          <w:rFonts w:ascii="Times New Roman" w:eastAsia="TimesNewRomanPSMT" w:hAnsi="Times New Roman"/>
          <w:sz w:val="28"/>
          <w:szCs w:val="28"/>
          <w:lang w:val="uk-UA"/>
        </w:rPr>
        <w:t xml:space="preserve"> типу. Повна реваскуляризація міокарда у хворих з ГІМ в поєднанні із ЦД 2</w:t>
      </w:r>
      <w:r w:rsidR="00C64DDE">
        <w:rPr>
          <w:rFonts w:ascii="Times New Roman" w:eastAsia="TimesNewRomanPSMT" w:hAnsi="Times New Roman"/>
          <w:sz w:val="28"/>
          <w:szCs w:val="28"/>
          <w:lang w:val="uk-UA"/>
        </w:rPr>
        <w:t>-го</w:t>
      </w:r>
      <w:r w:rsidRPr="00CF2728">
        <w:rPr>
          <w:rFonts w:ascii="Times New Roman" w:eastAsia="TimesNewRomanPSMT" w:hAnsi="Times New Roman"/>
          <w:sz w:val="28"/>
          <w:szCs w:val="28"/>
          <w:lang w:val="uk-UA"/>
        </w:rPr>
        <w:t xml:space="preserve"> типу покращують показники міокардіальної перфузії і знижують ймовірність серцево-судинних ускладнень на госпітальному етапі і в наступні 12 місяців після транслюмінальної коронарної  балонної ангіопластики зі стентуванням [1; 3].</w:t>
      </w:r>
    </w:p>
    <w:p w:rsidR="00CF2728" w:rsidRPr="00CF2728" w:rsidRDefault="00CF2728" w:rsidP="00CF2728">
      <w:pPr>
        <w:autoSpaceDE w:val="0"/>
        <w:autoSpaceDN w:val="0"/>
        <w:adjustRightInd w:val="0"/>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ab/>
        <w:t xml:space="preserve">Таким чином, виявлено, що стратегія лікування хворих на ГІМ та </w:t>
      </w:r>
      <w:r w:rsidR="00C64DDE">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w:t>
      </w:r>
      <w:r w:rsidR="00C64DDE">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2</w:t>
      </w:r>
      <w:r w:rsidR="00C64DDE">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відрізняється від хворих з відсутністю ЦД 2</w:t>
      </w:r>
      <w:r w:rsidR="00C64DDE">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типу.Дана область медичних досліджень є перспективною та актуальною і вимагає подальшого вивчення у цьому напрямку, що може бути основою нових діагностичних і терапевтичних тактик при лікуванні хворих з наявністю </w:t>
      </w:r>
      <w:r w:rsidR="00C64DDE">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C64DDE">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w:t>
      </w:r>
    </w:p>
    <w:p w:rsidR="00CF2728" w:rsidRPr="00CF2728" w:rsidRDefault="00CF2728" w:rsidP="00CF2728">
      <w:pPr>
        <w:autoSpaceDE w:val="0"/>
        <w:autoSpaceDN w:val="0"/>
        <w:adjustRightInd w:val="0"/>
        <w:spacing w:after="0" w:line="360" w:lineRule="auto"/>
        <w:jc w:val="both"/>
        <w:rPr>
          <w:rFonts w:ascii="Times New Roman" w:eastAsia="Times New Roman" w:hAnsi="Times New Roman"/>
          <w:sz w:val="28"/>
          <w:szCs w:val="28"/>
          <w:lang w:val="uk-UA"/>
        </w:rPr>
      </w:pPr>
    </w:p>
    <w:p w:rsidR="00CF2728" w:rsidRPr="00CF2728" w:rsidRDefault="00CF2728" w:rsidP="00CF2728">
      <w:pPr>
        <w:autoSpaceDE w:val="0"/>
        <w:autoSpaceDN w:val="0"/>
        <w:adjustRightInd w:val="0"/>
        <w:spacing w:after="0" w:line="360" w:lineRule="auto"/>
        <w:jc w:val="both"/>
        <w:rPr>
          <w:rFonts w:ascii="Times New Roman" w:eastAsia="Times New Roman" w:hAnsi="Times New Roman"/>
          <w:sz w:val="28"/>
          <w:szCs w:val="28"/>
          <w:lang w:val="uk-UA"/>
        </w:rPr>
      </w:pPr>
    </w:p>
    <w:p w:rsidR="00CF2728" w:rsidRPr="00CF2728" w:rsidRDefault="00CF2728" w:rsidP="00CF2728">
      <w:pPr>
        <w:autoSpaceDE w:val="0"/>
        <w:autoSpaceDN w:val="0"/>
        <w:adjustRightInd w:val="0"/>
        <w:spacing w:after="0" w:line="360" w:lineRule="auto"/>
        <w:jc w:val="both"/>
        <w:rPr>
          <w:rFonts w:ascii="Times New Roman" w:eastAsia="Times New Roman" w:hAnsi="Times New Roman"/>
          <w:sz w:val="28"/>
          <w:szCs w:val="28"/>
          <w:lang w:val="uk-UA"/>
        </w:rPr>
      </w:pPr>
    </w:p>
    <w:p w:rsidR="00CF2728" w:rsidRPr="00CF2728" w:rsidRDefault="00CF2728" w:rsidP="00CF2728">
      <w:pPr>
        <w:autoSpaceDE w:val="0"/>
        <w:autoSpaceDN w:val="0"/>
        <w:adjustRightInd w:val="0"/>
        <w:spacing w:after="0" w:line="360" w:lineRule="auto"/>
        <w:jc w:val="both"/>
        <w:rPr>
          <w:rFonts w:ascii="Times New Roman" w:eastAsia="Times New Roman" w:hAnsi="Times New Roman"/>
          <w:sz w:val="28"/>
          <w:szCs w:val="28"/>
          <w:lang w:val="uk-UA"/>
        </w:rPr>
      </w:pPr>
    </w:p>
    <w:p w:rsidR="00CF2728" w:rsidRPr="00CF2728" w:rsidRDefault="00CF2728" w:rsidP="00CF2728">
      <w:pPr>
        <w:autoSpaceDE w:val="0"/>
        <w:autoSpaceDN w:val="0"/>
        <w:adjustRightInd w:val="0"/>
        <w:spacing w:after="0" w:line="360" w:lineRule="auto"/>
        <w:jc w:val="both"/>
        <w:rPr>
          <w:rFonts w:ascii="Times New Roman" w:eastAsia="Times New Roman" w:hAnsi="Times New Roman"/>
          <w:sz w:val="28"/>
          <w:szCs w:val="28"/>
          <w:lang w:val="uk-UA"/>
        </w:rPr>
      </w:pPr>
    </w:p>
    <w:p w:rsidR="00CF2728" w:rsidRPr="00CF2728" w:rsidRDefault="00CF2728" w:rsidP="00CF2728">
      <w:pPr>
        <w:autoSpaceDE w:val="0"/>
        <w:autoSpaceDN w:val="0"/>
        <w:adjustRightInd w:val="0"/>
        <w:spacing w:after="0" w:line="360" w:lineRule="auto"/>
        <w:jc w:val="both"/>
        <w:rPr>
          <w:rFonts w:ascii="Times New Roman" w:eastAsia="Times New Roman" w:hAnsi="Times New Roman"/>
          <w:sz w:val="28"/>
          <w:szCs w:val="28"/>
          <w:lang w:val="uk-UA"/>
        </w:rPr>
      </w:pP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lastRenderedPageBreak/>
        <w:t>РОЗДІЛ 2</w:t>
      </w: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МАТЕРІАЛИ І МЕТОДИ ДОСЛІДЖЕННЯ</w:t>
      </w:r>
    </w:p>
    <w:p w:rsidR="00CF2728" w:rsidRPr="00CF2728" w:rsidRDefault="00CF2728" w:rsidP="00CF2728">
      <w:pPr>
        <w:spacing w:after="0" w:line="360" w:lineRule="auto"/>
        <w:rPr>
          <w:rFonts w:ascii="Times New Roman" w:eastAsiaTheme="minorHAnsi" w:hAnsi="Times New Roman"/>
          <w:sz w:val="28"/>
          <w:szCs w:val="28"/>
          <w:lang w:val="uk-UA"/>
        </w:rPr>
      </w:pPr>
    </w:p>
    <w:p w:rsidR="00CF2728" w:rsidRPr="00CF2728" w:rsidRDefault="00CF2728" w:rsidP="00CF2728">
      <w:pPr>
        <w:spacing w:after="0" w:line="360" w:lineRule="auto"/>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2.1. Клінічна характеристика хворих</w:t>
      </w:r>
    </w:p>
    <w:p w:rsidR="00CF2728" w:rsidRPr="00CF2728" w:rsidRDefault="00CF2728" w:rsidP="00CF2728">
      <w:pPr>
        <w:spacing w:after="0" w:line="360" w:lineRule="auto"/>
        <w:rPr>
          <w:rFonts w:ascii="Times New Roman" w:eastAsiaTheme="minorHAnsi" w:hAnsi="Times New Roman"/>
          <w:sz w:val="28"/>
          <w:szCs w:val="28"/>
          <w:lang w:val="uk-UA"/>
        </w:rPr>
      </w:pPr>
    </w:p>
    <w:p w:rsidR="00CF2728" w:rsidRPr="00CF2728" w:rsidRDefault="00C64DDE" w:rsidP="00CF2728">
      <w:pPr>
        <w:spacing w:after="0" w:line="360" w:lineRule="auto"/>
        <w:ind w:firstLine="708"/>
        <w:jc w:val="both"/>
        <w:rPr>
          <w:rFonts w:ascii="Times New Roman" w:eastAsia="Times New Roman" w:hAnsi="Times New Roman"/>
          <w:sz w:val="28"/>
          <w:szCs w:val="28"/>
          <w:lang w:val="uk-UA"/>
        </w:rPr>
      </w:pPr>
      <w:r>
        <w:rPr>
          <w:rFonts w:ascii="Times New Roman" w:eastAsiaTheme="minorHAnsi" w:hAnsi="Times New Roman"/>
          <w:sz w:val="28"/>
          <w:szCs w:val="28"/>
          <w:lang w:val="uk-UA"/>
        </w:rPr>
        <w:t>Під час дослiдження обстежено 11</w:t>
      </w:r>
      <w:r w:rsidR="008145FE">
        <w:rPr>
          <w:rFonts w:ascii="Times New Roman" w:eastAsiaTheme="minorHAnsi" w:hAnsi="Times New Roman"/>
          <w:sz w:val="28"/>
          <w:szCs w:val="28"/>
          <w:lang w:val="uk-UA"/>
        </w:rPr>
        <w:t>0 пацієнтів, серед яких 42</w:t>
      </w:r>
      <w:r w:rsidR="00CF2728" w:rsidRPr="00CF2728">
        <w:rPr>
          <w:rFonts w:ascii="Times New Roman" w:eastAsiaTheme="minorHAnsi" w:hAnsi="Times New Roman"/>
          <w:sz w:val="28"/>
          <w:szCs w:val="28"/>
          <w:lang w:val="uk-UA"/>
        </w:rPr>
        <w:t xml:space="preserve"> жiнок             </w:t>
      </w:r>
      <w:r w:rsidR="008145FE">
        <w:rPr>
          <w:rFonts w:ascii="Times New Roman" w:eastAsiaTheme="minorHAnsi" w:hAnsi="Times New Roman"/>
          <w:sz w:val="28"/>
          <w:szCs w:val="28"/>
          <w:lang w:val="uk-UA"/>
        </w:rPr>
        <w:t>(38</w:t>
      </w:r>
      <w:r w:rsidR="00CF2728" w:rsidRPr="00CF2728">
        <w:rPr>
          <w:rFonts w:ascii="Times New Roman" w:eastAsiaTheme="minorHAnsi" w:hAnsi="Times New Roman"/>
          <w:sz w:val="28"/>
          <w:szCs w:val="28"/>
          <w:lang w:val="uk-UA"/>
        </w:rPr>
        <w:t xml:space="preserve"> %) </w:t>
      </w:r>
      <w:r w:rsidR="008145FE">
        <w:rPr>
          <w:rFonts w:ascii="Times New Roman" w:eastAsiaTheme="minorHAnsi" w:hAnsi="Times New Roman"/>
          <w:sz w:val="28"/>
          <w:szCs w:val="28"/>
          <w:lang w:val="uk-UA"/>
        </w:rPr>
        <w:t>та 68 чоловiків (62</w:t>
      </w:r>
      <w:r w:rsidR="00CF2728" w:rsidRPr="00CF2728">
        <w:rPr>
          <w:rFonts w:ascii="Times New Roman" w:eastAsiaTheme="minorHAnsi" w:hAnsi="Times New Roman"/>
          <w:sz w:val="28"/>
          <w:szCs w:val="28"/>
          <w:lang w:val="uk-UA"/>
        </w:rPr>
        <w:t xml:space="preserve"> %), котрі перебували на стацiонарному лiкуваннi в інфарктому вiддiленні Харкiвської мiської клiнiчної лiкарнi № 27  (клінічна база кафедри внутрiшньої медицини № 2 і клiнiчної iмунологiї та алергологiї Харкiвського нацiонального медичного унiверситету  МОЗ України) та в першому кардіологічному відділенні </w:t>
      </w:r>
      <w:r w:rsidR="005159D4" w:rsidRPr="005159D4">
        <w:rPr>
          <w:rFonts w:ascii="Times New Roman" w:hAnsi="Times New Roman"/>
          <w:sz w:val="28"/>
          <w:szCs w:val="28"/>
          <w:lang w:val="uk-UA"/>
        </w:rPr>
        <w:t>Харківської клінічної лікарні на залізничному транспорті №1 філії «Центр охорони здоров’я» Публічного акціонерного товариства «Українська залізниця».</w:t>
      </w:r>
      <w:r w:rsidR="008145FE">
        <w:rPr>
          <w:rFonts w:ascii="Times New Roman" w:hAnsi="Times New Roman"/>
          <w:sz w:val="28"/>
          <w:szCs w:val="28"/>
          <w:lang w:val="uk-UA"/>
        </w:rPr>
        <w:t xml:space="preserve"> </w:t>
      </w:r>
      <w:r w:rsidR="00CF2728" w:rsidRPr="00CF2728">
        <w:rPr>
          <w:rFonts w:ascii="Times New Roman" w:eastAsia="Times New Roman" w:hAnsi="Times New Roman"/>
          <w:sz w:val="28"/>
          <w:szCs w:val="28"/>
          <w:lang w:val="uk-UA"/>
        </w:rPr>
        <w:t>Пацієнтів  поділено на групи: основну</w:t>
      </w:r>
      <w:r>
        <w:rPr>
          <w:rFonts w:ascii="Times New Roman" w:eastAsia="Times New Roman" w:hAnsi="Times New Roman"/>
          <w:sz w:val="28"/>
          <w:szCs w:val="28"/>
          <w:lang w:val="uk-UA"/>
        </w:rPr>
        <w:t xml:space="preserve">  склали 7</w:t>
      </w:r>
      <w:r w:rsidR="00CF2728" w:rsidRPr="00CF2728">
        <w:rPr>
          <w:rFonts w:ascii="Times New Roman" w:eastAsia="Times New Roman" w:hAnsi="Times New Roman"/>
          <w:sz w:val="28"/>
          <w:szCs w:val="28"/>
          <w:lang w:val="uk-UA"/>
        </w:rPr>
        <w:t xml:space="preserve">0 хворих на ГІМ із </w:t>
      </w:r>
      <w:r>
        <w:rPr>
          <w:rFonts w:ascii="Times New Roman" w:eastAsia="Times New Roman" w:hAnsi="Times New Roman"/>
          <w:sz w:val="28"/>
          <w:szCs w:val="28"/>
          <w:lang w:val="uk-UA"/>
        </w:rPr>
        <w:t>супутнім ЦД 2</w:t>
      </w:r>
      <w:r w:rsidR="008145FE">
        <w:rPr>
          <w:rFonts w:ascii="Times New Roman" w:eastAsia="Times New Roman" w:hAnsi="Times New Roman"/>
          <w:sz w:val="28"/>
          <w:szCs w:val="28"/>
          <w:lang w:val="uk-UA"/>
        </w:rPr>
        <w:t>-го</w:t>
      </w:r>
      <w:r>
        <w:rPr>
          <w:rFonts w:ascii="Times New Roman" w:eastAsia="Times New Roman" w:hAnsi="Times New Roman"/>
          <w:sz w:val="28"/>
          <w:szCs w:val="28"/>
          <w:lang w:val="uk-UA"/>
        </w:rPr>
        <w:t xml:space="preserve"> типу (серед них </w:t>
      </w:r>
      <w:r w:rsidR="008145F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36 особа – чоловіки,  34</w:t>
      </w:r>
      <w:r w:rsidR="00CF2728" w:rsidRPr="00CF2728">
        <w:rPr>
          <w:rFonts w:ascii="Times New Roman" w:eastAsia="Times New Roman" w:hAnsi="Times New Roman"/>
          <w:sz w:val="28"/>
          <w:szCs w:val="28"/>
          <w:lang w:val="uk-UA"/>
        </w:rPr>
        <w:t xml:space="preserve"> осіб – жінки від 45 до 88 років); порівняльну – 40 хворих на ГІМ з відсутністю ЦД 2</w:t>
      </w:r>
      <w:r w:rsidR="008145FE">
        <w:rPr>
          <w:rFonts w:ascii="Times New Roman" w:eastAsia="Times New Roman" w:hAnsi="Times New Roman"/>
          <w:sz w:val="28"/>
          <w:szCs w:val="28"/>
          <w:lang w:val="uk-UA"/>
        </w:rPr>
        <w:t>-го</w:t>
      </w:r>
      <w:r w:rsidR="00CF2728" w:rsidRPr="00CF2728">
        <w:rPr>
          <w:rFonts w:ascii="Times New Roman" w:eastAsia="Times New Roman" w:hAnsi="Times New Roman"/>
          <w:sz w:val="28"/>
          <w:szCs w:val="28"/>
          <w:lang w:val="uk-UA"/>
        </w:rPr>
        <w:t xml:space="preserve"> типу (серед них 32 особи – чоловіки, </w:t>
      </w:r>
      <w:r w:rsidR="00E41BAF">
        <w:rPr>
          <w:rFonts w:ascii="Times New Roman" w:eastAsia="Times New Roman" w:hAnsi="Times New Roman"/>
          <w:sz w:val="28"/>
          <w:szCs w:val="28"/>
          <w:lang w:val="uk-UA"/>
        </w:rPr>
        <w:t xml:space="preserve">           </w:t>
      </w:r>
      <w:r w:rsidR="00CF2728" w:rsidRPr="00CF2728">
        <w:rPr>
          <w:rFonts w:ascii="Times New Roman" w:eastAsia="Times New Roman" w:hAnsi="Times New Roman"/>
          <w:sz w:val="28"/>
          <w:szCs w:val="28"/>
          <w:lang w:val="uk-UA"/>
        </w:rPr>
        <w:t xml:space="preserve">8 осіб – жінки від 45 до 75 років). Контрольну групу – 20 практично-здорових осіб (серед них 11 осіб – чоловiки та 9 осіб – жiнки).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uk-UA"/>
        </w:rPr>
      </w:pPr>
      <w:r w:rsidRPr="00CF2728">
        <w:rPr>
          <w:rFonts w:ascii="Times New Roman" w:eastAsia="Times New Roman" w:hAnsi="Times New Roman"/>
          <w:sz w:val="28"/>
          <w:szCs w:val="28"/>
          <w:lang w:val="uk-UA" w:eastAsia="uk-UA"/>
        </w:rPr>
        <w:t>Дiагноз гострого iнфаркту мiокарда визначено згiдно з наказом Мiнiстерства охорони здоров’я № 455 вiд 02.07.2014 року «</w:t>
      </w:r>
      <w:r w:rsidRPr="00CF2728">
        <w:rPr>
          <w:rFonts w:ascii="Times New Roman" w:eastAsia="Times New Roman" w:hAnsi="Times New Roman"/>
          <w:bCs/>
          <w:sz w:val="28"/>
          <w:szCs w:val="28"/>
          <w:shd w:val="clear" w:color="auto" w:fill="FFFFFF"/>
          <w:lang w:val="uk-UA" w:eastAsia="uk-UA"/>
        </w:rPr>
        <w:t>Про затвердження та впровадження медико-технологічних документів зі стандартизації медичної допомоги при гострому коронарному синдромі з елевацією сегмента ST</w:t>
      </w:r>
      <w:r w:rsidRPr="00CF2728">
        <w:rPr>
          <w:rFonts w:ascii="Times New Roman" w:eastAsia="Times New Roman" w:hAnsi="Times New Roman"/>
          <w:sz w:val="28"/>
          <w:szCs w:val="28"/>
          <w:lang w:val="uk-UA" w:eastAsia="uk-UA"/>
        </w:rPr>
        <w:t xml:space="preserve">» [72]; наказ МОЗ України  № 436 вiд 03.07.2006 року «Протокол надання медичної допомоги хворим з гострим коронарним синдромом без елевацiї ST» [73].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Тривалiсть ЦД 2</w:t>
      </w:r>
      <w:r w:rsidR="008145FE">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 вiд одного до тридцяти років (середня тривалість становила 9,4 років). Дiагноз ЦД 2 типу визначено вiдповiдно до спільних рекомендацiй Американської дiабетичної асоцiацiї (ADA – American </w:t>
      </w:r>
      <w:r w:rsidRPr="00CF2728">
        <w:rPr>
          <w:rFonts w:ascii="Times New Roman" w:eastAsia="Times New Roman" w:hAnsi="Times New Roman"/>
          <w:bCs/>
          <w:sz w:val="28"/>
          <w:szCs w:val="28"/>
          <w:shd w:val="clear" w:color="auto" w:fill="FFFFFF"/>
          <w:lang w:val="uk-UA"/>
        </w:rPr>
        <w:t>diabetes association</w:t>
      </w:r>
      <w:r w:rsidRPr="00CF2728">
        <w:rPr>
          <w:rFonts w:ascii="Times New Roman" w:eastAsia="Times New Roman" w:hAnsi="Times New Roman"/>
          <w:sz w:val="28"/>
          <w:szCs w:val="28"/>
          <w:lang w:val="uk-UA"/>
        </w:rPr>
        <w:t>) та Європейської асоцiацiї з вивчення ЦД (EASD</w:t>
      </w:r>
      <w:r w:rsidRPr="00CF2728">
        <w:rPr>
          <w:rFonts w:ascii="Times New Roman" w:eastAsia="Times New Roman" w:hAnsi="Times New Roman"/>
          <w:sz w:val="28"/>
          <w:szCs w:val="28"/>
          <w:shd w:val="clear" w:color="auto" w:fill="FFFFFF"/>
          <w:lang w:val="uk-UA"/>
        </w:rPr>
        <w:t xml:space="preserve"> – </w:t>
      </w:r>
      <w:r w:rsidRPr="00CF2728">
        <w:rPr>
          <w:rFonts w:ascii="Times New Roman" w:eastAsia="Times New Roman" w:hAnsi="Times New Roman"/>
          <w:bCs/>
          <w:sz w:val="28"/>
          <w:szCs w:val="28"/>
          <w:shd w:val="clear" w:color="auto" w:fill="FFFFFF"/>
          <w:lang w:val="uk-UA"/>
        </w:rPr>
        <w:t>European</w:t>
      </w:r>
      <w:r w:rsidRPr="00CF2728">
        <w:rPr>
          <w:rFonts w:ascii="Times New Roman" w:eastAsia="Times New Roman" w:hAnsi="Times New Roman"/>
          <w:sz w:val="28"/>
          <w:szCs w:val="28"/>
          <w:shd w:val="clear" w:color="auto" w:fill="FFFFFF"/>
          <w:lang w:val="uk-UA"/>
        </w:rPr>
        <w:t> </w:t>
      </w:r>
      <w:r w:rsidRPr="00CF2728">
        <w:rPr>
          <w:rFonts w:ascii="Times New Roman" w:eastAsia="Times New Roman" w:hAnsi="Times New Roman"/>
          <w:bCs/>
          <w:sz w:val="28"/>
          <w:szCs w:val="28"/>
          <w:shd w:val="clear" w:color="auto" w:fill="FFFFFF"/>
          <w:lang w:val="uk-UA"/>
        </w:rPr>
        <w:t>association</w:t>
      </w:r>
      <w:r w:rsidRPr="00CF2728">
        <w:rPr>
          <w:rFonts w:ascii="Times New Roman" w:eastAsia="Times New Roman" w:hAnsi="Times New Roman"/>
          <w:sz w:val="28"/>
          <w:szCs w:val="28"/>
          <w:shd w:val="clear" w:color="auto" w:fill="FFFFFF"/>
          <w:lang w:val="uk-UA"/>
        </w:rPr>
        <w:t> for the </w:t>
      </w:r>
      <w:r w:rsidRPr="00CF2728">
        <w:rPr>
          <w:rFonts w:ascii="Times New Roman" w:eastAsia="Times New Roman" w:hAnsi="Times New Roman"/>
          <w:bCs/>
          <w:sz w:val="28"/>
          <w:szCs w:val="28"/>
          <w:shd w:val="clear" w:color="auto" w:fill="FFFFFF"/>
          <w:lang w:val="uk-UA"/>
        </w:rPr>
        <w:t>study</w:t>
      </w:r>
      <w:r w:rsidRPr="00CF2728">
        <w:rPr>
          <w:rFonts w:ascii="Times New Roman" w:eastAsia="Times New Roman" w:hAnsi="Times New Roman"/>
          <w:sz w:val="28"/>
          <w:szCs w:val="28"/>
          <w:shd w:val="clear" w:color="auto" w:fill="FFFFFF"/>
          <w:lang w:val="uk-UA"/>
        </w:rPr>
        <w:t> of </w:t>
      </w:r>
      <w:r w:rsidRPr="00CF2728">
        <w:rPr>
          <w:rFonts w:ascii="Times New Roman" w:eastAsia="Times New Roman" w:hAnsi="Times New Roman"/>
          <w:bCs/>
          <w:sz w:val="28"/>
          <w:szCs w:val="28"/>
          <w:shd w:val="clear" w:color="auto" w:fill="FFFFFF"/>
          <w:lang w:val="uk-UA"/>
        </w:rPr>
        <w:t>diabetes</w:t>
      </w:r>
      <w:r w:rsidRPr="00CF2728">
        <w:rPr>
          <w:rFonts w:ascii="Times New Roman" w:eastAsia="Times New Roman" w:hAnsi="Times New Roman"/>
          <w:sz w:val="28"/>
          <w:szCs w:val="28"/>
          <w:lang w:val="uk-UA"/>
        </w:rPr>
        <w:t>) – 2015 рік.</w:t>
      </w:r>
    </w:p>
    <w:p w:rsidR="00CF2728" w:rsidRPr="00CF2728" w:rsidRDefault="00CF2728" w:rsidP="00CF2728">
      <w:pPr>
        <w:spacing w:after="0" w:line="360" w:lineRule="auto"/>
        <w:jc w:val="right"/>
        <w:rPr>
          <w:rFonts w:ascii="Times New Roman" w:eastAsia="Times New Roman" w:hAnsi="Times New Roman"/>
          <w:sz w:val="28"/>
          <w:szCs w:val="28"/>
          <w:lang w:val="uk-UA"/>
        </w:rPr>
      </w:pPr>
      <w:r w:rsidRPr="00CF2728">
        <w:rPr>
          <w:rFonts w:ascii="Times New Roman" w:eastAsia="Times New Roman" w:hAnsi="Times New Roman"/>
          <w:sz w:val="28"/>
          <w:szCs w:val="28"/>
          <w:lang w:val="uk-UA"/>
        </w:rPr>
        <w:lastRenderedPageBreak/>
        <w:t>Т</w:t>
      </w:r>
      <w:r w:rsidRPr="00CF2728">
        <w:rPr>
          <w:rFonts w:ascii="Times New Roman" w:eastAsia="Times New Roman" w:hAnsi="Times New Roman"/>
          <w:sz w:val="28"/>
          <w:szCs w:val="28"/>
        </w:rPr>
        <w:t xml:space="preserve">аблиця </w:t>
      </w:r>
      <w:r w:rsidRPr="00CF2728">
        <w:rPr>
          <w:rFonts w:ascii="Times New Roman" w:eastAsia="Times New Roman" w:hAnsi="Times New Roman"/>
          <w:sz w:val="28"/>
          <w:szCs w:val="28"/>
          <w:lang w:val="uk-UA"/>
        </w:rPr>
        <w:t>2.</w:t>
      </w:r>
      <w:r w:rsidRPr="00CF2728">
        <w:rPr>
          <w:rFonts w:ascii="Times New Roman" w:eastAsia="Times New Roman" w:hAnsi="Times New Roman"/>
          <w:sz w:val="28"/>
          <w:szCs w:val="28"/>
        </w:rPr>
        <w:t>1</w:t>
      </w:r>
      <w:r w:rsidRPr="00CF2728">
        <w:rPr>
          <w:rFonts w:ascii="Times New Roman" w:eastAsia="Times New Roman" w:hAnsi="Times New Roman"/>
          <w:sz w:val="28"/>
          <w:szCs w:val="28"/>
          <w:lang w:val="uk-UA"/>
        </w:rPr>
        <w:t>.</w:t>
      </w:r>
    </w:p>
    <w:p w:rsidR="00CF2728" w:rsidRPr="00CF2728" w:rsidRDefault="00CF2728" w:rsidP="00CF2728">
      <w:pPr>
        <w:spacing w:after="0" w:line="360" w:lineRule="auto"/>
        <w:jc w:val="center"/>
        <w:rPr>
          <w:rFonts w:ascii="Times New Roman" w:eastAsia="Times New Roman" w:hAnsi="Times New Roman"/>
          <w:b/>
          <w:sz w:val="28"/>
          <w:szCs w:val="28"/>
          <w:lang w:val="uk-UA"/>
        </w:rPr>
      </w:pPr>
      <w:r w:rsidRPr="00CF2728">
        <w:rPr>
          <w:rFonts w:ascii="Times New Roman" w:eastAsia="Times New Roman" w:hAnsi="Times New Roman"/>
          <w:b/>
          <w:sz w:val="28"/>
          <w:szCs w:val="28"/>
          <w:lang w:val="uk-UA"/>
        </w:rPr>
        <w:t>Клінічна характеристика</w:t>
      </w:r>
      <w:r w:rsidRPr="00CF2728">
        <w:rPr>
          <w:rFonts w:ascii="Times New Roman" w:eastAsia="Times New Roman" w:hAnsi="Times New Roman"/>
          <w:b/>
          <w:sz w:val="28"/>
          <w:szCs w:val="28"/>
        </w:rPr>
        <w:t xml:space="preserve"> хворих на гострий iнфаркт мiокарда </w:t>
      </w:r>
      <w:r w:rsidRPr="00CF2728">
        <w:rPr>
          <w:rFonts w:ascii="Times New Roman" w:eastAsia="Times New Roman" w:hAnsi="Times New Roman"/>
          <w:b/>
          <w:sz w:val="28"/>
          <w:szCs w:val="28"/>
          <w:lang w:val="uk-UA"/>
        </w:rPr>
        <w:t xml:space="preserve">залежно від наявності та відсутності </w:t>
      </w:r>
      <w:r w:rsidRPr="00CF2728">
        <w:rPr>
          <w:rFonts w:ascii="Times New Roman" w:eastAsia="Times New Roman" w:hAnsi="Times New Roman"/>
          <w:b/>
          <w:sz w:val="28"/>
          <w:szCs w:val="28"/>
        </w:rPr>
        <w:t>цукров</w:t>
      </w:r>
      <w:r w:rsidRPr="00CF2728">
        <w:rPr>
          <w:rFonts w:ascii="Times New Roman" w:eastAsia="Times New Roman" w:hAnsi="Times New Roman"/>
          <w:b/>
          <w:sz w:val="28"/>
          <w:szCs w:val="28"/>
          <w:lang w:val="uk-UA"/>
        </w:rPr>
        <w:t>ого</w:t>
      </w:r>
      <w:r w:rsidRPr="00CF2728">
        <w:rPr>
          <w:rFonts w:ascii="Times New Roman" w:eastAsia="Times New Roman" w:hAnsi="Times New Roman"/>
          <w:b/>
          <w:sz w:val="28"/>
          <w:szCs w:val="28"/>
        </w:rPr>
        <w:t xml:space="preserve"> дiабет</w:t>
      </w:r>
      <w:r w:rsidRPr="00CF2728">
        <w:rPr>
          <w:rFonts w:ascii="Times New Roman" w:eastAsia="Times New Roman" w:hAnsi="Times New Roman"/>
          <w:b/>
          <w:sz w:val="28"/>
          <w:szCs w:val="28"/>
          <w:lang w:val="uk-UA"/>
        </w:rPr>
        <w:t>у</w:t>
      </w:r>
      <w:r w:rsidRPr="00CF2728">
        <w:rPr>
          <w:rFonts w:ascii="Times New Roman" w:eastAsia="Times New Roman" w:hAnsi="Times New Roman"/>
          <w:b/>
          <w:sz w:val="28"/>
          <w:szCs w:val="28"/>
        </w:rPr>
        <w:t xml:space="preserve"> 2</w:t>
      </w:r>
      <w:r w:rsidR="008145FE">
        <w:rPr>
          <w:rFonts w:ascii="Times New Roman" w:eastAsia="Times New Roman" w:hAnsi="Times New Roman"/>
          <w:b/>
          <w:sz w:val="28"/>
          <w:szCs w:val="28"/>
        </w:rPr>
        <w:t>-го</w:t>
      </w:r>
      <w:r w:rsidRPr="00CF2728">
        <w:rPr>
          <w:rFonts w:ascii="Times New Roman" w:eastAsia="Times New Roman" w:hAnsi="Times New Roman"/>
          <w:b/>
          <w:sz w:val="28"/>
          <w:szCs w:val="28"/>
        </w:rPr>
        <w:t xml:space="preserve"> типу </w:t>
      </w:r>
    </w:p>
    <w:tbl>
      <w:tblPr>
        <w:tblStyle w:val="12"/>
        <w:tblW w:w="9356" w:type="dxa"/>
        <w:tblInd w:w="108" w:type="dxa"/>
        <w:tblLook w:val="04A0"/>
      </w:tblPr>
      <w:tblGrid>
        <w:gridCol w:w="2552"/>
        <w:gridCol w:w="2835"/>
        <w:gridCol w:w="850"/>
        <w:gridCol w:w="1276"/>
        <w:gridCol w:w="1843"/>
      </w:tblGrid>
      <w:tr w:rsidR="00CF2728" w:rsidRPr="00CF2728" w:rsidTr="006C3891">
        <w:trPr>
          <w:trHeight w:val="363"/>
        </w:trPr>
        <w:tc>
          <w:tcPr>
            <w:tcW w:w="5387" w:type="dxa"/>
            <w:gridSpan w:val="2"/>
            <w:vMerge w:val="restart"/>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Показник</w:t>
            </w:r>
          </w:p>
        </w:tc>
        <w:tc>
          <w:tcPr>
            <w:tcW w:w="2126" w:type="dxa"/>
            <w:gridSpan w:val="2"/>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 xml:space="preserve">ГІМ з </w:t>
            </w:r>
          </w:p>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ЦД 2</w:t>
            </w:r>
            <w:r w:rsidR="008145FE">
              <w:rPr>
                <w:rFonts w:ascii="Times New Roman" w:eastAsia="Times New Roman" w:hAnsi="Times New Roman"/>
                <w:sz w:val="28"/>
                <w:szCs w:val="28"/>
              </w:rPr>
              <w:t>-го</w:t>
            </w:r>
            <w:r w:rsidRPr="00CF2728">
              <w:rPr>
                <w:rFonts w:ascii="Times New Roman" w:eastAsia="Times New Roman" w:hAnsi="Times New Roman"/>
                <w:sz w:val="28"/>
                <w:szCs w:val="28"/>
              </w:rPr>
              <w:t xml:space="preserve"> типу</w:t>
            </w:r>
          </w:p>
          <w:p w:rsidR="00CF2728" w:rsidRPr="00CF2728" w:rsidRDefault="00CF2728" w:rsidP="0016501E">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lang w:val="en-US"/>
              </w:rPr>
              <w:t>n</w:t>
            </w:r>
            <w:r w:rsidRPr="00CF2728">
              <w:rPr>
                <w:rFonts w:ascii="Times New Roman" w:eastAsia="Times New Roman" w:hAnsi="Times New Roman"/>
                <w:sz w:val="28"/>
                <w:szCs w:val="28"/>
              </w:rPr>
              <w:t>=</w:t>
            </w:r>
            <w:r w:rsidR="0016501E">
              <w:rPr>
                <w:rFonts w:ascii="Times New Roman" w:eastAsia="Times New Roman" w:hAnsi="Times New Roman"/>
                <w:sz w:val="28"/>
                <w:szCs w:val="28"/>
              </w:rPr>
              <w:t>7</w:t>
            </w:r>
            <w:r w:rsidRPr="00CF2728">
              <w:rPr>
                <w:rFonts w:ascii="Times New Roman" w:eastAsia="Times New Roman" w:hAnsi="Times New Roman"/>
                <w:sz w:val="28"/>
                <w:szCs w:val="28"/>
              </w:rPr>
              <w:t>0 осіб</w:t>
            </w:r>
          </w:p>
        </w:tc>
        <w:tc>
          <w:tcPr>
            <w:tcW w:w="1843"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 xml:space="preserve">ГІМ без </w:t>
            </w:r>
          </w:p>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ЦД 2</w:t>
            </w:r>
            <w:r w:rsidR="008145FE">
              <w:rPr>
                <w:rFonts w:ascii="Times New Roman" w:eastAsia="Times New Roman" w:hAnsi="Times New Roman"/>
                <w:sz w:val="28"/>
                <w:szCs w:val="28"/>
              </w:rPr>
              <w:t>-го</w:t>
            </w:r>
            <w:r w:rsidRPr="00CF2728">
              <w:rPr>
                <w:rFonts w:ascii="Times New Roman" w:eastAsia="Times New Roman" w:hAnsi="Times New Roman"/>
                <w:sz w:val="28"/>
                <w:szCs w:val="28"/>
              </w:rPr>
              <w:t xml:space="preserve"> типу</w:t>
            </w:r>
          </w:p>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lang w:val="en-US"/>
              </w:rPr>
              <w:t>n</w:t>
            </w:r>
            <w:r w:rsidRPr="00CF2728">
              <w:rPr>
                <w:rFonts w:ascii="Times New Roman" w:eastAsia="Times New Roman" w:hAnsi="Times New Roman"/>
                <w:sz w:val="28"/>
                <w:szCs w:val="28"/>
              </w:rPr>
              <w:t>=40 осіб</w:t>
            </w:r>
          </w:p>
        </w:tc>
      </w:tr>
      <w:tr w:rsidR="00CF2728" w:rsidRPr="00CF2728" w:rsidTr="006C3891">
        <w:trPr>
          <w:trHeight w:val="287"/>
        </w:trPr>
        <w:tc>
          <w:tcPr>
            <w:tcW w:w="5387" w:type="dxa"/>
            <w:gridSpan w:val="2"/>
            <w:vMerge/>
          </w:tcPr>
          <w:p w:rsidR="00CF2728" w:rsidRPr="00CF2728" w:rsidRDefault="00CF2728" w:rsidP="00CF2728">
            <w:pPr>
              <w:spacing w:line="360" w:lineRule="auto"/>
              <w:jc w:val="center"/>
              <w:rPr>
                <w:rFonts w:ascii="Times New Roman" w:eastAsia="Times New Roman" w:hAnsi="Times New Roman"/>
                <w:sz w:val="28"/>
                <w:szCs w:val="28"/>
              </w:rPr>
            </w:pPr>
          </w:p>
        </w:tc>
        <w:tc>
          <w:tcPr>
            <w:tcW w:w="3969" w:type="dxa"/>
            <w:gridSpan w:val="3"/>
          </w:tcPr>
          <w:p w:rsidR="00CF2728" w:rsidRPr="00CF2728" w:rsidRDefault="00CF2728" w:rsidP="00CF2728">
            <w:pPr>
              <w:spacing w:line="360" w:lineRule="auto"/>
              <w:jc w:val="center"/>
              <w:rPr>
                <w:rFonts w:ascii="Times New Roman" w:eastAsia="Times New Roman" w:hAnsi="Times New Roman"/>
                <w:sz w:val="28"/>
                <w:szCs w:val="28"/>
              </w:rPr>
            </w:pPr>
            <m:oMath>
              <m:r>
                <m:rPr>
                  <m:sty m:val="p"/>
                </m:rPr>
                <w:rPr>
                  <w:rFonts w:ascii="Cambria Math" w:eastAsia="Times New Roman" w:hAnsi="Cambria Math"/>
                  <w:sz w:val="28"/>
                  <w:szCs w:val="28"/>
                </w:rPr>
                <m:t>M</m:t>
              </m:r>
            </m:oMath>
            <w:r w:rsidRPr="00CF2728">
              <w:rPr>
                <w:rFonts w:ascii="Times New Roman" w:eastAsia="Times New Roman" w:hAnsi="Times New Roman"/>
                <w:sz w:val="28"/>
                <w:szCs w:val="28"/>
              </w:rPr>
              <w:t>±</w:t>
            </w:r>
            <w:r w:rsidRPr="00CF2728">
              <w:rPr>
                <w:rFonts w:ascii="Times New Roman" w:eastAsia="Times New Roman" w:hAnsi="Times New Roman"/>
                <w:sz w:val="28"/>
                <w:szCs w:val="28"/>
                <w:lang w:val="en-US"/>
              </w:rPr>
              <w:t>m</w:t>
            </w:r>
            <w:r w:rsidRPr="00CF2728">
              <w:rPr>
                <w:rFonts w:ascii="Times New Roman" w:eastAsia="Times New Roman" w:hAnsi="Times New Roman"/>
                <w:sz w:val="28"/>
                <w:szCs w:val="28"/>
              </w:rPr>
              <w:t xml:space="preserve">, </w:t>
            </w:r>
            <w:r w:rsidRPr="00CF2728">
              <w:rPr>
                <w:rFonts w:ascii="Times New Roman" w:eastAsia="Times New Roman" w:hAnsi="Times New Roman"/>
                <w:sz w:val="28"/>
                <w:szCs w:val="28"/>
                <w:lang w:val="en-US"/>
              </w:rPr>
              <w:t>n, %</w:t>
            </w:r>
          </w:p>
        </w:tc>
      </w:tr>
      <w:tr w:rsidR="00CF2728" w:rsidRPr="0016501E" w:rsidTr="006C3891">
        <w:trPr>
          <w:trHeight w:val="358"/>
        </w:trPr>
        <w:tc>
          <w:tcPr>
            <w:tcW w:w="2552" w:type="dxa"/>
            <w:vMerge w:val="restart"/>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 xml:space="preserve">Стать </w:t>
            </w:r>
          </w:p>
        </w:tc>
        <w:tc>
          <w:tcPr>
            <w:tcW w:w="2835" w:type="dxa"/>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Чоловіки</w:t>
            </w:r>
          </w:p>
        </w:tc>
        <w:tc>
          <w:tcPr>
            <w:tcW w:w="2126" w:type="dxa"/>
            <w:gridSpan w:val="2"/>
          </w:tcPr>
          <w:p w:rsidR="00CF2728" w:rsidRPr="00D455AE" w:rsidRDefault="0016501E" w:rsidP="0016501E">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36</w:t>
            </w:r>
            <w:r w:rsidR="00CF2728" w:rsidRPr="00D455AE">
              <w:rPr>
                <w:rFonts w:ascii="Times New Roman" w:eastAsia="Times New Roman" w:hAnsi="Times New Roman"/>
                <w:sz w:val="28"/>
                <w:szCs w:val="28"/>
              </w:rPr>
              <w:t xml:space="preserve"> (5</w:t>
            </w:r>
            <w:r w:rsidRPr="00D455AE">
              <w:rPr>
                <w:rFonts w:ascii="Times New Roman" w:eastAsia="Times New Roman" w:hAnsi="Times New Roman"/>
                <w:sz w:val="28"/>
                <w:szCs w:val="28"/>
              </w:rPr>
              <w:t>1</w:t>
            </w:r>
            <w:r w:rsidR="00CF2728" w:rsidRPr="00D455AE">
              <w:rPr>
                <w:rFonts w:ascii="Times New Roman" w:eastAsia="Times New Roman" w:hAnsi="Times New Roman"/>
                <w:sz w:val="28"/>
                <w:szCs w:val="28"/>
              </w:rPr>
              <w:t>)</w:t>
            </w:r>
          </w:p>
        </w:tc>
        <w:tc>
          <w:tcPr>
            <w:tcW w:w="1843" w:type="dxa"/>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32 (80)</w:t>
            </w:r>
          </w:p>
        </w:tc>
      </w:tr>
      <w:tr w:rsidR="00CF2728" w:rsidRPr="0016501E" w:rsidTr="006C3891">
        <w:tc>
          <w:tcPr>
            <w:tcW w:w="2552" w:type="dxa"/>
            <w:vMerge/>
          </w:tcPr>
          <w:p w:rsidR="00CF2728" w:rsidRPr="00CF2728" w:rsidRDefault="00CF2728" w:rsidP="00CF2728">
            <w:pPr>
              <w:spacing w:line="360" w:lineRule="auto"/>
              <w:jc w:val="center"/>
              <w:rPr>
                <w:rFonts w:ascii="Times New Roman" w:eastAsia="Times New Roman" w:hAnsi="Times New Roman"/>
                <w:sz w:val="28"/>
                <w:szCs w:val="28"/>
              </w:rPr>
            </w:pPr>
          </w:p>
        </w:tc>
        <w:tc>
          <w:tcPr>
            <w:tcW w:w="2835" w:type="dxa"/>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Жінки</w:t>
            </w:r>
          </w:p>
        </w:tc>
        <w:tc>
          <w:tcPr>
            <w:tcW w:w="2126" w:type="dxa"/>
            <w:gridSpan w:val="2"/>
          </w:tcPr>
          <w:p w:rsidR="00CF2728" w:rsidRPr="00D455AE" w:rsidRDefault="0016501E"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34 (49</w:t>
            </w:r>
            <w:r w:rsidR="00CF2728" w:rsidRPr="00D455AE">
              <w:rPr>
                <w:rFonts w:ascii="Times New Roman" w:eastAsia="Times New Roman" w:hAnsi="Times New Roman"/>
                <w:sz w:val="28"/>
                <w:szCs w:val="28"/>
              </w:rPr>
              <w:t>)</w:t>
            </w:r>
          </w:p>
        </w:tc>
        <w:tc>
          <w:tcPr>
            <w:tcW w:w="1843" w:type="dxa"/>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8 (20)</w:t>
            </w:r>
          </w:p>
        </w:tc>
      </w:tr>
      <w:tr w:rsidR="00CF2728" w:rsidRPr="0016501E" w:rsidTr="006C3891">
        <w:trPr>
          <w:trHeight w:hRule="exact" w:val="357"/>
        </w:trPr>
        <w:tc>
          <w:tcPr>
            <w:tcW w:w="5387" w:type="dxa"/>
            <w:gridSpan w:val="2"/>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Середній вік, рік</w:t>
            </w:r>
          </w:p>
        </w:tc>
        <w:tc>
          <w:tcPr>
            <w:tcW w:w="2126" w:type="dxa"/>
            <w:gridSpan w:val="2"/>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64,3±3,5</w:t>
            </w:r>
          </w:p>
        </w:tc>
        <w:tc>
          <w:tcPr>
            <w:tcW w:w="1843" w:type="dxa"/>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61,1±4,3</w:t>
            </w:r>
          </w:p>
        </w:tc>
      </w:tr>
      <w:tr w:rsidR="00CF2728" w:rsidRPr="0016501E" w:rsidTr="006C3891">
        <w:trPr>
          <w:trHeight w:hRule="exact" w:val="475"/>
        </w:trPr>
        <w:tc>
          <w:tcPr>
            <w:tcW w:w="2552" w:type="dxa"/>
            <w:vMerge w:val="restart"/>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Фактори ризику</w:t>
            </w:r>
          </w:p>
        </w:tc>
        <w:tc>
          <w:tcPr>
            <w:tcW w:w="2835" w:type="dxa"/>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АГ</w:t>
            </w:r>
          </w:p>
        </w:tc>
        <w:tc>
          <w:tcPr>
            <w:tcW w:w="2126" w:type="dxa"/>
            <w:gridSpan w:val="2"/>
          </w:tcPr>
          <w:p w:rsidR="00CF2728" w:rsidRPr="00D455AE" w:rsidRDefault="00E41BAF"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56 (80</w:t>
            </w:r>
            <w:r w:rsidR="00CF2728" w:rsidRPr="00D455AE">
              <w:rPr>
                <w:rFonts w:ascii="Times New Roman" w:eastAsia="Times New Roman" w:hAnsi="Times New Roman"/>
                <w:sz w:val="28"/>
                <w:szCs w:val="28"/>
              </w:rPr>
              <w:t>)</w:t>
            </w:r>
          </w:p>
        </w:tc>
        <w:tc>
          <w:tcPr>
            <w:tcW w:w="1843" w:type="dxa"/>
          </w:tcPr>
          <w:p w:rsidR="00CF2728" w:rsidRPr="0016501E" w:rsidRDefault="00D455AE" w:rsidP="00CF2728">
            <w:pPr>
              <w:spacing w:line="360" w:lineRule="auto"/>
              <w:jc w:val="center"/>
              <w:rPr>
                <w:rFonts w:ascii="Times New Roman" w:eastAsia="Times New Roman" w:hAnsi="Times New Roman"/>
                <w:sz w:val="28"/>
                <w:szCs w:val="28"/>
              </w:rPr>
            </w:pPr>
            <w:r>
              <w:rPr>
                <w:rFonts w:ascii="Times New Roman" w:eastAsia="Times New Roman" w:hAnsi="Times New Roman"/>
                <w:sz w:val="28"/>
                <w:szCs w:val="28"/>
              </w:rPr>
              <w:t>35 (88</w:t>
            </w:r>
            <w:r w:rsidR="00CF2728" w:rsidRPr="0016501E">
              <w:rPr>
                <w:rFonts w:ascii="Times New Roman" w:eastAsia="Times New Roman" w:hAnsi="Times New Roman"/>
                <w:sz w:val="28"/>
                <w:szCs w:val="28"/>
              </w:rPr>
              <w:t>)</w:t>
            </w:r>
          </w:p>
        </w:tc>
      </w:tr>
      <w:tr w:rsidR="00CF2728" w:rsidRPr="0016501E" w:rsidTr="006C3891">
        <w:trPr>
          <w:trHeight w:hRule="exact" w:val="434"/>
        </w:trPr>
        <w:tc>
          <w:tcPr>
            <w:tcW w:w="2552" w:type="dxa"/>
            <w:vMerge/>
          </w:tcPr>
          <w:p w:rsidR="00CF2728" w:rsidRPr="00CF2728" w:rsidRDefault="00CF2728" w:rsidP="00CF2728">
            <w:pPr>
              <w:spacing w:line="360" w:lineRule="auto"/>
              <w:jc w:val="center"/>
              <w:rPr>
                <w:rFonts w:ascii="Times New Roman" w:eastAsia="Times New Roman" w:hAnsi="Times New Roman"/>
                <w:sz w:val="28"/>
                <w:szCs w:val="28"/>
              </w:rPr>
            </w:pPr>
          </w:p>
        </w:tc>
        <w:tc>
          <w:tcPr>
            <w:tcW w:w="2835" w:type="dxa"/>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Паління</w:t>
            </w:r>
          </w:p>
        </w:tc>
        <w:tc>
          <w:tcPr>
            <w:tcW w:w="2126" w:type="dxa"/>
            <w:gridSpan w:val="2"/>
          </w:tcPr>
          <w:p w:rsidR="00CF2728" w:rsidRPr="00D455AE" w:rsidRDefault="00D455AE" w:rsidP="00CF2728">
            <w:pPr>
              <w:spacing w:line="360" w:lineRule="auto"/>
              <w:jc w:val="center"/>
              <w:rPr>
                <w:rFonts w:ascii="Times New Roman" w:eastAsia="Times New Roman" w:hAnsi="Times New Roman"/>
                <w:sz w:val="28"/>
                <w:szCs w:val="28"/>
              </w:rPr>
            </w:pPr>
            <w:r>
              <w:rPr>
                <w:rFonts w:ascii="Times New Roman" w:eastAsia="Times New Roman" w:hAnsi="Times New Roman"/>
                <w:sz w:val="28"/>
                <w:szCs w:val="28"/>
              </w:rPr>
              <w:t>10 (14</w:t>
            </w:r>
            <w:r w:rsidR="00CF2728" w:rsidRPr="00D455AE">
              <w:rPr>
                <w:rFonts w:ascii="Times New Roman" w:eastAsia="Times New Roman" w:hAnsi="Times New Roman"/>
                <w:sz w:val="28"/>
                <w:szCs w:val="28"/>
              </w:rPr>
              <w:t>)</w:t>
            </w:r>
          </w:p>
        </w:tc>
        <w:tc>
          <w:tcPr>
            <w:tcW w:w="1843" w:type="dxa"/>
          </w:tcPr>
          <w:p w:rsidR="00CF2728" w:rsidRPr="0016501E" w:rsidRDefault="00D455AE" w:rsidP="00CF2728">
            <w:pPr>
              <w:spacing w:line="360" w:lineRule="auto"/>
              <w:jc w:val="center"/>
              <w:rPr>
                <w:rFonts w:ascii="Times New Roman" w:eastAsia="Times New Roman" w:hAnsi="Times New Roman"/>
                <w:sz w:val="28"/>
                <w:szCs w:val="28"/>
              </w:rPr>
            </w:pPr>
            <w:r>
              <w:rPr>
                <w:rFonts w:ascii="Times New Roman" w:eastAsia="Times New Roman" w:hAnsi="Times New Roman"/>
                <w:sz w:val="28"/>
                <w:szCs w:val="28"/>
              </w:rPr>
              <w:t>8 (20</w:t>
            </w:r>
            <w:r w:rsidR="00CF2728" w:rsidRPr="0016501E">
              <w:rPr>
                <w:rFonts w:ascii="Times New Roman" w:eastAsia="Times New Roman" w:hAnsi="Times New Roman"/>
                <w:sz w:val="28"/>
                <w:szCs w:val="28"/>
              </w:rPr>
              <w:t>)</w:t>
            </w:r>
          </w:p>
        </w:tc>
      </w:tr>
      <w:tr w:rsidR="00CF2728" w:rsidRPr="0016501E" w:rsidTr="006C3891">
        <w:trPr>
          <w:trHeight w:hRule="exact" w:val="459"/>
        </w:trPr>
        <w:tc>
          <w:tcPr>
            <w:tcW w:w="2552" w:type="dxa"/>
            <w:vMerge/>
          </w:tcPr>
          <w:p w:rsidR="00CF2728" w:rsidRPr="00CF2728" w:rsidRDefault="00CF2728" w:rsidP="00CF2728">
            <w:pPr>
              <w:spacing w:line="360" w:lineRule="auto"/>
              <w:jc w:val="center"/>
              <w:rPr>
                <w:rFonts w:ascii="Times New Roman" w:eastAsia="Times New Roman" w:hAnsi="Times New Roman"/>
                <w:sz w:val="28"/>
                <w:szCs w:val="28"/>
              </w:rPr>
            </w:pPr>
          </w:p>
        </w:tc>
        <w:tc>
          <w:tcPr>
            <w:tcW w:w="2835" w:type="dxa"/>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Ожиріння</w:t>
            </w:r>
          </w:p>
        </w:tc>
        <w:tc>
          <w:tcPr>
            <w:tcW w:w="2126" w:type="dxa"/>
            <w:gridSpan w:val="2"/>
          </w:tcPr>
          <w:p w:rsidR="00CF2728" w:rsidRPr="00D455AE" w:rsidRDefault="00E41BAF"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24 (34</w:t>
            </w:r>
            <w:r w:rsidR="00CF2728" w:rsidRPr="00D455AE">
              <w:rPr>
                <w:rFonts w:ascii="Times New Roman" w:eastAsia="Times New Roman" w:hAnsi="Times New Roman"/>
                <w:sz w:val="28"/>
                <w:szCs w:val="28"/>
              </w:rPr>
              <w:t>)</w:t>
            </w:r>
          </w:p>
        </w:tc>
        <w:tc>
          <w:tcPr>
            <w:tcW w:w="1843" w:type="dxa"/>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14 (35)</w:t>
            </w:r>
          </w:p>
        </w:tc>
      </w:tr>
      <w:tr w:rsidR="00CF2728" w:rsidRPr="0016501E" w:rsidTr="006C3891">
        <w:trPr>
          <w:trHeight w:hRule="exact" w:val="448"/>
        </w:trPr>
        <w:tc>
          <w:tcPr>
            <w:tcW w:w="2552" w:type="dxa"/>
            <w:vMerge/>
          </w:tcPr>
          <w:p w:rsidR="00CF2728" w:rsidRPr="00CF2728" w:rsidRDefault="00CF2728" w:rsidP="00CF2728">
            <w:pPr>
              <w:spacing w:line="360" w:lineRule="auto"/>
              <w:jc w:val="center"/>
              <w:rPr>
                <w:rFonts w:ascii="Times New Roman" w:eastAsia="Times New Roman" w:hAnsi="Times New Roman"/>
                <w:sz w:val="28"/>
                <w:szCs w:val="28"/>
              </w:rPr>
            </w:pPr>
          </w:p>
        </w:tc>
        <w:tc>
          <w:tcPr>
            <w:tcW w:w="2835" w:type="dxa"/>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Перенесений інфаркт</w:t>
            </w:r>
          </w:p>
        </w:tc>
        <w:tc>
          <w:tcPr>
            <w:tcW w:w="2126" w:type="dxa"/>
            <w:gridSpan w:val="2"/>
          </w:tcPr>
          <w:p w:rsidR="00CF2728" w:rsidRPr="00D455AE" w:rsidRDefault="00E41BAF"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16 (23</w:t>
            </w:r>
            <w:r w:rsidR="00CF2728" w:rsidRPr="00D455AE">
              <w:rPr>
                <w:rFonts w:ascii="Times New Roman" w:eastAsia="Times New Roman" w:hAnsi="Times New Roman"/>
                <w:sz w:val="28"/>
                <w:szCs w:val="28"/>
              </w:rPr>
              <w:t>)</w:t>
            </w:r>
          </w:p>
        </w:tc>
        <w:tc>
          <w:tcPr>
            <w:tcW w:w="1843" w:type="dxa"/>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2 (5)</w:t>
            </w:r>
          </w:p>
        </w:tc>
      </w:tr>
      <w:tr w:rsidR="00CF2728" w:rsidRPr="0016501E" w:rsidTr="006C3891">
        <w:trPr>
          <w:trHeight w:hRule="exact" w:val="448"/>
        </w:trPr>
        <w:tc>
          <w:tcPr>
            <w:tcW w:w="2552" w:type="dxa"/>
            <w:vMerge/>
          </w:tcPr>
          <w:p w:rsidR="00CF2728" w:rsidRPr="00CF2728" w:rsidRDefault="00CF2728" w:rsidP="00CF2728">
            <w:pPr>
              <w:spacing w:line="360" w:lineRule="auto"/>
              <w:jc w:val="center"/>
              <w:rPr>
                <w:rFonts w:ascii="Times New Roman" w:eastAsia="Times New Roman" w:hAnsi="Times New Roman"/>
                <w:sz w:val="28"/>
                <w:szCs w:val="28"/>
              </w:rPr>
            </w:pPr>
          </w:p>
        </w:tc>
        <w:tc>
          <w:tcPr>
            <w:tcW w:w="2835" w:type="dxa"/>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Інсульти в анамнезі</w:t>
            </w:r>
          </w:p>
        </w:tc>
        <w:tc>
          <w:tcPr>
            <w:tcW w:w="2126" w:type="dxa"/>
            <w:gridSpan w:val="2"/>
          </w:tcPr>
          <w:p w:rsidR="00CF2728" w:rsidRPr="00D455AE" w:rsidRDefault="00E41BAF"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6 (9</w:t>
            </w:r>
            <w:r w:rsidR="00CF2728" w:rsidRPr="00D455AE">
              <w:rPr>
                <w:rFonts w:ascii="Times New Roman" w:eastAsia="Times New Roman" w:hAnsi="Times New Roman"/>
                <w:sz w:val="28"/>
                <w:szCs w:val="28"/>
              </w:rPr>
              <w:t>)</w:t>
            </w:r>
          </w:p>
        </w:tc>
        <w:tc>
          <w:tcPr>
            <w:tcW w:w="1843" w:type="dxa"/>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1 (2,5)</w:t>
            </w:r>
          </w:p>
        </w:tc>
      </w:tr>
      <w:tr w:rsidR="00CF2728" w:rsidRPr="0016501E" w:rsidTr="006C3891">
        <w:trPr>
          <w:trHeight w:val="510"/>
        </w:trPr>
        <w:tc>
          <w:tcPr>
            <w:tcW w:w="2552" w:type="dxa"/>
            <w:vMerge/>
          </w:tcPr>
          <w:p w:rsidR="00CF2728" w:rsidRPr="00CF2728" w:rsidRDefault="00CF2728" w:rsidP="00CF2728">
            <w:pPr>
              <w:spacing w:line="360" w:lineRule="auto"/>
              <w:jc w:val="center"/>
              <w:rPr>
                <w:rFonts w:ascii="Times New Roman" w:eastAsia="Times New Roman" w:hAnsi="Times New Roman"/>
                <w:sz w:val="28"/>
                <w:szCs w:val="28"/>
              </w:rPr>
            </w:pPr>
          </w:p>
        </w:tc>
        <w:tc>
          <w:tcPr>
            <w:tcW w:w="2835" w:type="dxa"/>
          </w:tcPr>
          <w:p w:rsidR="00CF2728" w:rsidRPr="00D455AE" w:rsidRDefault="00CF2728" w:rsidP="00CF2728">
            <w:pPr>
              <w:jc w:val="center"/>
              <w:rPr>
                <w:rFonts w:ascii="Times New Roman" w:eastAsia="Times New Roman" w:hAnsi="Times New Roman"/>
                <w:sz w:val="28"/>
                <w:szCs w:val="28"/>
              </w:rPr>
            </w:pPr>
            <w:r w:rsidRPr="00D455AE">
              <w:rPr>
                <w:rFonts w:ascii="Times New Roman" w:eastAsia="Times New Roman" w:hAnsi="Times New Roman"/>
                <w:sz w:val="28"/>
                <w:szCs w:val="28"/>
              </w:rPr>
              <w:t>Фібриляція передсердь</w:t>
            </w:r>
          </w:p>
        </w:tc>
        <w:tc>
          <w:tcPr>
            <w:tcW w:w="2126" w:type="dxa"/>
            <w:gridSpan w:val="2"/>
          </w:tcPr>
          <w:p w:rsidR="00CF2728" w:rsidRPr="00D455AE" w:rsidRDefault="00E41BAF"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11 (16</w:t>
            </w:r>
            <w:r w:rsidR="00CF2728" w:rsidRPr="00D455AE">
              <w:rPr>
                <w:rFonts w:ascii="Times New Roman" w:eastAsia="Times New Roman" w:hAnsi="Times New Roman"/>
                <w:sz w:val="28"/>
                <w:szCs w:val="28"/>
              </w:rPr>
              <w:t>)</w:t>
            </w:r>
          </w:p>
        </w:tc>
        <w:tc>
          <w:tcPr>
            <w:tcW w:w="1843" w:type="dxa"/>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2 (5)</w:t>
            </w:r>
          </w:p>
        </w:tc>
      </w:tr>
      <w:tr w:rsidR="00CF2728" w:rsidRPr="0016501E" w:rsidTr="006C3891">
        <w:trPr>
          <w:trHeight w:val="440"/>
        </w:trPr>
        <w:tc>
          <w:tcPr>
            <w:tcW w:w="2552"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САТ, мм рт. ст.</w:t>
            </w:r>
          </w:p>
        </w:tc>
        <w:tc>
          <w:tcPr>
            <w:tcW w:w="3685" w:type="dxa"/>
            <w:gridSpan w:val="2"/>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145,9±7,7</w:t>
            </w:r>
          </w:p>
        </w:tc>
        <w:tc>
          <w:tcPr>
            <w:tcW w:w="3119" w:type="dxa"/>
            <w:gridSpan w:val="2"/>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136,3±9,8</w:t>
            </w:r>
          </w:p>
        </w:tc>
      </w:tr>
      <w:tr w:rsidR="00CF2728" w:rsidRPr="0016501E" w:rsidTr="006C3891">
        <w:trPr>
          <w:trHeight w:val="380"/>
        </w:trPr>
        <w:tc>
          <w:tcPr>
            <w:tcW w:w="2552"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ДАТ, мм рт. ст.</w:t>
            </w:r>
          </w:p>
        </w:tc>
        <w:tc>
          <w:tcPr>
            <w:tcW w:w="3685" w:type="dxa"/>
            <w:gridSpan w:val="2"/>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84,0±4,3</w:t>
            </w:r>
          </w:p>
        </w:tc>
        <w:tc>
          <w:tcPr>
            <w:tcW w:w="3119" w:type="dxa"/>
            <w:gridSpan w:val="2"/>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82,1±5,7</w:t>
            </w:r>
          </w:p>
        </w:tc>
      </w:tr>
      <w:tr w:rsidR="00CF2728" w:rsidRPr="0016501E" w:rsidTr="006C3891">
        <w:trPr>
          <w:trHeight w:val="360"/>
        </w:trPr>
        <w:tc>
          <w:tcPr>
            <w:tcW w:w="2552"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ЧСС, ударiв за              1 хвилину</w:t>
            </w:r>
          </w:p>
        </w:tc>
        <w:tc>
          <w:tcPr>
            <w:tcW w:w="3685" w:type="dxa"/>
            <w:gridSpan w:val="2"/>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82,6±4,6</w:t>
            </w:r>
          </w:p>
        </w:tc>
        <w:tc>
          <w:tcPr>
            <w:tcW w:w="3119" w:type="dxa"/>
            <w:gridSpan w:val="2"/>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77,3±5,6</w:t>
            </w:r>
          </w:p>
        </w:tc>
      </w:tr>
      <w:tr w:rsidR="00CF2728" w:rsidRPr="0016501E" w:rsidTr="006C3891">
        <w:trPr>
          <w:trHeight w:val="330"/>
        </w:trPr>
        <w:tc>
          <w:tcPr>
            <w:tcW w:w="2552"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IМТ, кг/м2</w:t>
            </w:r>
          </w:p>
        </w:tc>
        <w:tc>
          <w:tcPr>
            <w:tcW w:w="3685" w:type="dxa"/>
            <w:gridSpan w:val="2"/>
          </w:tcPr>
          <w:p w:rsidR="00CF2728" w:rsidRPr="00D455AE" w:rsidRDefault="00CF2728"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29,3±1,4</w:t>
            </w:r>
          </w:p>
        </w:tc>
        <w:tc>
          <w:tcPr>
            <w:tcW w:w="3119" w:type="dxa"/>
            <w:gridSpan w:val="2"/>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29,4±2,0</w:t>
            </w:r>
          </w:p>
        </w:tc>
      </w:tr>
      <w:tr w:rsidR="00CF2728" w:rsidRPr="0016501E" w:rsidTr="006C3891">
        <w:trPr>
          <w:trHeight w:val="183"/>
        </w:trPr>
        <w:tc>
          <w:tcPr>
            <w:tcW w:w="2552"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Передній ГІМ</w:t>
            </w:r>
          </w:p>
        </w:tc>
        <w:tc>
          <w:tcPr>
            <w:tcW w:w="3685" w:type="dxa"/>
            <w:gridSpan w:val="2"/>
          </w:tcPr>
          <w:p w:rsidR="00CF2728" w:rsidRPr="00D455AE" w:rsidRDefault="00E41BAF" w:rsidP="00CF2728">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44</w:t>
            </w:r>
            <w:r w:rsidR="00CF2728" w:rsidRPr="00D455AE">
              <w:rPr>
                <w:rFonts w:ascii="Times New Roman" w:eastAsia="Times New Roman" w:hAnsi="Times New Roman"/>
                <w:sz w:val="28"/>
                <w:szCs w:val="28"/>
              </w:rPr>
              <w:t xml:space="preserve"> (65)</w:t>
            </w:r>
          </w:p>
        </w:tc>
        <w:tc>
          <w:tcPr>
            <w:tcW w:w="3119" w:type="dxa"/>
            <w:gridSpan w:val="2"/>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26 (65)</w:t>
            </w:r>
          </w:p>
        </w:tc>
      </w:tr>
      <w:tr w:rsidR="00CF2728" w:rsidRPr="0016501E" w:rsidTr="006C3891">
        <w:trPr>
          <w:trHeight w:val="493"/>
        </w:trPr>
        <w:tc>
          <w:tcPr>
            <w:tcW w:w="2552"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Задній ГІМ</w:t>
            </w:r>
          </w:p>
        </w:tc>
        <w:tc>
          <w:tcPr>
            <w:tcW w:w="3685" w:type="dxa"/>
            <w:gridSpan w:val="2"/>
          </w:tcPr>
          <w:p w:rsidR="00CF2728" w:rsidRPr="00D455AE" w:rsidRDefault="00E41BAF" w:rsidP="00E41BAF">
            <w:pPr>
              <w:spacing w:line="360" w:lineRule="auto"/>
              <w:jc w:val="center"/>
              <w:rPr>
                <w:rFonts w:ascii="Times New Roman" w:eastAsia="Times New Roman" w:hAnsi="Times New Roman"/>
                <w:sz w:val="28"/>
                <w:szCs w:val="28"/>
              </w:rPr>
            </w:pPr>
            <w:r w:rsidRPr="00D455AE">
              <w:rPr>
                <w:rFonts w:ascii="Times New Roman" w:eastAsia="Times New Roman" w:hAnsi="Times New Roman"/>
                <w:sz w:val="28"/>
                <w:szCs w:val="28"/>
              </w:rPr>
              <w:t>26</w:t>
            </w:r>
            <w:r w:rsidR="00CF2728" w:rsidRPr="00D455AE">
              <w:rPr>
                <w:rFonts w:ascii="Times New Roman" w:eastAsia="Times New Roman" w:hAnsi="Times New Roman"/>
                <w:sz w:val="28"/>
                <w:szCs w:val="28"/>
              </w:rPr>
              <w:t xml:space="preserve"> (3</w:t>
            </w:r>
            <w:r w:rsidRPr="00D455AE">
              <w:rPr>
                <w:rFonts w:ascii="Times New Roman" w:eastAsia="Times New Roman" w:hAnsi="Times New Roman"/>
                <w:sz w:val="28"/>
                <w:szCs w:val="28"/>
              </w:rPr>
              <w:t>7</w:t>
            </w:r>
            <w:r w:rsidR="00CF2728" w:rsidRPr="00D455AE">
              <w:rPr>
                <w:rFonts w:ascii="Times New Roman" w:eastAsia="Times New Roman" w:hAnsi="Times New Roman"/>
                <w:sz w:val="28"/>
                <w:szCs w:val="28"/>
              </w:rPr>
              <w:t>)</w:t>
            </w:r>
          </w:p>
        </w:tc>
        <w:tc>
          <w:tcPr>
            <w:tcW w:w="3119" w:type="dxa"/>
            <w:gridSpan w:val="2"/>
          </w:tcPr>
          <w:p w:rsidR="00CF2728" w:rsidRPr="0016501E" w:rsidRDefault="00CF2728" w:rsidP="00CF2728">
            <w:pPr>
              <w:spacing w:line="360" w:lineRule="auto"/>
              <w:jc w:val="center"/>
              <w:rPr>
                <w:rFonts w:ascii="Times New Roman" w:eastAsia="Times New Roman" w:hAnsi="Times New Roman"/>
                <w:sz w:val="28"/>
                <w:szCs w:val="28"/>
              </w:rPr>
            </w:pPr>
            <w:r w:rsidRPr="0016501E">
              <w:rPr>
                <w:rFonts w:ascii="Times New Roman" w:eastAsia="Times New Roman" w:hAnsi="Times New Roman"/>
                <w:sz w:val="28"/>
                <w:szCs w:val="28"/>
              </w:rPr>
              <w:t>14 (35)</w:t>
            </w:r>
          </w:p>
        </w:tc>
      </w:tr>
    </w:tbl>
    <w:p w:rsidR="00CF2728" w:rsidRPr="00CF2728" w:rsidRDefault="00CF2728" w:rsidP="00CF2728">
      <w:pPr>
        <w:spacing w:after="0" w:line="360" w:lineRule="auto"/>
        <w:jc w:val="both"/>
        <w:rPr>
          <w:rFonts w:ascii="Times New Roman" w:eastAsia="Times New Roman" w:hAnsi="Times New Roman"/>
          <w:sz w:val="28"/>
          <w:szCs w:val="28"/>
          <w:shd w:val="clear" w:color="auto" w:fill="FFFFFF"/>
          <w:lang w:val="uk-UA"/>
        </w:rPr>
      </w:pPr>
      <w:r w:rsidRPr="00CF2728">
        <w:rPr>
          <w:rFonts w:ascii="Times New Roman" w:eastAsia="Times New Roman" w:hAnsi="Times New Roman"/>
          <w:sz w:val="28"/>
          <w:szCs w:val="28"/>
          <w:lang w:val="uk-UA"/>
        </w:rPr>
        <w:t>Прим</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 xml:space="preserve">тка. </w:t>
      </w:r>
      <w:r w:rsidRPr="00CF2728">
        <w:rPr>
          <w:rFonts w:ascii="Times New Roman" w:eastAsia="Times New Roman" w:hAnsi="Times New Roman"/>
          <w:sz w:val="28"/>
          <w:szCs w:val="28"/>
        </w:rPr>
        <w:t>n</w:t>
      </w:r>
      <w:r w:rsidRPr="00CF2728">
        <w:rPr>
          <w:rFonts w:ascii="Times New Roman" w:eastAsia="Times New Roman" w:hAnsi="Times New Roman"/>
          <w:sz w:val="28"/>
          <w:szCs w:val="28"/>
          <w:lang w:val="uk-UA"/>
        </w:rPr>
        <w:t xml:space="preserve"> – к</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льк</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сть обстежених ос</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 xml:space="preserve">б, </w:t>
      </w:r>
      <m:oMath>
        <m:r>
          <m:rPr>
            <m:sty m:val="p"/>
          </m:rPr>
          <w:rPr>
            <w:rFonts w:ascii="Cambria Math" w:eastAsia="Times New Roman" w:hAnsi="Cambria Math"/>
            <w:sz w:val="28"/>
            <w:szCs w:val="28"/>
          </w:rPr>
          <m:t>M</m:t>
        </m:r>
      </m:oMath>
      <w:r w:rsidRPr="00CF2728">
        <w:rPr>
          <w:rFonts w:ascii="Times New Roman" w:eastAsia="Times New Roman" w:hAnsi="Times New Roman"/>
          <w:sz w:val="28"/>
          <w:szCs w:val="28"/>
          <w:lang w:val="uk-UA"/>
        </w:rPr>
        <w:t>±</w:t>
      </w:r>
      <w:r w:rsidRPr="00CF2728">
        <w:rPr>
          <w:rFonts w:ascii="Times New Roman" w:eastAsia="Times New Roman" w:hAnsi="Times New Roman"/>
          <w:sz w:val="28"/>
          <w:szCs w:val="28"/>
          <w:lang w:val="en-US"/>
        </w:rPr>
        <w:t>m</w:t>
      </w:r>
      <w:r w:rsidRPr="00CF2728">
        <w:rPr>
          <w:rFonts w:ascii="Times New Roman" w:eastAsia="Times New Roman" w:hAnsi="Times New Roman"/>
          <w:sz w:val="28"/>
          <w:szCs w:val="28"/>
          <w:lang w:val="uk-UA"/>
        </w:rPr>
        <w:t>– середнє арифметичне значення ± стандартне відхилення, АГ –  артер</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альна г</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пертенз</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я,                   Г</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М –  інфаркт міокарда, САТ –  систол</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чний артер</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альний тиск,                   ДАТ –  д</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астол</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чний артер</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 xml:space="preserve">альний тиск, ЧСС – частота серцевих скорочень, </w:t>
      </w:r>
      <w:r w:rsidRPr="00CF2728">
        <w:rPr>
          <w:rFonts w:ascii="Times New Roman" w:eastAsia="Times New Roman" w:hAnsi="Times New Roman"/>
          <w:sz w:val="28"/>
          <w:szCs w:val="28"/>
          <w:lang w:val="en-US"/>
        </w:rPr>
        <w:t>Grace</w:t>
      </w:r>
      <w:r w:rsidRPr="00CF2728">
        <w:rPr>
          <w:rFonts w:ascii="Times New Roman" w:eastAsia="Times New Roman" w:hAnsi="Times New Roman"/>
          <w:sz w:val="28"/>
          <w:szCs w:val="28"/>
        </w:rPr>
        <w:t xml:space="preserve"> - </w:t>
      </w:r>
      <w:r w:rsidRPr="00CF2728">
        <w:rPr>
          <w:rFonts w:ascii="Times New Roman" w:eastAsia="Times New Roman" w:hAnsi="Times New Roman"/>
          <w:bCs/>
          <w:sz w:val="28"/>
          <w:szCs w:val="28"/>
          <w:shd w:val="clear" w:color="auto" w:fill="FFFFFF"/>
        </w:rPr>
        <w:t>G</w:t>
      </w:r>
      <w:r w:rsidRPr="00CF2728">
        <w:rPr>
          <w:rFonts w:ascii="Times New Roman" w:eastAsia="Times New Roman" w:hAnsi="Times New Roman"/>
          <w:sz w:val="28"/>
          <w:szCs w:val="28"/>
          <w:shd w:val="clear" w:color="auto" w:fill="FFFFFF"/>
        </w:rPr>
        <w:t>lobal </w:t>
      </w:r>
      <w:r w:rsidRPr="00CF2728">
        <w:rPr>
          <w:rFonts w:ascii="Times New Roman" w:eastAsia="Times New Roman" w:hAnsi="Times New Roman"/>
          <w:bCs/>
          <w:sz w:val="28"/>
          <w:szCs w:val="28"/>
          <w:shd w:val="clear" w:color="auto" w:fill="FFFFFF"/>
          <w:lang w:val="en-US"/>
        </w:rPr>
        <w:t>r</w:t>
      </w:r>
      <w:r w:rsidRPr="00CF2728">
        <w:rPr>
          <w:rFonts w:ascii="Times New Roman" w:eastAsia="Times New Roman" w:hAnsi="Times New Roman"/>
          <w:sz w:val="28"/>
          <w:szCs w:val="28"/>
          <w:shd w:val="clear" w:color="auto" w:fill="FFFFFF"/>
        </w:rPr>
        <w:t>egistryof </w:t>
      </w:r>
      <w:r w:rsidRPr="00CF2728">
        <w:rPr>
          <w:rFonts w:ascii="Times New Roman" w:eastAsia="Times New Roman" w:hAnsi="Times New Roman"/>
          <w:bCs/>
          <w:sz w:val="28"/>
          <w:szCs w:val="28"/>
          <w:shd w:val="clear" w:color="auto" w:fill="FFFFFF"/>
          <w:lang w:val="en-US"/>
        </w:rPr>
        <w:t>a</w:t>
      </w:r>
      <w:r w:rsidRPr="00CF2728">
        <w:rPr>
          <w:rFonts w:ascii="Times New Roman" w:eastAsia="Times New Roman" w:hAnsi="Times New Roman"/>
          <w:sz w:val="28"/>
          <w:szCs w:val="28"/>
          <w:shd w:val="clear" w:color="auto" w:fill="FFFFFF"/>
        </w:rPr>
        <w:t>cute </w:t>
      </w:r>
      <w:r w:rsidRPr="00CF2728">
        <w:rPr>
          <w:rFonts w:ascii="Times New Roman" w:eastAsia="Times New Roman" w:hAnsi="Times New Roman"/>
          <w:bCs/>
          <w:sz w:val="28"/>
          <w:szCs w:val="28"/>
          <w:shd w:val="clear" w:color="auto" w:fill="FFFFFF"/>
          <w:lang w:val="en-US"/>
        </w:rPr>
        <w:t>c</w:t>
      </w:r>
      <w:r w:rsidRPr="00CF2728">
        <w:rPr>
          <w:rFonts w:ascii="Times New Roman" w:eastAsia="Times New Roman" w:hAnsi="Times New Roman"/>
          <w:sz w:val="28"/>
          <w:szCs w:val="28"/>
          <w:shd w:val="clear" w:color="auto" w:fill="FFFFFF"/>
        </w:rPr>
        <w:t>oronary </w:t>
      </w:r>
      <w:r w:rsidRPr="00CF2728">
        <w:rPr>
          <w:rFonts w:ascii="Times New Roman" w:eastAsia="Times New Roman" w:hAnsi="Times New Roman"/>
          <w:bCs/>
          <w:sz w:val="28"/>
          <w:szCs w:val="28"/>
          <w:shd w:val="clear" w:color="auto" w:fill="FFFFFF"/>
          <w:lang w:val="en-US"/>
        </w:rPr>
        <w:t>e</w:t>
      </w:r>
      <w:r w:rsidRPr="00CF2728">
        <w:rPr>
          <w:rFonts w:ascii="Times New Roman" w:eastAsia="Times New Roman" w:hAnsi="Times New Roman"/>
          <w:sz w:val="28"/>
          <w:szCs w:val="28"/>
          <w:shd w:val="clear" w:color="auto" w:fill="FFFFFF"/>
        </w:rPr>
        <w:t>vents</w:t>
      </w:r>
      <w:r w:rsidRPr="00CF2728">
        <w:rPr>
          <w:rFonts w:ascii="Times New Roman" w:eastAsia="Times New Roman" w:hAnsi="Times New Roman"/>
          <w:sz w:val="28"/>
          <w:szCs w:val="28"/>
          <w:shd w:val="clear" w:color="auto" w:fill="FFFFFF"/>
          <w:lang w:val="uk-UA"/>
        </w:rPr>
        <w:t>.</w:t>
      </w:r>
    </w:p>
    <w:p w:rsidR="00CF2728" w:rsidRPr="00CF2728" w:rsidRDefault="00CF2728" w:rsidP="00CF2728">
      <w:pPr>
        <w:spacing w:after="0" w:line="360" w:lineRule="auto"/>
        <w:jc w:val="right"/>
        <w:rPr>
          <w:rFonts w:ascii="Times New Roman" w:eastAsia="Times New Roman" w:hAnsi="Times New Roman"/>
          <w:sz w:val="28"/>
          <w:szCs w:val="28"/>
          <w:shd w:val="clear" w:color="auto" w:fill="FFFFFF"/>
          <w:lang w:val="uk-UA"/>
        </w:rPr>
      </w:pPr>
    </w:p>
    <w:p w:rsidR="00CF2728" w:rsidRPr="00CF2728" w:rsidRDefault="00CF2728" w:rsidP="00CF2728">
      <w:pPr>
        <w:spacing w:after="0" w:line="360" w:lineRule="auto"/>
        <w:jc w:val="right"/>
        <w:rPr>
          <w:rFonts w:ascii="Times New Roman" w:eastAsia="Times New Roman" w:hAnsi="Times New Roman"/>
          <w:sz w:val="28"/>
          <w:szCs w:val="28"/>
          <w:shd w:val="clear" w:color="auto" w:fill="FFFFFF"/>
          <w:lang w:val="uk-UA"/>
        </w:rPr>
      </w:pPr>
    </w:p>
    <w:p w:rsidR="00CF2728" w:rsidRPr="00CF2728" w:rsidRDefault="00CF2728" w:rsidP="00CF2728">
      <w:pPr>
        <w:spacing w:after="0" w:line="360" w:lineRule="auto"/>
        <w:jc w:val="right"/>
        <w:rPr>
          <w:rFonts w:ascii="Times New Roman" w:eastAsia="Times New Roman" w:hAnsi="Times New Roman"/>
          <w:sz w:val="28"/>
          <w:szCs w:val="28"/>
          <w:shd w:val="clear" w:color="auto" w:fill="FFFFFF"/>
          <w:lang w:val="uk-UA"/>
        </w:rPr>
      </w:pPr>
      <w:r w:rsidRPr="00CF2728">
        <w:rPr>
          <w:rFonts w:ascii="Times New Roman" w:eastAsia="Times New Roman" w:hAnsi="Times New Roman"/>
          <w:sz w:val="28"/>
          <w:szCs w:val="28"/>
          <w:shd w:val="clear" w:color="auto" w:fill="FFFFFF"/>
          <w:lang w:val="uk-UA"/>
        </w:rPr>
        <w:lastRenderedPageBreak/>
        <w:t>Таблиця 2.2.</w:t>
      </w:r>
    </w:p>
    <w:p w:rsidR="00CF2728" w:rsidRPr="00CF2728" w:rsidRDefault="00CF2728" w:rsidP="00CF2728">
      <w:pPr>
        <w:spacing w:after="0" w:line="360" w:lineRule="auto"/>
        <w:jc w:val="center"/>
        <w:rPr>
          <w:rFonts w:ascii="Times New Roman" w:eastAsia="Times New Roman" w:hAnsi="Times New Roman"/>
          <w:sz w:val="28"/>
          <w:szCs w:val="28"/>
          <w:lang w:val="uk-UA"/>
        </w:rPr>
      </w:pPr>
      <w:r w:rsidRPr="00CF2728">
        <w:rPr>
          <w:rFonts w:ascii="Times New Roman" w:eastAsia="Times New Roman" w:hAnsi="Times New Roman"/>
          <w:b/>
          <w:sz w:val="28"/>
          <w:szCs w:val="28"/>
          <w:lang w:val="uk-UA"/>
        </w:rPr>
        <w:t>Характеристика</w:t>
      </w:r>
      <w:r w:rsidRPr="00CF2728">
        <w:rPr>
          <w:rFonts w:ascii="Times New Roman" w:eastAsia="Times New Roman" w:hAnsi="Times New Roman"/>
          <w:b/>
          <w:sz w:val="28"/>
          <w:szCs w:val="28"/>
        </w:rPr>
        <w:t xml:space="preserve"> хворих на гострий iнфаркт мiокарда </w:t>
      </w:r>
      <w:r w:rsidRPr="00CF2728">
        <w:rPr>
          <w:rFonts w:ascii="Times New Roman" w:eastAsia="Times New Roman" w:hAnsi="Times New Roman"/>
          <w:b/>
          <w:sz w:val="28"/>
          <w:szCs w:val="28"/>
          <w:lang w:val="uk-UA"/>
        </w:rPr>
        <w:t xml:space="preserve"> залежно від наявності та відсутності </w:t>
      </w:r>
      <w:r w:rsidRPr="00CF2728">
        <w:rPr>
          <w:rFonts w:ascii="Times New Roman" w:eastAsia="Times New Roman" w:hAnsi="Times New Roman"/>
          <w:b/>
          <w:sz w:val="28"/>
          <w:szCs w:val="28"/>
        </w:rPr>
        <w:t>цукров</w:t>
      </w:r>
      <w:r w:rsidRPr="00CF2728">
        <w:rPr>
          <w:rFonts w:ascii="Times New Roman" w:eastAsia="Times New Roman" w:hAnsi="Times New Roman"/>
          <w:b/>
          <w:sz w:val="28"/>
          <w:szCs w:val="28"/>
          <w:lang w:val="uk-UA"/>
        </w:rPr>
        <w:t>ого</w:t>
      </w:r>
      <w:r w:rsidRPr="00CF2728">
        <w:rPr>
          <w:rFonts w:ascii="Times New Roman" w:eastAsia="Times New Roman" w:hAnsi="Times New Roman"/>
          <w:b/>
          <w:sz w:val="28"/>
          <w:szCs w:val="28"/>
        </w:rPr>
        <w:t xml:space="preserve"> дiабет</w:t>
      </w:r>
      <w:r w:rsidRPr="00CF2728">
        <w:rPr>
          <w:rFonts w:ascii="Times New Roman" w:eastAsia="Times New Roman" w:hAnsi="Times New Roman"/>
          <w:b/>
          <w:sz w:val="28"/>
          <w:szCs w:val="28"/>
          <w:lang w:val="uk-UA"/>
        </w:rPr>
        <w:t>у</w:t>
      </w:r>
      <w:r w:rsidRPr="00CF2728">
        <w:rPr>
          <w:rFonts w:ascii="Times New Roman" w:eastAsia="Times New Roman" w:hAnsi="Times New Roman"/>
          <w:b/>
          <w:sz w:val="28"/>
          <w:szCs w:val="28"/>
        </w:rPr>
        <w:t xml:space="preserve"> 2</w:t>
      </w:r>
      <w:r w:rsidR="008145FE">
        <w:rPr>
          <w:rFonts w:ascii="Times New Roman" w:eastAsia="Times New Roman" w:hAnsi="Times New Roman"/>
          <w:b/>
          <w:sz w:val="28"/>
          <w:szCs w:val="28"/>
        </w:rPr>
        <w:t>-го</w:t>
      </w:r>
      <w:r w:rsidRPr="00CF2728">
        <w:rPr>
          <w:rFonts w:ascii="Times New Roman" w:eastAsia="Times New Roman" w:hAnsi="Times New Roman"/>
          <w:b/>
          <w:sz w:val="28"/>
          <w:szCs w:val="28"/>
        </w:rPr>
        <w:t xml:space="preserve"> типу</w:t>
      </w:r>
      <w:r w:rsidRPr="00CF2728">
        <w:rPr>
          <w:rFonts w:ascii="Times New Roman" w:eastAsia="Times New Roman" w:hAnsi="Times New Roman"/>
          <w:b/>
          <w:sz w:val="28"/>
          <w:szCs w:val="28"/>
          <w:lang w:val="uk-UA"/>
        </w:rPr>
        <w:t xml:space="preserve"> за шкалою </w:t>
      </w:r>
      <w:r w:rsidRPr="00CF2728">
        <w:rPr>
          <w:rFonts w:ascii="Times New Roman" w:eastAsia="Times New Roman" w:hAnsi="Times New Roman"/>
          <w:b/>
          <w:sz w:val="28"/>
          <w:szCs w:val="28"/>
          <w:lang w:val="en-US"/>
        </w:rPr>
        <w:t>Grace</w:t>
      </w:r>
    </w:p>
    <w:tbl>
      <w:tblPr>
        <w:tblStyle w:val="aa"/>
        <w:tblW w:w="0" w:type="auto"/>
        <w:tblLook w:val="04A0"/>
      </w:tblPr>
      <w:tblGrid>
        <w:gridCol w:w="3189"/>
        <w:gridCol w:w="3190"/>
        <w:gridCol w:w="3191"/>
      </w:tblGrid>
      <w:tr w:rsidR="00CF2728" w:rsidRPr="00CF2728" w:rsidTr="006C3891">
        <w:tc>
          <w:tcPr>
            <w:tcW w:w="3190" w:type="dxa"/>
          </w:tcPr>
          <w:p w:rsidR="00CF2728" w:rsidRPr="00CF2728" w:rsidRDefault="00CF2728" w:rsidP="00CF2728">
            <w:pPr>
              <w:spacing w:line="360" w:lineRule="auto"/>
              <w:jc w:val="center"/>
              <w:rPr>
                <w:rFonts w:ascii="Times New Roman" w:eastAsia="Times New Roman" w:hAnsi="Times New Roman"/>
                <w:b/>
                <w:sz w:val="28"/>
                <w:szCs w:val="28"/>
                <w:lang w:val="uk-UA"/>
              </w:rPr>
            </w:pPr>
            <w:r w:rsidRPr="00CF2728">
              <w:rPr>
                <w:rFonts w:ascii="Times New Roman" w:eastAsia="Times New Roman" w:hAnsi="Times New Roman"/>
                <w:b/>
                <w:sz w:val="28"/>
                <w:szCs w:val="28"/>
                <w:lang w:val="uk-UA"/>
              </w:rPr>
              <w:t>Показник</w:t>
            </w:r>
          </w:p>
        </w:tc>
        <w:tc>
          <w:tcPr>
            <w:tcW w:w="3190"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ГІМ з </w:t>
            </w:r>
          </w:p>
          <w:p w:rsidR="00CF2728" w:rsidRPr="00CF2728" w:rsidRDefault="00CF2728" w:rsidP="00CF2728">
            <w:pPr>
              <w:spacing w:line="360" w:lineRule="auto"/>
              <w:jc w:val="center"/>
              <w:rPr>
                <w:rFonts w:ascii="Times New Roman" w:eastAsia="Times New Roman" w:hAnsi="Times New Roman"/>
                <w:b/>
                <w:sz w:val="28"/>
                <w:szCs w:val="28"/>
                <w:lang w:val="uk-UA"/>
              </w:rPr>
            </w:pPr>
            <w:r w:rsidRPr="00CF2728">
              <w:rPr>
                <w:rFonts w:ascii="Times New Roman" w:eastAsia="Times New Roman" w:hAnsi="Times New Roman"/>
                <w:sz w:val="28"/>
                <w:szCs w:val="28"/>
                <w:lang w:val="uk-UA"/>
              </w:rPr>
              <w:t>ЦД 2</w:t>
            </w:r>
            <w:r w:rsidR="00EE22B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w:t>
            </w:r>
          </w:p>
        </w:tc>
        <w:tc>
          <w:tcPr>
            <w:tcW w:w="3191"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ГІМ без </w:t>
            </w:r>
          </w:p>
          <w:p w:rsidR="00CF2728" w:rsidRPr="00CF2728" w:rsidRDefault="00CF2728" w:rsidP="00CF2728">
            <w:pPr>
              <w:spacing w:line="360" w:lineRule="auto"/>
              <w:jc w:val="center"/>
              <w:rPr>
                <w:rFonts w:ascii="Times New Roman" w:eastAsia="Times New Roman" w:hAnsi="Times New Roman"/>
                <w:b/>
                <w:sz w:val="28"/>
                <w:szCs w:val="28"/>
                <w:lang w:val="uk-UA"/>
              </w:rPr>
            </w:pPr>
            <w:r w:rsidRPr="00CF2728">
              <w:rPr>
                <w:rFonts w:ascii="Times New Roman" w:eastAsia="Times New Roman" w:hAnsi="Times New Roman"/>
                <w:sz w:val="28"/>
                <w:szCs w:val="28"/>
                <w:lang w:val="uk-UA"/>
              </w:rPr>
              <w:t>ЦД 2</w:t>
            </w:r>
            <w:r w:rsidR="00EE22B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w:t>
            </w:r>
          </w:p>
        </w:tc>
      </w:tr>
      <w:tr w:rsidR="00CF2728" w:rsidRPr="00CF2728" w:rsidTr="006C3891">
        <w:tc>
          <w:tcPr>
            <w:tcW w:w="3190" w:type="dxa"/>
          </w:tcPr>
          <w:p w:rsidR="00CF2728" w:rsidRPr="00D455AE" w:rsidRDefault="00CF2728" w:rsidP="00CF2728">
            <w:pPr>
              <w:jc w:val="center"/>
              <w:rPr>
                <w:rFonts w:ascii="Times New Roman" w:eastAsia="Times New Roman" w:hAnsi="Times New Roman"/>
                <w:sz w:val="28"/>
                <w:szCs w:val="28"/>
                <w:lang w:val="uk-UA"/>
              </w:rPr>
            </w:pPr>
            <w:r w:rsidRPr="00D455AE">
              <w:rPr>
                <w:rFonts w:ascii="Times New Roman" w:eastAsia="Times New Roman" w:hAnsi="Times New Roman"/>
                <w:sz w:val="28"/>
                <w:szCs w:val="28"/>
                <w:lang w:val="uk-UA"/>
              </w:rPr>
              <w:t xml:space="preserve">Шкала </w:t>
            </w:r>
            <w:r w:rsidRPr="00D455AE">
              <w:rPr>
                <w:rFonts w:ascii="Times New Roman" w:eastAsia="Times New Roman" w:hAnsi="Times New Roman"/>
                <w:sz w:val="28"/>
                <w:szCs w:val="28"/>
                <w:lang w:val="en-US"/>
              </w:rPr>
              <w:t>Grace</w:t>
            </w:r>
            <w:r w:rsidR="00EE22BA" w:rsidRPr="00D455AE">
              <w:rPr>
                <w:rFonts w:ascii="Times New Roman" w:eastAsia="Times New Roman" w:hAnsi="Times New Roman"/>
                <w:sz w:val="28"/>
                <w:szCs w:val="28"/>
              </w:rPr>
              <w:t xml:space="preserve"> </w:t>
            </w:r>
            <w:r w:rsidRPr="00D455AE">
              <w:rPr>
                <w:rFonts w:ascii="Times New Roman" w:eastAsia="Times New Roman" w:hAnsi="Times New Roman"/>
                <w:sz w:val="28"/>
                <w:szCs w:val="28"/>
                <w:lang w:val="uk-UA"/>
              </w:rPr>
              <w:t>на госпітальному етапі, %</w:t>
            </w:r>
          </w:p>
        </w:tc>
        <w:tc>
          <w:tcPr>
            <w:tcW w:w="3190" w:type="dxa"/>
          </w:tcPr>
          <w:p w:rsidR="00CF2728" w:rsidRPr="00D455AE" w:rsidRDefault="00D455AE" w:rsidP="00CF2728">
            <w:pPr>
              <w:spacing w:line="360" w:lineRule="auto"/>
              <w:jc w:val="center"/>
              <w:rPr>
                <w:rFonts w:ascii="Times New Roman" w:eastAsia="Times New Roman" w:hAnsi="Times New Roman"/>
                <w:sz w:val="28"/>
                <w:szCs w:val="28"/>
                <w:lang w:val="uk-UA"/>
              </w:rPr>
            </w:pPr>
            <w:r w:rsidRPr="00D455AE">
              <w:rPr>
                <w:rFonts w:ascii="Times New Roman" w:eastAsia="Times New Roman" w:hAnsi="Times New Roman"/>
                <w:sz w:val="28"/>
                <w:szCs w:val="28"/>
                <w:lang w:val="en-US"/>
              </w:rPr>
              <w:t>70</w:t>
            </w:r>
            <w:r w:rsidR="00CF2728" w:rsidRPr="00D455AE">
              <w:rPr>
                <w:rFonts w:ascii="Times New Roman" w:eastAsia="Times New Roman" w:hAnsi="Times New Roman"/>
                <w:sz w:val="28"/>
                <w:szCs w:val="28"/>
                <w:lang w:val="uk-UA"/>
              </w:rPr>
              <w:t xml:space="preserve"> (3,9)</w:t>
            </w:r>
          </w:p>
        </w:tc>
        <w:tc>
          <w:tcPr>
            <w:tcW w:w="3191"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40 (</w:t>
            </w:r>
            <w:r w:rsidRPr="00CF2728">
              <w:rPr>
                <w:rFonts w:ascii="Times New Roman" w:eastAsia="Times New Roman" w:hAnsi="Times New Roman"/>
                <w:sz w:val="28"/>
                <w:szCs w:val="28"/>
              </w:rPr>
              <w:t>2</w:t>
            </w:r>
            <w:r w:rsidRPr="00CF2728">
              <w:rPr>
                <w:rFonts w:ascii="Times New Roman" w:eastAsia="Times New Roman" w:hAnsi="Times New Roman"/>
                <w:sz w:val="28"/>
                <w:szCs w:val="28"/>
                <w:lang w:val="uk-UA"/>
              </w:rPr>
              <w:t>,</w:t>
            </w:r>
            <w:r w:rsidRPr="00CF2728">
              <w:rPr>
                <w:rFonts w:ascii="Times New Roman" w:eastAsia="Times New Roman" w:hAnsi="Times New Roman"/>
                <w:sz w:val="28"/>
                <w:szCs w:val="28"/>
              </w:rPr>
              <w:t>70</w:t>
            </w:r>
            <w:r w:rsidRPr="00CF2728">
              <w:rPr>
                <w:rFonts w:ascii="Times New Roman" w:eastAsia="Times New Roman" w:hAnsi="Times New Roman"/>
                <w:sz w:val="28"/>
                <w:szCs w:val="28"/>
                <w:lang w:val="uk-UA"/>
              </w:rPr>
              <w:t>)</w:t>
            </w:r>
          </w:p>
        </w:tc>
      </w:tr>
      <w:tr w:rsidR="00CF2728" w:rsidRPr="00CF2728" w:rsidTr="006C3891">
        <w:tc>
          <w:tcPr>
            <w:tcW w:w="3190" w:type="dxa"/>
          </w:tcPr>
          <w:p w:rsidR="00CF2728" w:rsidRPr="00CF2728" w:rsidRDefault="00CF2728" w:rsidP="00CF2728">
            <w:pPr>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Шкала </w:t>
            </w:r>
            <w:r w:rsidRPr="00CF2728">
              <w:rPr>
                <w:rFonts w:ascii="Times New Roman" w:eastAsia="Times New Roman" w:hAnsi="Times New Roman"/>
                <w:sz w:val="28"/>
                <w:szCs w:val="28"/>
                <w:lang w:val="en-US"/>
              </w:rPr>
              <w:t>Grace</w:t>
            </w:r>
            <w:r w:rsidRPr="00CF2728">
              <w:rPr>
                <w:rFonts w:ascii="Times New Roman" w:eastAsia="Times New Roman" w:hAnsi="Times New Roman"/>
                <w:sz w:val="28"/>
                <w:szCs w:val="28"/>
                <w:lang w:val="uk-UA"/>
              </w:rPr>
              <w:t xml:space="preserve"> через 6 місяців, %</w:t>
            </w:r>
          </w:p>
        </w:tc>
        <w:tc>
          <w:tcPr>
            <w:tcW w:w="3190" w:type="dxa"/>
          </w:tcPr>
          <w:p w:rsidR="00CF2728" w:rsidRPr="00CF2728" w:rsidRDefault="00D455AE" w:rsidP="00CF2728">
            <w:pPr>
              <w:spacing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en-US"/>
              </w:rPr>
              <w:t>70</w:t>
            </w:r>
            <w:r w:rsidR="00CF2728" w:rsidRPr="00CF2728">
              <w:rPr>
                <w:rFonts w:ascii="Times New Roman" w:eastAsia="Times New Roman" w:hAnsi="Times New Roman"/>
                <w:sz w:val="28"/>
                <w:szCs w:val="28"/>
                <w:lang w:val="uk-UA"/>
              </w:rPr>
              <w:t xml:space="preserve"> (7,54)</w:t>
            </w:r>
          </w:p>
        </w:tc>
        <w:tc>
          <w:tcPr>
            <w:tcW w:w="3191"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40 (</w:t>
            </w:r>
            <w:r w:rsidRPr="00CF2728">
              <w:rPr>
                <w:rFonts w:ascii="Times New Roman" w:eastAsia="Times New Roman" w:hAnsi="Times New Roman"/>
                <w:sz w:val="28"/>
                <w:szCs w:val="28"/>
              </w:rPr>
              <w:t>4</w:t>
            </w:r>
            <w:r w:rsidRPr="00CF2728">
              <w:rPr>
                <w:rFonts w:ascii="Times New Roman" w:eastAsia="Times New Roman" w:hAnsi="Times New Roman"/>
                <w:sz w:val="28"/>
                <w:szCs w:val="28"/>
                <w:lang w:val="uk-UA"/>
              </w:rPr>
              <w:t>,</w:t>
            </w:r>
            <w:r w:rsidRPr="00CF2728">
              <w:rPr>
                <w:rFonts w:ascii="Times New Roman" w:eastAsia="Times New Roman" w:hAnsi="Times New Roman"/>
                <w:sz w:val="28"/>
                <w:szCs w:val="28"/>
              </w:rPr>
              <w:t>9</w:t>
            </w:r>
            <w:r w:rsidRPr="00CF2728">
              <w:rPr>
                <w:rFonts w:ascii="Times New Roman" w:eastAsia="Times New Roman" w:hAnsi="Times New Roman"/>
                <w:sz w:val="28"/>
                <w:szCs w:val="28"/>
                <w:lang w:val="uk-UA"/>
              </w:rPr>
              <w:t>6)</w:t>
            </w:r>
          </w:p>
        </w:tc>
      </w:tr>
      <w:tr w:rsidR="00CF2728" w:rsidRPr="00CF2728" w:rsidTr="006C3891">
        <w:tc>
          <w:tcPr>
            <w:tcW w:w="3190" w:type="dxa"/>
          </w:tcPr>
          <w:p w:rsidR="00CF2728" w:rsidRPr="00CF2728" w:rsidRDefault="00CF2728" w:rsidP="00CF2728">
            <w:pPr>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Шкала </w:t>
            </w:r>
            <w:r w:rsidRPr="00CF2728">
              <w:rPr>
                <w:rFonts w:ascii="Times New Roman" w:eastAsia="Times New Roman" w:hAnsi="Times New Roman"/>
                <w:sz w:val="28"/>
                <w:szCs w:val="28"/>
                <w:lang w:val="en-US"/>
              </w:rPr>
              <w:t>Grace</w:t>
            </w:r>
            <w:r w:rsidRPr="00CF2728">
              <w:rPr>
                <w:rFonts w:ascii="Times New Roman" w:eastAsia="Times New Roman" w:hAnsi="Times New Roman"/>
                <w:sz w:val="28"/>
                <w:szCs w:val="28"/>
                <w:lang w:val="uk-UA"/>
              </w:rPr>
              <w:t xml:space="preserve">            через 1 рік, %</w:t>
            </w:r>
          </w:p>
        </w:tc>
        <w:tc>
          <w:tcPr>
            <w:tcW w:w="3190" w:type="dxa"/>
          </w:tcPr>
          <w:p w:rsidR="00CF2728" w:rsidRPr="00CF2728" w:rsidRDefault="00D455AE" w:rsidP="00CF2728">
            <w:pPr>
              <w:spacing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en-US"/>
              </w:rPr>
              <w:t>70</w:t>
            </w:r>
            <w:r w:rsidR="00CF2728" w:rsidRPr="00CF2728">
              <w:rPr>
                <w:rFonts w:ascii="Times New Roman" w:eastAsia="Times New Roman" w:hAnsi="Times New Roman"/>
                <w:sz w:val="28"/>
                <w:szCs w:val="28"/>
                <w:lang w:val="uk-UA"/>
              </w:rPr>
              <w:t xml:space="preserve"> (8,44)</w:t>
            </w:r>
          </w:p>
        </w:tc>
        <w:tc>
          <w:tcPr>
            <w:tcW w:w="3191"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40 (5,2)</w:t>
            </w:r>
          </w:p>
        </w:tc>
      </w:tr>
    </w:tbl>
    <w:p w:rsidR="00CF2728" w:rsidRPr="00CF2728" w:rsidRDefault="00CF2728" w:rsidP="00CF2728">
      <w:pPr>
        <w:tabs>
          <w:tab w:val="left" w:pos="284"/>
          <w:tab w:val="left" w:pos="2257"/>
        </w:tabs>
        <w:spacing w:after="0" w:line="360" w:lineRule="auto"/>
        <w:ind w:firstLine="709"/>
        <w:jc w:val="both"/>
        <w:rPr>
          <w:rFonts w:ascii="Times New Roman" w:eastAsia="Times New Roman" w:hAnsi="Times New Roman"/>
          <w:sz w:val="28"/>
          <w:szCs w:val="28"/>
          <w:lang w:val="uk-UA"/>
        </w:rPr>
      </w:pPr>
    </w:p>
    <w:p w:rsidR="00CF2728" w:rsidRPr="00CF2728" w:rsidRDefault="00CF2728" w:rsidP="00CF2728">
      <w:pPr>
        <w:tabs>
          <w:tab w:val="left" w:pos="284"/>
          <w:tab w:val="left" w:pos="2257"/>
        </w:tabs>
        <w:spacing w:after="0" w:line="360" w:lineRule="auto"/>
        <w:ind w:firstLine="709"/>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Критерії виключення: </w:t>
      </w:r>
      <w:r w:rsidRPr="00CF2728">
        <w:rPr>
          <w:rFonts w:ascii="Times New Roman" w:eastAsia="Times New Roman" w:hAnsi="Times New Roman"/>
          <w:sz w:val="28"/>
          <w:szCs w:val="28"/>
          <w:lang w:val="uk-UA"/>
        </w:rPr>
        <w:t xml:space="preserve">аутоімунні хвороби, дифузні захворювання сполучної тканини, хвороби гіпофіза та гіпоталамуса, захворювання щитовидної залози, наявність симптоматичних гіпертензій, </w:t>
      </w:r>
      <w:r w:rsidRPr="00CF2728">
        <w:rPr>
          <w:rFonts w:ascii="Times New Roman" w:eastAsiaTheme="minorHAnsi" w:hAnsi="Times New Roman"/>
          <w:sz w:val="28"/>
          <w:szCs w:val="28"/>
          <w:lang w:val="uk-UA"/>
        </w:rPr>
        <w:t xml:space="preserve">патологія клапанного апарату серця, ХСН </w:t>
      </w:r>
      <w:r w:rsidRPr="00CF2728">
        <w:rPr>
          <w:rFonts w:ascii="Times New Roman" w:eastAsiaTheme="minorHAnsi" w:hAnsi="Times New Roman"/>
          <w:sz w:val="28"/>
          <w:szCs w:val="28"/>
          <w:lang w:val="en-US"/>
        </w:rPr>
        <w:t>IV</w:t>
      </w:r>
      <w:r w:rsidRPr="00CF2728">
        <w:rPr>
          <w:rFonts w:ascii="Times New Roman" w:eastAsiaTheme="minorHAnsi" w:hAnsi="Times New Roman"/>
          <w:sz w:val="28"/>
          <w:szCs w:val="28"/>
          <w:lang w:val="uk-UA"/>
        </w:rPr>
        <w:t xml:space="preserve"> ФК до інфаркту міокарда, наявність хронічного обструктивного захворювання легенів, виражене порушення функцій печінки, нирок, анемія важкого ступеня, онкологічні захворювання.</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Критерії включення: гострий </w:t>
      </w:r>
      <w:r w:rsidRPr="00CF2728">
        <w:rPr>
          <w:rFonts w:ascii="Times New Roman" w:eastAsia="Times New Roman" w:hAnsi="Times New Roman"/>
          <w:sz w:val="28"/>
          <w:szCs w:val="28"/>
          <w:lang w:val="en-US"/>
        </w:rPr>
        <w:t>Q</w:t>
      </w:r>
      <w:r w:rsidRPr="00CF2728">
        <w:rPr>
          <w:rFonts w:ascii="Times New Roman" w:eastAsia="Times New Roman" w:hAnsi="Times New Roman"/>
          <w:sz w:val="28"/>
          <w:szCs w:val="28"/>
          <w:lang w:val="uk-UA"/>
        </w:rPr>
        <w:t>-позитивний інфаркт міокарда, цукровий діабет 2</w:t>
      </w:r>
      <w:r w:rsidR="00D455AE" w:rsidRPr="00B203DE">
        <w:rPr>
          <w:rFonts w:ascii="Times New Roman" w:eastAsia="Times New Roman" w:hAnsi="Times New Roman"/>
          <w:sz w:val="28"/>
          <w:szCs w:val="28"/>
          <w:lang w:val="uk-UA"/>
        </w:rPr>
        <w:t>-</w:t>
      </w:r>
      <w:r w:rsidR="00D455AE">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 стадії компенсації та субкомпенсації, наявність ХСН І-ІІ</w:t>
      </w:r>
      <w:r w:rsidRPr="00CF2728">
        <w:rPr>
          <w:rFonts w:ascii="Times New Roman" w:eastAsia="Times New Roman" w:hAnsi="Times New Roman"/>
          <w:sz w:val="28"/>
          <w:szCs w:val="28"/>
          <w:lang w:val="en-US"/>
        </w:rPr>
        <w:t>I</w:t>
      </w:r>
      <w:r w:rsidRPr="00CF2728">
        <w:rPr>
          <w:rFonts w:ascii="Times New Roman" w:eastAsia="Times New Roman" w:hAnsi="Times New Roman"/>
          <w:sz w:val="28"/>
          <w:szCs w:val="28"/>
          <w:lang w:val="uk-UA"/>
        </w:rPr>
        <w:t xml:space="preserve"> ФК до інфаркту міокарда,  гіпертонічна  хвороба </w:t>
      </w:r>
      <w:r w:rsidRPr="00CF2728">
        <w:rPr>
          <w:rFonts w:ascii="Times New Roman" w:eastAsia="Times New Roman" w:hAnsi="Times New Roman"/>
          <w:sz w:val="28"/>
          <w:szCs w:val="28"/>
          <w:lang w:val="en-US"/>
        </w:rPr>
        <w:t>I</w:t>
      </w:r>
      <w:r w:rsidRPr="00CF2728">
        <w:rPr>
          <w:rFonts w:ascii="Times New Roman" w:eastAsia="Times New Roman" w:hAnsi="Times New Roman"/>
          <w:sz w:val="28"/>
          <w:szCs w:val="28"/>
          <w:lang w:val="uk-UA"/>
        </w:rPr>
        <w:t>-</w:t>
      </w:r>
      <w:r w:rsidRPr="00CF2728">
        <w:rPr>
          <w:rFonts w:ascii="Times New Roman" w:eastAsia="Times New Roman" w:hAnsi="Times New Roman"/>
          <w:sz w:val="28"/>
          <w:szCs w:val="28"/>
          <w:lang w:val="en-US"/>
        </w:rPr>
        <w:t>III</w:t>
      </w:r>
      <w:r w:rsidRPr="00CF2728">
        <w:rPr>
          <w:rFonts w:ascii="Times New Roman" w:eastAsia="Times New Roman" w:hAnsi="Times New Roman"/>
          <w:sz w:val="28"/>
          <w:szCs w:val="28"/>
          <w:lang w:val="uk-UA"/>
        </w:rPr>
        <w:t xml:space="preserve"> стадія, фібриляція передсердь серця постійна форма або пароксизм, синусова брадикардія, синусова тахікардія, суправентрикулярна або шлуночкова екстрасистолія, антріовентрикулярна блокада І-ІІІ ст., гостра лівошлуночкова недостатність, кардіогенний шок, фібриляція шлуночків серця.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Дизайн дослiдження узгоджено з комiсiєю з етики Харкiвського нацiонального медичного унiверситету. Усi пацiєнти, котрих долучили до дослiдження, пiдписали добровiльну iнформовану згоду на участь.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У обстежених хворих спостерігалися такі чинники судинного ризику: спадковість, обтяжена за серцево-судинними захворюваннями у 20 % хворих, паління</w:t>
      </w:r>
      <w:r w:rsidR="000E0615">
        <w:rPr>
          <w:rFonts w:ascii="Times New Roman" w:eastAsiaTheme="minorHAnsi" w:hAnsi="Times New Roman"/>
          <w:sz w:val="28"/>
          <w:szCs w:val="28"/>
          <w:lang w:val="uk-UA"/>
        </w:rPr>
        <w:t xml:space="preserve">  більше 15 сигарет на добу – 7</w:t>
      </w:r>
      <w:r w:rsidRPr="00CF2728">
        <w:rPr>
          <w:rFonts w:ascii="Times New Roman" w:eastAsiaTheme="minorHAnsi" w:hAnsi="Times New Roman"/>
          <w:sz w:val="28"/>
          <w:szCs w:val="28"/>
          <w:lang w:val="uk-UA"/>
        </w:rPr>
        <w:t>% пацієнтів, гіпертонічна хв</w:t>
      </w:r>
      <w:r w:rsidR="00D455AE">
        <w:rPr>
          <w:rFonts w:ascii="Times New Roman" w:eastAsiaTheme="minorHAnsi" w:hAnsi="Times New Roman"/>
          <w:sz w:val="28"/>
          <w:szCs w:val="28"/>
          <w:lang w:val="uk-UA"/>
        </w:rPr>
        <w:t>ороба – 83%, цукровий діабет – 7</w:t>
      </w:r>
      <w:r w:rsidRPr="00CF2728">
        <w:rPr>
          <w:rFonts w:ascii="Times New Roman" w:eastAsiaTheme="minorHAnsi" w:hAnsi="Times New Roman"/>
          <w:sz w:val="28"/>
          <w:szCs w:val="28"/>
          <w:lang w:val="uk-UA"/>
        </w:rPr>
        <w:t>0% хв</w:t>
      </w:r>
      <w:r w:rsidR="00D455AE">
        <w:rPr>
          <w:rFonts w:ascii="Times New Roman" w:eastAsiaTheme="minorHAnsi" w:hAnsi="Times New Roman"/>
          <w:sz w:val="28"/>
          <w:szCs w:val="28"/>
          <w:lang w:val="uk-UA"/>
        </w:rPr>
        <w:t>орих, ожиріння І-ІІ стадії –  69</w:t>
      </w:r>
      <w:r w:rsidRPr="00CF2728">
        <w:rPr>
          <w:rFonts w:ascii="Times New Roman" w:eastAsiaTheme="minorHAnsi" w:hAnsi="Times New Roman"/>
          <w:sz w:val="28"/>
          <w:szCs w:val="28"/>
          <w:lang w:val="uk-UA"/>
        </w:rPr>
        <w:t xml:space="preserve"> % хворих.</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lastRenderedPageBreak/>
        <w:t>Виникненню ГІМ передувала нестабільна стенокардія прогресуючого перебігу в 7 хворих, ст</w:t>
      </w:r>
      <w:r w:rsidR="00171FE4">
        <w:rPr>
          <w:rFonts w:ascii="Times New Roman" w:eastAsiaTheme="minorHAnsi" w:hAnsi="Times New Roman"/>
          <w:sz w:val="28"/>
          <w:szCs w:val="28"/>
          <w:lang w:val="uk-UA"/>
        </w:rPr>
        <w:t>абільна стенокардія ІІ ФК – у 20</w:t>
      </w:r>
      <w:r w:rsidRPr="00CF2728">
        <w:rPr>
          <w:rFonts w:ascii="Times New Roman" w:eastAsiaTheme="minorHAnsi" w:hAnsi="Times New Roman"/>
          <w:sz w:val="28"/>
          <w:szCs w:val="28"/>
          <w:lang w:val="uk-UA"/>
        </w:rPr>
        <w:t xml:space="preserve"> хворих. </w:t>
      </w:r>
      <w:r w:rsidR="00C12284">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У 83 пацієнтів ГІМ розвивався без попереднього анамнезу стенокардії. Перенесений інфаркт міокарда визначено в 18 хворих, більше одного інфаркту – у 5 пацієнті</w:t>
      </w:r>
      <w:r w:rsidR="00171FE4">
        <w:rPr>
          <w:rFonts w:ascii="Times New Roman" w:eastAsiaTheme="minorHAnsi" w:hAnsi="Times New Roman"/>
          <w:sz w:val="28"/>
          <w:szCs w:val="28"/>
          <w:lang w:val="uk-UA"/>
        </w:rPr>
        <w:t>в. ХСН ІІ ФК  діагностовано у 91 хворих, ІІІ ФК –             у 9</w:t>
      </w:r>
      <w:r w:rsidRPr="00CF2728">
        <w:rPr>
          <w:rFonts w:ascii="Times New Roman" w:eastAsiaTheme="minorHAnsi" w:hAnsi="Times New Roman"/>
          <w:sz w:val="28"/>
          <w:szCs w:val="28"/>
          <w:lang w:val="uk-UA"/>
        </w:rPr>
        <w:t xml:space="preserve"> хворих, у 10 пацієнтів ознаки ХСН не виявлено. </w:t>
      </w:r>
    </w:p>
    <w:p w:rsidR="00CF2728" w:rsidRPr="00CF2728" w:rsidRDefault="000E0615"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sz w:val="28"/>
          <w:szCs w:val="28"/>
          <w:lang w:val="uk-UA"/>
        </w:rPr>
        <w:t>За даними ЕКГ у 40</w:t>
      </w:r>
      <w:r w:rsidR="00CF2728" w:rsidRPr="00CF2728">
        <w:rPr>
          <w:rFonts w:ascii="Times New Roman" w:eastAsiaTheme="minorHAnsi" w:hAnsi="Times New Roman"/>
          <w:sz w:val="28"/>
          <w:szCs w:val="28"/>
          <w:lang w:val="uk-UA"/>
        </w:rPr>
        <w:t xml:space="preserve"> хворих визначалася </w:t>
      </w:r>
      <w:r>
        <w:rPr>
          <w:rFonts w:ascii="Times New Roman" w:eastAsiaTheme="minorHAnsi" w:hAnsi="Times New Roman"/>
          <w:sz w:val="28"/>
          <w:szCs w:val="28"/>
          <w:lang w:val="uk-UA"/>
        </w:rPr>
        <w:t>задня локалізація інфаркту, у 70</w:t>
      </w:r>
      <w:r w:rsidR="00CF2728" w:rsidRPr="00CF2728">
        <w:rPr>
          <w:rFonts w:ascii="Times New Roman" w:eastAsiaTheme="minorHAnsi" w:hAnsi="Times New Roman"/>
          <w:sz w:val="28"/>
          <w:szCs w:val="28"/>
          <w:lang w:val="uk-UA"/>
        </w:rPr>
        <w:t xml:space="preserve"> – різний ступінь поширеності переднього інфаркту міокарда. Під час  дослідження хворі дотримували прийнятого за протоколами рухового режиму та режиму стаціонару.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Об’єктивно визначалися блідість шкірних покривів у 90 хворих, ціаноз шкіри і слизових оболонок – у 88 хворих. Притуплення перкуторного звуку в легенях  виявлялися у 12 хворих, хрипи у легенях були відсутні у 20 хворих, наявні у нижніх відділах – у 70 хворих, до середини лопаток – у 6 хворих, н</w:t>
      </w:r>
      <w:r w:rsidR="00171FE4">
        <w:rPr>
          <w:rFonts w:ascii="Times New Roman" w:eastAsiaTheme="minorHAnsi" w:hAnsi="Times New Roman"/>
          <w:sz w:val="28"/>
          <w:szCs w:val="28"/>
          <w:lang w:val="uk-UA"/>
        </w:rPr>
        <w:t>ад усією поверхнею легенів – у 6</w:t>
      </w:r>
      <w:r w:rsidRPr="00CF2728">
        <w:rPr>
          <w:rFonts w:ascii="Times New Roman" w:eastAsiaTheme="minorHAnsi" w:hAnsi="Times New Roman"/>
          <w:sz w:val="28"/>
          <w:szCs w:val="28"/>
          <w:lang w:val="uk-UA"/>
        </w:rPr>
        <w:t xml:space="preserve"> хворих. Розширені межі серця                              </w:t>
      </w:r>
      <w:r w:rsidR="00346994">
        <w:rPr>
          <w:rFonts w:ascii="Times New Roman" w:eastAsiaTheme="minorHAnsi" w:hAnsi="Times New Roman"/>
          <w:sz w:val="28"/>
          <w:szCs w:val="28"/>
          <w:lang w:val="uk-UA"/>
        </w:rPr>
        <w:t>вліво – у 91</w:t>
      </w:r>
      <w:r w:rsidRPr="00CF2728">
        <w:rPr>
          <w:rFonts w:ascii="Times New Roman" w:eastAsiaTheme="minorHAnsi" w:hAnsi="Times New Roman"/>
          <w:sz w:val="28"/>
          <w:szCs w:val="28"/>
          <w:lang w:val="uk-UA"/>
        </w:rPr>
        <w:t xml:space="preserve"> пацієнтів, акцент ІІ тону над аортою – 14, систолічний шум над верхівкою серця і у точці Боткіна вислуховувався у 3 хворих, над аортою –</w:t>
      </w:r>
      <w:r w:rsidR="000E0615">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 5 пацієнтів. Систолічний АТ (АТс) коливався в межах від 100 до </w:t>
      </w:r>
      <w:r w:rsidR="000E0615">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180 мм рт.ст., діастолічний АТ (АТд) – від 60 до 90 мм рт.ст. Гепатомегалія до 3 см відзначалася у 15 хворих, більше 5 см не виявлено. Пастозність гомілок та  стоп спостеріг</w:t>
      </w:r>
      <w:r w:rsidR="00171FE4">
        <w:rPr>
          <w:rFonts w:ascii="Times New Roman" w:eastAsiaTheme="minorHAnsi" w:hAnsi="Times New Roman"/>
          <w:sz w:val="28"/>
          <w:szCs w:val="28"/>
          <w:lang w:val="uk-UA"/>
        </w:rPr>
        <w:t xml:space="preserve">алася у 10 хворих, набряки – 57 у </w:t>
      </w:r>
      <w:r w:rsidRPr="00CF2728">
        <w:rPr>
          <w:rFonts w:ascii="Times New Roman" w:eastAsiaTheme="minorHAnsi" w:hAnsi="Times New Roman"/>
          <w:sz w:val="28"/>
          <w:szCs w:val="28"/>
          <w:lang w:val="uk-UA"/>
        </w:rPr>
        <w:t xml:space="preserve"> хворих.</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Ускладнення догоспітального періоду інфаркту міокарда виявлено у                     7</w:t>
      </w:r>
      <w:r w:rsidR="00171FE4">
        <w:rPr>
          <w:rFonts w:ascii="Times New Roman" w:eastAsiaTheme="minorHAnsi" w:hAnsi="Times New Roman"/>
          <w:sz w:val="28"/>
          <w:szCs w:val="28"/>
          <w:lang w:val="uk-UA"/>
        </w:rPr>
        <w:t>8</w:t>
      </w:r>
      <w:r w:rsidRPr="00CF2728">
        <w:rPr>
          <w:rFonts w:ascii="Times New Roman" w:eastAsiaTheme="minorHAnsi" w:hAnsi="Times New Roman"/>
          <w:sz w:val="28"/>
          <w:szCs w:val="28"/>
          <w:lang w:val="uk-UA"/>
        </w:rPr>
        <w:t xml:space="preserve"> %</w:t>
      </w:r>
      <w:r w:rsidR="00346994">
        <w:rPr>
          <w:rFonts w:ascii="Times New Roman" w:eastAsiaTheme="minorHAnsi" w:hAnsi="Times New Roman"/>
          <w:sz w:val="28"/>
          <w:szCs w:val="28"/>
          <w:lang w:val="uk-UA"/>
        </w:rPr>
        <w:t xml:space="preserve"> хворих</w:t>
      </w:r>
      <w:r w:rsidRPr="00CF2728">
        <w:rPr>
          <w:rFonts w:ascii="Times New Roman" w:eastAsiaTheme="minorHAnsi" w:hAnsi="Times New Roman"/>
          <w:sz w:val="28"/>
          <w:szCs w:val="28"/>
          <w:lang w:val="uk-UA"/>
        </w:rPr>
        <w:t xml:space="preserve">. Були зареєстровані такі ускладнення в догоспітальному періоді ГІМ: порушення ритму (синусова тахікардія відзначалася у 7 хворих, синусова брадикардія – у 5 хворих, шлуночкова екстрасистолія – у 20 хворих, фібриляція </w:t>
      </w:r>
      <w:r w:rsidR="00997E9C">
        <w:rPr>
          <w:rFonts w:ascii="Times New Roman" w:eastAsiaTheme="minorHAnsi" w:hAnsi="Times New Roman"/>
          <w:sz w:val="28"/>
          <w:szCs w:val="28"/>
          <w:lang w:val="uk-UA"/>
        </w:rPr>
        <w:t>передсердь  постійна форма – у 5</w:t>
      </w:r>
      <w:r w:rsidRPr="00CF2728">
        <w:rPr>
          <w:rFonts w:ascii="Times New Roman" w:eastAsiaTheme="minorHAnsi" w:hAnsi="Times New Roman"/>
          <w:sz w:val="28"/>
          <w:szCs w:val="28"/>
          <w:lang w:val="uk-UA"/>
        </w:rPr>
        <w:t xml:space="preserve"> хворих, персистуюча – 8 хворих, атріо-вентрикулярна блокада (5), гостра серцева недостатність </w:t>
      </w:r>
      <w:r w:rsidR="00990F2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II</w:t>
      </w:r>
      <w:r w:rsidRPr="00CF2728">
        <w:rPr>
          <w:rFonts w:ascii="Times New Roman" w:eastAsiaTheme="minorHAnsi" w:hAnsi="Times New Roman"/>
          <w:sz w:val="28"/>
          <w:szCs w:val="28"/>
          <w:lang w:val="uk-UA"/>
        </w:rPr>
        <w:t xml:space="preserve"> класу за </w:t>
      </w:r>
      <w:r w:rsidRPr="00CF2728">
        <w:rPr>
          <w:rFonts w:ascii="Times New Roman" w:eastAsiaTheme="minorHAnsi" w:hAnsi="Times New Roman"/>
          <w:sz w:val="28"/>
          <w:szCs w:val="28"/>
          <w:lang w:val="en-US"/>
        </w:rPr>
        <w:t>Killip</w:t>
      </w:r>
      <w:r w:rsidRPr="00CF2728">
        <w:rPr>
          <w:rFonts w:ascii="Times New Roman" w:eastAsiaTheme="minorHAnsi" w:hAnsi="Times New Roman"/>
          <w:sz w:val="28"/>
          <w:szCs w:val="28"/>
          <w:lang w:val="uk-UA"/>
        </w:rPr>
        <w:t xml:space="preserve"> діагностовані у 13 хворих, гостра серцева недостатність </w:t>
      </w:r>
      <w:r w:rsidR="00990F2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І</w:t>
      </w:r>
      <w:r w:rsidRPr="00CF2728">
        <w:rPr>
          <w:rFonts w:ascii="Times New Roman" w:eastAsiaTheme="minorHAnsi" w:hAnsi="Times New Roman"/>
          <w:sz w:val="28"/>
          <w:szCs w:val="28"/>
          <w:lang w:val="en-US"/>
        </w:rPr>
        <w:t>II</w:t>
      </w:r>
      <w:r w:rsidRPr="00CF2728">
        <w:rPr>
          <w:rFonts w:ascii="Times New Roman" w:eastAsiaTheme="minorHAnsi" w:hAnsi="Times New Roman"/>
          <w:sz w:val="28"/>
          <w:szCs w:val="28"/>
          <w:lang w:val="uk-UA"/>
        </w:rPr>
        <w:t xml:space="preserve"> класу за </w:t>
      </w:r>
      <w:r w:rsidRPr="00CF2728">
        <w:rPr>
          <w:rFonts w:ascii="Times New Roman" w:eastAsiaTheme="minorHAnsi" w:hAnsi="Times New Roman"/>
          <w:sz w:val="28"/>
          <w:szCs w:val="28"/>
          <w:lang w:val="en-US"/>
        </w:rPr>
        <w:t>Killip</w:t>
      </w:r>
      <w:r w:rsidRPr="00CF2728">
        <w:rPr>
          <w:rFonts w:ascii="Times New Roman" w:eastAsiaTheme="minorHAnsi" w:hAnsi="Times New Roman"/>
          <w:sz w:val="28"/>
          <w:szCs w:val="28"/>
          <w:lang w:val="uk-UA"/>
        </w:rPr>
        <w:t xml:space="preserve"> – 14 хворих, гостра серцева недостатність І</w:t>
      </w:r>
      <w:r w:rsidRPr="00CF2728">
        <w:rPr>
          <w:rFonts w:ascii="Times New Roman" w:eastAsiaTheme="minorHAnsi" w:hAnsi="Times New Roman"/>
          <w:sz w:val="28"/>
          <w:szCs w:val="28"/>
          <w:lang w:val="en-US"/>
        </w:rPr>
        <w:t>V</w:t>
      </w:r>
      <w:r w:rsidRPr="00CF2728">
        <w:rPr>
          <w:rFonts w:ascii="Times New Roman" w:eastAsiaTheme="minorHAnsi" w:hAnsi="Times New Roman"/>
          <w:sz w:val="28"/>
          <w:szCs w:val="28"/>
          <w:lang w:val="uk-UA"/>
        </w:rPr>
        <w:t xml:space="preserve"> класу за </w:t>
      </w:r>
      <w:r w:rsidRPr="00CF2728">
        <w:rPr>
          <w:rFonts w:ascii="Times New Roman" w:eastAsiaTheme="minorHAnsi" w:hAnsi="Times New Roman"/>
          <w:sz w:val="28"/>
          <w:szCs w:val="28"/>
          <w:lang w:val="en-US"/>
        </w:rPr>
        <w:t>Killip</w:t>
      </w:r>
      <w:r w:rsidRPr="00CF2728">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lastRenderedPageBreak/>
        <w:t>– 3 хворих, рання постінфарктна стенокардія – у 2 хворих, рецидив інфаркту міокарда – 4 пацієнтів.</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Оцінка клінічного стану здійснювалося упродовж усього періоду спостереження, даних додаткових досліджень – у перші 1-5 доби перебування у відділенні інтенсивної терапії, через 10 днів перебування в інфарктному відділенні і через 3 місяці від перенесеного інфаркту міокарда.</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Лабораторні (клінічні дослідження: клінічний аналіз крові, сечі, визначення глікемії та біохімічні: холестерину та його фракцій, тригліцеридів у крові, загального білка, білірубіна, креатиніна, аланін-амінотрансферазу, аспартат-амінотрансферазу, МВ фракцію КФК, тропонін І, коагулограма) проводилися згідно зі стандартами і загальновизнаними методиками.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Інструментальні методи обстеження передбачали: електрокардіографію (ЕКГ) у динаміці спостереження, ехокардіографію (ЕхоКГ) з кількісною оцінкою показників внутрішньосерцевої гемодинаміки в динаміці лікування, рентгенологічне обстеження органів грудної клітини (визначення застою в легенях, пневмосклерозу, ознаки збільшення розмірів серця).</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 Усіх хворих на 1-2 добу та на 10-14 добу лікували із застосування спеціальних методів дослідження: визначення </w:t>
      </w:r>
      <w:r w:rsidR="005159D4">
        <w:rPr>
          <w:rFonts w:ascii="Times New Roman" w:eastAsiaTheme="minorHAnsi" w:hAnsi="Times New Roman"/>
          <w:sz w:val="28"/>
          <w:szCs w:val="28"/>
          <w:lang w:val="uk-UA"/>
        </w:rPr>
        <w:t>ММП</w:t>
      </w:r>
      <w:r w:rsidRPr="00CF2728">
        <w:rPr>
          <w:rFonts w:ascii="Times New Roman" w:eastAsiaTheme="minorHAnsi" w:hAnsi="Times New Roman"/>
          <w:sz w:val="28"/>
          <w:szCs w:val="28"/>
          <w:lang w:val="uk-UA"/>
        </w:rPr>
        <w:t xml:space="preserve">-13 та </w:t>
      </w:r>
      <w:r w:rsidR="005159D4">
        <w:rPr>
          <w:rFonts w:ascii="Times New Roman" w:eastAsiaTheme="minorHAnsi" w:hAnsi="Times New Roman"/>
          <w:sz w:val="28"/>
          <w:szCs w:val="28"/>
          <w:lang w:val="uk-UA"/>
        </w:rPr>
        <w:t>ТІМП</w:t>
      </w:r>
      <w:r w:rsidRPr="00CF2728">
        <w:rPr>
          <w:rFonts w:ascii="Times New Roman" w:eastAsiaTheme="minorHAnsi" w:hAnsi="Times New Roman"/>
          <w:sz w:val="28"/>
          <w:szCs w:val="28"/>
          <w:lang w:val="uk-UA"/>
        </w:rPr>
        <w:t xml:space="preserve">-4, тенасцину С у периферичній крові хворих на гострий інфаркт міокарда з наявністю та відсутністю </w:t>
      </w:r>
      <w:r w:rsidR="005159D4">
        <w:rPr>
          <w:rFonts w:ascii="Times New Roman" w:eastAsiaTheme="minorHAnsi" w:hAnsi="Times New Roman"/>
          <w:sz w:val="28"/>
          <w:szCs w:val="28"/>
          <w:lang w:val="uk-UA"/>
        </w:rPr>
        <w:t xml:space="preserve">ЦД </w:t>
      </w:r>
      <w:r w:rsidRPr="00CF2728">
        <w:rPr>
          <w:rFonts w:ascii="Times New Roman" w:eastAsiaTheme="minorHAnsi" w:hAnsi="Times New Roman"/>
          <w:sz w:val="28"/>
          <w:szCs w:val="28"/>
          <w:lang w:val="uk-UA"/>
        </w:rPr>
        <w:t>2</w:t>
      </w:r>
      <w:r w:rsidR="00346994">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Рентгенологічне дослідження серця і аорти дозволило визначити гіпертроф</w:t>
      </w:r>
      <w:r w:rsidR="00346994">
        <w:rPr>
          <w:rFonts w:ascii="Times New Roman" w:eastAsiaTheme="minorHAnsi" w:hAnsi="Times New Roman"/>
          <w:sz w:val="28"/>
          <w:szCs w:val="28"/>
          <w:lang w:val="uk-UA"/>
        </w:rPr>
        <w:t>ію міокарда лівого шлуночка у 78</w:t>
      </w:r>
      <w:r w:rsidRPr="00CF2728">
        <w:rPr>
          <w:rFonts w:ascii="Times New Roman" w:eastAsiaTheme="minorHAnsi" w:hAnsi="Times New Roman"/>
          <w:sz w:val="28"/>
          <w:szCs w:val="28"/>
          <w:lang w:val="uk-UA"/>
        </w:rPr>
        <w:t xml:space="preserve"> хворих,</w:t>
      </w:r>
      <w:r w:rsidR="00346994">
        <w:rPr>
          <w:rFonts w:ascii="Times New Roman" w:eastAsiaTheme="minorHAnsi" w:hAnsi="Times New Roman"/>
          <w:sz w:val="28"/>
          <w:szCs w:val="28"/>
          <w:lang w:val="uk-UA"/>
        </w:rPr>
        <w:t xml:space="preserve"> гіпертрофію з дилатацією – у 13</w:t>
      </w:r>
      <w:r w:rsidRPr="00CF2728">
        <w:rPr>
          <w:rFonts w:ascii="Times New Roman" w:eastAsiaTheme="minorHAnsi" w:hAnsi="Times New Roman"/>
          <w:sz w:val="28"/>
          <w:szCs w:val="28"/>
          <w:lang w:val="uk-UA"/>
        </w:rPr>
        <w:t xml:space="preserve"> хворих. Ущільнення та склерозованість аорти – у                      </w:t>
      </w:r>
      <w:r w:rsidR="00346994">
        <w:rPr>
          <w:rFonts w:ascii="Times New Roman" w:eastAsiaTheme="minorHAnsi" w:hAnsi="Times New Roman"/>
          <w:sz w:val="28"/>
          <w:szCs w:val="28"/>
          <w:lang w:val="uk-UA"/>
        </w:rPr>
        <w:t>19</w:t>
      </w:r>
      <w:r w:rsidRPr="00CF2728">
        <w:rPr>
          <w:rFonts w:ascii="Times New Roman" w:eastAsiaTheme="minorHAnsi" w:hAnsi="Times New Roman"/>
          <w:sz w:val="28"/>
          <w:szCs w:val="28"/>
          <w:lang w:val="uk-UA"/>
        </w:rPr>
        <w:t xml:space="preserve"> хворих. Ознаки венозног</w:t>
      </w:r>
      <w:r w:rsidR="00346994">
        <w:rPr>
          <w:rFonts w:ascii="Times New Roman" w:eastAsiaTheme="minorHAnsi" w:hAnsi="Times New Roman"/>
          <w:sz w:val="28"/>
          <w:szCs w:val="28"/>
          <w:lang w:val="uk-UA"/>
        </w:rPr>
        <w:t>о застою в легенях виявлено в 40</w:t>
      </w:r>
      <w:r w:rsidRPr="00CF2728">
        <w:rPr>
          <w:rFonts w:ascii="Times New Roman" w:eastAsiaTheme="minorHAnsi" w:hAnsi="Times New Roman"/>
          <w:sz w:val="28"/>
          <w:szCs w:val="28"/>
          <w:lang w:val="uk-UA"/>
        </w:rPr>
        <w:t xml:space="preserve"> пацієнтів.</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Ехокардіологічні ознаки гіп</w:t>
      </w:r>
      <w:r w:rsidR="00346994">
        <w:rPr>
          <w:rFonts w:ascii="Times New Roman" w:eastAsiaTheme="minorHAnsi" w:hAnsi="Times New Roman"/>
          <w:sz w:val="28"/>
          <w:szCs w:val="28"/>
          <w:lang w:val="uk-UA"/>
        </w:rPr>
        <w:t>окінезії міокарда визначено у 73 пацієнтів, акінезії – у 37</w:t>
      </w:r>
      <w:r w:rsidRPr="00CF2728">
        <w:rPr>
          <w:rFonts w:ascii="Times New Roman" w:eastAsiaTheme="minorHAnsi" w:hAnsi="Times New Roman"/>
          <w:sz w:val="28"/>
          <w:szCs w:val="28"/>
          <w:lang w:val="uk-UA"/>
        </w:rPr>
        <w:t xml:space="preserve"> хворих, гіпертрофія міокарда лівого шлуночка</w:t>
      </w:r>
      <w:r w:rsidR="00346994">
        <w:rPr>
          <w:rFonts w:ascii="Times New Roman" w:eastAsiaTheme="minorHAnsi" w:hAnsi="Times New Roman"/>
          <w:sz w:val="28"/>
          <w:szCs w:val="28"/>
          <w:lang w:val="uk-UA"/>
        </w:rPr>
        <w:t xml:space="preserve"> (83</w:t>
      </w:r>
      <w:r w:rsidRPr="00CF2728">
        <w:rPr>
          <w:rFonts w:ascii="Times New Roman" w:eastAsiaTheme="minorHAnsi" w:hAnsi="Times New Roman"/>
          <w:sz w:val="28"/>
          <w:szCs w:val="28"/>
          <w:lang w:val="uk-UA"/>
        </w:rPr>
        <w:t>%),</w:t>
      </w:r>
      <w:r w:rsidR="00346994">
        <w:rPr>
          <w:rFonts w:ascii="Times New Roman" w:eastAsiaTheme="minorHAnsi" w:hAnsi="Times New Roman"/>
          <w:sz w:val="28"/>
          <w:szCs w:val="28"/>
          <w:lang w:val="uk-UA"/>
        </w:rPr>
        <w:t xml:space="preserve"> дилатація лівого передсердя (12</w:t>
      </w:r>
      <w:r w:rsidRPr="00CF2728">
        <w:rPr>
          <w:rFonts w:ascii="Times New Roman" w:eastAsiaTheme="minorHAnsi" w:hAnsi="Times New Roman"/>
          <w:sz w:val="28"/>
          <w:szCs w:val="28"/>
          <w:lang w:val="uk-UA"/>
        </w:rPr>
        <w:t>%), дилатація лівого шлуночка (10%), правого шлуночка (5%). Систолічну дисфункцію міокарда лівого шлуночка (ФВ</w:t>
      </w:r>
      <m:oMath>
        <m:r>
          <w:rPr>
            <w:rFonts w:ascii="Cambria Math" w:eastAsiaTheme="minorHAnsi" w:hAnsi="Cambria Math"/>
            <w:sz w:val="28"/>
            <w:szCs w:val="28"/>
            <w:lang w:val="uk-UA"/>
          </w:rPr>
          <m:t>≤</m:t>
        </m:r>
      </m:oMath>
      <w:r w:rsidR="00346994">
        <w:rPr>
          <w:rFonts w:ascii="Times New Roman" w:eastAsiaTheme="minorHAnsi" w:hAnsi="Times New Roman"/>
          <w:sz w:val="28"/>
          <w:szCs w:val="28"/>
          <w:lang w:val="uk-UA"/>
        </w:rPr>
        <w:t>40%) виявлено в 43</w:t>
      </w:r>
      <w:r w:rsidRPr="00CF2728">
        <w:rPr>
          <w:rFonts w:ascii="Times New Roman" w:eastAsiaTheme="minorHAnsi" w:hAnsi="Times New Roman"/>
          <w:sz w:val="28"/>
          <w:szCs w:val="28"/>
          <w:lang w:val="uk-UA"/>
        </w:rPr>
        <w:t xml:space="preserve"> пацієнтів, збережену систолічну функцію (ФВ</w:t>
      </w:r>
      <m:oMath>
        <m:r>
          <w:rPr>
            <w:rFonts w:ascii="Cambria Math" w:eastAsiaTheme="minorHAnsi" w:hAnsi="Cambria Math"/>
            <w:sz w:val="28"/>
            <w:szCs w:val="28"/>
            <w:lang w:val="uk-UA"/>
          </w:rPr>
          <m:t>&gt;</m:t>
        </m:r>
      </m:oMath>
      <w:r w:rsidR="00346994">
        <w:rPr>
          <w:rFonts w:ascii="Times New Roman" w:eastAsiaTheme="minorHAnsi" w:hAnsi="Times New Roman"/>
          <w:sz w:val="28"/>
          <w:szCs w:val="28"/>
          <w:lang w:val="uk-UA"/>
        </w:rPr>
        <w:t>40%) – у 67</w:t>
      </w:r>
      <w:r w:rsidRPr="00CF2728">
        <w:rPr>
          <w:rFonts w:ascii="Times New Roman" w:eastAsiaTheme="minorHAnsi" w:hAnsi="Times New Roman"/>
          <w:sz w:val="28"/>
          <w:szCs w:val="28"/>
          <w:lang w:val="uk-UA"/>
        </w:rPr>
        <w:t xml:space="preserve"> хворих.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Lucida Sans Unicode" w:hAnsi="Times New Roman"/>
          <w:sz w:val="28"/>
          <w:szCs w:val="28"/>
          <w:lang w:val="uk-UA" w:eastAsia="ar-SA"/>
        </w:rPr>
        <w:lastRenderedPageBreak/>
        <w:t>Відповідно до</w:t>
      </w:r>
      <w:r w:rsidRPr="00CF2728">
        <w:rPr>
          <w:rFonts w:ascii="Times New Roman" w:eastAsia="Times New Roman" w:hAnsi="Times New Roman"/>
          <w:sz w:val="28"/>
          <w:szCs w:val="28"/>
          <w:lang w:val="uk-UA"/>
        </w:rPr>
        <w:t xml:space="preserve"> вказівок Американської д</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абетичної асоц</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ац</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ї (</w:t>
      </w:r>
      <w:r w:rsidRPr="00CF2728">
        <w:rPr>
          <w:rFonts w:ascii="Times New Roman" w:eastAsia="Times New Roman" w:hAnsi="Times New Roman"/>
          <w:sz w:val="28"/>
          <w:szCs w:val="28"/>
        </w:rPr>
        <w:t>A</w:t>
      </w:r>
      <w:r w:rsidRPr="00CF2728">
        <w:rPr>
          <w:rFonts w:ascii="Times New Roman" w:eastAsia="Times New Roman" w:hAnsi="Times New Roman"/>
          <w:sz w:val="28"/>
          <w:szCs w:val="28"/>
          <w:lang w:val="en-US"/>
        </w:rPr>
        <w:t>D</w:t>
      </w:r>
      <w:r w:rsidRPr="00CF2728">
        <w:rPr>
          <w:rFonts w:ascii="Times New Roman" w:eastAsia="Times New Roman" w:hAnsi="Times New Roman"/>
          <w:sz w:val="28"/>
          <w:szCs w:val="28"/>
        </w:rPr>
        <w:t>A</w:t>
      </w:r>
      <w:r w:rsidRPr="00CF2728">
        <w:rPr>
          <w:rFonts w:ascii="Times New Roman" w:eastAsia="Times New Roman" w:hAnsi="Times New Roman"/>
          <w:sz w:val="28"/>
          <w:szCs w:val="28"/>
          <w:lang w:val="uk-UA"/>
        </w:rPr>
        <w:t xml:space="preserve"> – </w:t>
      </w:r>
      <w:r w:rsidRPr="00CF2728">
        <w:rPr>
          <w:rFonts w:ascii="Times New Roman" w:eastAsia="Times New Roman" w:hAnsi="Times New Roman"/>
          <w:sz w:val="28"/>
          <w:szCs w:val="28"/>
          <w:lang w:val="en-US"/>
        </w:rPr>
        <w:t>American</w:t>
      </w:r>
      <w:r w:rsidR="008145FE" w:rsidRPr="008145FE">
        <w:rPr>
          <w:rFonts w:ascii="Times New Roman" w:eastAsia="Times New Roman" w:hAnsi="Times New Roman"/>
          <w:sz w:val="28"/>
          <w:szCs w:val="28"/>
          <w:lang w:val="uk-UA"/>
        </w:rPr>
        <w:t xml:space="preserve"> </w:t>
      </w:r>
      <w:r w:rsidRPr="00CF2728">
        <w:rPr>
          <w:rFonts w:ascii="Times New Roman" w:eastAsia="Times New Roman" w:hAnsi="Times New Roman"/>
          <w:bCs/>
          <w:sz w:val="28"/>
          <w:szCs w:val="28"/>
          <w:shd w:val="clear" w:color="auto" w:fill="FFFFFF"/>
          <w:lang w:val="en-US"/>
        </w:rPr>
        <w:t>d</w:t>
      </w:r>
      <w:r w:rsidRPr="00CF2728">
        <w:rPr>
          <w:rFonts w:ascii="Times New Roman" w:eastAsia="Times New Roman" w:hAnsi="Times New Roman"/>
          <w:bCs/>
          <w:sz w:val="28"/>
          <w:szCs w:val="28"/>
          <w:shd w:val="clear" w:color="auto" w:fill="FFFFFF"/>
        </w:rPr>
        <w:t>iabet</w:t>
      </w:r>
      <w:r w:rsidRPr="00CF2728">
        <w:rPr>
          <w:rFonts w:ascii="Times New Roman" w:eastAsia="Times New Roman" w:hAnsi="Times New Roman"/>
          <w:bCs/>
          <w:sz w:val="28"/>
          <w:szCs w:val="28"/>
          <w:shd w:val="clear" w:color="auto" w:fill="FFFFFF"/>
          <w:lang w:val="en-US"/>
        </w:rPr>
        <w:t>es</w:t>
      </w:r>
      <w:r w:rsidR="008145FE" w:rsidRPr="008145FE">
        <w:rPr>
          <w:rFonts w:ascii="Times New Roman" w:eastAsia="Times New Roman" w:hAnsi="Times New Roman"/>
          <w:bCs/>
          <w:sz w:val="28"/>
          <w:szCs w:val="28"/>
          <w:shd w:val="clear" w:color="auto" w:fill="FFFFFF"/>
          <w:lang w:val="uk-UA"/>
        </w:rPr>
        <w:t xml:space="preserve"> </w:t>
      </w:r>
      <w:r w:rsidRPr="00CF2728">
        <w:rPr>
          <w:rFonts w:ascii="Times New Roman" w:eastAsia="Times New Roman" w:hAnsi="Times New Roman"/>
          <w:bCs/>
          <w:sz w:val="28"/>
          <w:szCs w:val="28"/>
          <w:shd w:val="clear" w:color="auto" w:fill="FFFFFF"/>
          <w:lang w:val="en-US"/>
        </w:rPr>
        <w:t>a</w:t>
      </w:r>
      <w:r w:rsidRPr="00CF2728">
        <w:rPr>
          <w:rFonts w:ascii="Times New Roman" w:eastAsia="Times New Roman" w:hAnsi="Times New Roman"/>
          <w:bCs/>
          <w:sz w:val="28"/>
          <w:szCs w:val="28"/>
          <w:shd w:val="clear" w:color="auto" w:fill="FFFFFF"/>
        </w:rPr>
        <w:t>ssociation</w:t>
      </w:r>
      <w:r w:rsidRPr="00CF2728">
        <w:rPr>
          <w:rFonts w:ascii="Times New Roman" w:eastAsia="Times New Roman" w:hAnsi="Times New Roman"/>
          <w:sz w:val="28"/>
          <w:szCs w:val="28"/>
          <w:lang w:val="uk-UA"/>
        </w:rPr>
        <w:t>), Європейської асоц</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ац</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ї з вивчення ЦД (</w:t>
      </w:r>
      <w:r w:rsidRPr="00CF2728">
        <w:rPr>
          <w:rFonts w:ascii="Times New Roman" w:eastAsia="Times New Roman" w:hAnsi="Times New Roman"/>
          <w:sz w:val="28"/>
          <w:szCs w:val="28"/>
        </w:rPr>
        <w:t>EASD</w:t>
      </w:r>
      <w:r w:rsidRPr="00CF2728">
        <w:rPr>
          <w:rFonts w:ascii="Times New Roman" w:eastAsia="Times New Roman" w:hAnsi="Times New Roman"/>
          <w:sz w:val="28"/>
          <w:szCs w:val="28"/>
          <w:shd w:val="clear" w:color="auto" w:fill="FFFFFF"/>
          <w:lang w:val="uk-UA"/>
        </w:rPr>
        <w:t xml:space="preserve"> – </w:t>
      </w:r>
      <w:r w:rsidRPr="00CF2728">
        <w:rPr>
          <w:rFonts w:ascii="Times New Roman" w:eastAsia="Times New Roman" w:hAnsi="Times New Roman"/>
          <w:bCs/>
          <w:sz w:val="28"/>
          <w:szCs w:val="28"/>
          <w:shd w:val="clear" w:color="auto" w:fill="FFFFFF"/>
        </w:rPr>
        <w:t>European</w:t>
      </w:r>
      <w:r w:rsidRPr="00CF2728">
        <w:rPr>
          <w:rFonts w:ascii="Times New Roman" w:eastAsia="Times New Roman" w:hAnsi="Times New Roman"/>
          <w:sz w:val="28"/>
          <w:szCs w:val="28"/>
          <w:shd w:val="clear" w:color="auto" w:fill="FFFFFF"/>
        </w:rPr>
        <w:t> </w:t>
      </w:r>
      <w:r w:rsidRPr="00CF2728">
        <w:rPr>
          <w:rFonts w:ascii="Times New Roman" w:eastAsia="Times New Roman" w:hAnsi="Times New Roman"/>
          <w:bCs/>
          <w:sz w:val="28"/>
          <w:szCs w:val="28"/>
          <w:shd w:val="clear" w:color="auto" w:fill="FFFFFF"/>
          <w:lang w:val="en-US"/>
        </w:rPr>
        <w:t>a</w:t>
      </w:r>
      <w:r w:rsidRPr="00CF2728">
        <w:rPr>
          <w:rFonts w:ascii="Times New Roman" w:eastAsia="Times New Roman" w:hAnsi="Times New Roman"/>
          <w:bCs/>
          <w:sz w:val="28"/>
          <w:szCs w:val="28"/>
          <w:shd w:val="clear" w:color="auto" w:fill="FFFFFF"/>
        </w:rPr>
        <w:t>ssociation</w:t>
      </w:r>
      <w:r w:rsidRPr="00CF2728">
        <w:rPr>
          <w:rFonts w:ascii="Times New Roman" w:eastAsia="Times New Roman" w:hAnsi="Times New Roman"/>
          <w:sz w:val="28"/>
          <w:szCs w:val="28"/>
          <w:shd w:val="clear" w:color="auto" w:fill="FFFFFF"/>
        </w:rPr>
        <w:t> forthe </w:t>
      </w:r>
      <w:r w:rsidRPr="00CF2728">
        <w:rPr>
          <w:rFonts w:ascii="Times New Roman" w:eastAsia="Times New Roman" w:hAnsi="Times New Roman"/>
          <w:bCs/>
          <w:sz w:val="28"/>
          <w:szCs w:val="28"/>
          <w:shd w:val="clear" w:color="auto" w:fill="FFFFFF"/>
          <w:lang w:val="en-US"/>
        </w:rPr>
        <w:t>s</w:t>
      </w:r>
      <w:r w:rsidRPr="00CF2728">
        <w:rPr>
          <w:rFonts w:ascii="Times New Roman" w:eastAsia="Times New Roman" w:hAnsi="Times New Roman"/>
          <w:bCs/>
          <w:sz w:val="28"/>
          <w:szCs w:val="28"/>
          <w:shd w:val="clear" w:color="auto" w:fill="FFFFFF"/>
        </w:rPr>
        <w:t>tudy</w:t>
      </w:r>
      <w:r w:rsidRPr="00CF2728">
        <w:rPr>
          <w:rFonts w:ascii="Times New Roman" w:eastAsia="Times New Roman" w:hAnsi="Times New Roman"/>
          <w:sz w:val="28"/>
          <w:szCs w:val="28"/>
          <w:shd w:val="clear" w:color="auto" w:fill="FFFFFF"/>
        </w:rPr>
        <w:t> of </w:t>
      </w:r>
      <w:r w:rsidRPr="00CF2728">
        <w:rPr>
          <w:rFonts w:ascii="Times New Roman" w:eastAsia="Times New Roman" w:hAnsi="Times New Roman"/>
          <w:bCs/>
          <w:sz w:val="28"/>
          <w:szCs w:val="28"/>
          <w:shd w:val="clear" w:color="auto" w:fill="FFFFFF"/>
          <w:lang w:val="en-US"/>
        </w:rPr>
        <w:t>d</w:t>
      </w:r>
      <w:r w:rsidRPr="00CF2728">
        <w:rPr>
          <w:rFonts w:ascii="Times New Roman" w:eastAsia="Times New Roman" w:hAnsi="Times New Roman"/>
          <w:bCs/>
          <w:sz w:val="28"/>
          <w:szCs w:val="28"/>
          <w:shd w:val="clear" w:color="auto" w:fill="FFFFFF"/>
        </w:rPr>
        <w:t>iabetes</w:t>
      </w:r>
      <w:r w:rsidRPr="00CF2728">
        <w:rPr>
          <w:rFonts w:ascii="Times New Roman" w:eastAsia="Times New Roman" w:hAnsi="Times New Roman"/>
          <w:sz w:val="28"/>
          <w:szCs w:val="28"/>
          <w:lang w:val="uk-UA"/>
        </w:rPr>
        <w:t>)</w:t>
      </w:r>
      <w:r w:rsidRPr="00CF2728">
        <w:rPr>
          <w:rFonts w:ascii="Times New Roman" w:eastAsia="Lucida Sans Unicode" w:hAnsi="Times New Roman"/>
          <w:sz w:val="28"/>
          <w:szCs w:val="28"/>
          <w:lang w:val="uk-UA" w:eastAsia="ar-SA"/>
        </w:rPr>
        <w:t xml:space="preserve"> (2015 р.) та Наказів МОЗ України № 436; № 455 для лікування хворих на ГІМ використовувалася базисна терапія: тромболітики за показанням (53%), проведення стентування (35%), антикоагулянти (72%), дезагреганти (100%), вазодилататори (нітрогліцерин) (84%), β-адреноблокатори (метопролол (82%)), інгібітори АПФ (еналаприл) (80%) або сартани </w:t>
      </w:r>
      <w:r w:rsidRPr="00346994">
        <w:rPr>
          <w:rFonts w:ascii="Times New Roman" w:eastAsia="Lucida Sans Unicode" w:hAnsi="Times New Roman"/>
          <w:sz w:val="28"/>
          <w:szCs w:val="28"/>
          <w:lang w:val="uk-UA" w:eastAsia="ar-SA"/>
        </w:rPr>
        <w:t>(вал</w:t>
      </w:r>
      <w:r w:rsidR="00346994" w:rsidRPr="00346994">
        <w:rPr>
          <w:rFonts w:ascii="Times New Roman" w:eastAsia="Lucida Sans Unicode" w:hAnsi="Times New Roman"/>
          <w:sz w:val="28"/>
          <w:szCs w:val="28"/>
          <w:lang w:val="uk-UA" w:eastAsia="ar-SA"/>
        </w:rPr>
        <w:t>сартан</w:t>
      </w:r>
      <w:r w:rsidRPr="00346994">
        <w:rPr>
          <w:rFonts w:ascii="Times New Roman" w:eastAsia="Lucida Sans Unicode" w:hAnsi="Times New Roman"/>
          <w:sz w:val="28"/>
          <w:szCs w:val="28"/>
          <w:lang w:val="uk-UA" w:eastAsia="ar-SA"/>
        </w:rPr>
        <w:t>)</w:t>
      </w:r>
      <w:r w:rsidRPr="00CF2728">
        <w:rPr>
          <w:rFonts w:ascii="Times New Roman" w:eastAsia="Lucida Sans Unicode" w:hAnsi="Times New Roman"/>
          <w:sz w:val="28"/>
          <w:szCs w:val="28"/>
          <w:lang w:val="uk-UA" w:eastAsia="ar-SA"/>
        </w:rPr>
        <w:t xml:space="preserve"> (10%), антагоністи альдостерону (спіронолактон) (87%), петлеві діуретики (фуро</w:t>
      </w:r>
      <w:r w:rsidR="005159D4">
        <w:rPr>
          <w:rFonts w:ascii="Times New Roman" w:eastAsia="Lucida Sans Unicode" w:hAnsi="Times New Roman"/>
          <w:sz w:val="28"/>
          <w:szCs w:val="28"/>
          <w:lang w:val="uk-UA" w:eastAsia="ar-SA"/>
        </w:rPr>
        <w:t>семід) (88%), статини (аторвастатин</w:t>
      </w:r>
      <w:r w:rsidRPr="00CF2728">
        <w:rPr>
          <w:rFonts w:ascii="Times New Roman" w:eastAsia="Lucida Sans Unicode" w:hAnsi="Times New Roman"/>
          <w:sz w:val="28"/>
          <w:szCs w:val="28"/>
          <w:lang w:val="uk-UA" w:eastAsia="ar-SA"/>
        </w:rPr>
        <w:t>) (94%), позитивні інотропні агенти (добутамін, допамін та ін.) (3%), серцеві глікозиди (5%), морфін (30%), оксигенотерапія (30%</w:t>
      </w:r>
      <w:r w:rsidR="005159D4">
        <w:rPr>
          <w:rFonts w:ascii="Times New Roman" w:eastAsia="Lucida Sans Unicode" w:hAnsi="Times New Roman"/>
          <w:sz w:val="28"/>
          <w:szCs w:val="28"/>
          <w:lang w:val="uk-UA" w:eastAsia="ar-SA"/>
        </w:rPr>
        <w:t>), метаболічна терапія (кверцитин</w:t>
      </w:r>
      <w:r w:rsidRPr="00CF2728">
        <w:rPr>
          <w:rFonts w:ascii="Times New Roman" w:eastAsia="Lucida Sans Unicode" w:hAnsi="Times New Roman"/>
          <w:sz w:val="28"/>
          <w:szCs w:val="28"/>
          <w:lang w:val="uk-UA" w:eastAsia="ar-SA"/>
        </w:rPr>
        <w:t xml:space="preserve"> (90%), </w:t>
      </w:r>
      <w:r w:rsidR="00286937" w:rsidRPr="00286937">
        <w:rPr>
          <w:rFonts w:ascii="Times New Roman" w:hAnsi="Times New Roman"/>
          <w:color w:val="000000"/>
          <w:sz w:val="28"/>
          <w:szCs w:val="28"/>
          <w:shd w:val="clear" w:color="auto" w:fill="FFFFFF"/>
          <w:lang w:val="uk-UA"/>
        </w:rPr>
        <w:t>етил</w:t>
      </w:r>
      <w:r w:rsidR="008145FE">
        <w:rPr>
          <w:rFonts w:ascii="Times New Roman" w:hAnsi="Times New Roman"/>
          <w:color w:val="000000"/>
          <w:sz w:val="28"/>
          <w:szCs w:val="28"/>
          <w:shd w:val="clear" w:color="auto" w:fill="FFFFFF"/>
          <w:lang w:val="uk-UA"/>
        </w:rPr>
        <w:t xml:space="preserve"> </w:t>
      </w:r>
      <w:r w:rsidR="00286937" w:rsidRPr="00286937">
        <w:rPr>
          <w:rFonts w:ascii="Times New Roman" w:hAnsi="Times New Roman"/>
          <w:color w:val="000000"/>
          <w:sz w:val="28"/>
          <w:szCs w:val="28"/>
          <w:shd w:val="clear" w:color="auto" w:fill="FFFFFF"/>
          <w:lang w:val="uk-UA"/>
        </w:rPr>
        <w:t>метил</w:t>
      </w:r>
      <w:r w:rsidR="008145FE">
        <w:rPr>
          <w:rFonts w:ascii="Times New Roman" w:hAnsi="Times New Roman"/>
          <w:color w:val="000000"/>
          <w:sz w:val="28"/>
          <w:szCs w:val="28"/>
          <w:shd w:val="clear" w:color="auto" w:fill="FFFFFF"/>
          <w:lang w:val="uk-UA"/>
        </w:rPr>
        <w:t xml:space="preserve"> </w:t>
      </w:r>
      <w:r w:rsidR="00286937" w:rsidRPr="00286937">
        <w:rPr>
          <w:rFonts w:ascii="Times New Roman" w:hAnsi="Times New Roman"/>
          <w:color w:val="000000"/>
          <w:sz w:val="28"/>
          <w:szCs w:val="28"/>
          <w:shd w:val="clear" w:color="auto" w:fill="FFFFFF"/>
          <w:lang w:val="uk-UA"/>
        </w:rPr>
        <w:t>гідроксипіридин сукцинат</w:t>
      </w:r>
      <w:r w:rsidR="008145FE">
        <w:rPr>
          <w:rFonts w:ascii="Times New Roman" w:hAnsi="Times New Roman"/>
          <w:color w:val="000000"/>
          <w:sz w:val="28"/>
          <w:szCs w:val="28"/>
          <w:shd w:val="clear" w:color="auto" w:fill="FFFFFF"/>
          <w:lang w:val="uk-UA"/>
        </w:rPr>
        <w:t xml:space="preserve"> </w:t>
      </w:r>
      <w:r w:rsidRPr="00CF2728">
        <w:rPr>
          <w:rFonts w:ascii="Times New Roman" w:eastAsia="Lucida Sans Unicode" w:hAnsi="Times New Roman"/>
          <w:sz w:val="28"/>
          <w:szCs w:val="28"/>
          <w:lang w:val="uk-UA" w:eastAsia="ar-SA"/>
        </w:rPr>
        <w:t xml:space="preserve">(10%), </w:t>
      </w:r>
      <w:r w:rsidRPr="00CF2728">
        <w:rPr>
          <w:rFonts w:ascii="Times New Roman" w:eastAsiaTheme="minorHAnsi" w:hAnsi="Times New Roman"/>
          <w:sz w:val="28"/>
          <w:szCs w:val="28"/>
          <w:lang w:val="uk-UA"/>
        </w:rPr>
        <w:t>у разі необхідності призначали антиаритмічну т</w:t>
      </w:r>
      <w:r w:rsidR="00286937">
        <w:rPr>
          <w:rFonts w:ascii="Times New Roman" w:eastAsiaTheme="minorHAnsi" w:hAnsi="Times New Roman"/>
          <w:sz w:val="28"/>
          <w:szCs w:val="28"/>
          <w:lang w:val="uk-UA"/>
        </w:rPr>
        <w:t xml:space="preserve">ерапію з використанням </w:t>
      </w:r>
      <w:r w:rsidR="00286937" w:rsidRPr="00C12284">
        <w:rPr>
          <w:rFonts w:ascii="Times New Roman" w:hAnsi="Times New Roman"/>
          <w:sz w:val="28"/>
          <w:szCs w:val="28"/>
          <w:shd w:val="clear" w:color="auto" w:fill="FFFFFF"/>
          <w:lang w:val="uk-UA"/>
        </w:rPr>
        <w:t>аміодарона гідрохлорида</w:t>
      </w:r>
      <w:r w:rsidRPr="00C12284">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(13%)</w:t>
      </w:r>
      <w:r w:rsidRPr="00CF2728">
        <w:rPr>
          <w:rFonts w:ascii="Times New Roman" w:eastAsia="Times New Roman" w:hAnsi="Times New Roman"/>
          <w:sz w:val="28"/>
          <w:szCs w:val="28"/>
          <w:lang w:val="uk-UA" w:eastAsia="ar-SA"/>
        </w:rPr>
        <w:t xml:space="preserve"> [25; 30; 33; 78; 79; 87; 89; 94; 102]</w:t>
      </w:r>
      <w:r w:rsidRPr="00CF2728">
        <w:rPr>
          <w:rFonts w:ascii="Times New Roman" w:eastAsia="Lucida Sans Unicode" w:hAnsi="Times New Roman"/>
          <w:sz w:val="28"/>
          <w:szCs w:val="28"/>
          <w:lang w:val="uk-UA" w:eastAsia="ar-SA"/>
        </w:rPr>
        <w:t>. Відповідно до Європейських рекомендацій хворих на ЦД 2</w:t>
      </w:r>
      <w:r w:rsidR="008145FE">
        <w:rPr>
          <w:rFonts w:ascii="Times New Roman" w:eastAsia="Lucida Sans Unicode" w:hAnsi="Times New Roman"/>
          <w:sz w:val="28"/>
          <w:szCs w:val="28"/>
          <w:lang w:val="uk-UA" w:eastAsia="ar-SA"/>
        </w:rPr>
        <w:t>-го</w:t>
      </w:r>
      <w:r w:rsidRPr="00CF2728">
        <w:rPr>
          <w:rFonts w:ascii="Times New Roman" w:eastAsia="Lucida Sans Unicode" w:hAnsi="Times New Roman"/>
          <w:sz w:val="28"/>
          <w:szCs w:val="28"/>
          <w:lang w:val="uk-UA" w:eastAsia="ar-SA"/>
        </w:rPr>
        <w:t xml:space="preserve"> типу (цукор крові</w:t>
      </w:r>
      <m:oMath>
        <m:r>
          <w:rPr>
            <w:rFonts w:ascii="Cambria Math" w:eastAsia="Lucida Sans Unicode" w:hAnsi="Cambria Math"/>
            <w:sz w:val="28"/>
            <w:szCs w:val="28"/>
            <w:lang w:val="uk-UA" w:eastAsia="ar-SA"/>
          </w:rPr>
          <m:t>≥</m:t>
        </m:r>
      </m:oMath>
      <w:r w:rsidRPr="00CF2728">
        <w:rPr>
          <w:rFonts w:ascii="Times New Roman" w:eastAsia="Lucida Sans Unicode" w:hAnsi="Times New Roman"/>
          <w:sz w:val="28"/>
          <w:szCs w:val="28"/>
          <w:lang w:val="uk-UA" w:eastAsia="ar-SA"/>
        </w:rPr>
        <w:t>10,0 ммоль/л) лікували інсуліном короткої дії підшкірно та дієтотерапією.</w:t>
      </w:r>
    </w:p>
    <w:p w:rsidR="00CF2728" w:rsidRPr="00CF2728" w:rsidRDefault="00CF2728" w:rsidP="00CF2728">
      <w:pPr>
        <w:spacing w:after="0" w:line="360" w:lineRule="auto"/>
        <w:ind w:firstLine="708"/>
        <w:jc w:val="both"/>
        <w:rPr>
          <w:rFonts w:ascii="Times New Roman" w:eastAsiaTheme="minorHAnsi" w:hAnsi="Times New Roman"/>
          <w:sz w:val="28"/>
          <w:szCs w:val="28"/>
          <w:shd w:val="clear" w:color="auto" w:fill="F2F2F2"/>
          <w:lang w:val="uk-UA"/>
        </w:rPr>
      </w:pPr>
      <w:r w:rsidRPr="00CF2728">
        <w:rPr>
          <w:rFonts w:ascii="Times New Roman" w:eastAsiaTheme="minorHAnsi" w:hAnsi="Times New Roman"/>
          <w:sz w:val="28"/>
          <w:szCs w:val="28"/>
          <w:lang w:val="uk-UA"/>
        </w:rPr>
        <w:t>Хворі, котрих за віком, станом здоров’я та матеріальними можливостями обов’язково направляли на проведення коронарографії та подальше вирішення питання реваскуляризації серця за допомогою імплантації стенту. Згідно зі шкалою</w:t>
      </w:r>
      <w:r w:rsidR="008145FE">
        <w:rPr>
          <w:rFonts w:ascii="Times New Roman" w:eastAsiaTheme="minorHAnsi" w:hAnsi="Times New Roman"/>
          <w:sz w:val="28"/>
          <w:szCs w:val="28"/>
          <w:lang w:val="uk-UA"/>
        </w:rPr>
        <w:t xml:space="preserve"> </w:t>
      </w:r>
      <w:r w:rsidRPr="00CF2728">
        <w:rPr>
          <w:rFonts w:ascii="Times New Roman" w:eastAsiaTheme="minorHAnsi" w:hAnsi="Times New Roman"/>
          <w:bCs/>
          <w:sz w:val="28"/>
          <w:szCs w:val="28"/>
          <w:lang w:val="en-US"/>
        </w:rPr>
        <w:t>TIM</w:t>
      </w:r>
      <w:r w:rsidRPr="00CF2728">
        <w:rPr>
          <w:rFonts w:ascii="Times New Roman" w:eastAsiaTheme="minorHAnsi" w:hAnsi="Times New Roman"/>
          <w:sz w:val="28"/>
          <w:szCs w:val="28"/>
          <w:lang w:val="en-US"/>
        </w:rPr>
        <w:t>I</w:t>
      </w:r>
      <w:r w:rsidRPr="00CF2728">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Thrombolysis</w:t>
      </w:r>
      <w:r w:rsidR="008145FE" w:rsidRPr="008145F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In</w:t>
      </w:r>
      <w:r w:rsidR="008145FE" w:rsidRPr="008145F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Myocardial</w:t>
      </w:r>
      <w:r w:rsidR="008145FE" w:rsidRPr="008145FE">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Infarction</w:t>
      </w:r>
      <w:r w:rsidRPr="00CF2728">
        <w:rPr>
          <w:rFonts w:ascii="Times New Roman" w:eastAsiaTheme="minorHAnsi" w:hAnsi="Times New Roman"/>
          <w:sz w:val="28"/>
          <w:szCs w:val="28"/>
          <w:lang w:val="uk-UA"/>
        </w:rPr>
        <w:t>), у хворих на ГІМ та ЦД 2</w:t>
      </w:r>
      <w:r w:rsidR="008145FE">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враження коронарних артерій склало 0 балів (25% осіб) та  у хворих на ГІМ без ЦД 2</w:t>
      </w:r>
      <w:r w:rsidR="008145FE">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 0 балів (50% осіб). Після стентування у хворих на ГІМ та ЦД 2</w:t>
      </w:r>
      <w:r w:rsidR="008145FE">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по шкалі ТІМІ пошкодження коронарних артерій становило 3 балів (25% осіб) та у хворих на ГІМ без ЦД 2</w:t>
      </w:r>
      <w:r w:rsidR="008145FE">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(50% осіб).</w:t>
      </w:r>
    </w:p>
    <w:p w:rsidR="00CF2728" w:rsidRPr="00CF2728" w:rsidRDefault="00CF2728" w:rsidP="00CF2728">
      <w:pPr>
        <w:autoSpaceDE w:val="0"/>
        <w:autoSpaceDN w:val="0"/>
        <w:adjustRightInd w:val="0"/>
        <w:spacing w:after="0" w:line="360" w:lineRule="auto"/>
        <w:ind w:firstLine="708"/>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rPr>
        <w:t>Тяжкість ураження коронарних артерій у хворих на ГІМ  залежно від наявності чи відсутності ЦД 2</w:t>
      </w:r>
      <w:r w:rsidR="008145FE">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оцінювали на основі шкали  </w:t>
      </w:r>
      <w:r w:rsidRPr="00CF2728">
        <w:rPr>
          <w:rFonts w:ascii="Times New Roman" w:eastAsia="Times New Roman" w:hAnsi="Times New Roman"/>
          <w:sz w:val="28"/>
          <w:szCs w:val="28"/>
          <w:lang w:val="en-US"/>
        </w:rPr>
        <w:t>SyntaxScore</w:t>
      </w:r>
      <w:r w:rsidRPr="00CF2728">
        <w:rPr>
          <w:rFonts w:ascii="Times New Roman" w:eastAsia="Times New Roman" w:hAnsi="Times New Roman"/>
          <w:sz w:val="28"/>
          <w:szCs w:val="28"/>
          <w:lang w:val="uk-UA"/>
        </w:rPr>
        <w:t xml:space="preserve">, яка </w:t>
      </w:r>
      <w:r w:rsidRPr="00CF2728">
        <w:rPr>
          <w:rFonts w:ascii="Times New Roman" w:eastAsia="Times New Roman" w:hAnsi="Times New Roman"/>
          <w:sz w:val="28"/>
          <w:szCs w:val="28"/>
          <w:lang w:val="uk-UA" w:eastAsia="ru-RU"/>
        </w:rPr>
        <w:t xml:space="preserve">розроблена у зв’язку з дослідженням </w:t>
      </w:r>
      <w:r w:rsidRPr="00CF2728">
        <w:rPr>
          <w:rFonts w:ascii="Times New Roman" w:eastAsia="Times New Roman" w:hAnsi="Times New Roman"/>
          <w:sz w:val="28"/>
          <w:szCs w:val="28"/>
          <w:lang w:eastAsia="ru-RU"/>
        </w:rPr>
        <w:t>SYNTAX</w:t>
      </w:r>
      <w:r w:rsidRPr="00CF2728">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Synergy</w:t>
      </w:r>
      <w:r w:rsidR="008145FE" w:rsidRPr="008145F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between</w:t>
      </w:r>
      <w:r w:rsidR="008145FE" w:rsidRPr="008145F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Percutaneous</w:t>
      </w:r>
      <w:r w:rsidR="008145FE" w:rsidRPr="008145F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Coronary</w:t>
      </w:r>
      <w:r w:rsidR="008145FE" w:rsidRPr="008145F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Intervention</w:t>
      </w:r>
      <w:r w:rsidR="008145FE" w:rsidRPr="008145F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with</w:t>
      </w:r>
      <w:r w:rsidR="008145FE" w:rsidRPr="008145F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TAXUS</w:t>
      </w:r>
      <w:r w:rsidR="008145FE" w:rsidRPr="008145F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and</w:t>
      </w:r>
      <w:r w:rsidR="008145FE" w:rsidRPr="008145F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Cardiac</w:t>
      </w:r>
      <w:r w:rsidR="008145FE" w:rsidRPr="008145F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Surgery</w:t>
      </w:r>
      <w:r w:rsidRPr="00CF2728">
        <w:rPr>
          <w:rFonts w:ascii="Times New Roman" w:eastAsia="Times New Roman" w:hAnsi="Times New Roman"/>
          <w:sz w:val="28"/>
          <w:szCs w:val="28"/>
          <w:shd w:val="clear" w:color="auto" w:fill="FFFFFF"/>
          <w:lang w:val="uk-UA"/>
        </w:rPr>
        <w:t xml:space="preserve">). </w:t>
      </w:r>
      <w:r w:rsidRPr="00CF2728">
        <w:rPr>
          <w:rFonts w:ascii="Times New Roman" w:eastAsia="Times New Roman" w:hAnsi="Times New Roman"/>
          <w:sz w:val="28"/>
          <w:szCs w:val="28"/>
          <w:shd w:val="clear" w:color="auto" w:fill="FFFFFF"/>
          <w:lang w:val="uk-UA"/>
        </w:rPr>
        <w:lastRenderedPageBreak/>
        <w:t>Для обчислення шкали використано онлайн к</w:t>
      </w:r>
      <w:r w:rsidRPr="00CF2728">
        <w:rPr>
          <w:rFonts w:ascii="Times New Roman" w:eastAsia="Times New Roman" w:hAnsi="Times New Roman"/>
          <w:sz w:val="28"/>
          <w:szCs w:val="28"/>
          <w:lang w:val="uk-UA" w:eastAsia="ru-RU"/>
        </w:rPr>
        <w:t xml:space="preserve">алькулятор </w:t>
      </w:r>
      <w:r w:rsidRPr="00CF2728">
        <w:rPr>
          <w:rFonts w:ascii="Times New Roman" w:eastAsia="Times New Roman" w:hAnsi="Times New Roman"/>
          <w:sz w:val="28"/>
          <w:szCs w:val="28"/>
          <w:lang w:eastAsia="ru-RU"/>
        </w:rPr>
        <w:t>SYNTAX</w:t>
      </w:r>
      <w:r w:rsidR="00E41BAF" w:rsidRPr="00B203DE">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Score</w:t>
      </w:r>
      <w:r w:rsidRPr="00CF2728">
        <w:rPr>
          <w:rFonts w:ascii="Times New Roman" w:eastAsia="Times New Roman" w:hAnsi="Times New Roman"/>
          <w:sz w:val="28"/>
          <w:szCs w:val="28"/>
          <w:lang w:val="uk-UA" w:eastAsia="ru-RU"/>
        </w:rPr>
        <w:t xml:space="preserve"> [95]. Ступінь ураження коронарних артерій оцінювали таким чином: </w:t>
      </w:r>
      <w:r w:rsidRPr="00CF2728">
        <w:rPr>
          <w:rFonts w:ascii="Times New Roman" w:eastAsia="PragmaticaC" w:hAnsi="Times New Roman"/>
          <w:sz w:val="28"/>
          <w:szCs w:val="28"/>
          <w:lang w:val="uk-UA"/>
        </w:rPr>
        <w:t>помірний             (&lt;16 балів), важкий (≥ 16 балів) та дуже важкий (≥ 28 балів) [15].</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Причини смерті у хворих на ГІМ  – ГЛШН, розрив міокарда, асистолія, тромбоемболія легеневої артерії. Причина смерті хворого, який помер через  5 місяців: ГЛШН, повторний інфаркт міокарда з  розривом міокарда, асистолія.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Через 3 місяці після перенесеного ГІМ повторно  обстежено 96 хворих, клінічний  статус обстежених хворих був наступний.</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Скарги на задишку під час фізичного навантаження – у 65 хворих, відчуття серцебиття при фізичному навантаженні – 15, у спокої – 1. Болі за грудиною ст</w:t>
      </w:r>
      <w:r w:rsidR="00AF2EBA">
        <w:rPr>
          <w:rFonts w:ascii="Times New Roman" w:eastAsiaTheme="minorHAnsi" w:hAnsi="Times New Roman"/>
          <w:sz w:val="28"/>
          <w:szCs w:val="28"/>
          <w:lang w:val="uk-UA"/>
        </w:rPr>
        <w:t>енокардичного характеру були у 15</w:t>
      </w:r>
      <w:r w:rsidRPr="00CF2728">
        <w:rPr>
          <w:rFonts w:ascii="Times New Roman" w:eastAsiaTheme="minorHAnsi" w:hAnsi="Times New Roman"/>
          <w:sz w:val="28"/>
          <w:szCs w:val="28"/>
          <w:lang w:val="uk-UA"/>
        </w:rPr>
        <w:t xml:space="preserve"> хворих. У 95 хворих, які перенесли ГІМ, нападів стенокардії не виявлено,  у хворих спостерігалися низька толерантність до фізичного навантаження, загальна слабкість </w:t>
      </w:r>
      <w:r w:rsidR="00997E9C">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після ГІМ.</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Об’єктивно визначено блідість шкірних покривів у 65 хворих, ціаноз шкіри і слизових оболонок – у 2 хворих. Притуплення перкуторного звуку в легенях – у 10 хворих, поодинокі хрипи – у  нижніх відділах – у 7 хворих. Розширені межі серця вліво – у 97 пацієнтів</w:t>
      </w:r>
      <w:r w:rsidR="00AF2EBA">
        <w:rPr>
          <w:rFonts w:ascii="Times New Roman" w:eastAsiaTheme="minorHAnsi" w:hAnsi="Times New Roman"/>
          <w:sz w:val="28"/>
          <w:szCs w:val="28"/>
          <w:lang w:val="uk-UA"/>
        </w:rPr>
        <w:t>, акцент ІІ тону над аортою – 16</w:t>
      </w:r>
      <w:r w:rsidRPr="00CF2728">
        <w:rPr>
          <w:rFonts w:ascii="Times New Roman" w:eastAsiaTheme="minorHAnsi" w:hAnsi="Times New Roman"/>
          <w:sz w:val="28"/>
          <w:szCs w:val="28"/>
          <w:lang w:val="uk-UA"/>
        </w:rPr>
        <w:t xml:space="preserve">, систолічний шум над верхівкою серця і у точці Боткіна вислуховувався у               </w:t>
      </w:r>
      <w:r w:rsidR="00AF2EBA">
        <w:rPr>
          <w:rFonts w:ascii="Times New Roman" w:eastAsiaTheme="minorHAnsi" w:hAnsi="Times New Roman"/>
          <w:sz w:val="28"/>
          <w:szCs w:val="28"/>
          <w:lang w:val="uk-UA"/>
        </w:rPr>
        <w:t>3</w:t>
      </w:r>
      <w:r w:rsidRPr="00CF2728">
        <w:rPr>
          <w:rFonts w:ascii="Times New Roman" w:eastAsiaTheme="minorHAnsi" w:hAnsi="Times New Roman"/>
          <w:sz w:val="28"/>
          <w:szCs w:val="28"/>
          <w:lang w:val="uk-UA"/>
        </w:rPr>
        <w:t xml:space="preserve"> хворих. Тахікардію відзначено у 5 хворих, екстрасистолію – у 3 хво</w:t>
      </w:r>
      <w:r w:rsidR="00AF2EBA">
        <w:rPr>
          <w:rFonts w:ascii="Times New Roman" w:eastAsiaTheme="minorHAnsi" w:hAnsi="Times New Roman"/>
          <w:sz w:val="28"/>
          <w:szCs w:val="28"/>
          <w:lang w:val="uk-UA"/>
        </w:rPr>
        <w:t>рих, фібриляцію передсердь – у 8</w:t>
      </w:r>
      <w:r w:rsidRPr="00CF2728">
        <w:rPr>
          <w:rFonts w:ascii="Times New Roman" w:eastAsiaTheme="minorHAnsi" w:hAnsi="Times New Roman"/>
          <w:sz w:val="28"/>
          <w:szCs w:val="28"/>
          <w:lang w:val="uk-UA"/>
        </w:rPr>
        <w:t xml:space="preserve"> хворих. АТс коливався в межах від 110 до </w:t>
      </w:r>
      <w:r w:rsidR="00AF2EBA">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150 мм рт.ст., АТд – від 60 до 100 мм рт.ст. Гепатомегалія до 3 см відзначено у 15 хворих, більше 5 см не виявлено. Пастозність гомілок та  стоп спостеріга</w:t>
      </w:r>
      <w:r w:rsidR="00997E9C">
        <w:rPr>
          <w:rFonts w:ascii="Times New Roman" w:eastAsiaTheme="minorHAnsi" w:hAnsi="Times New Roman"/>
          <w:sz w:val="28"/>
          <w:szCs w:val="28"/>
          <w:lang w:val="uk-UA"/>
        </w:rPr>
        <w:t>лася у 25 хворих,</w:t>
      </w:r>
      <w:r w:rsidR="00AF2EBA">
        <w:rPr>
          <w:rFonts w:ascii="Times New Roman" w:eastAsiaTheme="minorHAnsi" w:hAnsi="Times New Roman"/>
          <w:sz w:val="28"/>
          <w:szCs w:val="28"/>
          <w:lang w:val="uk-UA"/>
        </w:rPr>
        <w:t xml:space="preserve"> набряки – у </w:t>
      </w:r>
      <w:r w:rsidR="00997E9C">
        <w:rPr>
          <w:rFonts w:ascii="Times New Roman" w:eastAsiaTheme="minorHAnsi" w:hAnsi="Times New Roman"/>
          <w:sz w:val="28"/>
          <w:szCs w:val="28"/>
          <w:lang w:val="uk-UA"/>
        </w:rPr>
        <w:t>30</w:t>
      </w:r>
      <w:r w:rsidRPr="00CF2728">
        <w:rPr>
          <w:rFonts w:ascii="Times New Roman" w:eastAsiaTheme="minorHAnsi" w:hAnsi="Times New Roman"/>
          <w:sz w:val="28"/>
          <w:szCs w:val="28"/>
          <w:lang w:val="uk-UA"/>
        </w:rPr>
        <w:t xml:space="preserve"> хворих.</w:t>
      </w:r>
    </w:p>
    <w:p w:rsidR="00CF2728" w:rsidRDefault="00CF2728" w:rsidP="00CF2728">
      <w:pPr>
        <w:spacing w:after="0" w:line="360" w:lineRule="auto"/>
        <w:ind w:firstLine="708"/>
        <w:jc w:val="both"/>
        <w:rPr>
          <w:rFonts w:ascii="Times New Roman" w:eastAsiaTheme="minorHAnsi" w:hAnsi="Times New Roman"/>
          <w:sz w:val="28"/>
          <w:szCs w:val="28"/>
          <w:lang w:val="uk-UA"/>
        </w:rPr>
      </w:pPr>
    </w:p>
    <w:p w:rsidR="00997E9C" w:rsidRDefault="00997E9C" w:rsidP="00CF2728">
      <w:pPr>
        <w:spacing w:after="0" w:line="360" w:lineRule="auto"/>
        <w:ind w:firstLine="708"/>
        <w:jc w:val="both"/>
        <w:rPr>
          <w:rFonts w:ascii="Times New Roman" w:eastAsiaTheme="minorHAnsi" w:hAnsi="Times New Roman"/>
          <w:sz w:val="28"/>
          <w:szCs w:val="28"/>
          <w:lang w:val="uk-UA"/>
        </w:rPr>
      </w:pPr>
    </w:p>
    <w:p w:rsidR="00997E9C" w:rsidRDefault="00997E9C" w:rsidP="00CF2728">
      <w:pPr>
        <w:spacing w:after="0" w:line="360" w:lineRule="auto"/>
        <w:ind w:firstLine="708"/>
        <w:jc w:val="both"/>
        <w:rPr>
          <w:rFonts w:ascii="Times New Roman" w:eastAsiaTheme="minorHAnsi" w:hAnsi="Times New Roman"/>
          <w:sz w:val="28"/>
          <w:szCs w:val="28"/>
          <w:lang w:val="uk-UA"/>
        </w:rPr>
      </w:pPr>
    </w:p>
    <w:p w:rsidR="00997E9C" w:rsidRDefault="00997E9C" w:rsidP="00CF2728">
      <w:pPr>
        <w:spacing w:after="0" w:line="360" w:lineRule="auto"/>
        <w:ind w:firstLine="708"/>
        <w:jc w:val="both"/>
        <w:rPr>
          <w:rFonts w:ascii="Times New Roman" w:eastAsiaTheme="minorHAnsi" w:hAnsi="Times New Roman"/>
          <w:sz w:val="28"/>
          <w:szCs w:val="28"/>
          <w:lang w:val="uk-UA"/>
        </w:rPr>
      </w:pPr>
    </w:p>
    <w:p w:rsidR="00997E9C" w:rsidRDefault="00997E9C"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ect id="Прямоугольник 84" o:spid="_x0000_s1026" style="position:absolute;left:0;text-align:left;margin-left:138.45pt;margin-top:-9.75pt;width:160.3pt;height:42.55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Групи пацієнтів для дослідження</w:t>
                  </w:r>
                </w:p>
              </w:txbxContent>
            </v:textbox>
          </v:rect>
        </w:pict>
      </w:r>
      <w:r>
        <w:rPr>
          <w:rFonts w:ascii="Times New Roman" w:eastAsiaTheme="minorHAnsi"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90" o:spid="_x0000_s1158" type="#_x0000_t32" style="position:absolute;left:0;text-align:left;margin-left:298.7pt;margin-top:8.7pt;width:25.05pt;height:16.3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" strokeweight="1pt">
            <v:stroke endarrow="open"/>
            <o:lock v:ext="edit" shapetype="f"/>
          </v:shape>
        </w:pict>
      </w:r>
      <w:r>
        <w:rPr>
          <w:rFonts w:ascii="Times New Roman" w:eastAsiaTheme="minorHAnsi" w:hAnsi="Times New Roman"/>
          <w:noProof/>
          <w:sz w:val="28"/>
          <w:szCs w:val="28"/>
          <w:lang w:eastAsia="ru-RU"/>
        </w:rPr>
        <w:pict>
          <v:shape id="Прямая со стрелкой 89" o:spid="_x0000_s1157" type="#_x0000_t32" style="position:absolute;left:0;text-align:left;margin-left:110.3pt;margin-top:8.65pt;width:28.2pt;height:16.3pt;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" strokeweight="1pt">
            <v:stroke endarrow="open"/>
            <o:lock v:ext="edit" shapetype="f"/>
          </v:shape>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ect id="Прямоугольник 83" o:spid="_x0000_s1027" style="position:absolute;left:0;text-align:left;margin-left:250.55pt;margin-top:4.6pt;width:172.2pt;height:46.3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" fillcolor="window" strokecolor="#f79646" strokeweight="2pt">
            <v:path arrowok="t"/>
            <v:textbox>
              <w:txbxContent>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 xml:space="preserve">Контрольна група </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en-US"/>
                    </w:rPr>
                    <w:t>n=</w:t>
                  </w:r>
                  <w:r w:rsidRPr="00A851C7">
                    <w:rPr>
                      <w:rFonts w:ascii="Times New Roman" w:hAnsi="Times New Roman"/>
                      <w:color w:val="000000" w:themeColor="text1"/>
                      <w:sz w:val="28"/>
                      <w:szCs w:val="28"/>
                      <w:lang w:val="uk-UA"/>
                    </w:rPr>
                    <w:t>2</w:t>
                  </w:r>
                  <w:r w:rsidRPr="00A851C7">
                    <w:rPr>
                      <w:rFonts w:ascii="Times New Roman" w:hAnsi="Times New Roman"/>
                      <w:color w:val="000000" w:themeColor="text1"/>
                      <w:sz w:val="28"/>
                      <w:szCs w:val="28"/>
                      <w:lang w:val="en-US"/>
                    </w:rPr>
                    <w:t xml:space="preserve">0 </w:t>
                  </w:r>
                  <w:r w:rsidRPr="00A851C7">
                    <w:rPr>
                      <w:rFonts w:ascii="Times New Roman" w:hAnsi="Times New Roman"/>
                      <w:color w:val="000000" w:themeColor="text1"/>
                      <w:sz w:val="28"/>
                      <w:szCs w:val="28"/>
                      <w:lang w:val="uk-UA"/>
                    </w:rPr>
                    <w:t>осіб</w:t>
                  </w:r>
                </w:p>
                <w:p w:rsidR="00A851C7" w:rsidRPr="00A851C7" w:rsidRDefault="00A851C7" w:rsidP="00CF2728">
                  <w:pPr>
                    <w:jc w:val="center"/>
                    <w:rPr>
                      <w:color w:val="000000" w:themeColor="text1"/>
                      <w:lang w:val="uk-UA"/>
                    </w:rPr>
                  </w:pPr>
                </w:p>
              </w:txbxContent>
            </v:textbox>
          </v:rect>
        </w:pict>
      </w:r>
      <w:r>
        <w:rPr>
          <w:rFonts w:ascii="Times New Roman" w:eastAsiaTheme="minorHAnsi" w:hAnsi="Times New Roman"/>
          <w:noProof/>
          <w:sz w:val="28"/>
          <w:szCs w:val="28"/>
          <w:lang w:eastAsia="ru-RU"/>
        </w:rPr>
        <w:pict>
          <v:shape id="Прямая со стрелкой 88" o:spid="_x0000_s1156" type="#_x0000_t32" style="position:absolute;left:0;text-align:left;margin-left:106.5pt;margin-top:.8pt;width:0;height:0;z-index:251680256;visibility:visible;mso-wrap-distance-left:3.17494mm;mso-wrap-distance-top:-6e-5mm;mso-wrap-distance-right:3.17494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" strokecolor="#be4b48">
            <v:stroke endarrow="open"/>
            <o:lock v:ext="edit" shapetype="f"/>
          </v:shape>
        </w:pict>
      </w:r>
      <w:r>
        <w:rPr>
          <w:rFonts w:ascii="Times New Roman" w:eastAsiaTheme="minorHAnsi" w:hAnsi="Times New Roman"/>
          <w:noProof/>
          <w:sz w:val="28"/>
          <w:szCs w:val="28"/>
          <w:lang w:eastAsia="ru-RU"/>
        </w:rPr>
        <w:pict>
          <v:rect id="Прямоугольник 151" o:spid="_x0000_s1028" style="position:absolute;left:0;text-align:left;margin-left:13.85pt;margin-top:.8pt;width:176.55pt;height:46.35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" fillcolor="window" strokecolor="#f79646" strokeweight="2pt">
            <v:path arrowok="t"/>
            <v:textbox>
              <w:txbxContent>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Хворі на ГІМ</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en-US"/>
                    </w:rPr>
                    <w:t>n</w:t>
                  </w:r>
                  <w:r w:rsidRPr="00A851C7">
                    <w:rPr>
                      <w:rFonts w:ascii="Times New Roman" w:hAnsi="Times New Roman"/>
                      <w:color w:val="000000" w:themeColor="text1"/>
                      <w:sz w:val="28"/>
                      <w:szCs w:val="28"/>
                    </w:rPr>
                    <w:t>=</w:t>
                  </w:r>
                  <w:r w:rsidRPr="00A851C7">
                    <w:rPr>
                      <w:rFonts w:ascii="Times New Roman" w:hAnsi="Times New Roman"/>
                      <w:color w:val="000000" w:themeColor="text1"/>
                      <w:sz w:val="28"/>
                      <w:szCs w:val="28"/>
                      <w:lang w:val="uk-UA"/>
                    </w:rPr>
                    <w:t>10</w:t>
                  </w:r>
                  <w:r w:rsidRPr="00A851C7">
                    <w:rPr>
                      <w:rFonts w:ascii="Times New Roman" w:hAnsi="Times New Roman"/>
                      <w:color w:val="000000" w:themeColor="text1"/>
                      <w:sz w:val="28"/>
                      <w:szCs w:val="28"/>
                    </w:rPr>
                    <w:t xml:space="preserve">0 </w:t>
                  </w:r>
                  <w:r w:rsidRPr="00A851C7">
                    <w:rPr>
                      <w:rFonts w:ascii="Times New Roman" w:hAnsi="Times New Roman"/>
                      <w:color w:val="000000" w:themeColor="text1"/>
                      <w:sz w:val="28"/>
                      <w:szCs w:val="28"/>
                      <w:lang w:val="uk-UA"/>
                    </w:rPr>
                    <w:t>осіб</w:t>
                  </w:r>
                </w:p>
                <w:p w:rsidR="00A851C7" w:rsidRPr="00A851C7" w:rsidRDefault="00A851C7" w:rsidP="00CF2728">
                  <w:pPr>
                    <w:spacing w:after="0" w:line="240" w:lineRule="auto"/>
                    <w:ind w:firstLine="142"/>
                    <w:jc w:val="center"/>
                    <w:rPr>
                      <w:rFonts w:ascii="Times New Roman" w:hAnsi="Times New Roman"/>
                      <w:color w:val="000000" w:themeColor="text1"/>
                      <w:sz w:val="28"/>
                      <w:szCs w:val="28"/>
                      <w:lang w:val="uk-UA"/>
                    </w:rPr>
                  </w:pPr>
                </w:p>
                <w:p w:rsidR="00A851C7" w:rsidRPr="00A851C7" w:rsidRDefault="00A851C7" w:rsidP="00CF2728">
                  <w:pPr>
                    <w:jc w:val="center"/>
                    <w:rPr>
                      <w:color w:val="000000" w:themeColor="text1"/>
                    </w:rPr>
                  </w:pPr>
                </w:p>
              </w:txbxContent>
            </v:textbox>
          </v:rect>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92" o:spid="_x0000_s1155" type="#_x0000_t32" style="position:absolute;left:0;text-align:left;margin-left:122.8pt;margin-top:23pt;width:0;height:14.4pt;z-index:2516843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" strokeweight="1pt">
            <v:stroke endarrow="open"/>
            <o:lock v:ext="edit" shapetype="f"/>
          </v:shape>
        </w:pict>
      </w:r>
      <w:r>
        <w:rPr>
          <w:rFonts w:ascii="Times New Roman" w:eastAsiaTheme="minorHAnsi" w:hAnsi="Times New Roman"/>
          <w:noProof/>
          <w:sz w:val="28"/>
          <w:szCs w:val="28"/>
          <w:lang w:eastAsia="ru-RU"/>
        </w:rPr>
        <w:pict>
          <v:shape id="Прямая со стрелкой 91" o:spid="_x0000_s1154" type="#_x0000_t32" style="position:absolute;left:0;text-align:left;margin-left:122.8pt;margin-top:22.95pt;width:143.35pt;height:23.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" strokeweight="1pt">
            <v:stroke endarrow="open"/>
            <o:lock v:ext="edit" shapetype="f"/>
          </v:shape>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oundrect id="Скругленный прямоугольник 150" o:spid="_x0000_s1029" style="position:absolute;left:0;text-align:left;margin-left:266.1pt;margin-top:13.4pt;width:133.95pt;height:73.2pt;z-index:2516321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" fillcolor="window" strokecolor="#f79646" strokeweight="2pt">
            <v:path arrowok="t"/>
            <v:textbox>
              <w:txbxContent>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Хворі на ГІМ без ЦД 2-го типу</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en-US"/>
                    </w:rPr>
                    <w:t>n=</w:t>
                  </w:r>
                  <w:r w:rsidRPr="00A851C7">
                    <w:rPr>
                      <w:rFonts w:ascii="Times New Roman" w:hAnsi="Times New Roman"/>
                      <w:color w:val="000000" w:themeColor="text1"/>
                      <w:sz w:val="28"/>
                      <w:szCs w:val="28"/>
                      <w:lang w:val="uk-UA"/>
                    </w:rPr>
                    <w:t>4</w:t>
                  </w:r>
                  <w:r w:rsidRPr="00A851C7">
                    <w:rPr>
                      <w:rFonts w:ascii="Times New Roman" w:hAnsi="Times New Roman"/>
                      <w:color w:val="000000" w:themeColor="text1"/>
                      <w:sz w:val="28"/>
                      <w:szCs w:val="28"/>
                      <w:lang w:val="en-US"/>
                    </w:rPr>
                    <w:t xml:space="preserve">0 </w:t>
                  </w:r>
                  <w:r w:rsidRPr="00A851C7">
                    <w:rPr>
                      <w:rFonts w:ascii="Times New Roman" w:hAnsi="Times New Roman"/>
                      <w:color w:val="000000" w:themeColor="text1"/>
                      <w:sz w:val="28"/>
                      <w:szCs w:val="28"/>
                      <w:lang w:val="uk-UA"/>
                    </w:rPr>
                    <w:t>осіб</w:t>
                  </w:r>
                </w:p>
                <w:p w:rsidR="00A851C7" w:rsidRPr="00A851C7" w:rsidRDefault="00A851C7" w:rsidP="00CF2728">
                  <w:pPr>
                    <w:jc w:val="center"/>
                    <w:rPr>
                      <w:color w:val="000000" w:themeColor="text1"/>
                    </w:rPr>
                  </w:pPr>
                </w:p>
              </w:txbxContent>
            </v:textbox>
          </v:roundrect>
        </w:pict>
      </w:r>
      <w:r>
        <w:rPr>
          <w:rFonts w:ascii="Times New Roman" w:eastAsiaTheme="minorHAnsi" w:hAnsi="Times New Roman"/>
          <w:noProof/>
          <w:sz w:val="28"/>
          <w:szCs w:val="28"/>
          <w:lang w:eastAsia="ru-RU"/>
        </w:rPr>
        <w:pict>
          <v:roundrect id="Скругленный прямоугольник 149" o:spid="_x0000_s1030" style="position:absolute;left:0;text-align:left;margin-left:54.55pt;margin-top:13.3pt;width:135.85pt;height:73.25pt;z-index:2516311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" fillcolor="window" strokecolor="#f79646" strokeweight="2pt">
            <v:path arrowok="t"/>
            <v:textbox>
              <w:txbxContent>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Хворі на ГІМ та ЦД 2-го типу</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en-US"/>
                    </w:rPr>
                    <w:t xml:space="preserve">n=60 </w:t>
                  </w:r>
                  <w:r w:rsidRPr="00A851C7">
                    <w:rPr>
                      <w:rFonts w:ascii="Times New Roman" w:hAnsi="Times New Roman"/>
                      <w:color w:val="000000" w:themeColor="text1"/>
                      <w:sz w:val="28"/>
                      <w:szCs w:val="28"/>
                      <w:lang w:val="uk-UA"/>
                    </w:rPr>
                    <w:t>осіб</w:t>
                  </w:r>
                </w:p>
              </w:txbxContent>
            </v:textbox>
          </v:roundrect>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95" o:spid="_x0000_s1153" type="#_x0000_t32" style="position:absolute;left:0;text-align:left;margin-left:294.3pt;margin-top:14.6pt;width:17.5pt;height:14.4pt;flip:x;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" strokeweight="1pt">
            <v:stroke endarrow="open"/>
            <o:lock v:ext="edit" shapetype="f"/>
          </v:shape>
        </w:pict>
      </w:r>
      <w:r>
        <w:rPr>
          <w:rFonts w:ascii="Times New Roman" w:eastAsiaTheme="minorHAnsi" w:hAnsi="Times New Roman"/>
          <w:noProof/>
          <w:sz w:val="28"/>
          <w:szCs w:val="28"/>
          <w:lang w:eastAsia="ru-RU"/>
        </w:rPr>
        <w:pict>
          <v:shape id="Прямая со стрелкой 148" o:spid="_x0000_s1152" type="#_x0000_t32" style="position:absolute;left:0;text-align:left;margin-left:354.4pt;margin-top:13.95pt;width:30.1pt;height:14.4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" strokeweight="1pt">
            <v:stroke endarrow="open"/>
            <o:lock v:ext="edit" shapetype="f"/>
          </v:shape>
        </w:pict>
      </w:r>
      <w:r>
        <w:rPr>
          <w:rFonts w:ascii="Times New Roman" w:eastAsiaTheme="minorHAnsi" w:hAnsi="Times New Roman"/>
          <w:noProof/>
          <w:sz w:val="28"/>
          <w:szCs w:val="28"/>
          <w:lang w:eastAsia="ru-RU"/>
        </w:rPr>
        <w:pict>
          <v:shape id="Прямая со стрелкой 94" o:spid="_x0000_s1151" type="#_x0000_t32" style="position:absolute;left:0;text-align:left;margin-left:118.4pt;margin-top:14.05pt;width:31.95pt;height:11.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" strokeweight="1pt">
            <v:stroke endarrow="open"/>
            <o:lock v:ext="edit" shapetype="f"/>
          </v:shape>
        </w:pict>
      </w:r>
      <w:r>
        <w:rPr>
          <w:rFonts w:ascii="Times New Roman" w:eastAsiaTheme="minorHAnsi" w:hAnsi="Times New Roman"/>
          <w:noProof/>
          <w:sz w:val="28"/>
          <w:szCs w:val="28"/>
          <w:lang w:eastAsia="ru-RU"/>
        </w:rPr>
        <w:pict>
          <v:shape id="Прямая со стрелкой 93" o:spid="_x0000_s1150" type="#_x0000_t32" style="position:absolute;left:0;text-align:left;margin-left:79.6pt;margin-top:14.05pt;width:38.8pt;height:11.25pt;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" strokeweight="1pt">
            <v:stroke endarrow="open"/>
            <o:lock v:ext="edit" shapetype="f"/>
          </v:shape>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оугольник с двумя скругленными противолежащими углами 82" o:spid="_x0000_s1031" style="position:absolute;left:0;text-align:left;margin-left:354.45pt;margin-top:5pt;width:112.7pt;height:97.65pt;z-index:251636224;visibility:visible;mso-width-relative:margin;mso-height-relative:margin;v-text-anchor:middle" coordsize="1431290,1240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" adj="-11796480,,5400" path="m206697,l1431290,r,l1431290,1033458v,114156,-92541,206697,-206697,206697l,1240155r,l,206697c,92541,92541,,206697,xe" fillcolor="window" strokecolor="#f79646" strokeweight="2pt">
            <v:stroke joinstyle="miter"/>
            <v:formulas/>
            <v:path arrowok="t" o:connecttype="custom" o:connectlocs="206697,0;1431290,0;1431290,0;1431290,1033458;1224593,1240155;0,1240155;0,1240155;0,206697;206697,0" o:connectangles="0,0,0,0,0,0,0,0,0" textboxrect="0,0,1431290,1240155"/>
            <v:textbox>
              <w:txbxContent>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Хворі на ГІМ без ЦД 2 типу</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en-US"/>
                    </w:rPr>
                    <w:t>n</w:t>
                  </w:r>
                  <w:r w:rsidRPr="00A851C7">
                    <w:rPr>
                      <w:rFonts w:ascii="Times New Roman" w:hAnsi="Times New Roman"/>
                      <w:color w:val="000000" w:themeColor="text1"/>
                      <w:sz w:val="28"/>
                      <w:szCs w:val="28"/>
                      <w:lang w:val="uk-UA"/>
                    </w:rPr>
                    <w:t>=15 осіб з базисною терапією</w:t>
                  </w:r>
                </w:p>
                <w:p w:rsidR="00A851C7" w:rsidRPr="00A851C7" w:rsidRDefault="00A851C7" w:rsidP="00CF2728">
                  <w:pPr>
                    <w:jc w:val="center"/>
                    <w:rPr>
                      <w:color w:val="000000" w:themeColor="text1"/>
                      <w:lang w:val="uk-UA"/>
                    </w:rPr>
                  </w:pPr>
                </w:p>
              </w:txbxContent>
            </v:textbox>
          </v:shape>
        </w:pict>
      </w:r>
      <w:r>
        <w:rPr>
          <w:rFonts w:ascii="Times New Roman" w:eastAsiaTheme="minorHAnsi" w:hAnsi="Times New Roman"/>
          <w:noProof/>
          <w:sz w:val="28"/>
          <w:szCs w:val="28"/>
          <w:lang w:eastAsia="ru-RU"/>
        </w:rPr>
        <w:pict>
          <v:shape id="Прямоугольник с двумя скругленными противолежащими углами 147" o:spid="_x0000_s1032" style="position:absolute;left:0;text-align:left;margin-left:234.25pt;margin-top:5pt;width:114.55pt;height:101.4pt;z-index:251635200;visibility:visible;mso-width-relative:margin;mso-height-relative:margin;v-text-anchor:middle" coordsize="1454785,1287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" adj="-11796480,,5400" path="m214634,l1454785,r,l1454785,1073146v,118539,-96095,214634,-214634,214634l,1287780r,l,214634c,96095,96095,,214634,xe" fillcolor="window" strokecolor="#f79646" strokeweight="2pt">
            <v:stroke joinstyle="miter"/>
            <v:formulas/>
            <v:path arrowok="t" o:connecttype="custom" o:connectlocs="214634,0;1454785,0;1454785,0;1454785,1073146;1240151,1287780;0,1287780;0,1287780;0,214634;214634,0" o:connectangles="0,0,0,0,0,0,0,0,0" textboxrect="0,0,1454785,1287780"/>
            <v:textbox>
              <w:txbxContent>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Хворі на ГІМ без ЦД 2 типу</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en-US"/>
                    </w:rPr>
                    <w:t>n</w:t>
                  </w:r>
                  <w:r w:rsidRPr="00A851C7">
                    <w:rPr>
                      <w:rFonts w:ascii="Times New Roman" w:hAnsi="Times New Roman"/>
                      <w:color w:val="000000" w:themeColor="text1"/>
                      <w:sz w:val="28"/>
                      <w:szCs w:val="28"/>
                    </w:rPr>
                    <w:t>=</w:t>
                  </w:r>
                  <w:r w:rsidRPr="00A851C7">
                    <w:rPr>
                      <w:rFonts w:ascii="Times New Roman" w:hAnsi="Times New Roman"/>
                      <w:color w:val="000000" w:themeColor="text1"/>
                      <w:sz w:val="28"/>
                      <w:szCs w:val="28"/>
                      <w:lang w:val="uk-UA"/>
                    </w:rPr>
                    <w:t xml:space="preserve">15 осіб з імплантацією стента </w:t>
                  </w:r>
                </w:p>
                <w:p w:rsidR="00A851C7" w:rsidRPr="00A851C7" w:rsidRDefault="00A851C7" w:rsidP="00CF2728">
                  <w:pPr>
                    <w:jc w:val="center"/>
                    <w:rPr>
                      <w:color w:val="000000" w:themeColor="text1"/>
                    </w:rPr>
                  </w:pPr>
                </w:p>
              </w:txbxContent>
            </v:textbox>
          </v:shape>
        </w:pict>
      </w:r>
      <w:r>
        <w:rPr>
          <w:rFonts w:ascii="Times New Roman" w:eastAsiaTheme="minorHAnsi" w:hAnsi="Times New Roman"/>
          <w:noProof/>
          <w:sz w:val="28"/>
          <w:szCs w:val="28"/>
          <w:lang w:eastAsia="ru-RU"/>
        </w:rPr>
        <w:pict>
          <v:shape id="Прямоугольник с двумя скругленными противолежащими углами 146" o:spid="_x0000_s1033" style="position:absolute;left:0;text-align:left;margin-left:118.4pt;margin-top:4.35pt;width:107.65pt;height:102.05pt;z-index:251634176;visibility:visible;mso-height-relative:margin;v-text-anchor:middle" coordsize="1367155,129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" adj="-11796480,,5400" path="m216010,l1367155,r,l1367155,1080025v,119299,-96711,216010,-216010,216010l,1296035r,l,216010c,96711,96711,,216010,xe" fillcolor="window" strokecolor="#f79646" strokeweight="2pt">
            <v:stroke joinstyle="miter"/>
            <v:formulas/>
            <v:path arrowok="t" o:connecttype="custom" o:connectlocs="216010,0;1367155,0;1367155,0;1367155,1080025;1151145,1296035;0,1296035;0,1296035;0,216010;216010,0" o:connectangles="0,0,0,0,0,0,0,0,0" textboxrect="0,0,1367155,1296035"/>
            <v:textbox>
              <w:txbxContent>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Хворі на ГІМ та ЦД 2 типу</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en-US"/>
                    </w:rPr>
                    <w:t>n</w:t>
                  </w:r>
                  <w:r w:rsidRPr="00A851C7">
                    <w:rPr>
                      <w:rFonts w:ascii="Times New Roman" w:hAnsi="Times New Roman"/>
                      <w:color w:val="000000" w:themeColor="text1"/>
                      <w:sz w:val="28"/>
                      <w:szCs w:val="28"/>
                      <w:lang w:val="uk-UA"/>
                    </w:rPr>
                    <w:t>=45 осіб з базисною терапією</w:t>
                  </w:r>
                </w:p>
                <w:p w:rsidR="00A851C7" w:rsidRPr="00A851C7" w:rsidRDefault="00A851C7" w:rsidP="00CF2728">
                  <w:pPr>
                    <w:jc w:val="center"/>
                    <w:rPr>
                      <w:color w:val="000000" w:themeColor="text1"/>
                      <w:lang w:val="uk-UA"/>
                    </w:rPr>
                  </w:pPr>
                </w:p>
              </w:txbxContent>
            </v:textbox>
          </v:shape>
        </w:pict>
      </w:r>
      <w:r>
        <w:rPr>
          <w:rFonts w:ascii="Times New Roman" w:eastAsiaTheme="minorHAnsi" w:hAnsi="Times New Roman"/>
          <w:noProof/>
          <w:sz w:val="28"/>
          <w:szCs w:val="28"/>
          <w:lang w:eastAsia="ru-RU"/>
        </w:rPr>
        <w:pict>
          <v:shape id="Прямоугольник с двумя скругленными противолежащими углами 145" o:spid="_x0000_s1034" style="position:absolute;left:0;text-align:left;margin-left:2pt;margin-top:4.4pt;width:108.3pt;height:102.05pt;z-index:251633152;visibility:visible;mso-height-relative:margin;v-text-anchor:middle" coordsize="1375410,129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" adj="-11796480,,5400" path="m216010,l1375410,r,l1375410,1080025v,119299,-96711,216010,-216010,216010l,1296035r,l,216010c,96711,96711,,216010,xe" fillcolor="window" strokecolor="#f79646" strokeweight="2pt">
            <v:stroke joinstyle="miter"/>
            <v:formulas/>
            <v:path arrowok="t" o:connecttype="custom" o:connectlocs="216010,0;1375410,0;1375410,0;1375410,1080025;1159400,1296035;0,1296035;0,1296035;0,216010;216010,0" o:connectangles="0,0,0,0,0,0,0,0,0" textboxrect="0,0,1375410,1296035"/>
            <v:textbox>
              <w:txbxContent>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Хворі на ГІМ та ЦД 2 типу</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en-US"/>
                    </w:rPr>
                    <w:t>n</w:t>
                  </w:r>
                  <w:r w:rsidRPr="00A851C7">
                    <w:rPr>
                      <w:rFonts w:ascii="Times New Roman" w:hAnsi="Times New Roman"/>
                      <w:color w:val="000000" w:themeColor="text1"/>
                      <w:sz w:val="28"/>
                      <w:szCs w:val="28"/>
                    </w:rPr>
                    <w:t>=</w:t>
                  </w:r>
                  <w:r w:rsidRPr="00A851C7">
                    <w:rPr>
                      <w:rFonts w:ascii="Times New Roman" w:hAnsi="Times New Roman"/>
                      <w:color w:val="000000" w:themeColor="text1"/>
                      <w:sz w:val="28"/>
                      <w:szCs w:val="28"/>
                      <w:lang w:val="uk-UA"/>
                    </w:rPr>
                    <w:t xml:space="preserve">15 осіб з імплантацієюстента </w:t>
                  </w:r>
                </w:p>
                <w:p w:rsidR="00A851C7" w:rsidRPr="00A851C7" w:rsidRDefault="00A851C7" w:rsidP="00CF2728">
                  <w:pPr>
                    <w:jc w:val="center"/>
                    <w:rPr>
                      <w:color w:val="000000" w:themeColor="text1"/>
                    </w:rPr>
                  </w:pPr>
                </w:p>
              </w:txbxContent>
            </v:textbox>
          </v:shape>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jc w:val="center"/>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ect id="Прямоугольник 85" o:spid="_x0000_s1035" style="position:absolute;left:0;text-align:left;margin-left:2pt;margin-top:19.95pt;width:455.75pt;height:119.75pt;z-index:251639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" fillcolor="window" strokecolor="#f79646" strokeweight="2pt">
            <v:path arrowok="t"/>
            <v:textbox>
              <w:txbxContent>
                <w:p w:rsidR="00A851C7" w:rsidRPr="00A851C7" w:rsidRDefault="00A851C7" w:rsidP="00CF2728">
                  <w:pPr>
                    <w:spacing w:after="0" w:line="360" w:lineRule="auto"/>
                    <w:jc w:val="both"/>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 xml:space="preserve">У першу-другу добу госпіталізації: інструментальні методи обстеження (ЕКГ, ЕхоКГ, КАГ), лабораторні методи обстеження (КФК, КФК-МВ, глюкоза, глікозильований гемоглобін, креатинін, тропонін </w:t>
                  </w:r>
                  <w:r w:rsidRPr="00A851C7">
                    <w:rPr>
                      <w:rFonts w:ascii="Times New Roman" w:hAnsi="Times New Roman"/>
                      <w:color w:val="000000" w:themeColor="text1"/>
                      <w:sz w:val="28"/>
                      <w:szCs w:val="28"/>
                      <w:lang w:val="en-US"/>
                    </w:rPr>
                    <w:t>I</w:t>
                  </w:r>
                  <w:r w:rsidRPr="00A851C7">
                    <w:rPr>
                      <w:rFonts w:ascii="Times New Roman" w:hAnsi="Times New Roman"/>
                      <w:color w:val="000000" w:themeColor="text1"/>
                      <w:sz w:val="28"/>
                      <w:szCs w:val="28"/>
                      <w:lang w:val="uk-UA"/>
                    </w:rPr>
                    <w:t>, коагулограма, ліпідний спектр крові (ЗХС, ХС ЛПНЩ, ХС ЛПВЩ, ТГ,            ХС ЛПДНЩ, КА), ММП-13, ТІМП-4, тенасцин С.</w:t>
                  </w:r>
                </w:p>
                <w:p w:rsidR="00A851C7" w:rsidRPr="00A851C7" w:rsidRDefault="00A851C7" w:rsidP="00CF2728">
                  <w:pPr>
                    <w:spacing w:after="0" w:line="360" w:lineRule="auto"/>
                    <w:ind w:firstLine="708"/>
                    <w:jc w:val="both"/>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ФНП-α; NT-proBNP, proANP)</w:t>
                  </w:r>
                </w:p>
                <w:p w:rsidR="00A851C7" w:rsidRPr="00A851C7" w:rsidRDefault="00A851C7" w:rsidP="00CF2728">
                  <w:pPr>
                    <w:jc w:val="center"/>
                    <w:rPr>
                      <w:color w:val="000000" w:themeColor="text1"/>
                      <w:lang w:val="uk-UA"/>
                    </w:rPr>
                  </w:pPr>
                </w:p>
              </w:txbxContent>
            </v:textbox>
          </v:rect>
        </w:pict>
      </w:r>
      <w:r w:rsidR="00CF2728" w:rsidRPr="00CF2728">
        <w:rPr>
          <w:rFonts w:ascii="Times New Roman" w:eastAsiaTheme="minorHAnsi" w:hAnsi="Times New Roman"/>
          <w:sz w:val="28"/>
          <w:szCs w:val="28"/>
          <w:lang w:val="uk-UA"/>
        </w:rPr>
        <w:t>І етап дослідження</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144" o:spid="_x0000_s1149" type="#_x0000_t32" style="position:absolute;left:0;text-align:left;margin-left:226.1pt;margin-top:22.05pt;width:0;height:15.05pt;z-index:2516894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" strokeweight="1pt">
            <v:stroke endarrow="open"/>
            <o:lock v:ext="edit" shapetype="f"/>
          </v:shape>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ect id="Прямоугольник 86" o:spid="_x0000_s1036" style="position:absolute;left:0;text-align:left;margin-left:2pt;margin-top:12.9pt;width:455.75pt;height:77pt;z-index:251640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" fillcolor="window" strokecolor="#f79646" strokeweight="2pt">
            <v:path arrowok="t"/>
            <v:textbox>
              <w:txbxContent>
                <w:p w:rsidR="00A851C7" w:rsidRPr="00A851C7" w:rsidRDefault="00A851C7" w:rsidP="00CF2728">
                  <w:pPr>
                    <w:spacing w:after="0" w:line="360" w:lineRule="auto"/>
                    <w:jc w:val="both"/>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На 10-14 добу госпіталізації: інструментальні методи обстеження (ЕхоКГ),  лабораторні методи обстеження: глюкоза крові, коагулограма, ММП-13, ТІМП-4, тенасцин С.</w:t>
                  </w:r>
                </w:p>
                <w:p w:rsidR="00A851C7" w:rsidRPr="00A851C7" w:rsidRDefault="00A851C7" w:rsidP="00CF2728">
                  <w:pPr>
                    <w:jc w:val="center"/>
                    <w:rPr>
                      <w:color w:val="000000" w:themeColor="text1"/>
                      <w:lang w:val="uk-UA"/>
                    </w:rPr>
                  </w:pPr>
                </w:p>
              </w:txbxContent>
            </v:textbox>
          </v:rect>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jc w:val="center"/>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ect id="Прямоугольник 87" o:spid="_x0000_s1037" style="position:absolute;left:0;text-align:left;margin-left:2pt;margin-top:18.35pt;width:455.75pt;height:76.4pt;z-index:251641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" fillcolor="window" strokecolor="#f79646" strokeweight="2pt">
            <v:path arrowok="t"/>
            <v:textbox>
              <w:txbxContent>
                <w:p w:rsidR="00A851C7" w:rsidRPr="00A851C7" w:rsidRDefault="00A851C7" w:rsidP="00CF2728">
                  <w:pPr>
                    <w:spacing w:after="0" w:line="360" w:lineRule="auto"/>
                    <w:jc w:val="both"/>
                    <w:rPr>
                      <w:rFonts w:ascii="Times New Roman" w:hAnsi="Times New Roman"/>
                      <w:color w:val="000000" w:themeColor="text1"/>
                      <w:sz w:val="28"/>
                      <w:szCs w:val="28"/>
                    </w:rPr>
                  </w:pPr>
                  <w:r w:rsidRPr="00A851C7">
                    <w:rPr>
                      <w:rFonts w:ascii="Times New Roman" w:hAnsi="Times New Roman"/>
                      <w:color w:val="000000" w:themeColor="text1"/>
                      <w:sz w:val="28"/>
                      <w:szCs w:val="28"/>
                    </w:rPr>
                    <w:t xml:space="preserve">Оцінка </w:t>
                  </w:r>
                  <w:r w:rsidRPr="00A851C7">
                    <w:rPr>
                      <w:rFonts w:ascii="Times New Roman" w:hAnsi="Times New Roman"/>
                      <w:color w:val="000000" w:themeColor="text1"/>
                      <w:sz w:val="28"/>
                      <w:szCs w:val="28"/>
                      <w:lang w:val="uk-UA"/>
                    </w:rPr>
                    <w:t>«</w:t>
                  </w:r>
                  <w:r w:rsidRPr="00A851C7">
                    <w:rPr>
                      <w:rFonts w:ascii="Times New Roman" w:hAnsi="Times New Roman"/>
                      <w:color w:val="000000" w:themeColor="text1"/>
                      <w:sz w:val="28"/>
                      <w:szCs w:val="28"/>
                    </w:rPr>
                    <w:t>кінцевих точок</w:t>
                  </w:r>
                  <w:r w:rsidRPr="00A851C7">
                    <w:rPr>
                      <w:rFonts w:ascii="Times New Roman" w:hAnsi="Times New Roman"/>
                      <w:color w:val="000000" w:themeColor="text1"/>
                      <w:sz w:val="28"/>
                      <w:szCs w:val="28"/>
                      <w:lang w:val="uk-UA"/>
                    </w:rPr>
                    <w:t>»</w:t>
                  </w:r>
                  <w:r w:rsidRPr="00A851C7">
                    <w:rPr>
                      <w:rFonts w:ascii="Times New Roman" w:hAnsi="Times New Roman"/>
                      <w:color w:val="000000" w:themeColor="text1"/>
                      <w:sz w:val="28"/>
                      <w:szCs w:val="28"/>
                    </w:rPr>
                    <w:t xml:space="preserve"> госпітального періоду:</w:t>
                  </w:r>
                  <w:r w:rsidRPr="00A851C7">
                    <w:rPr>
                      <w:rFonts w:ascii="Times New Roman" w:hAnsi="Times New Roman"/>
                      <w:color w:val="000000" w:themeColor="text1"/>
                      <w:sz w:val="28"/>
                      <w:szCs w:val="28"/>
                      <w:lang w:val="uk-UA"/>
                    </w:rPr>
                    <w:t xml:space="preserve"> летальність</w:t>
                  </w:r>
                  <w:r w:rsidRPr="00A851C7">
                    <w:rPr>
                      <w:rFonts w:ascii="Times New Roman" w:hAnsi="Times New Roman"/>
                      <w:color w:val="000000" w:themeColor="text1"/>
                      <w:sz w:val="28"/>
                      <w:szCs w:val="28"/>
                    </w:rPr>
                    <w:t>,</w:t>
                  </w:r>
                  <w:r w:rsidRPr="00A851C7">
                    <w:rPr>
                      <w:rFonts w:ascii="Times New Roman" w:hAnsi="Times New Roman"/>
                      <w:color w:val="000000" w:themeColor="text1"/>
                      <w:sz w:val="28"/>
                      <w:szCs w:val="28"/>
                      <w:lang w:val="uk-UA"/>
                    </w:rPr>
                    <w:t xml:space="preserve"> гостра лівошлуночкова недостатність, прогресування систолічної дисфункції лівого шлуночка,</w:t>
                  </w:r>
                  <w:r w:rsidRPr="00A851C7">
                    <w:rPr>
                      <w:rFonts w:ascii="Times New Roman" w:hAnsi="Times New Roman"/>
                      <w:color w:val="000000" w:themeColor="text1"/>
                      <w:sz w:val="28"/>
                      <w:szCs w:val="28"/>
                    </w:rPr>
                    <w:t xml:space="preserve"> оцінка обсягу проведеного лікування.</w:t>
                  </w:r>
                </w:p>
              </w:txbxContent>
            </v:textbox>
          </v:rect>
        </w:pict>
      </w:r>
      <w:r w:rsidR="00CF2728" w:rsidRPr="00CF2728">
        <w:rPr>
          <w:rFonts w:ascii="Times New Roman" w:eastAsiaTheme="minorHAnsi" w:hAnsi="Times New Roman"/>
          <w:sz w:val="28"/>
          <w:szCs w:val="28"/>
          <w:lang w:val="uk-UA"/>
        </w:rPr>
        <w:t>ІІ етап дослідження</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Рис. 2.1. Дизайн дослідження</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lastRenderedPageBreak/>
        <w:pict>
          <v:oval id="Овал 143" o:spid="_x0000_s1038" style="position:absolute;left:0;text-align:left;margin-left:120.95pt;margin-top:1.8pt;width:195.95pt;height:69.5pt;z-index:25161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" fillcolor="window" strokecolor="#f79646" strokeweight="2pt">
            <v:path arrowok="t"/>
            <v:textbox>
              <w:txbxContent>
                <w:p w:rsidR="00A851C7" w:rsidRPr="00A851C7" w:rsidRDefault="00A851C7" w:rsidP="00CF2728">
                  <w:pPr>
                    <w:spacing w:after="0" w:line="36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ГІМ з елевацією сегмента ST</w:t>
                  </w:r>
                </w:p>
                <w:p w:rsidR="00A851C7" w:rsidRPr="00A851C7" w:rsidRDefault="00A851C7" w:rsidP="00CF2728">
                  <w:pPr>
                    <w:jc w:val="center"/>
                    <w:rPr>
                      <w:color w:val="000000" w:themeColor="text1"/>
                    </w:rPr>
                  </w:pPr>
                </w:p>
              </w:txbxContent>
            </v:textbox>
          </v:oval>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142" o:spid="_x0000_s1148" type="#_x0000_t32" style="position:absolute;left:0;text-align:left;margin-left:282.45pt;margin-top:15.5pt;width:34.4pt;height:16.3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">
            <v:stroke endarrow="open"/>
            <o:lock v:ext="edit" shapetype="f"/>
          </v:shape>
        </w:pict>
      </w:r>
      <w:r>
        <w:rPr>
          <w:rFonts w:ascii="Times New Roman" w:eastAsiaTheme="minorHAnsi" w:hAnsi="Times New Roman"/>
          <w:noProof/>
          <w:sz w:val="28"/>
          <w:szCs w:val="28"/>
          <w:lang w:eastAsia="ru-RU"/>
        </w:rPr>
        <w:pict>
          <v:shape id="Прямая со стрелкой 141" o:spid="_x0000_s1147" type="#_x0000_t32" style="position:absolute;left:0;text-align:left;margin-left:115.3pt;margin-top:15.5pt;width:40.05pt;height:14.4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">
            <v:stroke endarrow="open"/>
            <o:lock v:ext="edit" shapetype="f"/>
          </v:shape>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oundrect id="Скругленный прямоугольник 140" o:spid="_x0000_s1039" style="position:absolute;left:0;text-align:left;margin-left:234.25pt;margin-top:9.5pt;width:209.65pt;height:50.1pt;z-index:251612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Госпіталізація після 12 годин з моменту розвитку симптомів</w:t>
                  </w:r>
                </w:p>
                <w:p w:rsidR="00A851C7" w:rsidRPr="00A851C7" w:rsidRDefault="00A851C7" w:rsidP="00CF2728">
                  <w:pPr>
                    <w:jc w:val="center"/>
                    <w:rPr>
                      <w:color w:val="000000" w:themeColor="text1"/>
                      <w:lang w:val="uk-UA"/>
                    </w:rPr>
                  </w:pPr>
                </w:p>
              </w:txbxContent>
            </v:textbox>
          </v:roundrect>
        </w:pict>
      </w:r>
      <w:r>
        <w:rPr>
          <w:rFonts w:ascii="Times New Roman" w:eastAsiaTheme="minorHAnsi" w:hAnsi="Times New Roman"/>
          <w:noProof/>
          <w:sz w:val="28"/>
          <w:szCs w:val="28"/>
          <w:lang w:eastAsia="ru-RU"/>
        </w:rPr>
        <w:pict>
          <v:roundrect id="Скругленный прямоугольник 139" o:spid="_x0000_s1040" style="position:absolute;left:0;text-align:left;margin-left:-.55pt;margin-top:9.5pt;width:204.75pt;height:68.85pt;z-index:251613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Госпіталізація в перші 12 годин з моменту розвитку симптомів</w:t>
                  </w:r>
                </w:p>
              </w:txbxContent>
            </v:textbox>
          </v:roundrect>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138" o:spid="_x0000_s1146" type="#_x0000_t32" style="position:absolute;left:0;text-align:left;margin-left:397.65pt;margin-top:11.25pt;width:0;height:122.7pt;z-index:251644416;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">
            <v:stroke endarrow="open"/>
            <o:lock v:ext="edit" shapetype="f"/>
          </v:shape>
        </w:pict>
      </w:r>
      <w:r>
        <w:rPr>
          <w:rFonts w:ascii="Times New Roman" w:eastAsiaTheme="minorHAnsi" w:hAnsi="Times New Roman"/>
          <w:noProof/>
          <w:sz w:val="28"/>
          <w:szCs w:val="28"/>
          <w:lang w:eastAsia="ru-RU"/>
        </w:rPr>
        <w:pict>
          <v:shape id="Прямая со стрелкой 137" o:spid="_x0000_s1145" type="#_x0000_t32" style="position:absolute;left:0;text-align:left;margin-left:195.4pt;margin-top:11.25pt;width:105.15pt;height:32.5pt;flip:x;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">
            <v:stroke endarrow="open"/>
            <o:lock v:ext="edit" shapetype="f"/>
          </v:shape>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136" o:spid="_x0000_s1144" type="#_x0000_t32" style="position:absolute;left:0;text-align:left;margin-left:99.8pt;margin-top:5.9pt;width:.65pt;height:113.3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">
            <v:stroke endarrow="open"/>
            <o:lock v:ext="edit" shapetype="f"/>
          </v:shape>
        </w:pict>
      </w:r>
      <w:r>
        <w:rPr>
          <w:rFonts w:ascii="Times New Roman" w:eastAsiaTheme="minorHAnsi" w:hAnsi="Times New Roman"/>
          <w:noProof/>
          <w:sz w:val="28"/>
          <w:szCs w:val="28"/>
          <w:lang w:eastAsia="ru-RU"/>
        </w:rPr>
        <w:pict>
          <v:shape id="Прямая со стрелкой 135" o:spid="_x0000_s1143" type="#_x0000_t32" style="position:absolute;left:0;text-align:left;margin-left:18.25pt;margin-top:9.05pt;width:0;height:100.8pt;z-index:251656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">
            <v:stroke endarrow="open"/>
            <o:lock v:ext="edit" shapetype="f"/>
          </v:shape>
        </w:pict>
      </w:r>
      <w:r>
        <w:rPr>
          <w:rFonts w:ascii="Times New Roman" w:eastAsiaTheme="minorHAnsi" w:hAnsi="Times New Roman"/>
          <w:noProof/>
          <w:sz w:val="28"/>
          <w:szCs w:val="28"/>
          <w:lang w:eastAsia="ru-RU"/>
        </w:rPr>
        <w:pict>
          <v:rect id="Прямоугольник 134" o:spid="_x0000_s1041" style="position:absolute;left:0;text-align:left;margin-left:105.8pt;margin-top:22.75pt;width:234.15pt;height:75.1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" fillcolor="window" strokecolor="#f79646" strokeweight="2pt">
            <v:path arrowok="t"/>
            <v:textbox>
              <w:txbxContent>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Ознаки персистуючої ішемії</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Рецидивуюча шлуночкова тахікардія/фібриляція шлуночків</w:t>
                  </w:r>
                </w:p>
                <w:p w:rsidR="00A851C7" w:rsidRPr="00A851C7" w:rsidRDefault="00A851C7" w:rsidP="00CF2728">
                  <w:pPr>
                    <w:spacing w:after="0" w:line="240" w:lineRule="auto"/>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Важка гостра серцева недостатність</w:t>
                  </w:r>
                </w:p>
              </w:txbxContent>
            </v:textbox>
          </v:rect>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oundrect id="Скругленный прямоугольник 133" o:spid="_x0000_s1042" style="position:absolute;left:0;text-align:left;margin-left:-.6pt;margin-top:19.4pt;width:76.7pt;height:67.6pt;z-index:2516157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Тромбо-літична терапія</w:t>
                  </w:r>
                </w:p>
              </w:txbxContent>
            </v:textbox>
          </v:roundrect>
        </w:pict>
      </w:r>
      <w:r>
        <w:rPr>
          <w:rFonts w:ascii="Times New Roman" w:eastAsiaTheme="minorHAnsi" w:hAnsi="Times New Roman"/>
          <w:noProof/>
          <w:sz w:val="28"/>
          <w:szCs w:val="28"/>
          <w:lang w:eastAsia="ru-RU"/>
        </w:rPr>
        <w:pict>
          <v:roundrect id="Скругленный прямоугольник 132" o:spid="_x0000_s1043" style="position:absolute;left:0;text-align:left;margin-left:89pt;margin-top:22.65pt;width:182.15pt;height:25.65pt;z-index:251616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Первинне стентування</w:t>
                  </w:r>
                </w:p>
              </w:txbxContent>
            </v:textbox>
          </v:roundrect>
        </w:pict>
      </w:r>
      <w:r>
        <w:rPr>
          <w:rFonts w:ascii="Times New Roman" w:eastAsiaTheme="minorHAnsi" w:hAnsi="Times New Roman"/>
          <w:noProof/>
          <w:sz w:val="28"/>
          <w:szCs w:val="28"/>
          <w:lang w:eastAsia="ru-RU"/>
        </w:rPr>
        <w:pict>
          <v:rect id="Прямоугольник 131" o:spid="_x0000_s1044" style="position:absolute;left:0;text-align:left;margin-left:294.25pt;margin-top:13.2pt;width:166.55pt;height:30.05pt;z-index:251617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Неускладнений перебіг</w:t>
                  </w:r>
                </w:p>
              </w:txbxContent>
            </v:textbox>
          </v:rect>
        </w:pict>
      </w:r>
      <w:r>
        <w:rPr>
          <w:rFonts w:ascii="Times New Roman" w:eastAsiaTheme="minorHAnsi" w:hAnsi="Times New Roman"/>
          <w:noProof/>
          <w:sz w:val="28"/>
          <w:szCs w:val="28"/>
          <w:lang w:eastAsia="ru-RU"/>
        </w:rPr>
        <w:pict>
          <v:shape id="Прямая со стрелкой 130" o:spid="_x0000_s1142" type="#_x0000_t32" style="position:absolute;left:0;text-align:left;margin-left:166.65pt;margin-top:6.35pt;width:0;height:13.15pt;z-index:251652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">
            <v:stroke endarrow="open"/>
            <o:lock v:ext="edit" shapetype="f"/>
          </v:shape>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129" o:spid="_x0000_s1141" type="#_x0000_t32" style="position:absolute;left:0;text-align:left;margin-left:76.1pt;margin-top:16.2pt;width:91.7pt;height:75.2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">
            <v:stroke endarrow="block"/>
          </v:shape>
        </w:pict>
      </w:r>
      <w:r>
        <w:rPr>
          <w:rFonts w:ascii="Times New Roman" w:eastAsiaTheme="minorHAnsi" w:hAnsi="Times New Roman"/>
          <w:noProof/>
          <w:sz w:val="28"/>
          <w:szCs w:val="28"/>
          <w:lang w:eastAsia="ru-RU"/>
        </w:rPr>
        <w:pict>
          <v:shape id="Прямая со стрелкой 128" o:spid="_x0000_s1140" type="#_x0000_t32" style="position:absolute;left:0;text-align:left;margin-left:365.75pt;margin-top:0;width:0;height:21.3pt;z-index:25165465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">
            <v:stroke endarrow="open"/>
            <o:lock v:ext="edit" shapetype="f"/>
          </v:shape>
        </w:pict>
      </w:r>
      <w:r>
        <w:rPr>
          <w:rFonts w:ascii="Times New Roman" w:eastAsiaTheme="minorHAnsi" w:hAnsi="Times New Roman"/>
          <w:noProof/>
          <w:sz w:val="28"/>
          <w:szCs w:val="28"/>
          <w:lang w:eastAsia="ru-RU"/>
        </w:rPr>
        <w:pict>
          <v:roundrect id="Скругленный прямоугольник 127" o:spid="_x0000_s1045" style="position:absolute;left:0;text-align:left;margin-left:326.8pt;margin-top:21.25pt;width:94.5pt;height:48.8pt;z-index:2516188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rPr>
                  </w:pPr>
                  <w:r w:rsidRPr="00A851C7">
                    <w:rPr>
                      <w:rFonts w:ascii="Times New Roman" w:hAnsi="Times New Roman"/>
                      <w:color w:val="000000" w:themeColor="text1"/>
                      <w:sz w:val="28"/>
                      <w:szCs w:val="28"/>
                    </w:rPr>
                    <w:t>Стрес ЕХОКГ</w:t>
                  </w:r>
                </w:p>
              </w:txbxContent>
            </v:textbox>
          </v:roundrect>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126" o:spid="_x0000_s1139" type="#_x0000_t32" style="position:absolute;left:0;text-align:left;margin-left:4.15pt;margin-top:41.25pt;width:53.4pt;height:0;rotation:90;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">
            <v:stroke endarrow="open"/>
          </v:shape>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oundrect id="Скругленный прямоугольник 125" o:spid="_x0000_s1046" style="position:absolute;left:0;text-align:left;margin-left:271.15pt;margin-top:20.25pt;width:184.65pt;height:80.1pt;z-index:251619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" fillcolor="window" strokecolor="#f79646" strokeweight="2pt">
            <v:path arrowok="t"/>
            <v:textbox>
              <w:txbxContent>
                <w:p w:rsidR="00A851C7" w:rsidRPr="00A851C7" w:rsidRDefault="00A851C7" w:rsidP="00CF2728">
                  <w:pPr>
                    <w:spacing w:after="0" w:line="240" w:lineRule="auto"/>
                    <w:jc w:val="both"/>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О</w:t>
                  </w:r>
                  <w:r w:rsidRPr="00A851C7">
                    <w:rPr>
                      <w:rFonts w:ascii="Times New Roman" w:hAnsi="Times New Roman"/>
                      <w:color w:val="000000" w:themeColor="text1"/>
                      <w:sz w:val="28"/>
                      <w:szCs w:val="28"/>
                    </w:rPr>
                    <w:t>знаки житт</w:t>
                  </w:r>
                  <w:r w:rsidRPr="00A851C7">
                    <w:rPr>
                      <w:rFonts w:ascii="Times New Roman" w:hAnsi="Times New Roman"/>
                      <w:color w:val="000000" w:themeColor="text1"/>
                      <w:sz w:val="28"/>
                      <w:szCs w:val="28"/>
                      <w:lang w:val="uk-UA"/>
                    </w:rPr>
                    <w:t>є</w:t>
                  </w:r>
                  <w:r w:rsidRPr="00A851C7">
                    <w:rPr>
                      <w:rFonts w:ascii="Times New Roman" w:hAnsi="Times New Roman"/>
                      <w:color w:val="000000" w:themeColor="text1"/>
                      <w:sz w:val="28"/>
                      <w:szCs w:val="28"/>
                    </w:rPr>
                    <w:t>здатност</w:t>
                  </w:r>
                  <w:r w:rsidRPr="00A851C7">
                    <w:rPr>
                      <w:rFonts w:ascii="Times New Roman" w:hAnsi="Times New Roman"/>
                      <w:color w:val="000000" w:themeColor="text1"/>
                      <w:sz w:val="28"/>
                      <w:szCs w:val="28"/>
                      <w:lang w:val="uk-UA"/>
                    </w:rPr>
                    <w:t xml:space="preserve">і міокарда </w:t>
                  </w:r>
                </w:p>
                <w:p w:rsidR="00A851C7" w:rsidRPr="00A851C7" w:rsidRDefault="00A851C7" w:rsidP="00CF2728">
                  <w:pPr>
                    <w:spacing w:after="0" w:line="240" w:lineRule="auto"/>
                    <w:jc w:val="both"/>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Ознаки ішемії міокарда</w:t>
                  </w:r>
                </w:p>
              </w:txbxContent>
            </v:textbox>
          </v:roundrect>
        </w:pict>
      </w:r>
      <w:r>
        <w:rPr>
          <w:rFonts w:ascii="Times New Roman" w:eastAsiaTheme="minorHAnsi" w:hAnsi="Times New Roman"/>
          <w:noProof/>
          <w:sz w:val="28"/>
          <w:szCs w:val="28"/>
          <w:lang w:eastAsia="ru-RU"/>
        </w:rPr>
        <w:pict>
          <v:shape id="Прямая со стрелкой 124" o:spid="_x0000_s1138" type="#_x0000_t32" style="position:absolute;left:0;text-align:left;margin-left:369.5pt;margin-top:1.45pt;width:.65pt;height:18.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">
            <v:stroke endarrow="open"/>
            <o:lock v:ext="edit" shapetype="f"/>
          </v:shape>
        </w:pict>
      </w:r>
      <w:r>
        <w:rPr>
          <w:rFonts w:ascii="Times New Roman" w:eastAsiaTheme="minorHAnsi" w:hAnsi="Times New Roman"/>
          <w:noProof/>
          <w:sz w:val="28"/>
          <w:szCs w:val="28"/>
          <w:lang w:eastAsia="ru-RU"/>
        </w:rPr>
        <w:pict>
          <v:roundrect id="Скругленный прямоугольник 123" o:spid="_x0000_s1047" style="position:absolute;left:0;text-align:left;margin-left:138.95pt;margin-top:18.95pt;width:122.1pt;height:52.55pt;z-index:2516208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Ефективна реперфузія</w:t>
                  </w:r>
                </w:p>
              </w:txbxContent>
            </v:textbox>
          </v:roundrect>
        </w:pict>
      </w:r>
      <w:r>
        <w:rPr>
          <w:rFonts w:ascii="Times New Roman" w:eastAsiaTheme="minorHAnsi" w:hAnsi="Times New Roman"/>
          <w:noProof/>
          <w:sz w:val="28"/>
          <w:szCs w:val="28"/>
          <w:lang w:eastAsia="ru-RU"/>
        </w:rPr>
        <w:pict>
          <v:roundrect id="Скругленный прямоугольник 122" o:spid="_x0000_s1048" style="position:absolute;left:0;text-align:left;margin-left:-6.2pt;margin-top:20.2pt;width:133.95pt;height:52.55pt;z-index:2516218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Ознаки реперфузії не виявлено</w:t>
                  </w:r>
                </w:p>
              </w:txbxContent>
            </v:textbox>
          </v:roundrect>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121" o:spid="_x0000_s1137" type="#_x0000_t32" style="position:absolute;left:0;text-align:left;margin-left:204.15pt;margin-top:.35pt;width:.05pt;height:33.85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">
            <v:stroke endarrow="open"/>
            <o:lock v:ext="edit" shapetype="f"/>
          </v:shape>
        </w:pict>
      </w:r>
      <w:r>
        <w:rPr>
          <w:rFonts w:ascii="Times New Roman" w:eastAsiaTheme="minorHAnsi" w:hAnsi="Times New Roman"/>
          <w:noProof/>
          <w:sz w:val="28"/>
          <w:szCs w:val="28"/>
          <w:lang w:eastAsia="ru-RU"/>
        </w:rPr>
        <w:pict>
          <v:shape id="Прямая со стрелкой 120" o:spid="_x0000_s1136" type="#_x0000_t32" style="position:absolute;left:0;text-align:left;margin-left:62.05pt;margin-top:.35pt;width:0;height:27.6pt;z-index:251677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">
            <v:stroke endarrow="open"/>
            <o:lock v:ext="edit" shapetype="f"/>
          </v:shape>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oundrect id="Скругленный прямоугольник 119" o:spid="_x0000_s1049" style="position:absolute;left:0;text-align:left;margin-left:-6.15pt;margin-top:10pt;width:154.6pt;height:69.25pt;z-index:251622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«Рятувальне перкутанне втручання»</w:t>
                  </w:r>
                </w:p>
              </w:txbxContent>
            </v:textbox>
          </v:roundrect>
        </w:pict>
      </w:r>
      <w:r>
        <w:rPr>
          <w:rFonts w:ascii="Times New Roman" w:eastAsiaTheme="minorHAnsi" w:hAnsi="Times New Roman"/>
          <w:noProof/>
          <w:sz w:val="28"/>
          <w:szCs w:val="28"/>
          <w:lang w:eastAsia="ru-RU"/>
        </w:rPr>
        <w:pict>
          <v:shape id="Прямая со стрелкой 118" o:spid="_x0000_s1135" type="#_x0000_t32" style="position:absolute;left:0;text-align:left;margin-left:320.65pt;margin-top:3.75pt;width:0;height:26.9pt;z-index:251664896;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">
            <v:stroke endarrow="open"/>
            <o:lock v:ext="edit" shapetype="f"/>
          </v:shape>
        </w:pict>
      </w:r>
      <w:r>
        <w:rPr>
          <w:rFonts w:ascii="Times New Roman" w:eastAsiaTheme="minorHAnsi" w:hAnsi="Times New Roman"/>
          <w:noProof/>
          <w:sz w:val="28"/>
          <w:szCs w:val="28"/>
          <w:lang w:eastAsia="ru-RU"/>
        </w:rPr>
        <w:pict>
          <v:shape id="Прямая со стрелкой 117" o:spid="_x0000_s1134" type="#_x0000_t32" style="position:absolute;left:0;text-align:left;margin-left:405.2pt;margin-top:3.8pt;width:0;height:43.2pt;z-index:251666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">
            <v:stroke endarrow="open"/>
            <o:lock v:ext="edit" shapetype="f"/>
          </v:shape>
        </w:pict>
      </w:r>
      <w:r>
        <w:rPr>
          <w:rFonts w:ascii="Times New Roman" w:eastAsiaTheme="minorHAnsi" w:hAnsi="Times New Roman"/>
          <w:noProof/>
          <w:sz w:val="28"/>
          <w:szCs w:val="28"/>
          <w:lang w:eastAsia="ru-RU"/>
        </w:rPr>
        <w:pict>
          <v:roundrect id="Скругленный прямоугольник 116" o:spid="_x0000_s1050" style="position:absolute;left:0;text-align:left;margin-left:166.6pt;margin-top:9.95pt;width:89.45pt;height:36.9pt;z-index:2516239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rPr>
                    <w:t>КАГ</w:t>
                  </w:r>
                </w:p>
              </w:txbxContent>
            </v:textbox>
          </v:roundrect>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oundrect id="Скругленный прямоугольник 115" o:spid="_x0000_s1051" style="position:absolute;left:0;text-align:left;margin-left:279.75pt;margin-top:6.6pt;width:74.5pt;height:38.1pt;z-index:251624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Так</w:t>
                  </w:r>
                </w:p>
              </w:txbxContent>
            </v:textbox>
          </v:roundrect>
        </w:pict>
      </w:r>
      <w:r>
        <w:rPr>
          <w:rFonts w:ascii="Times New Roman" w:eastAsiaTheme="minorHAnsi" w:hAnsi="Times New Roman"/>
          <w:noProof/>
          <w:sz w:val="28"/>
          <w:szCs w:val="28"/>
          <w:lang w:eastAsia="ru-RU"/>
        </w:rPr>
        <w:pict>
          <v:shape id="Прямая со стрелкой 114" o:spid="_x0000_s1133" type="#_x0000_t32" style="position:absolute;left:0;text-align:left;margin-left:256.1pt;margin-top:13.45pt;width:23.85pt;height:9.3pt;flip:x y;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">
            <v:stroke endarrow="open"/>
            <o:lock v:ext="edit" shapetype="f"/>
          </v:shape>
        </w:pict>
      </w:r>
      <w:r>
        <w:rPr>
          <w:rFonts w:ascii="Times New Roman" w:eastAsiaTheme="minorHAnsi" w:hAnsi="Times New Roman"/>
          <w:noProof/>
          <w:sz w:val="28"/>
          <w:szCs w:val="28"/>
          <w:lang w:eastAsia="ru-RU"/>
        </w:rPr>
        <w:pict>
          <v:shape id="Прямая со стрелкой 113" o:spid="_x0000_s1132" type="#_x0000_t32" style="position:absolute;left:0;text-align:left;margin-left:210.45pt;margin-top:22.85pt;width:116.5pt;height:65.1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">
            <v:stroke endarrow="open"/>
            <o:lock v:ext="edit" shapetype="f"/>
          </v:shape>
        </w:pict>
      </w:r>
      <w:r>
        <w:rPr>
          <w:rFonts w:ascii="Times New Roman" w:eastAsiaTheme="minorHAnsi" w:hAnsi="Times New Roman"/>
          <w:noProof/>
          <w:sz w:val="28"/>
          <w:szCs w:val="28"/>
          <w:lang w:eastAsia="ru-RU"/>
        </w:rPr>
        <w:pict>
          <v:shape id="Прямая со стрелкой 112" o:spid="_x0000_s1131" type="#_x0000_t32" style="position:absolute;left:0;text-align:left;margin-left:80.85pt;margin-top:22.85pt;width:128.95pt;height:60.75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">
            <v:stroke endarrow="open"/>
            <o:lock v:ext="edit" shapetype="f"/>
          </v:shape>
        </w:pict>
      </w:r>
      <w:r>
        <w:rPr>
          <w:rFonts w:ascii="Times New Roman" w:eastAsiaTheme="minorHAnsi" w:hAnsi="Times New Roman"/>
          <w:noProof/>
          <w:sz w:val="28"/>
          <w:szCs w:val="28"/>
          <w:lang w:eastAsia="ru-RU"/>
        </w:rPr>
        <w:pict>
          <v:shape id="Прямая со стрелкой 111" o:spid="_x0000_s1130" type="#_x0000_t32" style="position:absolute;left:0;text-align:left;margin-left:209.85pt;margin-top:22.85pt;width:.65pt;height:80.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">
            <v:stroke endarrow="open"/>
            <o:lock v:ext="edit" shapetype="f"/>
          </v:shape>
        </w:pict>
      </w:r>
      <w:r>
        <w:rPr>
          <w:rFonts w:ascii="Times New Roman" w:eastAsiaTheme="minorHAnsi" w:hAnsi="Times New Roman"/>
          <w:noProof/>
          <w:sz w:val="28"/>
          <w:szCs w:val="28"/>
          <w:lang w:eastAsia="ru-RU"/>
        </w:rPr>
        <w:pict>
          <v:roundrect id="Скругленный прямоугольник 110" o:spid="_x0000_s1052" style="position:absolute;left:0;text-align:left;margin-left:373.1pt;margin-top:22.6pt;width:65.7pt;height:43.75pt;z-index:251625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Ні</w:t>
                  </w:r>
                </w:p>
              </w:txbxContent>
            </v:textbox>
          </v:roundrect>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рямая со стрелкой 109" o:spid="_x0000_s1129" type="#_x0000_t32" style="position:absolute;left:0;text-align:left;margin-left:407.05pt;margin-top:18.35pt;width:0;height:26.95pt;z-index:251668992;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">
            <v:stroke endarrow="open"/>
            <o:lock v:ext="edit" shapetype="f"/>
          </v:shape>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oundrect id="Скругленный прямоугольник 108" o:spid="_x0000_s1053" style="position:absolute;left:0;text-align:left;margin-left:-.55pt;margin-top:15.45pt;width:139.5pt;height:55.05pt;z-index:2516270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Аортокоронарне шунтування</w:t>
                  </w:r>
                </w:p>
              </w:txbxContent>
            </v:textbox>
          </v:roundrect>
        </w:pict>
      </w:r>
      <w:r>
        <w:rPr>
          <w:rFonts w:ascii="Times New Roman" w:eastAsiaTheme="minorHAnsi" w:hAnsi="Times New Roman"/>
          <w:noProof/>
          <w:sz w:val="28"/>
          <w:szCs w:val="28"/>
          <w:lang w:eastAsia="ru-RU"/>
        </w:rPr>
        <w:pict>
          <v:roundrect id="Скругленный прямоугольник 107" o:spid="_x0000_s1054" style="position:absolute;left:0;text-align:left;margin-left:291.3pt;margin-top:21.05pt;width:145.8pt;height:49.45pt;z-index:251628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Медикаментозна терапія</w:t>
                  </w:r>
                </w:p>
              </w:txbxContent>
            </v:textbox>
          </v:roundrect>
        </w:pict>
      </w:r>
    </w:p>
    <w:p w:rsidR="00CF2728" w:rsidRPr="00CF2728" w:rsidRDefault="004F503D" w:rsidP="00CF2728">
      <w:pPr>
        <w:spacing w:after="0" w:line="360" w:lineRule="auto"/>
        <w:ind w:firstLine="708"/>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roundrect id="Скругленный прямоугольник 106" o:spid="_x0000_s1055" style="position:absolute;left:0;text-align:left;margin-left:167.8pt;margin-top:6.95pt;width:92.6pt;height:50.95pt;z-index:2516290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Перкутанне втручання</w:t>
                  </w:r>
                </w:p>
              </w:txbxContent>
            </v:textbox>
          </v:roundrect>
        </w:pic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Рис. 2.2. Алгоритм обстеження пацієнтів на ГІМ з елевацією сегмента ST</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8"/>
        <w:jc w:val="both"/>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lastRenderedPageBreak/>
        <w:t xml:space="preserve">2.2. Методи дослідження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Відповідно до поставлених завдань, обстеження хворих здійснювали в два етапи: перший – упродовж перебування в інфарктному відділенні </w:t>
      </w:r>
      <w:r w:rsidR="004B734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ХМКЛ № 27 і </w:t>
      </w:r>
      <w:r w:rsidR="004B734F" w:rsidRPr="00CF2728">
        <w:rPr>
          <w:rFonts w:ascii="Times New Roman" w:eastAsiaTheme="minorHAnsi" w:hAnsi="Times New Roman"/>
          <w:sz w:val="28"/>
          <w:szCs w:val="28"/>
          <w:lang w:val="uk-UA"/>
        </w:rPr>
        <w:t xml:space="preserve">першому кардіологічному відділенні </w:t>
      </w:r>
      <w:r w:rsidR="004B734F" w:rsidRPr="005159D4">
        <w:rPr>
          <w:rFonts w:ascii="Times New Roman" w:hAnsi="Times New Roman"/>
          <w:sz w:val="28"/>
          <w:szCs w:val="28"/>
          <w:lang w:val="uk-UA"/>
        </w:rPr>
        <w:t>Харківської клінічної лікарні на залізничному транспорті №1 філії «Центр охорони здоров’я» Публічного акціонерного то</w:t>
      </w:r>
      <w:r w:rsidR="004B734F">
        <w:rPr>
          <w:rFonts w:ascii="Times New Roman" w:hAnsi="Times New Roman"/>
          <w:sz w:val="28"/>
          <w:szCs w:val="28"/>
          <w:lang w:val="uk-UA"/>
        </w:rPr>
        <w:t xml:space="preserve">вариства «Українська залізниця» </w:t>
      </w:r>
      <w:r w:rsidRPr="00CF2728">
        <w:rPr>
          <w:rFonts w:ascii="Times New Roman" w:eastAsiaTheme="minorHAnsi" w:hAnsi="Times New Roman"/>
          <w:sz w:val="28"/>
          <w:szCs w:val="28"/>
          <w:lang w:val="uk-UA"/>
        </w:rPr>
        <w:t>та другий – спостереження за хворими через 3 місяці після перенесеного  гострого інфаркту міокарда. На першому етапі проводилося обстеження для підтвердження діагнозу ГІМ, а також спеціальні біохімічні дослідження з визначення матриксних металопротеїназ та тенасцину С у хворих з наявністю або відсутністю ЦД 2</w:t>
      </w:r>
      <w:r w:rsidR="004B734F">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Діагноз ГІМ визначався за допомогою рекомендацій Європейського товариства кардіологів відповідно до наказів</w:t>
      </w:r>
      <w:r w:rsidR="004B734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 № 436, №455 МОЗ України. З урахуванням скарги хворого на ангінозний синдром, анамнез захворювання (тривалість ангінозного синдрому, своєчасність звернення за медичною допомогою, ефективність догоспітальної терапії), анамнез життя (перенесений у минулому ГІМ, інсульти, гіпертонічна хвороба, порушення ритму).</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Діагноз ГІМ підтверджується динамікою ЕКГ, ехокардіограчними показниками, підвищеними показниками тропоніну І, МВ фракції КФК, ознаками резорбційно-некротичного синдрому.</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Хворим на ГІМ з наявністю та відсутністю ЦД 2</w:t>
      </w:r>
      <w:r w:rsidR="004B734F">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проводилися спеціальні методи дослідження продовж 1-2 днів та через 10-14 днів після перенесеного ГІМ, а саме: визначення ММП-13, ТІМП-4, тенасцину С.     </w:t>
      </w:r>
    </w:p>
    <w:p w:rsidR="00CF2728" w:rsidRPr="00CF2728" w:rsidRDefault="00CF2728" w:rsidP="00CF2728">
      <w:pPr>
        <w:spacing w:after="0" w:line="360" w:lineRule="auto"/>
        <w:ind w:firstLine="540"/>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Дослідження здійснювалось в біохімічному відділі центральної науково-дослідної лабораторії Харківського національного медичного університету МОЗ України.</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Кров для дослідження брали вранці натще (через 17 годин після прийому їжі) з ліктьової вени одноразовим інструментарієм самопливом у пробірку.</w:t>
      </w:r>
    </w:p>
    <w:p w:rsidR="00CF2728" w:rsidRPr="00CF2728" w:rsidRDefault="00CF2728" w:rsidP="00CF2728">
      <w:pPr>
        <w:tabs>
          <w:tab w:val="left" w:pos="-124"/>
        </w:tabs>
        <w:spacing w:after="0" w:line="360" w:lineRule="auto"/>
        <w:ind w:firstLine="720"/>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lastRenderedPageBreak/>
        <w:t>Для дослідження цих параметрів забір крові здійснювали вранці нащесерце із ліктьової вени в поліетиленові пробірки. Для отримання сироватки пробірки з кров’ю інкубували 30 хв при (+37) ºС. Відшаровували від стінки пастерівською піпеткою, згусток, що  утворювався, інкубували при (+4) ºС протягом 1 години для його ретракції. Переносили сироватку у скляні пробірки, центрифугували протягом 15 хв при 1500 обертах у хвилину, відокремлювали супернатант й розливали в пробірки типу «Епіндорф». Зберігали зразки при (-20) ºС не більше 3-х місяців до проведення дослідження [</w:t>
      </w:r>
      <w:r w:rsidRPr="00CF2728">
        <w:rPr>
          <w:rFonts w:ascii="Times New Roman" w:eastAsiaTheme="minorHAnsi" w:hAnsi="Times New Roman"/>
          <w:sz w:val="28"/>
          <w:szCs w:val="28"/>
          <w:lang w:val="uk-UA"/>
        </w:rPr>
        <w:t>68</w:t>
      </w:r>
      <w:r w:rsidRPr="00CF2728">
        <w:rPr>
          <w:rFonts w:ascii="Times New Roman" w:eastAsia="Times New Roman" w:hAnsi="Times New Roman"/>
          <w:sz w:val="28"/>
          <w:szCs w:val="28"/>
          <w:lang w:val="uk-UA" w:eastAsia="ru-RU"/>
        </w:rPr>
        <w:t xml:space="preserve">].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Вміст ММП-13 визначався імуноферментним методом за д</w:t>
      </w:r>
      <w:r w:rsidRPr="00CF2728">
        <w:rPr>
          <w:rFonts w:ascii="Times New Roman" w:hAnsi="Times New Roman"/>
          <w:sz w:val="28"/>
          <w:szCs w:val="28"/>
          <w:lang w:val="uk-UA"/>
        </w:rPr>
        <w:t xml:space="preserve">опомогою набору реагентiв «Human </w:t>
      </w:r>
      <w:r w:rsidRPr="00CF2728">
        <w:rPr>
          <w:rFonts w:ascii="Times New Roman" w:hAnsi="Times New Roman"/>
          <w:sz w:val="28"/>
          <w:szCs w:val="28"/>
          <w:lang w:val="en-US"/>
        </w:rPr>
        <w:t>MMP</w:t>
      </w:r>
      <w:r w:rsidRPr="00CF2728">
        <w:rPr>
          <w:rFonts w:ascii="Times New Roman" w:hAnsi="Times New Roman"/>
          <w:sz w:val="28"/>
          <w:szCs w:val="28"/>
          <w:lang w:val="uk-UA"/>
        </w:rPr>
        <w:t>-13» (</w:t>
      </w:r>
      <w:r w:rsidRPr="00CF2728">
        <w:rPr>
          <w:rFonts w:ascii="Times New Roman" w:hAnsi="Times New Roman"/>
          <w:sz w:val="28"/>
          <w:szCs w:val="28"/>
          <w:lang w:val="en-US"/>
        </w:rPr>
        <w:t>RayBiotech</w:t>
      </w:r>
      <w:r w:rsidRPr="00CF2728">
        <w:rPr>
          <w:rFonts w:ascii="Times New Roman" w:hAnsi="Times New Roman"/>
          <w:sz w:val="28"/>
          <w:szCs w:val="28"/>
          <w:lang w:val="uk-UA"/>
        </w:rPr>
        <w:t xml:space="preserve">, </w:t>
      </w:r>
      <w:r w:rsidRPr="00CF2728">
        <w:rPr>
          <w:rFonts w:ascii="Times New Roman" w:hAnsi="Times New Roman"/>
          <w:sz w:val="28"/>
          <w:szCs w:val="28"/>
          <w:lang w:val="en-US"/>
        </w:rPr>
        <w:t>Norcross</w:t>
      </w:r>
      <w:r w:rsidRPr="00CF2728">
        <w:rPr>
          <w:rFonts w:ascii="Times New Roman" w:hAnsi="Times New Roman"/>
          <w:sz w:val="28"/>
          <w:szCs w:val="28"/>
          <w:lang w:val="uk-UA"/>
        </w:rPr>
        <w:t xml:space="preserve">, </w:t>
      </w:r>
      <w:r w:rsidRPr="00CF2728">
        <w:rPr>
          <w:rFonts w:ascii="Times New Roman" w:hAnsi="Times New Roman"/>
          <w:sz w:val="28"/>
          <w:szCs w:val="28"/>
          <w:lang w:val="en-US"/>
        </w:rPr>
        <w:t>USA</w:t>
      </w:r>
      <w:r w:rsidRPr="00CF2728">
        <w:rPr>
          <w:rFonts w:ascii="Times New Roman" w:hAnsi="Times New Roman"/>
          <w:sz w:val="28"/>
          <w:szCs w:val="28"/>
          <w:lang w:val="uk-UA"/>
        </w:rPr>
        <w:t xml:space="preserve">); тканинний інгібітор металопротеїнази-4 (ТІМП-4) – «Human </w:t>
      </w:r>
      <w:r w:rsidRPr="00CF2728">
        <w:rPr>
          <w:rFonts w:ascii="Times New Roman" w:hAnsi="Times New Roman"/>
          <w:sz w:val="28"/>
          <w:szCs w:val="28"/>
          <w:lang w:val="en-US"/>
        </w:rPr>
        <w:t>TIMP</w:t>
      </w:r>
      <w:r w:rsidRPr="00CF2728">
        <w:rPr>
          <w:rFonts w:ascii="Times New Roman" w:hAnsi="Times New Roman"/>
          <w:sz w:val="28"/>
          <w:szCs w:val="28"/>
          <w:lang w:val="uk-UA"/>
        </w:rPr>
        <w:t>-4» (</w:t>
      </w:r>
      <w:r w:rsidRPr="00CF2728">
        <w:rPr>
          <w:rFonts w:ascii="Times New Roman" w:hAnsi="Times New Roman"/>
          <w:sz w:val="28"/>
          <w:szCs w:val="28"/>
          <w:lang w:val="en-US"/>
        </w:rPr>
        <w:t>R</w:t>
      </w:r>
      <w:r w:rsidRPr="00CF2728">
        <w:rPr>
          <w:rFonts w:ascii="Times New Roman" w:hAnsi="Times New Roman"/>
          <w:sz w:val="28"/>
          <w:szCs w:val="28"/>
          <w:lang w:val="uk-UA"/>
        </w:rPr>
        <w:t>&amp;</w:t>
      </w:r>
      <w:r w:rsidRPr="00CF2728">
        <w:rPr>
          <w:rFonts w:ascii="Times New Roman" w:hAnsi="Times New Roman"/>
          <w:sz w:val="28"/>
          <w:szCs w:val="28"/>
          <w:lang w:val="en-US"/>
        </w:rPr>
        <w:t>DSystems</w:t>
      </w:r>
      <w:r w:rsidRPr="00CF2728">
        <w:rPr>
          <w:rFonts w:ascii="Times New Roman" w:hAnsi="Times New Roman"/>
          <w:sz w:val="28"/>
          <w:szCs w:val="28"/>
          <w:lang w:val="uk-UA"/>
        </w:rPr>
        <w:t xml:space="preserve">, </w:t>
      </w:r>
      <w:r w:rsidRPr="00CF2728">
        <w:rPr>
          <w:rFonts w:ascii="Times New Roman" w:hAnsi="Times New Roman"/>
          <w:sz w:val="28"/>
          <w:szCs w:val="28"/>
          <w:lang w:val="en-US"/>
        </w:rPr>
        <w:t>Minneapolis</w:t>
      </w:r>
      <w:r w:rsidRPr="00CF2728">
        <w:rPr>
          <w:rFonts w:ascii="Times New Roman" w:hAnsi="Times New Roman"/>
          <w:sz w:val="28"/>
          <w:szCs w:val="28"/>
          <w:lang w:val="uk-UA"/>
        </w:rPr>
        <w:t xml:space="preserve">, </w:t>
      </w:r>
      <w:r w:rsidRPr="00CF2728">
        <w:rPr>
          <w:rFonts w:ascii="Times New Roman" w:hAnsi="Times New Roman"/>
          <w:sz w:val="28"/>
          <w:szCs w:val="28"/>
          <w:lang w:val="en-US"/>
        </w:rPr>
        <w:t>USA</w:t>
      </w:r>
      <w:r w:rsidRPr="00CF2728">
        <w:rPr>
          <w:rFonts w:ascii="Times New Roman" w:hAnsi="Times New Roman"/>
          <w:sz w:val="28"/>
          <w:szCs w:val="28"/>
          <w:lang w:val="uk-UA"/>
        </w:rPr>
        <w:t xml:space="preserve">),  тенасцин С  (Тн С) – «Human Tenascin-C Large (FNIII-C)» (Immuno-Biological Laboratories Co. Ltd. (IBL), Takasaki-Shi, Japan), </w:t>
      </w:r>
      <w:r w:rsidRPr="00CF2728">
        <w:rPr>
          <w:rFonts w:ascii="Times New Roman" w:eastAsiaTheme="minorHAnsi" w:hAnsi="Times New Roman"/>
          <w:sz w:val="28"/>
          <w:szCs w:val="28"/>
          <w:lang w:val="uk-UA"/>
        </w:rPr>
        <w:t xml:space="preserve">згідно із зазначеною інструкцією для проведення аналізу. Перед початком аналізу всі реагенти приводили до кімнатної температури (25 </w:t>
      </w:r>
      <w:r w:rsidRPr="00CF2728">
        <w:rPr>
          <w:rFonts w:ascii="Times New Roman" w:eastAsiaTheme="minorHAnsi" w:hAnsi="Times New Roman"/>
          <w:sz w:val="28"/>
          <w:szCs w:val="28"/>
          <w:vertAlign w:val="superscript"/>
          <w:lang w:val="uk-UA"/>
        </w:rPr>
        <w:t>0</w:t>
      </w:r>
      <w:r w:rsidRPr="00CF2728">
        <w:rPr>
          <w:rFonts w:ascii="Times New Roman" w:eastAsiaTheme="minorHAnsi" w:hAnsi="Times New Roman"/>
          <w:sz w:val="28"/>
          <w:szCs w:val="28"/>
          <w:lang w:val="uk-UA"/>
        </w:rPr>
        <w:t>С). Вміст ММП-13 визначали згідно з інструкцією. По 100 мкл зразків, стандартів і контролів вносили у відповідні лунки, окрім бланка, ретельно перемішували, накривали плівкою й інкубували протягом 2,5 годин при кімнатній температурі. Надалі вміст лунок повністю віддаляли, промивали  4 рази за допомогою 300 мкл промивним буфером, потім додавали реагент біотин-антитіло, стріпи накривали плівкою й інкубували при температурі  25</w:t>
      </w:r>
      <w:r w:rsidRPr="00CF2728">
        <w:rPr>
          <w:rFonts w:ascii="Times New Roman" w:eastAsiaTheme="minorHAnsi" w:hAnsi="Times New Roman"/>
          <w:sz w:val="28"/>
          <w:szCs w:val="28"/>
          <w:vertAlign w:val="superscript"/>
          <w:lang w:val="uk-UA"/>
        </w:rPr>
        <w:t>0</w:t>
      </w:r>
      <w:r w:rsidRPr="00CF2728">
        <w:rPr>
          <w:rFonts w:ascii="Times New Roman" w:eastAsiaTheme="minorHAnsi" w:hAnsi="Times New Roman"/>
          <w:sz w:val="28"/>
          <w:szCs w:val="28"/>
          <w:lang w:val="uk-UA"/>
        </w:rPr>
        <w:t>С протягом 1 години. Знову вміст лунок повністю віддаляли, промивали 4 рази за допомогою 300 мкл промивним буфером, потім додавали 100 мкл розчину Стрептавідіну, стріпи накривали плівкою й інкубували при температурі 25</w:t>
      </w:r>
      <w:r w:rsidRPr="00CF2728">
        <w:rPr>
          <w:rFonts w:ascii="Times New Roman" w:eastAsiaTheme="minorHAnsi" w:hAnsi="Times New Roman"/>
          <w:sz w:val="28"/>
          <w:szCs w:val="28"/>
          <w:vertAlign w:val="superscript"/>
          <w:lang w:val="uk-UA"/>
        </w:rPr>
        <w:t>0</w:t>
      </w:r>
      <w:r w:rsidRPr="00CF2728">
        <w:rPr>
          <w:rFonts w:ascii="Times New Roman" w:eastAsiaTheme="minorHAnsi" w:hAnsi="Times New Roman"/>
          <w:sz w:val="28"/>
          <w:szCs w:val="28"/>
          <w:lang w:val="uk-UA"/>
        </w:rPr>
        <w:t xml:space="preserve">С протягом 45 хвилин. Видаляли вміст лунок та промивали 4 рази  300 мкл промивним буфером та додавали ТМВ </w:t>
      </w:r>
      <w:r w:rsidRPr="00CF2728">
        <w:rPr>
          <w:rFonts w:ascii="Times New Roman" w:eastAsiaTheme="minorHAnsi" w:hAnsi="Times New Roman"/>
          <w:sz w:val="28"/>
          <w:szCs w:val="28"/>
          <w:lang w:val="en-US"/>
        </w:rPr>
        <w:t>One</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lang w:val="en-US"/>
        </w:rPr>
        <w:t>Step</w:t>
      </w:r>
      <w:r w:rsidR="004B734F" w:rsidRPr="004B734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Substrate</w:t>
      </w:r>
      <w:r w:rsidR="004B734F" w:rsidRPr="004B734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Reagent</w:t>
      </w:r>
      <w:r w:rsidRPr="00CF2728">
        <w:rPr>
          <w:rFonts w:ascii="Times New Roman" w:eastAsiaTheme="minorHAnsi" w:hAnsi="Times New Roman"/>
          <w:sz w:val="28"/>
          <w:szCs w:val="28"/>
          <w:lang w:val="uk-UA"/>
        </w:rPr>
        <w:t>, закривали стріпи плівкою й інкубували при температурі 25</w:t>
      </w:r>
      <w:r w:rsidRPr="00CF2728">
        <w:rPr>
          <w:rFonts w:ascii="Times New Roman" w:eastAsiaTheme="minorHAnsi" w:hAnsi="Times New Roman"/>
          <w:sz w:val="28"/>
          <w:szCs w:val="28"/>
          <w:vertAlign w:val="superscript"/>
          <w:lang w:val="uk-UA"/>
        </w:rPr>
        <w:t>0</w:t>
      </w:r>
      <w:r w:rsidRPr="00CF2728">
        <w:rPr>
          <w:rFonts w:ascii="Times New Roman" w:eastAsiaTheme="minorHAnsi" w:hAnsi="Times New Roman"/>
          <w:sz w:val="28"/>
          <w:szCs w:val="28"/>
          <w:lang w:val="uk-UA"/>
        </w:rPr>
        <w:t xml:space="preserve">С протягом 30 хвилин. Після 30-ти хвилинної інкубації реакцію зупиняли стоп реагентом, перемішували і </w:t>
      </w:r>
      <w:r w:rsidRPr="00CF2728">
        <w:rPr>
          <w:rFonts w:ascii="Times New Roman" w:eastAsiaTheme="minorHAnsi" w:hAnsi="Times New Roman"/>
          <w:sz w:val="28"/>
          <w:szCs w:val="28"/>
          <w:lang w:val="uk-UA"/>
        </w:rPr>
        <w:lastRenderedPageBreak/>
        <w:t xml:space="preserve">визначали оптичну щільність осередків при 450 нм. Калібрувальна  крива будувалася на основі результатів вимірювання стандартів.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Вміст ТІМП-4 визначали згідно з інструкцією. Спочатку в </w:t>
      </w:r>
      <w:r w:rsidRPr="00CF2728">
        <w:rPr>
          <w:rFonts w:ascii="Times New Roman" w:eastAsiaTheme="minorHAnsi" w:hAnsi="Times New Roman"/>
          <w:sz w:val="28"/>
          <w:szCs w:val="28"/>
          <w:lang w:val="en-US"/>
        </w:rPr>
        <w:t>c</w:t>
      </w:r>
      <w:r w:rsidRPr="00CF2728">
        <w:rPr>
          <w:rFonts w:ascii="Times New Roman" w:eastAsiaTheme="minorHAnsi" w:hAnsi="Times New Roman"/>
          <w:sz w:val="28"/>
          <w:szCs w:val="28"/>
          <w:lang w:val="uk-UA"/>
        </w:rPr>
        <w:t xml:space="preserve">тріпи додавали по 100 мкл </w:t>
      </w:r>
      <w:r w:rsidRPr="00CF2728">
        <w:rPr>
          <w:rFonts w:ascii="Times New Roman" w:eastAsiaTheme="minorHAnsi" w:hAnsi="Times New Roman"/>
          <w:sz w:val="28"/>
          <w:szCs w:val="28"/>
          <w:lang w:val="en-US"/>
        </w:rPr>
        <w:t>Assay</w:t>
      </w:r>
      <w:r w:rsidR="004B734F" w:rsidRPr="004B734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Diluent</w:t>
      </w:r>
      <w:r w:rsidR="004B734F" w:rsidRPr="004B734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en-US"/>
        </w:rPr>
        <w:t>RD</w:t>
      </w:r>
      <w:r w:rsidRPr="00CF2728">
        <w:rPr>
          <w:rFonts w:ascii="Times New Roman" w:eastAsiaTheme="minorHAnsi" w:hAnsi="Times New Roman"/>
          <w:sz w:val="28"/>
          <w:szCs w:val="28"/>
          <w:lang w:val="uk-UA"/>
        </w:rPr>
        <w:t xml:space="preserve">1-89, потім по 50 мкл зразків, стандартів і контролів вносили у відповідні лунки, окрім бланка, ретельно перемішували, накривали плівкою й інкубували протягом 2 годин при кімнатній температурі. Потім  вміст лунок повністю віддаляли, промивали </w:t>
      </w:r>
      <w:r w:rsidR="004B734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 4 рази за допомогою 400 мкл промивним буфером, потім додавали 200 мкл ТІМП-4 кон‘юганта, стріпи накривали плівкою й інкубували при температурі  25</w:t>
      </w:r>
      <w:r w:rsidRPr="00CF2728">
        <w:rPr>
          <w:rFonts w:ascii="Times New Roman" w:eastAsiaTheme="minorHAnsi" w:hAnsi="Times New Roman"/>
          <w:sz w:val="28"/>
          <w:szCs w:val="28"/>
          <w:vertAlign w:val="superscript"/>
          <w:lang w:val="uk-UA"/>
        </w:rPr>
        <w:t>0</w:t>
      </w:r>
      <w:r w:rsidRPr="00CF2728">
        <w:rPr>
          <w:rFonts w:ascii="Times New Roman" w:eastAsiaTheme="minorHAnsi" w:hAnsi="Times New Roman"/>
          <w:sz w:val="28"/>
          <w:szCs w:val="28"/>
          <w:lang w:val="uk-UA"/>
        </w:rPr>
        <w:t>С протягом 2 годин при кімнатній температурі. Знову вміст лунок повністю віддаляли, промивали 4 рази за допомогою 300 мкл промивним буфером, надалі додавали 200 мкл субстрату розчину, стріпи накривали плівкою й інкубували при температурі 25</w:t>
      </w:r>
      <w:r w:rsidRPr="00CF2728">
        <w:rPr>
          <w:rFonts w:ascii="Times New Roman" w:eastAsiaTheme="minorHAnsi" w:hAnsi="Times New Roman"/>
          <w:sz w:val="28"/>
          <w:szCs w:val="28"/>
          <w:vertAlign w:val="superscript"/>
          <w:lang w:val="uk-UA"/>
        </w:rPr>
        <w:t>0</w:t>
      </w:r>
      <w:r w:rsidRPr="00CF2728">
        <w:rPr>
          <w:rFonts w:ascii="Times New Roman" w:eastAsiaTheme="minorHAnsi" w:hAnsi="Times New Roman"/>
          <w:sz w:val="28"/>
          <w:szCs w:val="28"/>
          <w:lang w:val="uk-UA"/>
        </w:rPr>
        <w:t xml:space="preserve">С протягом 30 хвилин. Після 30-ти хвилинної інкубації реакцію зупиняли стоп реагентом, перемішували і визначали оптичну щільність осередків при 450 нм. Калібрувальна  крива будувалася на основі результатів вимірювання стандартів.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Вміст тенасцину С визначали згідно з інструкцією. Спочатку в кожну  лунки додавали по 100 мкл відповідного буферного розчину, ретельно перемішували, накривали плівкою й інкубували протягом 60 хвилин при кімнатній температурі. Потім  уміст лунок повністю віддаляли, промивали </w:t>
      </w:r>
      <w:r w:rsidR="00C12284">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 7 разів за допомогою 100 мкл промивного буферу, додавали 100 мкл маркірованого антитіла, стріпи накривали плівкою й інкубували при температурі  4</w:t>
      </w:r>
      <w:r w:rsidRPr="00CF2728">
        <w:rPr>
          <w:rFonts w:ascii="Times New Roman" w:eastAsiaTheme="minorHAnsi" w:hAnsi="Times New Roman"/>
          <w:sz w:val="28"/>
          <w:szCs w:val="28"/>
          <w:vertAlign w:val="superscript"/>
          <w:lang w:val="uk-UA"/>
        </w:rPr>
        <w:t>0</w:t>
      </w:r>
      <w:r w:rsidRPr="00CF2728">
        <w:rPr>
          <w:rFonts w:ascii="Times New Roman" w:eastAsiaTheme="minorHAnsi" w:hAnsi="Times New Roman"/>
          <w:sz w:val="28"/>
          <w:szCs w:val="28"/>
          <w:lang w:val="uk-UA"/>
        </w:rPr>
        <w:t>С протягом 30 хвилин. Знову вміст лунок повністю віддаляли, промивали 9 разів за допомогою 100 мкл промивного буфера, додавали               100 мкл хромогену, стріпи накривали плівкою й інкубували при температурі 25</w:t>
      </w:r>
      <w:r w:rsidRPr="00CF2728">
        <w:rPr>
          <w:rFonts w:ascii="Times New Roman" w:eastAsiaTheme="minorHAnsi" w:hAnsi="Times New Roman"/>
          <w:sz w:val="28"/>
          <w:szCs w:val="28"/>
          <w:vertAlign w:val="superscript"/>
          <w:lang w:val="uk-UA"/>
        </w:rPr>
        <w:t>0</w:t>
      </w:r>
      <w:r w:rsidRPr="00CF2728">
        <w:rPr>
          <w:rFonts w:ascii="Times New Roman" w:eastAsiaTheme="minorHAnsi" w:hAnsi="Times New Roman"/>
          <w:sz w:val="28"/>
          <w:szCs w:val="28"/>
          <w:lang w:val="uk-UA"/>
        </w:rPr>
        <w:t xml:space="preserve">С протягом 30 хвилин. Після 30-ти хвилинної інкубації реакцію зупиняли стоп реагентом, перемішували і визначали оптичну щільність осередків при 450 нм. Калібрувальна  крива будувалася на основі результатів вимірювання стандартів.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lastRenderedPageBreak/>
        <w:t>Обладнання: Фотометр імуноферментний, довжина хвилі 450 нм. Аналіз здійснювався з використанням безпосередньо нерозведених зразків сироватки або плазми крові. Допускається зберігання зразків при температурі 2-8°С, якщо аналіз проводиться упродовж 24 годин після їхнього забору. Для тривалішого зберігання зразки слід заморозити й зберігати при температурі не вище -20°С. Облік результатів з використанням автоматичного фотометра для мікропланшетів при довжині хвилі 450 нм проводиться розрахунок,  дані калібрувальних розчинів вводяться у процесор «оптична щільність/концентрація». Оптичну щільність зразків визначали на рідері «Multiscan EX» («Labsystems», Велікобританія), встановлюючи нульове поглинання на комірці зі стандартом 0.</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eastAsia="ru-RU"/>
        </w:rPr>
        <w:t xml:space="preserve">Тропонін I визначали імуноферментним методом за допомогою набору реагентів «Troponin I » (ХЕМА, Москва) </w:t>
      </w:r>
      <w:r w:rsidRPr="00CF2728">
        <w:rPr>
          <w:rFonts w:ascii="Times New Roman" w:eastAsia="Times New Roman" w:hAnsi="Times New Roman"/>
          <w:sz w:val="28"/>
          <w:szCs w:val="28"/>
          <w:lang w:val="uk-UA" w:eastAsia="ru-RU"/>
        </w:rPr>
        <w:t>за зазначеною інструкцією.</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Біохімічне дослідження включало визначення рівня загального холестерину (ЗХ) й ліпопротеїдів високої щільності (ЛПВЩ), що проводили пероксидазним методом з використанням набору реактивів «</w:t>
      </w:r>
      <w:r w:rsidRPr="00CF2728">
        <w:rPr>
          <w:rFonts w:ascii="Times New Roman" w:eastAsia="Times New Roman" w:hAnsi="Times New Roman"/>
          <w:sz w:val="28"/>
          <w:szCs w:val="28"/>
          <w:lang w:eastAsia="ru-RU"/>
        </w:rPr>
        <w:t>Cholesterol</w:t>
      </w:r>
      <w:r w:rsidR="004B734F" w:rsidRPr="004B734F">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Liquicolor</w:t>
      </w:r>
      <w:r w:rsidRPr="00CF2728">
        <w:rPr>
          <w:rFonts w:ascii="Times New Roman" w:eastAsia="Times New Roman" w:hAnsi="Times New Roman"/>
          <w:sz w:val="28"/>
          <w:szCs w:val="28"/>
          <w:lang w:val="uk-UA" w:eastAsia="ru-RU"/>
        </w:rPr>
        <w:t>» фірми «</w:t>
      </w:r>
      <w:r w:rsidRPr="00CF2728">
        <w:rPr>
          <w:rFonts w:ascii="Times New Roman" w:eastAsia="Times New Roman" w:hAnsi="Times New Roman"/>
          <w:sz w:val="28"/>
          <w:szCs w:val="28"/>
          <w:lang w:eastAsia="ru-RU"/>
        </w:rPr>
        <w:t>Human</w:t>
      </w:r>
      <w:r w:rsidRPr="00CF2728">
        <w:rPr>
          <w:rFonts w:ascii="Times New Roman" w:eastAsia="Times New Roman" w:hAnsi="Times New Roman"/>
          <w:sz w:val="28"/>
          <w:szCs w:val="28"/>
          <w:lang w:val="uk-UA" w:eastAsia="ru-RU"/>
        </w:rPr>
        <w:t>» (Німеччина) у сироватці крові, стабілізованою гепарином. Рівень тригліцеридів (ТГ) визначали ферментативним колориметричним методом з використанням набору реактивів «</w:t>
      </w:r>
      <w:r w:rsidRPr="00CF2728">
        <w:rPr>
          <w:rFonts w:ascii="Times New Roman" w:eastAsia="Times New Roman" w:hAnsi="Times New Roman"/>
          <w:sz w:val="28"/>
          <w:szCs w:val="28"/>
          <w:lang w:eastAsia="ru-RU"/>
        </w:rPr>
        <w:t>Triglycerides</w:t>
      </w:r>
      <w:r w:rsidR="004B734F" w:rsidRPr="004B734F">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GPO</w:t>
      </w:r>
      <w:r w:rsidRPr="00CF2728">
        <w:rPr>
          <w:rFonts w:ascii="Times New Roman" w:eastAsia="Times New Roman" w:hAnsi="Times New Roman"/>
          <w:sz w:val="28"/>
          <w:szCs w:val="28"/>
          <w:lang w:val="uk-UA" w:eastAsia="ru-RU"/>
        </w:rPr>
        <w:t>» фірми «</w:t>
      </w:r>
      <w:r w:rsidRPr="00CF2728">
        <w:rPr>
          <w:rFonts w:ascii="Times New Roman" w:eastAsia="Times New Roman" w:hAnsi="Times New Roman"/>
          <w:sz w:val="28"/>
          <w:szCs w:val="28"/>
          <w:lang w:eastAsia="ru-RU"/>
        </w:rPr>
        <w:t>Human</w:t>
      </w:r>
      <w:r w:rsidRPr="00CF2728">
        <w:rPr>
          <w:rFonts w:ascii="Times New Roman" w:eastAsia="Times New Roman" w:hAnsi="Times New Roman"/>
          <w:sz w:val="28"/>
          <w:szCs w:val="28"/>
          <w:lang w:val="uk-UA" w:eastAsia="ru-RU"/>
        </w:rPr>
        <w:t xml:space="preserve">» (Німеччина). Проводили розрахунок коефіцієнта атерогенності (КА), рівень ліпопротеїдів дуже низької щільності (ЛПДНЩ) за формулою Клімова А.М.: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КА = (ЗХ – ЛПВЩ)/ЛПВЩ, (ммоль/л),</w:t>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t>(2.2.1.)</w:t>
      </w:r>
    </w:p>
    <w:p w:rsidR="00CF2728" w:rsidRPr="00CF2728" w:rsidRDefault="00CF2728" w:rsidP="00CF2728">
      <w:pPr>
        <w:spacing w:after="0" w:line="360" w:lineRule="auto"/>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 xml:space="preserve">де КА – коефіцієнт атерогенності, ЗХ – загальний холестерин (ммоль/л), ЛПВЩ– ліпопротеїди низької щільності (ммоль/л);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 xml:space="preserve">ЛПДНЩ = ТГ/2,2 × 0,45, (ммоль/л), </w:t>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t>(2.2.2.)</w:t>
      </w:r>
    </w:p>
    <w:p w:rsidR="00CF2728" w:rsidRPr="00CF2728" w:rsidRDefault="00CF2728" w:rsidP="00CF2728">
      <w:pPr>
        <w:spacing w:after="0" w:line="360" w:lineRule="auto"/>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де ЛПДНЩ – ліпопротеїди дуже низької щільності (ммоль/л), ТГ – тригліцериди (ммоль/л);</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рівень ліпопротеїдів низької щільності (ЛПНЩ) визначали за формулою Фрідвальда:</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lastRenderedPageBreak/>
        <w:t>ЛПНЩ = ЗХ – ТГ/ 2,21 – ЛПВЩ, (ммоль/л),</w:t>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r>
      <w:r w:rsidRPr="00CF2728">
        <w:rPr>
          <w:rFonts w:ascii="Times New Roman" w:eastAsia="Times New Roman" w:hAnsi="Times New Roman"/>
          <w:sz w:val="28"/>
          <w:szCs w:val="28"/>
          <w:lang w:val="uk-UA" w:eastAsia="ru-RU"/>
        </w:rPr>
        <w:tab/>
        <w:t>(2.2.3.)</w:t>
      </w:r>
    </w:p>
    <w:p w:rsidR="00CF2728" w:rsidRPr="00CF2728" w:rsidRDefault="00CF2728" w:rsidP="00CF2728">
      <w:pPr>
        <w:spacing w:after="0" w:line="360" w:lineRule="auto"/>
        <w:jc w:val="both"/>
        <w:rPr>
          <w:rFonts w:ascii="Times New Roman" w:eastAsia="Times New Roman" w:hAnsi="Times New Roman"/>
          <w:sz w:val="28"/>
          <w:szCs w:val="20"/>
          <w:lang w:val="uk-UA" w:eastAsia="ru-RU"/>
        </w:rPr>
      </w:pPr>
      <w:r w:rsidRPr="00CF2728">
        <w:rPr>
          <w:rFonts w:ascii="Times New Roman" w:eastAsia="Times New Roman" w:hAnsi="Times New Roman"/>
          <w:sz w:val="28"/>
          <w:szCs w:val="20"/>
          <w:lang w:val="uk-UA" w:eastAsia="ru-RU"/>
        </w:rPr>
        <w:t xml:space="preserve">де ЛПНЩ </w:t>
      </w:r>
      <w:r w:rsidRPr="00CF2728">
        <w:rPr>
          <w:rFonts w:ascii="Times New Roman" w:eastAsia="Times New Roman" w:hAnsi="Times New Roman"/>
          <w:sz w:val="28"/>
          <w:szCs w:val="28"/>
          <w:lang w:val="uk-UA" w:eastAsia="ru-RU"/>
        </w:rPr>
        <w:t>– ліпопротеїди низької щільності (ммоль/л), ЗХ – загальний холестерин (ммоль/л), ТГ – тригліцериди (ммоль/л), ЛПВЩ– ліпопротеїди низької щільності (ммоль/л).</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Визначення вмісту глікозильованого гемоглобіну (HbA1с) в цільній крові проводили фотометричним методом по реакції з тіобарбітурової кислотою з використанням комерційної тест-систем фірми «Реагент» (Україна) відповідно до вказівок інструкції.</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Рівень глюкози визначали глюкооксидантним методом в капілярній крові натщесерце. Глюкоза за наявності глюкоосидази (ГОД, </w:t>
      </w:r>
      <w:r w:rsidRPr="00CF2728">
        <w:rPr>
          <w:rFonts w:ascii="Times New Roman" w:eastAsiaTheme="minorHAnsi" w:hAnsi="Times New Roman"/>
          <w:sz w:val="28"/>
          <w:szCs w:val="28"/>
          <w:lang w:val="en-US"/>
        </w:rPr>
        <w:t>GOD</w:t>
      </w:r>
      <w:r w:rsidRPr="00CF2728">
        <w:rPr>
          <w:rFonts w:ascii="Times New Roman" w:eastAsiaTheme="minorHAnsi" w:hAnsi="Times New Roman"/>
          <w:sz w:val="28"/>
          <w:szCs w:val="28"/>
          <w:lang w:val="uk-UA"/>
        </w:rPr>
        <w:t>) окислюється до глюконової кислоти та перекису водню. Потім під дією пероксидази реагує з фенолом і амінофеназоном з утворенням червоного комплексу хіноніміну, який визначався фотометрично. Інтенсивність забарвлення комплексу пропорційна концентрації глюкози в зразку. В хімічних пробірках змішували 0,5 мл буферного розчину, 0,5 мл розчину ферментів і додавали в дослідну пробу – 0,1 мл досліджуваної плазми, в калібрувальну – 0,1 мл калібратору, в холосту – 0,1 мл розчину 0,9%  натрію хлориду. Перемішували й інкубували 12 хв за температури 37</w:t>
      </w:r>
      <w:r w:rsidRPr="00CF2728">
        <w:rPr>
          <w:rFonts w:ascii="Times New Roman" w:eastAsiaTheme="minorHAnsi" w:hAnsi="Times New Roman"/>
          <w:sz w:val="28"/>
          <w:szCs w:val="28"/>
          <w:vertAlign w:val="superscript"/>
          <w:lang w:val="uk-UA"/>
        </w:rPr>
        <w:t>0</w:t>
      </w:r>
      <w:r w:rsidRPr="00CF2728">
        <w:rPr>
          <w:rFonts w:ascii="Times New Roman" w:eastAsiaTheme="minorHAnsi" w:hAnsi="Times New Roman"/>
          <w:sz w:val="28"/>
          <w:szCs w:val="28"/>
          <w:lang w:val="uk-UA"/>
        </w:rPr>
        <w:t>С вимірювали оптичну густину дослідної і калібрувальної  проб спектрофотометрично при довжині хвилі 540 нм у кюветах,  довжина оптичного шляху 5 мм. Розрахунок  концентрації глюкози обчислювали за формулою:</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С дос = Едос : Ет × С ст ,                                      (2.2.4.)</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де С дос – концентрація глюкози в крові, мг/100 мл;</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Сст – концентрація глюкози в стандартному розчині, мг/100 мл;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Едос – екстинція дослідної проби;</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Ест – екстинція стандартної проби.</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Показником рівня глюкози вважався 3,3 – 5,5 ммоль/л. При значенні даного показника більше 5,7 ммоль/л після дворазового вимірювання протягом 2-3 днів призначалася консультація ендокринолога.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lastRenderedPageBreak/>
        <w:t>Інструментальні методи обстеження передбачали: вимірювання артеріального тиску, аускультацію легень та серця, електрокардіографію (ЕКГ) у динаміці спостереження</w:t>
      </w:r>
      <w:r w:rsidRPr="00CF2728">
        <w:rPr>
          <w:rFonts w:ascii="Times New Roman" w:eastAsia="Times New Roman" w:hAnsi="Times New Roman"/>
          <w:sz w:val="28"/>
          <w:szCs w:val="28"/>
          <w:lang w:val="uk-UA" w:eastAsia="ru-RU"/>
        </w:rPr>
        <w:t xml:space="preserve"> у 12 стандартних відведеннях за допомогою трьохканального електрокардіографа «</w:t>
      </w:r>
      <w:r w:rsidRPr="00CF2728">
        <w:rPr>
          <w:rFonts w:ascii="Times New Roman" w:eastAsia="Times New Roman" w:hAnsi="Times New Roman"/>
          <w:sz w:val="28"/>
          <w:szCs w:val="28"/>
          <w:lang w:eastAsia="ru-RU"/>
        </w:rPr>
        <w:t>Fukuda</w:t>
      </w:r>
      <w:r w:rsidRPr="00CF2728">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FX</w:t>
      </w:r>
      <w:r w:rsidRPr="00CF2728">
        <w:rPr>
          <w:rFonts w:ascii="Times New Roman" w:eastAsia="Times New Roman" w:hAnsi="Times New Roman"/>
          <w:sz w:val="28"/>
          <w:szCs w:val="28"/>
          <w:lang w:val="uk-UA" w:eastAsia="ru-RU"/>
        </w:rPr>
        <w:t>˗326</w:t>
      </w:r>
      <w:r w:rsidRPr="00CF2728">
        <w:rPr>
          <w:rFonts w:ascii="Times New Roman" w:eastAsia="Times New Roman" w:hAnsi="Times New Roman"/>
          <w:sz w:val="28"/>
          <w:szCs w:val="28"/>
          <w:lang w:eastAsia="ru-RU"/>
        </w:rPr>
        <w:t>U</w:t>
      </w:r>
      <w:r w:rsidRPr="00CF2728">
        <w:rPr>
          <w:rFonts w:ascii="Times New Roman" w:eastAsia="Times New Roman" w:hAnsi="Times New Roman"/>
          <w:sz w:val="28"/>
          <w:szCs w:val="28"/>
          <w:lang w:val="uk-UA" w:eastAsia="ru-RU"/>
        </w:rPr>
        <w:t xml:space="preserve"> (Японія)</w:t>
      </w:r>
      <w:r w:rsidRPr="00CF2728">
        <w:rPr>
          <w:rFonts w:ascii="Times New Roman" w:eastAsiaTheme="minorHAnsi" w:hAnsi="Times New Roman"/>
          <w:sz w:val="28"/>
          <w:szCs w:val="28"/>
          <w:lang w:val="uk-UA"/>
        </w:rPr>
        <w:t xml:space="preserve">, ехокардіографію (ЕхоКГ) визначали </w:t>
      </w:r>
      <w:r w:rsidRPr="00CF2728">
        <w:rPr>
          <w:rFonts w:ascii="Times New Roman" w:eastAsia="Times New Roman" w:hAnsi="Times New Roman"/>
          <w:sz w:val="28"/>
          <w:szCs w:val="28"/>
          <w:lang w:val="uk-UA" w:eastAsia="ru-RU"/>
        </w:rPr>
        <w:t xml:space="preserve">за стандартною методикою </w:t>
      </w:r>
      <w:r w:rsidR="004B734F">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val="uk-UA" w:eastAsia="ru-RU"/>
        </w:rPr>
        <w:t xml:space="preserve">(Фейгенбаум Х., 1999) на ультразвуковому апараті </w:t>
      </w:r>
      <w:r w:rsidRPr="00CF2728">
        <w:rPr>
          <w:rFonts w:ascii="Times New Roman" w:eastAsia="Times New Roman" w:hAnsi="Times New Roman"/>
          <w:sz w:val="28"/>
          <w:szCs w:val="28"/>
          <w:lang w:eastAsia="ru-RU"/>
        </w:rPr>
        <w:t>RADMIR</w:t>
      </w:r>
      <w:r w:rsidRPr="00CF2728">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Ultima</w:t>
      </w:r>
      <w:r w:rsidR="004B734F" w:rsidRPr="004B734F">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PRO</w:t>
      </w:r>
      <w:r w:rsidRPr="00CF2728">
        <w:rPr>
          <w:rFonts w:ascii="Times New Roman" w:eastAsia="Times New Roman" w:hAnsi="Times New Roman"/>
          <w:sz w:val="28"/>
          <w:szCs w:val="28"/>
          <w:lang w:val="uk-UA" w:eastAsia="ru-RU"/>
        </w:rPr>
        <w:t xml:space="preserve"> 30) (Харків, Україна) </w:t>
      </w:r>
      <w:r w:rsidRPr="00CF2728">
        <w:rPr>
          <w:rFonts w:ascii="Times New Roman" w:eastAsiaTheme="minorHAnsi" w:hAnsi="Times New Roman"/>
          <w:sz w:val="28"/>
          <w:szCs w:val="28"/>
          <w:lang w:val="uk-UA"/>
        </w:rPr>
        <w:t xml:space="preserve">з кількісною оцінкою показників внутрішньосерцевої гемодинаміку в динаміці лікування, рентгенологічне обстеження органів грудної клітини (визначення застою в легенях, пневмосклерозу, ознаки збільшення розмірів серця). Інструментальні дослідження використовувалися згідно з рекомендаціями по експлуатації обладнання фірм-виробників.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Артеріальний тиск вимірювався за методом Короткова в сидячому та лежачому положенні.</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Аускультацію легень та серця завдяки використанню стетофонендоскопа згідно з рекомендаціями фарм-виробника та повірки  медичного інструменту.</w:t>
      </w:r>
    </w:p>
    <w:p w:rsidR="00CF2728" w:rsidRPr="00CF2728" w:rsidRDefault="00CF2728" w:rsidP="00CF2728">
      <w:pPr>
        <w:tabs>
          <w:tab w:val="left" w:pos="-664"/>
        </w:tabs>
        <w:spacing w:after="0" w:line="360" w:lineRule="auto"/>
        <w:ind w:firstLine="709"/>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ru-RU"/>
        </w:rPr>
        <w:t xml:space="preserve">На ЕХОКГ у М-режимі визначали такі параметри ЛШ: кінцевий діастолічний розмір (КДР) (мм), кінцевий систолічний розмір (КСР) (мм), товщину задньої стінки (ТЗСЛШ) (мм), товщину міжшлуночкової перетинки (ТМШП) (мм). Кінцевий діастолічний і систолічний об'єми (КДО і КСО) (см3) ЛШ розраховували за методом </w:t>
      </w:r>
      <w:r w:rsidRPr="00CF2728">
        <w:rPr>
          <w:rFonts w:ascii="Times New Roman" w:eastAsia="Times New Roman" w:hAnsi="Times New Roman"/>
          <w:sz w:val="28"/>
          <w:szCs w:val="28"/>
          <w:lang w:eastAsia="ru-RU"/>
        </w:rPr>
        <w:t>Simpson</w:t>
      </w:r>
      <w:r w:rsidRPr="00CF2728">
        <w:rPr>
          <w:rFonts w:ascii="Times New Roman" w:eastAsia="Times New Roman" w:hAnsi="Times New Roman"/>
          <w:sz w:val="28"/>
          <w:szCs w:val="28"/>
          <w:lang w:val="uk-UA" w:eastAsia="ru-RU"/>
        </w:rPr>
        <w:t xml:space="preserve"> (1991), після чого изначали за формулою фракцію викиду (ФВ) ЛШ (%). </w:t>
      </w:r>
      <w:r w:rsidRPr="00CF2728">
        <w:rPr>
          <w:rFonts w:ascii="Times New Roman" w:eastAsiaTheme="minorHAnsi" w:hAnsi="Times New Roman"/>
          <w:sz w:val="28"/>
          <w:szCs w:val="28"/>
          <w:lang w:val="uk-UA"/>
        </w:rPr>
        <w:t xml:space="preserve">Якісна характеристика ЕхоКГ передбачала аналіз руху всіх відділів міокарда лівого шлуночках. Нормальним рухом вважається рівномірний рух у систолу та діастолу всіх його відділів. Порушення руху міокарда (асінергія) виявляється за типом гіпокинезії, акінезії та дискінезії. Під час реєстрації чітких даних слід зважати на наявність чіткого  луна-сигналу від міжшлуночкової перетинки й задньої стінки ЛШ (базальний і діафрагмальний відділи).  При ЕхоКГ лівого шлуночка вимірювали його передньо-задній розмір під час систоли й діастоли (від ендокардіальної поверхні міжшлуночкової перетинки до </w:t>
      </w:r>
      <w:r w:rsidRPr="00CF2728">
        <w:rPr>
          <w:rFonts w:ascii="Times New Roman" w:eastAsiaTheme="minorHAnsi" w:hAnsi="Times New Roman"/>
          <w:sz w:val="28"/>
          <w:szCs w:val="28"/>
          <w:lang w:val="uk-UA"/>
        </w:rPr>
        <w:lastRenderedPageBreak/>
        <w:t>ендокардіальної поверхні задньої стінки лівого шлуночка). Кінцевий діастолічний розмір лівого шлуночка визначали на рівні систоли передсердь, а кінцевий систолічний розмір лівого шлуночка – між товщиною задньої стінки лівого шлуночка й міжшлуночкової перетинки. Крім того,  визначалися показники гіпертрофії лівого шлуночка (товщина задньої стінки лівого шлуночка й міжшлуночкової перетинки, індекс відносної товщини стінки лівого шлуночка, маса міокарда лівого шлуночка), показники ізотропної функції (функції викиду).</w:t>
      </w:r>
    </w:p>
    <w:p w:rsidR="00CF2728" w:rsidRPr="00CF2728" w:rsidRDefault="00CF2728" w:rsidP="00CF2728">
      <w:pPr>
        <w:tabs>
          <w:tab w:val="left" w:pos="-664"/>
        </w:tabs>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 xml:space="preserve">Ехокардіографічнедослідження проводили за стандартною методикою (Фейгенбаум Х., 1999) на ультразвуковому апараті </w:t>
      </w:r>
      <w:r w:rsidRPr="00CF2728">
        <w:rPr>
          <w:rFonts w:ascii="Times New Roman" w:eastAsia="Times New Roman" w:hAnsi="Times New Roman"/>
          <w:sz w:val="28"/>
          <w:szCs w:val="28"/>
          <w:lang w:eastAsia="ru-RU"/>
        </w:rPr>
        <w:t>RADMIR</w:t>
      </w:r>
      <w:r w:rsidRPr="00CF2728">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Ultima</w:t>
      </w:r>
      <w:r w:rsidR="004B734F" w:rsidRPr="004B734F">
        <w:rPr>
          <w:rFonts w:ascii="Times New Roman" w:eastAsia="Times New Roman" w:hAnsi="Times New Roman"/>
          <w:sz w:val="28"/>
          <w:szCs w:val="28"/>
          <w:lang w:val="uk-UA" w:eastAsia="ru-RU"/>
        </w:rPr>
        <w:t xml:space="preserve"> </w:t>
      </w:r>
      <w:r w:rsidRPr="00CF2728">
        <w:rPr>
          <w:rFonts w:ascii="Times New Roman" w:eastAsia="Times New Roman" w:hAnsi="Times New Roman"/>
          <w:sz w:val="28"/>
          <w:szCs w:val="28"/>
          <w:lang w:eastAsia="ru-RU"/>
        </w:rPr>
        <w:t>PRO</w:t>
      </w:r>
      <w:r w:rsidRPr="00CF2728">
        <w:rPr>
          <w:rFonts w:ascii="Times New Roman" w:eastAsia="Times New Roman" w:hAnsi="Times New Roman"/>
          <w:sz w:val="28"/>
          <w:szCs w:val="28"/>
          <w:lang w:val="uk-UA" w:eastAsia="ru-RU"/>
        </w:rPr>
        <w:t xml:space="preserve"> 30) (Харків, Україна). У М–режимі визначали наступні параметри ЛШ: кінцевий діастолічний розмір (КДР) (мм), кінцевий систолічний розмір (КСР) (мм), товщину задньої стінки (ТЗСЛШ) (мм), товщину міжшлуночкової перетинки (ТМШП) (мм). Кінцевий діастолічний і систолічний об'єми (КДО і КСО) (см3) ЛШ розраховували за методом </w:t>
      </w:r>
      <w:r w:rsidRPr="00CF2728">
        <w:rPr>
          <w:rFonts w:ascii="Times New Roman" w:eastAsia="Times New Roman" w:hAnsi="Times New Roman"/>
          <w:sz w:val="28"/>
          <w:szCs w:val="28"/>
          <w:lang w:eastAsia="ru-RU"/>
        </w:rPr>
        <w:t>Simpson</w:t>
      </w:r>
      <w:r w:rsidRPr="00CF2728">
        <w:rPr>
          <w:rFonts w:ascii="Times New Roman" w:eastAsia="Times New Roman" w:hAnsi="Times New Roman"/>
          <w:sz w:val="28"/>
          <w:szCs w:val="28"/>
          <w:lang w:val="uk-UA" w:eastAsia="ru-RU"/>
        </w:rPr>
        <w:t xml:space="preserve"> (1991), після чого обчислювали фракцію викиду (ФВ) ЛШ (%) за формулою:</w:t>
      </w:r>
    </w:p>
    <w:p w:rsidR="00CF2728" w:rsidRPr="00CF2728" w:rsidRDefault="00CF2728" w:rsidP="00CF2728">
      <w:pPr>
        <w:tabs>
          <w:tab w:val="left" w:pos="-664"/>
        </w:tabs>
        <w:spacing w:after="0" w:line="360" w:lineRule="auto"/>
        <w:ind w:firstLine="709"/>
        <w:jc w:val="center"/>
        <w:rPr>
          <w:rFonts w:ascii="Times New Roman" w:eastAsia="Times New Roman" w:hAnsi="Times New Roman"/>
          <w:sz w:val="28"/>
          <w:szCs w:val="28"/>
          <w:lang w:val="uk-UA" w:eastAsia="ru-RU"/>
        </w:rPr>
      </w:pPr>
      <w:r w:rsidRPr="00CF2728">
        <w:rPr>
          <w:rFonts w:ascii="Times New Roman" w:eastAsia="Times New Roman" w:hAnsi="Times New Roman"/>
          <w:position w:val="-28"/>
          <w:sz w:val="28"/>
          <w:szCs w:val="28"/>
          <w:lang w:eastAsia="ru-RU"/>
        </w:rPr>
        <w:object w:dxaOrig="289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31.5pt" o:ole="" fillcolor="window">
            <v:imagedata r:id="rId8" o:title=""/>
          </v:shape>
          <o:OLEObject Type="Embed" ProgID="Equation.3" ShapeID="_x0000_i1029" DrawAspect="Content" ObjectID="_1569396533" r:id="rId9"/>
        </w:object>
      </w:r>
      <w:r w:rsidRPr="00CF2728">
        <w:rPr>
          <w:rFonts w:ascii="Times New Roman" w:eastAsia="Times New Roman" w:hAnsi="Times New Roman"/>
          <w:sz w:val="28"/>
          <w:szCs w:val="28"/>
          <w:lang w:val="uk-UA" w:eastAsia="ru-RU"/>
        </w:rPr>
        <w:t>(</w:t>
      </w:r>
      <w:r w:rsidRPr="00CF2728">
        <w:rPr>
          <w:rFonts w:ascii="Times New Roman" w:eastAsia="Times New Roman" w:hAnsi="Times New Roman"/>
          <w:sz w:val="28"/>
          <w:szCs w:val="28"/>
          <w:lang w:eastAsia="ru-RU"/>
        </w:rPr>
        <w:t>мл</w:t>
      </w:r>
      <w:r w:rsidRPr="00CF2728">
        <w:rPr>
          <w:rFonts w:ascii="Times New Roman" w:eastAsia="Times New Roman" w:hAnsi="Times New Roman"/>
          <w:sz w:val="28"/>
          <w:szCs w:val="28"/>
          <w:lang w:val="uk-UA" w:eastAsia="ru-RU"/>
        </w:rPr>
        <w:t>)</w:t>
      </w:r>
      <w:r w:rsidRPr="00CF2728">
        <w:rPr>
          <w:rFonts w:ascii="Times New Roman" w:eastAsia="Times New Roman" w:hAnsi="Times New Roman"/>
          <w:sz w:val="28"/>
          <w:szCs w:val="28"/>
          <w:lang w:eastAsia="ru-RU"/>
        </w:rPr>
        <w:t xml:space="preserve">                                                            (</w:t>
      </w:r>
      <w:r w:rsidRPr="00CF2728">
        <w:rPr>
          <w:rFonts w:ascii="Times New Roman" w:eastAsia="Times New Roman" w:hAnsi="Times New Roman"/>
          <w:sz w:val="28"/>
          <w:szCs w:val="28"/>
          <w:lang w:val="uk-UA" w:eastAsia="ru-RU"/>
        </w:rPr>
        <w:t>2.2.5.</w:t>
      </w:r>
      <w:r w:rsidRPr="00CF2728">
        <w:rPr>
          <w:rFonts w:ascii="Times New Roman" w:eastAsia="Times New Roman" w:hAnsi="Times New Roman"/>
          <w:sz w:val="28"/>
          <w:szCs w:val="28"/>
          <w:lang w:eastAsia="ru-RU"/>
        </w:rPr>
        <w:t>)</w:t>
      </w:r>
    </w:p>
    <w:p w:rsidR="00CF2728" w:rsidRPr="00CF2728" w:rsidRDefault="00CF2728" w:rsidP="00CF2728">
      <w:pPr>
        <w:tabs>
          <w:tab w:val="left" w:pos="-664"/>
        </w:tabs>
        <w:spacing w:after="0" w:line="360" w:lineRule="auto"/>
        <w:ind w:firstLine="709"/>
        <w:jc w:val="both"/>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Задля розрахунку кінцево-діастолічного об’єму ЛШ (КСО) використовували формулу:</w:t>
      </w:r>
    </w:p>
    <w:p w:rsidR="00CF2728" w:rsidRPr="00CF2728" w:rsidRDefault="00CF2728" w:rsidP="00CF2728">
      <w:pPr>
        <w:tabs>
          <w:tab w:val="left" w:pos="-664"/>
        </w:tabs>
        <w:spacing w:after="0" w:line="360" w:lineRule="auto"/>
        <w:ind w:firstLine="709"/>
        <w:jc w:val="center"/>
        <w:rPr>
          <w:rFonts w:ascii="Times New Roman" w:eastAsia="Times New Roman" w:hAnsi="Times New Roman"/>
          <w:sz w:val="28"/>
          <w:szCs w:val="28"/>
          <w:lang w:eastAsia="ru-RU"/>
        </w:rPr>
      </w:pPr>
      <w:r w:rsidRPr="00CF2728">
        <w:rPr>
          <w:rFonts w:ascii="Times New Roman" w:eastAsia="Times New Roman" w:hAnsi="Times New Roman"/>
          <w:position w:val="-28"/>
          <w:sz w:val="28"/>
          <w:szCs w:val="28"/>
          <w:lang w:eastAsia="ru-RU"/>
        </w:rPr>
        <w:object w:dxaOrig="2925" w:dyaOrig="645">
          <v:shape id="_x0000_i1030" type="#_x0000_t75" style="width:147pt;height:31.5pt" o:ole="" fillcolor="window">
            <v:imagedata r:id="rId10" o:title=""/>
          </v:shape>
          <o:OLEObject Type="Embed" ProgID="Equation.3" ShapeID="_x0000_i1030" DrawAspect="Content" ObjectID="_1569396534" r:id="rId11"/>
        </w:object>
      </w:r>
      <w:r w:rsidRPr="00CF2728">
        <w:rPr>
          <w:rFonts w:ascii="Times New Roman" w:eastAsia="Times New Roman" w:hAnsi="Times New Roman"/>
          <w:sz w:val="28"/>
          <w:szCs w:val="28"/>
          <w:lang w:val="uk-UA" w:eastAsia="ru-RU"/>
        </w:rPr>
        <w:t>(</w:t>
      </w:r>
      <w:r w:rsidRPr="00CF2728">
        <w:rPr>
          <w:rFonts w:ascii="Times New Roman" w:eastAsia="Times New Roman" w:hAnsi="Times New Roman"/>
          <w:sz w:val="28"/>
          <w:szCs w:val="28"/>
          <w:lang w:eastAsia="ru-RU"/>
        </w:rPr>
        <w:t>мл</w:t>
      </w:r>
      <w:r w:rsidRPr="00CF2728">
        <w:rPr>
          <w:rFonts w:ascii="Times New Roman" w:eastAsia="Times New Roman" w:hAnsi="Times New Roman"/>
          <w:sz w:val="28"/>
          <w:szCs w:val="28"/>
          <w:lang w:val="uk-UA" w:eastAsia="ru-RU"/>
        </w:rPr>
        <w:t>)</w:t>
      </w:r>
      <w:r w:rsidRPr="00CF2728">
        <w:rPr>
          <w:rFonts w:ascii="Times New Roman" w:eastAsia="Times New Roman" w:hAnsi="Times New Roman"/>
          <w:sz w:val="28"/>
          <w:szCs w:val="28"/>
          <w:lang w:eastAsia="ru-RU"/>
        </w:rPr>
        <w:t xml:space="preserve">                                                 (2</w:t>
      </w:r>
      <w:r w:rsidRPr="00CF2728">
        <w:rPr>
          <w:rFonts w:ascii="Times New Roman" w:eastAsia="Times New Roman" w:hAnsi="Times New Roman"/>
          <w:sz w:val="28"/>
          <w:szCs w:val="28"/>
          <w:lang w:val="uk-UA" w:eastAsia="ru-RU"/>
        </w:rPr>
        <w:t>.2.6.</w:t>
      </w:r>
      <w:r w:rsidRPr="00CF2728">
        <w:rPr>
          <w:rFonts w:ascii="Times New Roman" w:eastAsia="Times New Roman" w:hAnsi="Times New Roman"/>
          <w:sz w:val="28"/>
          <w:szCs w:val="28"/>
          <w:lang w:eastAsia="ru-RU"/>
        </w:rPr>
        <w:t>)</w:t>
      </w:r>
    </w:p>
    <w:p w:rsidR="00CF2728" w:rsidRPr="00CF2728" w:rsidRDefault="00CF2728" w:rsidP="00CF2728">
      <w:pPr>
        <w:tabs>
          <w:tab w:val="left" w:pos="-664"/>
        </w:tabs>
        <w:spacing w:after="0" w:line="360" w:lineRule="auto"/>
        <w:jc w:val="both"/>
        <w:rPr>
          <w:rFonts w:ascii="Times New Roman" w:eastAsia="Times New Roman" w:hAnsi="Times New Roman"/>
          <w:sz w:val="28"/>
          <w:szCs w:val="28"/>
          <w:lang w:eastAsia="ru-RU"/>
        </w:rPr>
      </w:pPr>
      <w:r w:rsidRPr="00CF2728">
        <w:rPr>
          <w:rFonts w:ascii="Times New Roman" w:eastAsia="Times New Roman" w:hAnsi="Times New Roman"/>
          <w:sz w:val="28"/>
          <w:szCs w:val="28"/>
          <w:lang w:val="uk-UA" w:eastAsia="ru-RU"/>
        </w:rPr>
        <w:t>д</w:t>
      </w:r>
      <w:r w:rsidRPr="00CF2728">
        <w:rPr>
          <w:rFonts w:ascii="Times New Roman" w:eastAsia="Times New Roman" w:hAnsi="Times New Roman"/>
          <w:sz w:val="28"/>
          <w:szCs w:val="28"/>
          <w:lang w:eastAsia="ru-RU"/>
        </w:rPr>
        <w:t xml:space="preserve">е </w:t>
      </w:r>
      <w:r w:rsidRPr="00CF2728">
        <w:rPr>
          <w:rFonts w:ascii="Times New Roman" w:eastAsia="Times New Roman" w:hAnsi="Times New Roman"/>
          <w:sz w:val="28"/>
          <w:szCs w:val="28"/>
          <w:lang w:val="uk-UA" w:eastAsia="ru-RU"/>
        </w:rPr>
        <w:t xml:space="preserve">КДО – кінцево-діастолічний об’єм(мл), </w:t>
      </w:r>
      <w:r w:rsidRPr="00CF2728">
        <w:rPr>
          <w:rFonts w:ascii="Times New Roman" w:eastAsia="Times New Roman" w:hAnsi="Times New Roman"/>
          <w:sz w:val="28"/>
          <w:szCs w:val="28"/>
          <w:lang w:eastAsia="ru-RU"/>
        </w:rPr>
        <w:t xml:space="preserve">КДД – кінцево-діастолічний діаметр ЛШ серця (см), </w:t>
      </w:r>
      <w:r w:rsidRPr="00CF2728">
        <w:rPr>
          <w:rFonts w:ascii="Times New Roman" w:eastAsia="Times New Roman" w:hAnsi="Times New Roman"/>
          <w:sz w:val="28"/>
          <w:szCs w:val="28"/>
          <w:lang w:val="uk-UA" w:eastAsia="ru-RU"/>
        </w:rPr>
        <w:t xml:space="preserve">КСО </w:t>
      </w:r>
      <w:r w:rsidRPr="00CF2728">
        <w:rPr>
          <w:rFonts w:ascii="Times New Roman" w:eastAsia="Times New Roman" w:hAnsi="Times New Roman"/>
          <w:sz w:val="28"/>
          <w:szCs w:val="28"/>
          <w:lang w:eastAsia="ru-RU"/>
        </w:rPr>
        <w:t>–</w:t>
      </w:r>
      <w:r w:rsidRPr="00CF2728">
        <w:rPr>
          <w:rFonts w:ascii="Times New Roman" w:eastAsia="Times New Roman" w:hAnsi="Times New Roman"/>
          <w:sz w:val="28"/>
          <w:szCs w:val="28"/>
          <w:lang w:val="uk-UA" w:eastAsia="ru-RU"/>
        </w:rPr>
        <w:t xml:space="preserve"> кінцево-діастолічний об’єм(мл), </w:t>
      </w:r>
      <w:r w:rsidRPr="00CF2728">
        <w:rPr>
          <w:rFonts w:ascii="Times New Roman" w:eastAsia="Times New Roman" w:hAnsi="Times New Roman"/>
          <w:sz w:val="28"/>
          <w:szCs w:val="28"/>
          <w:lang w:eastAsia="ru-RU"/>
        </w:rPr>
        <w:t>а КСД – кінцево-систолічний діаметр (см).</w:t>
      </w:r>
    </w:p>
    <w:p w:rsidR="00CF2728" w:rsidRPr="00CF2728" w:rsidRDefault="00CF2728" w:rsidP="00CF2728">
      <w:pPr>
        <w:tabs>
          <w:tab w:val="left" w:pos="-664"/>
        </w:tabs>
        <w:spacing w:after="0" w:line="360" w:lineRule="auto"/>
        <w:ind w:firstLine="709"/>
        <w:jc w:val="both"/>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Ударний об’єм (УО, см</w:t>
      </w:r>
      <w:r w:rsidRPr="00CF2728">
        <w:rPr>
          <w:rFonts w:ascii="Times New Roman" w:eastAsia="Times New Roman" w:hAnsi="Times New Roman"/>
          <w:sz w:val="28"/>
          <w:szCs w:val="28"/>
          <w:vertAlign w:val="superscript"/>
          <w:lang w:eastAsia="ru-RU"/>
        </w:rPr>
        <w:t>3</w:t>
      </w:r>
      <w:r w:rsidRPr="00CF2728">
        <w:rPr>
          <w:rFonts w:ascii="Times New Roman" w:eastAsia="Times New Roman" w:hAnsi="Times New Roman"/>
          <w:sz w:val="28"/>
          <w:szCs w:val="28"/>
          <w:lang w:eastAsia="ru-RU"/>
        </w:rPr>
        <w:t>) визначався як різниця кінцевого діастолічного (КДО, см3) та кінцевого систолічного об’ємів (КСО, см3) ЛШ (УО= КДО-КСО), а ФВ, як співвідношення УО до КДО (%):</w:t>
      </w:r>
    </w:p>
    <w:p w:rsidR="00CF2728" w:rsidRPr="00CF2728" w:rsidRDefault="00CF2728" w:rsidP="00CF2728">
      <w:pPr>
        <w:tabs>
          <w:tab w:val="left" w:pos="-664"/>
        </w:tabs>
        <w:spacing w:after="0" w:line="360" w:lineRule="auto"/>
        <w:ind w:firstLine="709"/>
        <w:jc w:val="center"/>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en-US" w:eastAsia="ru-RU"/>
        </w:rPr>
        <w:object w:dxaOrig="1575" w:dyaOrig="645">
          <v:shape id="_x0000_i1031" type="#_x0000_t75" style="width:79.5pt;height:31.5pt" o:ole="" fillcolor="window">
            <v:imagedata r:id="rId12" o:title=""/>
          </v:shape>
          <o:OLEObject Type="Embed" ProgID="Equation.3" ShapeID="_x0000_i1031" DrawAspect="Content" ObjectID="_1569396535" r:id="rId13"/>
        </w:object>
      </w:r>
      <w:r w:rsidRPr="00CF2728">
        <w:rPr>
          <w:rFonts w:ascii="Times New Roman" w:eastAsia="Times New Roman" w:hAnsi="Times New Roman"/>
          <w:sz w:val="28"/>
          <w:szCs w:val="28"/>
          <w:lang w:eastAsia="ru-RU"/>
        </w:rPr>
        <w:t xml:space="preserve">                                                                                     (</w:t>
      </w:r>
      <w:r w:rsidRPr="00CF2728">
        <w:rPr>
          <w:rFonts w:ascii="Times New Roman" w:eastAsia="Times New Roman" w:hAnsi="Times New Roman"/>
          <w:sz w:val="28"/>
          <w:szCs w:val="28"/>
          <w:lang w:val="uk-UA" w:eastAsia="ru-RU"/>
        </w:rPr>
        <w:t>2.2.7.</w:t>
      </w:r>
      <w:r w:rsidRPr="00CF2728">
        <w:rPr>
          <w:rFonts w:ascii="Times New Roman" w:eastAsia="Times New Roman" w:hAnsi="Times New Roman"/>
          <w:sz w:val="28"/>
          <w:szCs w:val="28"/>
          <w:lang w:eastAsia="ru-RU"/>
        </w:rPr>
        <w:t>)</w:t>
      </w:r>
    </w:p>
    <w:p w:rsidR="00CF2728" w:rsidRPr="00CF2728" w:rsidRDefault="00CF2728" w:rsidP="00CF2728">
      <w:pPr>
        <w:tabs>
          <w:tab w:val="left" w:pos="-664"/>
        </w:tabs>
        <w:spacing w:after="0" w:line="360" w:lineRule="auto"/>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lastRenderedPageBreak/>
        <w:t>де ФВ – фракція викиду (%), УО – ударний об’єм (см</w:t>
      </w:r>
      <w:r w:rsidRPr="00CF2728">
        <w:rPr>
          <w:rFonts w:ascii="Times New Roman" w:eastAsia="Times New Roman" w:hAnsi="Times New Roman"/>
          <w:sz w:val="28"/>
          <w:szCs w:val="28"/>
          <w:vertAlign w:val="superscript"/>
          <w:lang w:val="uk-UA" w:eastAsia="ru-RU"/>
        </w:rPr>
        <w:t>3</w:t>
      </w:r>
      <w:r w:rsidRPr="00CF2728">
        <w:rPr>
          <w:rFonts w:ascii="Times New Roman" w:eastAsia="Times New Roman" w:hAnsi="Times New Roman"/>
          <w:sz w:val="28"/>
          <w:szCs w:val="28"/>
          <w:lang w:val="uk-UA" w:eastAsia="ru-RU"/>
        </w:rPr>
        <w:t>), КДО – кінцево-діастолічний об’єм (мл).</w:t>
      </w:r>
    </w:p>
    <w:p w:rsidR="00CF2728" w:rsidRPr="00CF2728" w:rsidRDefault="00CF2728" w:rsidP="00CF2728">
      <w:pPr>
        <w:tabs>
          <w:tab w:val="left" w:pos="-664"/>
        </w:tabs>
        <w:spacing w:after="0" w:line="360" w:lineRule="auto"/>
        <w:ind w:firstLine="709"/>
        <w:jc w:val="both"/>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Також визначали розмір лівого передсердя (ЛП) (см) та аорти (см).</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Для визначення ступеня гіпертрофії ЛШ оцінювали товщину міжшлуночкової перетинки в діастолу. Гіпертрофічним вважався міокард, товщина якого в діастолу становила 1,1 см та більше.</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Маса міокарда  лівого шлуночка (ММЛШ) (у г) визначалася за формулою R. Dereveux:</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0,8 × (1,04 × (ТМШП + ТЗСдЛШ + КДР)</w:t>
      </w:r>
      <w:r w:rsidRPr="00CF2728">
        <w:rPr>
          <w:rFonts w:ascii="Times New Roman" w:eastAsiaTheme="minorHAnsi" w:hAnsi="Times New Roman"/>
          <w:sz w:val="28"/>
          <w:szCs w:val="28"/>
          <w:vertAlign w:val="superscript"/>
          <w:lang w:val="uk-UA"/>
        </w:rPr>
        <w:t>3</w:t>
      </w:r>
      <w:r w:rsidRPr="00CF2728">
        <w:rPr>
          <w:rFonts w:ascii="Times New Roman" w:eastAsiaTheme="minorHAnsi" w:hAnsi="Times New Roman"/>
          <w:sz w:val="28"/>
          <w:szCs w:val="28"/>
          <w:lang w:val="uk-UA"/>
        </w:rPr>
        <w:t xml:space="preserve"> – (КДР)</w:t>
      </w:r>
      <w:r w:rsidRPr="00CF2728">
        <w:rPr>
          <w:rFonts w:ascii="Times New Roman" w:eastAsiaTheme="minorHAnsi" w:hAnsi="Times New Roman"/>
          <w:sz w:val="28"/>
          <w:szCs w:val="28"/>
          <w:vertAlign w:val="superscript"/>
          <w:lang w:val="uk-UA"/>
        </w:rPr>
        <w:t>3</w:t>
      </w:r>
      <w:r w:rsidRPr="00CF2728">
        <w:rPr>
          <w:rFonts w:ascii="Times New Roman" w:eastAsiaTheme="minorHAnsi" w:hAnsi="Times New Roman"/>
          <w:sz w:val="28"/>
          <w:szCs w:val="28"/>
          <w:lang w:val="uk-UA"/>
        </w:rPr>
        <w:t xml:space="preserve">) + 0,6       (2.2.8.),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де ТМШП – товщина міжшлуночкової перетинки в діастолу (у см), ТЗСЛШ – товщина задньої стінки лівого шлуночка в діастолу (у см), КДР – кінцево-діастолічний розмір лівого шлуночка (у см).</w:t>
      </w:r>
    </w:p>
    <w:p w:rsidR="00CF2728" w:rsidRPr="00CF2728" w:rsidRDefault="00CF2728" w:rsidP="00CF2728">
      <w:pPr>
        <w:spacing w:after="0" w:line="360" w:lineRule="auto"/>
        <w:ind w:firstLine="709"/>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uk-UA"/>
        </w:rPr>
        <w:t> </w:t>
      </w:r>
      <w:r w:rsidRPr="00CF2728">
        <w:rPr>
          <w:rFonts w:ascii="Times New Roman" w:eastAsiaTheme="minorHAnsi" w:hAnsi="Times New Roman"/>
          <w:sz w:val="28"/>
          <w:szCs w:val="28"/>
          <w:lang w:val="uk-UA"/>
        </w:rPr>
        <w:t>Індекс маси міокарда ЛШ (ІММЛШ) по відношенню до площі поверхні тіла пацієнтів:</w:t>
      </w:r>
    </w:p>
    <w:p w:rsidR="00CF2728" w:rsidRPr="00CF2728" w:rsidRDefault="00CF2728" w:rsidP="00CF2728">
      <w:pPr>
        <w:spacing w:after="0" w:line="360" w:lineRule="auto"/>
        <w:jc w:val="center"/>
        <w:rPr>
          <w:rFonts w:ascii="Times New Roman" w:eastAsia="Times New Roman" w:hAnsi="Times New Roman"/>
          <w:sz w:val="28"/>
          <w:szCs w:val="28"/>
          <w:lang w:val="uk-UA" w:eastAsia="uk-UA"/>
        </w:rPr>
      </w:pPr>
      <w:r w:rsidRPr="00CF2728">
        <w:rPr>
          <w:rFonts w:ascii="Times New Roman" w:eastAsia="Times New Roman" w:hAnsi="Times New Roman"/>
          <w:sz w:val="28"/>
          <w:szCs w:val="28"/>
          <w:lang w:val="uk-UA" w:eastAsia="uk-UA"/>
        </w:rPr>
        <w:t xml:space="preserve">MI = M/S              </w:t>
      </w:r>
      <w:r w:rsidRPr="00CF2728">
        <w:rPr>
          <w:rFonts w:ascii="Times New Roman" w:eastAsiaTheme="minorHAnsi" w:hAnsi="Times New Roman"/>
          <w:sz w:val="28"/>
          <w:szCs w:val="28"/>
          <w:lang w:val="uk-UA"/>
        </w:rPr>
        <w:t>(2.2.9.)</w:t>
      </w:r>
    </w:p>
    <w:p w:rsidR="00CF2728" w:rsidRPr="00CF2728" w:rsidRDefault="00CF2728" w:rsidP="00CF2728">
      <w:pPr>
        <w:spacing w:after="0" w:line="360" w:lineRule="auto"/>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uk-UA"/>
        </w:rPr>
        <w:t>де M – маса міокарда лівого шлуночка, г; S – площа поверхні тіла, м</w:t>
      </w:r>
      <w:r w:rsidRPr="00CF2728">
        <w:rPr>
          <w:rFonts w:ascii="Times New Roman" w:eastAsia="Times New Roman" w:hAnsi="Times New Roman"/>
          <w:sz w:val="28"/>
          <w:szCs w:val="28"/>
          <w:vertAlign w:val="superscript"/>
          <w:lang w:val="uk-UA" w:eastAsia="uk-UA"/>
        </w:rPr>
        <w:t>2</w:t>
      </w:r>
      <w:r w:rsidRPr="00CF2728">
        <w:rPr>
          <w:rFonts w:ascii="Times New Roman" w:eastAsia="Times New Roman" w:hAnsi="Times New Roman"/>
          <w:sz w:val="28"/>
          <w:szCs w:val="28"/>
          <w:lang w:val="uk-UA" w:eastAsia="uk-UA"/>
        </w:rPr>
        <w:t xml:space="preserve">. </w:t>
      </w:r>
    </w:p>
    <w:p w:rsidR="00CF2728" w:rsidRPr="00CF2728" w:rsidRDefault="00CF2728" w:rsidP="00CF2728">
      <w:pPr>
        <w:spacing w:after="0" w:line="360" w:lineRule="auto"/>
        <w:ind w:firstLine="709"/>
        <w:jc w:val="both"/>
        <w:rPr>
          <w:rFonts w:ascii="Times New Roman" w:eastAsiaTheme="minorHAnsi" w:hAnsi="Times New Roman"/>
          <w:sz w:val="28"/>
          <w:szCs w:val="28"/>
          <w:lang w:val="uk-UA"/>
        </w:rPr>
      </w:pPr>
      <w:r w:rsidRPr="00CF2728">
        <w:rPr>
          <w:rFonts w:ascii="Times New Roman" w:eastAsiaTheme="minorHAnsi" w:hAnsi="Times New Roman"/>
          <w:sz w:val="28"/>
          <w:szCs w:val="28"/>
          <w:shd w:val="clear" w:color="auto" w:fill="FFFFFF"/>
          <w:lang w:val="uk-UA"/>
        </w:rPr>
        <w:t>Гіпертрофія міокарда лівого шлуночка визначається в                       чоловіків</w:t>
      </w:r>
      <w:r w:rsidRPr="00CF2728">
        <w:rPr>
          <w:rFonts w:ascii="Times New Roman" w:eastAsiaTheme="minorHAnsi" w:hAnsi="Times New Roman"/>
          <w:sz w:val="28"/>
          <w:szCs w:val="28"/>
          <w:shd w:val="clear" w:color="auto" w:fill="FFFFFF"/>
        </w:rPr>
        <w:t>&gt; 125 г/м2</w:t>
      </w:r>
      <w:r w:rsidRPr="00CF2728">
        <w:rPr>
          <w:rFonts w:ascii="Times New Roman" w:eastAsiaTheme="minorHAnsi" w:hAnsi="Times New Roman"/>
          <w:sz w:val="28"/>
          <w:szCs w:val="28"/>
          <w:shd w:val="clear" w:color="auto" w:fill="FFFFFF"/>
          <w:lang w:val="uk-UA"/>
        </w:rPr>
        <w:t xml:space="preserve"> та в жінок </w:t>
      </w:r>
      <w:r w:rsidRPr="00CF2728">
        <w:rPr>
          <w:rFonts w:ascii="Times New Roman" w:eastAsiaTheme="minorHAnsi" w:hAnsi="Times New Roman"/>
          <w:sz w:val="28"/>
          <w:szCs w:val="28"/>
          <w:shd w:val="clear" w:color="auto" w:fill="FFFFFF"/>
        </w:rPr>
        <w:t>&gt; 110 г/м2</w:t>
      </w:r>
      <w:r w:rsidRPr="00CF2728">
        <w:rPr>
          <w:rFonts w:ascii="Times New Roman" w:eastAsiaTheme="minorHAnsi" w:hAnsi="Times New Roman"/>
          <w:sz w:val="28"/>
          <w:szCs w:val="28"/>
          <w:shd w:val="clear" w:color="auto" w:fill="FFFFFF"/>
          <w:lang w:val="uk-UA"/>
        </w:rPr>
        <w:t xml:space="preserve">.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Відносну товщину стінки лівого шлуночка обчислювали за формулою:</w:t>
      </w:r>
    </w:p>
    <w:p w:rsidR="00CF2728" w:rsidRPr="00CF2728" w:rsidRDefault="00CF2728" w:rsidP="00CF2728">
      <w:pPr>
        <w:spacing w:line="360" w:lineRule="auto"/>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ВТСЛШ  = </w:t>
      </w:r>
      <w:r w:rsidRPr="00CF2728">
        <w:rPr>
          <w:rFonts w:ascii="Times New Roman" w:eastAsiaTheme="minorHAnsi" w:hAnsi="Times New Roman"/>
          <w:sz w:val="28"/>
          <w:szCs w:val="28"/>
          <w:shd w:val="clear" w:color="auto" w:fill="FFFFFF"/>
          <w:lang w:val="uk-UA"/>
        </w:rPr>
        <w:t>(ТЗСлш</w:t>
      </w:r>
      <w:r w:rsidRPr="00CF2728">
        <w:rPr>
          <w:rFonts w:ascii="Times New Roman" w:eastAsiaTheme="minorHAnsi" w:hAnsi="Times New Roman"/>
          <w:sz w:val="28"/>
          <w:szCs w:val="28"/>
          <w:shd w:val="clear" w:color="auto" w:fill="FFFFFF"/>
          <w:vertAlign w:val="subscript"/>
          <w:lang w:val="uk-UA"/>
        </w:rPr>
        <w:t>д</w:t>
      </w:r>
      <w:r w:rsidRPr="00CF2728">
        <w:rPr>
          <w:rFonts w:ascii="Times New Roman" w:eastAsiaTheme="minorHAnsi" w:hAnsi="Times New Roman"/>
          <w:sz w:val="28"/>
          <w:szCs w:val="28"/>
          <w:shd w:val="clear" w:color="auto" w:fill="FFFFFF"/>
        </w:rPr>
        <w:t> </w:t>
      </w:r>
      <w:r w:rsidRPr="00CF2728">
        <w:rPr>
          <w:rFonts w:ascii="Times New Roman" w:eastAsiaTheme="minorHAnsi" w:hAnsi="Times New Roman"/>
          <w:sz w:val="28"/>
          <w:szCs w:val="28"/>
          <w:shd w:val="clear" w:color="auto" w:fill="FFFFFF"/>
          <w:lang w:val="uk-UA"/>
        </w:rPr>
        <w:t>+ ТМШП</w:t>
      </w:r>
      <w:r w:rsidRPr="00CF2728">
        <w:rPr>
          <w:rFonts w:ascii="Times New Roman" w:eastAsiaTheme="minorHAnsi" w:hAnsi="Times New Roman"/>
          <w:sz w:val="28"/>
          <w:szCs w:val="28"/>
          <w:shd w:val="clear" w:color="auto" w:fill="FFFFFF"/>
          <w:vertAlign w:val="subscript"/>
          <w:lang w:val="uk-UA"/>
        </w:rPr>
        <w:t>д</w:t>
      </w:r>
      <w:r w:rsidRPr="00CF2728">
        <w:rPr>
          <w:rFonts w:ascii="Times New Roman" w:eastAsiaTheme="minorHAnsi" w:hAnsi="Times New Roman"/>
          <w:sz w:val="28"/>
          <w:szCs w:val="28"/>
          <w:shd w:val="clear" w:color="auto" w:fill="FFFFFF"/>
          <w:lang w:val="uk-UA"/>
        </w:rPr>
        <w:t>)/ КДР</w:t>
      </w:r>
      <w:r w:rsidRPr="00CF2728">
        <w:rPr>
          <w:rFonts w:ascii="Times New Roman" w:eastAsiaTheme="minorHAnsi" w:hAnsi="Times New Roman"/>
          <w:sz w:val="28"/>
          <w:szCs w:val="28"/>
          <w:shd w:val="clear" w:color="auto" w:fill="FFFFFF"/>
          <w:vertAlign w:val="subscript"/>
          <w:lang w:val="uk-UA"/>
        </w:rPr>
        <w:t xml:space="preserve">лш           </w:t>
      </w:r>
      <w:r w:rsidRPr="00CF2728">
        <w:rPr>
          <w:rFonts w:ascii="Times New Roman" w:eastAsiaTheme="minorHAnsi" w:hAnsi="Times New Roman"/>
          <w:sz w:val="28"/>
          <w:szCs w:val="28"/>
          <w:lang w:val="uk-UA"/>
        </w:rPr>
        <w:t>(2.2.10)</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ru-RU"/>
        </w:rPr>
        <w:t xml:space="preserve">Використана класифікація типів геометрії ЛШ (за A.Ganau і соавт., 1992), згідно з якою виокремлюють чотири структурно-геометричних типи міокарда: нормальну геометрію (ІММЛШ = </w:t>
      </w:r>
      <w:r w:rsidRPr="00CF2728">
        <w:rPr>
          <w:rFonts w:ascii="Times New Roman" w:eastAsia="Times New Roman" w:hAnsi="Times New Roman"/>
          <w:sz w:val="28"/>
          <w:szCs w:val="28"/>
          <w:lang w:val="en-US" w:eastAsia="ru-RU"/>
        </w:rPr>
        <w:t>N</w:t>
      </w:r>
      <w:r w:rsidRPr="00CF2728">
        <w:rPr>
          <w:rFonts w:ascii="Times New Roman" w:eastAsia="Times New Roman" w:hAnsi="Times New Roman"/>
          <w:sz w:val="28"/>
          <w:szCs w:val="28"/>
          <w:lang w:val="uk-UA" w:eastAsia="ru-RU"/>
        </w:rPr>
        <w:t xml:space="preserve">, ВТСЛШ ≤ </w:t>
      </w:r>
      <w:r w:rsidRPr="00CF2728">
        <w:rPr>
          <w:rFonts w:ascii="Times New Roman" w:eastAsia="Times New Roman" w:hAnsi="Times New Roman"/>
          <w:sz w:val="28"/>
          <w:szCs w:val="28"/>
          <w:lang w:val="en-US" w:eastAsia="ru-RU"/>
        </w:rPr>
        <w:t>N</w:t>
      </w:r>
      <w:r w:rsidRPr="00CF2728">
        <w:rPr>
          <w:rFonts w:ascii="Times New Roman" w:eastAsia="Times New Roman" w:hAnsi="Times New Roman"/>
          <w:sz w:val="28"/>
          <w:szCs w:val="28"/>
          <w:lang w:val="uk-UA" w:eastAsia="ru-RU"/>
        </w:rPr>
        <w:t>), концентричне ремоделювання (ІММЛШ=</w:t>
      </w:r>
      <w:r w:rsidRPr="00CF2728">
        <w:rPr>
          <w:rFonts w:ascii="Times New Roman" w:eastAsia="Times New Roman" w:hAnsi="Times New Roman"/>
          <w:sz w:val="28"/>
          <w:szCs w:val="28"/>
          <w:lang w:val="en-US" w:eastAsia="ru-RU"/>
        </w:rPr>
        <w:t>N</w:t>
      </w:r>
      <w:r w:rsidRPr="00CF2728">
        <w:rPr>
          <w:rFonts w:ascii="Times New Roman" w:eastAsia="Times New Roman" w:hAnsi="Times New Roman"/>
          <w:sz w:val="28"/>
          <w:szCs w:val="28"/>
          <w:lang w:val="uk-UA" w:eastAsia="ru-RU"/>
        </w:rPr>
        <w:t>, ВТСЛШ&gt;</w:t>
      </w:r>
      <w:r w:rsidRPr="00CF2728">
        <w:rPr>
          <w:rFonts w:ascii="Times New Roman" w:eastAsia="Times New Roman" w:hAnsi="Times New Roman"/>
          <w:sz w:val="28"/>
          <w:szCs w:val="28"/>
          <w:lang w:val="en-US" w:eastAsia="ru-RU"/>
        </w:rPr>
        <w:t>N</w:t>
      </w:r>
      <w:r w:rsidRPr="00CF2728">
        <w:rPr>
          <w:rFonts w:ascii="Times New Roman" w:eastAsia="Times New Roman" w:hAnsi="Times New Roman"/>
          <w:sz w:val="28"/>
          <w:szCs w:val="28"/>
          <w:lang w:val="uk-UA" w:eastAsia="ru-RU"/>
        </w:rPr>
        <w:t>), концентричну гіпертрофію (ІММЛШ&gt;</w:t>
      </w:r>
      <w:r w:rsidRPr="00CF2728">
        <w:rPr>
          <w:rFonts w:ascii="Times New Roman" w:eastAsia="Times New Roman" w:hAnsi="Times New Roman"/>
          <w:sz w:val="28"/>
          <w:szCs w:val="28"/>
          <w:lang w:val="en-US" w:eastAsia="ru-RU"/>
        </w:rPr>
        <w:t>N</w:t>
      </w:r>
      <w:r w:rsidRPr="00CF2728">
        <w:rPr>
          <w:rFonts w:ascii="Times New Roman" w:eastAsia="Times New Roman" w:hAnsi="Times New Roman"/>
          <w:sz w:val="28"/>
          <w:szCs w:val="28"/>
          <w:lang w:val="uk-UA" w:eastAsia="ru-RU"/>
        </w:rPr>
        <w:t>, ВТСЛШ&gt;</w:t>
      </w:r>
      <w:r w:rsidRPr="00CF2728">
        <w:rPr>
          <w:rFonts w:ascii="Times New Roman" w:eastAsia="Times New Roman" w:hAnsi="Times New Roman"/>
          <w:sz w:val="28"/>
          <w:szCs w:val="28"/>
          <w:lang w:val="en-US" w:eastAsia="ru-RU"/>
        </w:rPr>
        <w:t>N</w:t>
      </w:r>
      <w:r w:rsidRPr="00CF2728">
        <w:rPr>
          <w:rFonts w:ascii="Times New Roman" w:eastAsia="Times New Roman" w:hAnsi="Times New Roman"/>
          <w:sz w:val="28"/>
          <w:szCs w:val="28"/>
          <w:lang w:val="uk-UA" w:eastAsia="ru-RU"/>
        </w:rPr>
        <w:t>), ексцентричну гіпертрофію (ІММЛШ&gt;</w:t>
      </w:r>
      <w:r w:rsidRPr="00CF2728">
        <w:rPr>
          <w:rFonts w:ascii="Times New Roman" w:eastAsia="Times New Roman" w:hAnsi="Times New Roman"/>
          <w:sz w:val="28"/>
          <w:szCs w:val="28"/>
          <w:lang w:val="en-US" w:eastAsia="ru-RU"/>
        </w:rPr>
        <w:t>N</w:t>
      </w:r>
      <w:r w:rsidRPr="00CF2728">
        <w:rPr>
          <w:rFonts w:ascii="Times New Roman" w:eastAsia="Times New Roman" w:hAnsi="Times New Roman"/>
          <w:sz w:val="28"/>
          <w:szCs w:val="28"/>
          <w:lang w:val="uk-UA" w:eastAsia="ru-RU"/>
        </w:rPr>
        <w:t>,              ВТСЛШ≤</w:t>
      </w:r>
      <w:r w:rsidRPr="00CF2728">
        <w:rPr>
          <w:rFonts w:ascii="Times New Roman" w:eastAsia="Times New Roman" w:hAnsi="Times New Roman"/>
          <w:sz w:val="28"/>
          <w:szCs w:val="28"/>
          <w:lang w:val="en-US" w:eastAsia="ru-RU"/>
        </w:rPr>
        <w:t>N</w:t>
      </w:r>
      <w:r w:rsidRPr="00CF2728">
        <w:rPr>
          <w:rFonts w:ascii="Times New Roman" w:eastAsia="Times New Roman" w:hAnsi="Times New Roman"/>
          <w:sz w:val="28"/>
          <w:szCs w:val="28"/>
          <w:lang w:val="uk-UA" w:eastAsia="ru-RU"/>
        </w:rPr>
        <w:t xml:space="preserve">). ВТСЛШ&gt;0,42 – це концентричний тип ремоделювання ЛШ,  а ВТСЛШ˂0,42 – це ексцентричний тип ремоделювання ЛШ.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Усім хворим здійснювали поліпозиційне рентген телевізійне дослідження органів грудної клітини за допомогою рентгенапарату                  </w:t>
      </w:r>
      <w:r w:rsidRPr="00CF2728">
        <w:rPr>
          <w:rFonts w:ascii="Times New Roman" w:eastAsiaTheme="minorHAnsi" w:hAnsi="Times New Roman"/>
          <w:sz w:val="28"/>
          <w:szCs w:val="28"/>
          <w:lang w:val="uk-UA"/>
        </w:rPr>
        <w:lastRenderedPageBreak/>
        <w:t xml:space="preserve">РУМ-20 М з УРІ (Москва, завод Морентген), яке дозволяло виявити кальцифікати  аорти і коронарних артерій різної локалізації, їх розміри й інтенсивність, наявність венозного застою в легенях, розширення порожнин серця та аорти.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Усі хворі отримули базисну терапію під час інфаркту міокарда згідно з протоколами надання медичної допомоги та наказу № 455 МОЗ України. До них обов’язково передбачено застосування антиагрегантів (аспірин 250 мг, потім 125 мг на добу); тієнопіридинових похідних – клопідогрелю (навантажувальна доза 300 мг), потім клопідогрелю – 75 мг на добу; нефракційного гепарину – 10000 ОД внутрішньовенно крапель протягом</w:t>
      </w:r>
      <w:r w:rsidR="004B734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 12 годин з под</w:t>
      </w:r>
      <w:r w:rsidR="00286937">
        <w:rPr>
          <w:rFonts w:ascii="Times New Roman" w:eastAsiaTheme="minorHAnsi" w:hAnsi="Times New Roman"/>
          <w:sz w:val="28"/>
          <w:szCs w:val="28"/>
          <w:lang w:val="uk-UA"/>
        </w:rPr>
        <w:t xml:space="preserve">альшим застосуванням </w:t>
      </w:r>
      <w:r w:rsidR="00286937" w:rsidRPr="004051F1">
        <w:rPr>
          <w:rFonts w:ascii="Times New Roman" w:hAnsi="Times New Roman"/>
          <w:color w:val="333333"/>
          <w:sz w:val="28"/>
          <w:szCs w:val="28"/>
          <w:lang w:val="uk-UA"/>
        </w:rPr>
        <w:t>фондапаринуксу натрію</w:t>
      </w:r>
      <w:r w:rsidR="004B734F">
        <w:rPr>
          <w:rFonts w:ascii="Times New Roman" w:hAnsi="Times New Roman"/>
          <w:color w:val="333333"/>
          <w:sz w:val="28"/>
          <w:szCs w:val="28"/>
          <w:lang w:val="uk-UA"/>
        </w:rPr>
        <w:t xml:space="preserve"> </w:t>
      </w:r>
      <w:r w:rsidRPr="00CF2728">
        <w:rPr>
          <w:rFonts w:ascii="Times New Roman" w:eastAsiaTheme="minorHAnsi" w:hAnsi="Times New Roman"/>
          <w:sz w:val="28"/>
          <w:szCs w:val="28"/>
          <w:lang w:val="uk-UA"/>
        </w:rPr>
        <w:t>2,5 мг підшкірно, або еноксипарину</w:t>
      </w:r>
      <w:r w:rsidR="00997E9C">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двічі на добу</w:t>
      </w:r>
      <w:r w:rsidR="00286937">
        <w:rPr>
          <w:rFonts w:ascii="Times New Roman" w:eastAsiaTheme="minorHAnsi" w:hAnsi="Times New Roman"/>
          <w:sz w:val="28"/>
          <w:szCs w:val="28"/>
          <w:lang w:val="uk-UA"/>
        </w:rPr>
        <w:t xml:space="preserve"> з розрахунком на вагу тіла</w:t>
      </w:r>
      <w:r w:rsidRPr="00CF2728">
        <w:rPr>
          <w:rFonts w:ascii="Times New Roman" w:eastAsiaTheme="minorHAnsi" w:hAnsi="Times New Roman"/>
          <w:sz w:val="28"/>
          <w:szCs w:val="28"/>
          <w:lang w:val="uk-UA"/>
        </w:rPr>
        <w:t>; ста</w:t>
      </w:r>
      <w:r w:rsidR="00286937">
        <w:rPr>
          <w:rFonts w:ascii="Times New Roman" w:eastAsiaTheme="minorHAnsi" w:hAnsi="Times New Roman"/>
          <w:sz w:val="28"/>
          <w:szCs w:val="28"/>
          <w:lang w:val="uk-UA"/>
        </w:rPr>
        <w:t xml:space="preserve">тинів  (аторвастатин) </w:t>
      </w:r>
      <w:r w:rsidRPr="00CF2728">
        <w:rPr>
          <w:rFonts w:ascii="Times New Roman" w:eastAsiaTheme="minorHAnsi" w:hAnsi="Times New Roman"/>
          <w:sz w:val="28"/>
          <w:szCs w:val="28"/>
          <w:lang w:val="uk-UA"/>
        </w:rPr>
        <w:t xml:space="preserve"> – навантажувальна дозу 80 мг  залежно від віку, рівня ХС та наявності супутньої патології зі сторони інших органів; </w:t>
      </w:r>
      <w:r w:rsidR="004B734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β-блокаторів (метопролол); інгібіторів інгіотензин-перетворюючого ферменту (іАПФ) – еналаприлу; антагоністі</w:t>
      </w:r>
      <w:r w:rsidR="00286937">
        <w:rPr>
          <w:rFonts w:ascii="Times New Roman" w:eastAsiaTheme="minorHAnsi" w:hAnsi="Times New Roman"/>
          <w:sz w:val="28"/>
          <w:szCs w:val="28"/>
          <w:lang w:val="uk-UA"/>
        </w:rPr>
        <w:t>в рецепторів ан</w:t>
      </w:r>
      <w:r w:rsidR="00C12284">
        <w:rPr>
          <w:rFonts w:ascii="Times New Roman" w:eastAsiaTheme="minorHAnsi" w:hAnsi="Times New Roman"/>
          <w:sz w:val="28"/>
          <w:szCs w:val="28"/>
          <w:lang w:val="uk-UA"/>
        </w:rPr>
        <w:t>гіотензину ІІ –  вал</w:t>
      </w:r>
      <w:r w:rsidR="00286937">
        <w:rPr>
          <w:rFonts w:ascii="Times New Roman" w:eastAsiaTheme="minorHAnsi" w:hAnsi="Times New Roman"/>
          <w:sz w:val="28"/>
          <w:szCs w:val="28"/>
          <w:lang w:val="uk-UA"/>
        </w:rPr>
        <w:t>сартан</w:t>
      </w:r>
      <w:r w:rsidRPr="00CF2728">
        <w:rPr>
          <w:rFonts w:ascii="Times New Roman" w:eastAsiaTheme="minorHAnsi" w:hAnsi="Times New Roman"/>
          <w:sz w:val="28"/>
          <w:szCs w:val="28"/>
          <w:lang w:val="uk-UA"/>
        </w:rPr>
        <w:t xml:space="preserve"> 80 мг на добу; д</w:t>
      </w:r>
      <w:r w:rsidR="00286937">
        <w:rPr>
          <w:rFonts w:ascii="Times New Roman" w:eastAsiaTheme="minorHAnsi" w:hAnsi="Times New Roman"/>
          <w:sz w:val="28"/>
          <w:szCs w:val="28"/>
          <w:lang w:val="uk-UA"/>
        </w:rPr>
        <w:t>іуретиків (фуросемід, спіронолактон</w:t>
      </w:r>
      <w:r w:rsidRPr="00CF2728">
        <w:rPr>
          <w:rFonts w:ascii="Times New Roman" w:eastAsiaTheme="minorHAnsi" w:hAnsi="Times New Roman"/>
          <w:sz w:val="28"/>
          <w:szCs w:val="28"/>
          <w:lang w:val="uk-UA"/>
        </w:rPr>
        <w:t>); нітратів (нітрогліцерину, ізосорбіту дінітрат, ізосорбіту мононітрат) у відмінних дозах у разі необхідності; серцевих глікоцидів (дигоксину) у разі необхідності; метаболічних препаратів (</w:t>
      </w:r>
      <w:r w:rsidR="00584AE1">
        <w:rPr>
          <w:rFonts w:ascii="Times New Roman" w:eastAsia="Lucida Sans Unicode" w:hAnsi="Times New Roman"/>
          <w:sz w:val="28"/>
          <w:szCs w:val="28"/>
          <w:lang w:val="uk-UA" w:eastAsia="ar-SA"/>
        </w:rPr>
        <w:t>кверцитин</w:t>
      </w:r>
      <w:r w:rsidR="00584AE1" w:rsidRPr="00CF2728">
        <w:rPr>
          <w:rFonts w:ascii="Times New Roman" w:eastAsia="Lucida Sans Unicode" w:hAnsi="Times New Roman"/>
          <w:sz w:val="28"/>
          <w:szCs w:val="28"/>
          <w:lang w:val="uk-UA" w:eastAsia="ar-SA"/>
        </w:rPr>
        <w:t xml:space="preserve">, </w:t>
      </w:r>
      <w:r w:rsidR="00584AE1" w:rsidRPr="00286937">
        <w:rPr>
          <w:rFonts w:ascii="Times New Roman" w:hAnsi="Times New Roman"/>
          <w:color w:val="000000"/>
          <w:sz w:val="28"/>
          <w:szCs w:val="28"/>
          <w:shd w:val="clear" w:color="auto" w:fill="FFFFFF"/>
          <w:lang w:val="uk-UA"/>
        </w:rPr>
        <w:t>етилметилгідрокси</w:t>
      </w:r>
      <w:r w:rsidR="00584AE1">
        <w:rPr>
          <w:rFonts w:ascii="Times New Roman" w:hAnsi="Times New Roman"/>
          <w:color w:val="000000"/>
          <w:sz w:val="28"/>
          <w:szCs w:val="28"/>
          <w:shd w:val="clear" w:color="auto" w:fill="FFFFFF"/>
          <w:lang w:val="uk-UA"/>
        </w:rPr>
        <w:t>-</w:t>
      </w:r>
      <w:r w:rsidR="00584AE1" w:rsidRPr="00286937">
        <w:rPr>
          <w:rFonts w:ascii="Times New Roman" w:hAnsi="Times New Roman"/>
          <w:color w:val="000000"/>
          <w:sz w:val="28"/>
          <w:szCs w:val="28"/>
          <w:shd w:val="clear" w:color="auto" w:fill="FFFFFF"/>
          <w:lang w:val="uk-UA"/>
        </w:rPr>
        <w:t>піридин сукцинат</w:t>
      </w:r>
      <w:r w:rsidRPr="00CF2728">
        <w:rPr>
          <w:rFonts w:ascii="Times New Roman" w:eastAsiaTheme="minorHAnsi" w:hAnsi="Times New Roman"/>
          <w:sz w:val="28"/>
          <w:szCs w:val="28"/>
          <w:lang w:val="uk-UA"/>
        </w:rPr>
        <w:t xml:space="preserve">) у відповідних дозах у разі необхідності. </w:t>
      </w:r>
    </w:p>
    <w:p w:rsidR="00EE22BA" w:rsidRPr="00EE22BA" w:rsidRDefault="00EE22BA" w:rsidP="00EE22BA">
      <w:pPr>
        <w:spacing w:after="0" w:line="360" w:lineRule="auto"/>
        <w:ind w:firstLine="709"/>
        <w:jc w:val="both"/>
        <w:rPr>
          <w:rFonts w:ascii="Times New Roman" w:eastAsia="Times New Roman" w:hAnsi="Times New Roman"/>
          <w:sz w:val="28"/>
          <w:szCs w:val="28"/>
          <w:lang w:val="uk-UA" w:eastAsia="ru-RU"/>
        </w:rPr>
      </w:pPr>
      <w:r w:rsidRPr="00EE22BA">
        <w:rPr>
          <w:rFonts w:ascii="Times New Roman" w:eastAsia="Times New Roman" w:hAnsi="Times New Roman"/>
          <w:sz w:val="28"/>
          <w:szCs w:val="28"/>
          <w:lang w:val="uk-UA" w:eastAsia="uk-UA"/>
        </w:rPr>
        <w:t xml:space="preserve">Математична комп’ютерна обробка результатів дослідження проведена за допомогою </w:t>
      </w:r>
      <w:r w:rsidRPr="00EE22BA">
        <w:rPr>
          <w:rFonts w:ascii="Times New Roman" w:eastAsia="Times New Roman" w:hAnsi="Times New Roman"/>
          <w:sz w:val="28"/>
          <w:szCs w:val="28"/>
          <w:lang w:val="uk-UA" w:eastAsia="ru-RU"/>
        </w:rPr>
        <w:t>програмного пакета «Statistica 6,0» (StaSoft Inc, США). Обчислювалися середнє значення (М), дисперсія, стандартне відхилення, медіана (m), вірогідність й рівень значущості (p). Для порівняльного аналізу вибірок з нормальним розподілом, достовірність різниць підтверджувались використанням критерію Фішера (F).</w:t>
      </w:r>
      <w:r w:rsidRPr="00EE22BA">
        <w:rPr>
          <w:rFonts w:eastAsia="Times New Roman"/>
          <w:lang w:val="uk-UA"/>
        </w:rPr>
        <w:t xml:space="preserve"> </w:t>
      </w:r>
      <w:r w:rsidRPr="00EE22BA">
        <w:rPr>
          <w:rFonts w:ascii="Times New Roman" w:eastAsia="Times New Roman" w:hAnsi="Times New Roman"/>
          <w:sz w:val="28"/>
          <w:szCs w:val="28"/>
          <w:lang w:val="uk-UA"/>
        </w:rPr>
        <w:t xml:space="preserve">При розподілі, що відрізняється від нормального, використовували непараметричні критерії: U-критерій </w:t>
      </w:r>
      <w:r>
        <w:rPr>
          <w:rFonts w:ascii="Times New Roman" w:eastAsia="Times New Roman" w:hAnsi="Times New Roman"/>
          <w:sz w:val="28"/>
          <w:szCs w:val="28"/>
          <w:lang w:val="uk-UA"/>
        </w:rPr>
        <w:t xml:space="preserve">             </w:t>
      </w:r>
      <w:r w:rsidRPr="00EE22BA">
        <w:rPr>
          <w:rFonts w:ascii="Times New Roman" w:eastAsia="Times New Roman" w:hAnsi="Times New Roman"/>
          <w:sz w:val="28"/>
          <w:szCs w:val="28"/>
          <w:lang w:val="uk-UA"/>
        </w:rPr>
        <w:t xml:space="preserve">Манна-Уїтні – для незалежних вибірок і критерій Вілкоксона – для залежних вибірок. Відмінності вважали достовірними при рівні статистичної </w:t>
      </w:r>
      <w:r w:rsidRPr="00EE22BA">
        <w:rPr>
          <w:rFonts w:ascii="Times New Roman" w:eastAsia="Times New Roman" w:hAnsi="Times New Roman"/>
          <w:sz w:val="28"/>
          <w:szCs w:val="28"/>
          <w:lang w:val="uk-UA"/>
        </w:rPr>
        <w:lastRenderedPageBreak/>
        <w:t xml:space="preserve">значущості р&lt;0,05. Для оцінки взаємозв’язків між показниками використовували метод кореляційного аналізу з обчисленням коефіцієнтів кореляції Пірсона </w:t>
      </w:r>
      <w:r w:rsidRPr="00EE22BA">
        <w:rPr>
          <w:rFonts w:ascii="Times New Roman" w:eastAsia="Times New Roman" w:hAnsi="Times New Roman"/>
          <w:sz w:val="28"/>
          <w:szCs w:val="28"/>
          <w:lang w:val="uk-UA" w:eastAsia="uk-UA"/>
        </w:rPr>
        <w:t xml:space="preserve"> </w:t>
      </w:r>
      <w:r w:rsidRPr="00EE22BA">
        <w:rPr>
          <w:rFonts w:ascii="Times New Roman" w:eastAsia="Times New Roman" w:hAnsi="Times New Roman"/>
          <w:sz w:val="28"/>
          <w:szCs w:val="28"/>
          <w:lang w:val="uk-UA"/>
        </w:rPr>
        <w:t>(при нормальному розподілі) і Спірмена (при розподілі, що відрізняється від нормального).</w:t>
      </w:r>
      <w:r w:rsidRPr="00EE22BA">
        <w:rPr>
          <w:rFonts w:eastAsia="Times New Roman"/>
          <w:lang w:val="uk-UA"/>
        </w:rPr>
        <w:t xml:space="preserve"> </w:t>
      </w:r>
      <w:r w:rsidRPr="00EE22BA">
        <w:rPr>
          <w:rFonts w:ascii="Times New Roman" w:eastAsia="Times New Roman" w:hAnsi="Times New Roman"/>
          <w:sz w:val="28"/>
          <w:szCs w:val="28"/>
          <w:lang w:val="uk-UA" w:eastAsia="ru-RU"/>
        </w:rPr>
        <w:t>Для оцінювання впливу показника на річний та короткостроковий прогноз хворих використовувався метод покрокової логістичної регресії SPSS.</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hAnsi="Times New Roman"/>
          <w:sz w:val="28"/>
          <w:szCs w:val="28"/>
          <w:lang w:val="uk-UA"/>
        </w:rPr>
        <w:t xml:space="preserve">Для оцiнки предикторних властивостей використано ROC-криву (Receiver Operator Characteristic) [11]. Побудовано 3 моделі  прогнозування випадків прогресування ХСН, ГЛШН та летальності  у хворих на ГІМ з </w:t>
      </w:r>
      <w:r w:rsidR="00EE22BA">
        <w:rPr>
          <w:rFonts w:ascii="Times New Roman" w:hAnsi="Times New Roman"/>
          <w:sz w:val="28"/>
          <w:szCs w:val="28"/>
          <w:lang w:val="uk-UA"/>
        </w:rPr>
        <w:t xml:space="preserve">             </w:t>
      </w:r>
      <w:r w:rsidRPr="00CF2728">
        <w:rPr>
          <w:rFonts w:ascii="Times New Roman" w:hAnsi="Times New Roman"/>
          <w:sz w:val="28"/>
          <w:szCs w:val="28"/>
          <w:lang w:val="uk-UA"/>
        </w:rPr>
        <w:t>ЦД 2</w:t>
      </w:r>
      <w:r w:rsidR="00EE22BA">
        <w:rPr>
          <w:rFonts w:ascii="Times New Roman" w:hAnsi="Times New Roman"/>
          <w:sz w:val="28"/>
          <w:szCs w:val="28"/>
          <w:lang w:val="uk-UA"/>
        </w:rPr>
        <w:t>-го</w:t>
      </w:r>
      <w:r w:rsidRPr="00CF2728">
        <w:rPr>
          <w:rFonts w:ascii="Times New Roman" w:hAnsi="Times New Roman"/>
          <w:sz w:val="28"/>
          <w:szCs w:val="28"/>
          <w:lang w:val="uk-UA"/>
        </w:rPr>
        <w:t xml:space="preserve"> типу. </w:t>
      </w:r>
      <w:r w:rsidRPr="00CF2728">
        <w:rPr>
          <w:rFonts w:ascii="Times New Roman" w:eastAsia="Times New Roman" w:hAnsi="Times New Roman"/>
          <w:sz w:val="28"/>
          <w:szCs w:val="28"/>
          <w:lang w:val="uk-UA" w:eastAsia="ru-RU"/>
        </w:rPr>
        <w:t xml:space="preserve">Для побудови прогностичних моделей використано метод логістичної регресії. </w:t>
      </w:r>
      <w:r w:rsidRPr="00CF2728">
        <w:rPr>
          <w:rFonts w:ascii="Times New Roman" w:eastAsia="Times New Roman" w:hAnsi="Times New Roman"/>
          <w:sz w:val="28"/>
          <w:szCs w:val="28"/>
          <w:lang w:eastAsia="ru-RU"/>
        </w:rPr>
        <w:t xml:space="preserve">Для дихотомічної логістичної регресії прогнозована змінна, має лише два значення: «1» – подія відбулася та «0» у </w:t>
      </w:r>
      <w:r w:rsidRPr="00CF2728">
        <w:rPr>
          <w:rFonts w:ascii="Times New Roman" w:eastAsia="Times New Roman" w:hAnsi="Times New Roman"/>
          <w:sz w:val="28"/>
          <w:szCs w:val="28"/>
          <w:lang w:val="uk-UA" w:eastAsia="ru-RU"/>
        </w:rPr>
        <w:t>протилеж</w:t>
      </w:r>
      <w:r w:rsidRPr="00CF2728">
        <w:rPr>
          <w:rFonts w:ascii="Times New Roman" w:eastAsia="Times New Roman" w:hAnsi="Times New Roman"/>
          <w:sz w:val="28"/>
          <w:szCs w:val="28"/>
          <w:lang w:eastAsia="ru-RU"/>
        </w:rPr>
        <w:t xml:space="preserve">ному випадку. Результат підрахунку </w:t>
      </w:r>
      <w:r w:rsidRPr="00CF2728">
        <w:rPr>
          <w:rFonts w:ascii="Times New Roman" w:eastAsia="Times New Roman" w:hAnsi="Times New Roman"/>
          <w:sz w:val="28"/>
          <w:szCs w:val="28"/>
          <w:lang w:val="uk-UA" w:eastAsia="ru-RU"/>
        </w:rPr>
        <w:t>під час</w:t>
      </w:r>
      <w:r w:rsidRPr="00CF2728">
        <w:rPr>
          <w:rFonts w:ascii="Times New Roman" w:eastAsia="Times New Roman" w:hAnsi="Times New Roman"/>
          <w:sz w:val="28"/>
          <w:szCs w:val="28"/>
          <w:lang w:eastAsia="ru-RU"/>
        </w:rPr>
        <w:t xml:space="preserve"> проведенн</w:t>
      </w:r>
      <w:r w:rsidRPr="00CF2728">
        <w:rPr>
          <w:rFonts w:ascii="Times New Roman" w:eastAsia="Times New Roman" w:hAnsi="Times New Roman"/>
          <w:sz w:val="28"/>
          <w:szCs w:val="28"/>
          <w:lang w:val="uk-UA" w:eastAsia="ru-RU"/>
        </w:rPr>
        <w:t>я</w:t>
      </w:r>
      <w:r w:rsidRPr="00CF2728">
        <w:rPr>
          <w:rFonts w:ascii="Times New Roman" w:eastAsia="Times New Roman" w:hAnsi="Times New Roman"/>
          <w:sz w:val="28"/>
          <w:szCs w:val="28"/>
          <w:lang w:eastAsia="ru-RU"/>
        </w:rPr>
        <w:t xml:space="preserve"> прогнозу по</w:t>
      </w:r>
      <w:r w:rsidRPr="00CF2728">
        <w:rPr>
          <w:rFonts w:ascii="Times New Roman" w:eastAsia="Times New Roman" w:hAnsi="Times New Roman"/>
          <w:sz w:val="28"/>
          <w:szCs w:val="28"/>
          <w:lang w:val="uk-UA" w:eastAsia="ru-RU"/>
        </w:rPr>
        <w:t>трапляє</w:t>
      </w:r>
      <w:r w:rsidRPr="00CF2728">
        <w:rPr>
          <w:rFonts w:ascii="Times New Roman" w:eastAsia="Times New Roman" w:hAnsi="Times New Roman"/>
          <w:sz w:val="28"/>
          <w:szCs w:val="28"/>
          <w:lang w:eastAsia="ru-RU"/>
        </w:rPr>
        <w:t xml:space="preserve"> в інтервал 0 – 1 і може бути інтерпретований, як імовірність прогнозованої події.</w:t>
      </w:r>
    </w:p>
    <w:p w:rsidR="00CF2728" w:rsidRPr="00CF2728" w:rsidRDefault="00CF2728" w:rsidP="00CF2728">
      <w:pPr>
        <w:spacing w:after="0" w:line="360" w:lineRule="auto"/>
        <w:ind w:firstLine="709"/>
        <w:jc w:val="both"/>
        <w:rPr>
          <w:rFonts w:ascii="Times New Roman" w:eastAsia="Times New Roman" w:hAnsi="Times New Roman"/>
          <w:sz w:val="28"/>
          <w:szCs w:val="28"/>
          <w:lang w:eastAsia="ru-RU"/>
        </w:rPr>
      </w:pPr>
      <w:r w:rsidRPr="00CF2728">
        <w:rPr>
          <w:rFonts w:ascii="Times New Roman" w:eastAsia="Times New Roman" w:hAnsi="Times New Roman"/>
          <w:sz w:val="28"/>
          <w:szCs w:val="28"/>
          <w:lang w:val="uk-UA" w:eastAsia="ru-RU"/>
        </w:rPr>
        <w:t>Означені</w:t>
      </w:r>
      <w:r w:rsidRPr="00CF2728">
        <w:rPr>
          <w:rFonts w:ascii="Times New Roman" w:eastAsia="Times New Roman" w:hAnsi="Times New Roman"/>
          <w:sz w:val="28"/>
          <w:szCs w:val="28"/>
          <w:lang w:eastAsia="ru-RU"/>
        </w:rPr>
        <w:t xml:space="preserve"> властивості регресійного рівняння забезпечуються застосуванням </w:t>
      </w:r>
      <w:r w:rsidRPr="00CF2728">
        <w:rPr>
          <w:rFonts w:ascii="Times New Roman" w:eastAsia="Times New Roman" w:hAnsi="Times New Roman"/>
          <w:sz w:val="28"/>
          <w:szCs w:val="28"/>
          <w:lang w:val="uk-UA" w:eastAsia="ru-RU"/>
        </w:rPr>
        <w:t>так</w:t>
      </w:r>
      <w:r w:rsidRPr="00CF2728">
        <w:rPr>
          <w:rFonts w:ascii="Times New Roman" w:eastAsia="Times New Roman" w:hAnsi="Times New Roman"/>
          <w:sz w:val="28"/>
          <w:szCs w:val="28"/>
          <w:lang w:eastAsia="ru-RU"/>
        </w:rPr>
        <w:t>ого регресійного рівняння (логіт-перетворення):</w:t>
      </w:r>
    </w:p>
    <w:p w:rsidR="00CF2728" w:rsidRPr="00CF2728" w:rsidRDefault="00CF2728" w:rsidP="00CF2728">
      <w:pPr>
        <w:spacing w:after="0" w:line="360" w:lineRule="auto"/>
        <w:jc w:val="both"/>
        <w:rPr>
          <w:rFonts w:ascii="Times New Roman" w:eastAsia="Times New Roman" w:hAnsi="Times New Roman"/>
          <w:sz w:val="28"/>
          <w:szCs w:val="28"/>
          <w:lang w:eastAsia="ru-RU"/>
        </w:rPr>
      </w:pPr>
      <w:r w:rsidRPr="00CF2728">
        <w:rPr>
          <w:rFonts w:ascii="Times New Roman" w:eastAsia="Times New Roman" w:hAnsi="Times New Roman"/>
          <w:noProof/>
          <w:sz w:val="28"/>
          <w:szCs w:val="28"/>
          <w:lang w:eastAsia="ru-RU"/>
        </w:rPr>
        <w:drawing>
          <wp:anchor distT="0" distB="0" distL="114300" distR="114300" simplePos="0" relativeHeight="251608576" behindDoc="0" locked="0" layoutInCell="1" allowOverlap="1">
            <wp:simplePos x="0" y="0"/>
            <wp:positionH relativeFrom="column">
              <wp:posOffset>2510155</wp:posOffset>
            </wp:positionH>
            <wp:positionV relativeFrom="paragraph">
              <wp:posOffset>88265</wp:posOffset>
            </wp:positionV>
            <wp:extent cx="771525" cy="371475"/>
            <wp:effectExtent l="0" t="0" r="9525" b="9525"/>
            <wp:wrapSquare wrapText="bothSides"/>
            <wp:docPr id="1" name="Рисунок 1" descr="Описание: Логит-преобраз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ит-преобразование"/>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371475"/>
                    </a:xfrm>
                    <a:prstGeom prst="rect">
                      <a:avLst/>
                    </a:prstGeom>
                    <a:noFill/>
                    <a:ln>
                      <a:noFill/>
                    </a:ln>
                  </pic:spPr>
                </pic:pic>
              </a:graphicData>
            </a:graphic>
          </wp:anchor>
        </w:drawing>
      </w:r>
      <w:r w:rsidRPr="00CF2728">
        <w:rPr>
          <w:rFonts w:ascii="Times New Roman" w:eastAsia="Times New Roman" w:hAnsi="Times New Roman"/>
          <w:sz w:val="28"/>
          <w:szCs w:val="28"/>
          <w:lang w:eastAsia="ru-RU"/>
        </w:rPr>
        <w:br w:type="textWrapping" w:clear="all"/>
        <w:t xml:space="preserve">де P – імовірність того, </w:t>
      </w:r>
      <w:r w:rsidRPr="00CF2728">
        <w:rPr>
          <w:rFonts w:ascii="Times New Roman" w:eastAsia="Times New Roman" w:hAnsi="Times New Roman"/>
          <w:sz w:val="28"/>
          <w:szCs w:val="28"/>
          <w:lang w:val="uk-UA" w:eastAsia="ru-RU"/>
        </w:rPr>
        <w:t>яка</w:t>
      </w:r>
      <w:r w:rsidRPr="00CF2728">
        <w:rPr>
          <w:rFonts w:ascii="Times New Roman" w:eastAsia="Times New Roman" w:hAnsi="Times New Roman"/>
          <w:sz w:val="28"/>
          <w:szCs w:val="28"/>
          <w:lang w:eastAsia="ru-RU"/>
        </w:rPr>
        <w:t xml:space="preserve"> відбудеться подія, що прогнозується; e – основа натуральних логарифмів 2,71; у – стандартне рівняння лінійної регресії: у= x</w:t>
      </w:r>
      <w:r w:rsidRPr="00CF2728">
        <w:rPr>
          <w:rFonts w:ascii="Times New Roman" w:eastAsia="Times New Roman" w:hAnsi="Times New Roman"/>
          <w:sz w:val="28"/>
          <w:szCs w:val="28"/>
          <w:vertAlign w:val="subscript"/>
          <w:lang w:eastAsia="ru-RU"/>
        </w:rPr>
        <w:t>1</w:t>
      </w:r>
      <m:oMath>
        <m:r>
          <w:rPr>
            <w:rFonts w:ascii="Cambria Math" w:eastAsia="Times New Roman" w:hAnsi="Cambria Math"/>
            <w:sz w:val="28"/>
            <w:szCs w:val="28"/>
            <w:vertAlign w:val="subscript"/>
            <w:lang w:eastAsia="ru-RU"/>
          </w:rPr>
          <m:t>×</m:t>
        </m:r>
      </m:oMath>
      <w:r w:rsidRPr="00CF2728">
        <w:rPr>
          <w:rFonts w:ascii="Times New Roman" w:eastAsia="Times New Roman" w:hAnsi="Times New Roman"/>
          <w:sz w:val="28"/>
          <w:szCs w:val="28"/>
          <w:lang w:eastAsia="ru-RU"/>
        </w:rPr>
        <w:t>k</w:t>
      </w:r>
      <w:r w:rsidRPr="00CF2728">
        <w:rPr>
          <w:rFonts w:ascii="Times New Roman" w:eastAsia="Times New Roman" w:hAnsi="Times New Roman"/>
          <w:sz w:val="28"/>
          <w:szCs w:val="28"/>
          <w:vertAlign w:val="subscript"/>
          <w:lang w:eastAsia="ru-RU"/>
        </w:rPr>
        <w:t>1</w:t>
      </w:r>
      <w:r w:rsidRPr="00CF2728">
        <w:rPr>
          <w:rFonts w:ascii="Times New Roman" w:eastAsia="Times New Roman" w:hAnsi="Times New Roman"/>
          <w:sz w:val="28"/>
          <w:szCs w:val="28"/>
          <w:lang w:eastAsia="ru-RU"/>
        </w:rPr>
        <w:t>+ x</w:t>
      </w:r>
      <w:r w:rsidRPr="00CF2728">
        <w:rPr>
          <w:rFonts w:ascii="Times New Roman" w:eastAsia="Times New Roman" w:hAnsi="Times New Roman"/>
          <w:sz w:val="28"/>
          <w:szCs w:val="28"/>
          <w:vertAlign w:val="subscript"/>
          <w:lang w:eastAsia="ru-RU"/>
        </w:rPr>
        <w:t>2</w:t>
      </w:r>
      <m:oMath>
        <m:r>
          <w:rPr>
            <w:rFonts w:ascii="Cambria Math" w:eastAsia="Times New Roman" w:hAnsi="Cambria Math"/>
            <w:sz w:val="28"/>
            <w:szCs w:val="28"/>
            <w:vertAlign w:val="subscript"/>
            <w:lang w:eastAsia="ru-RU"/>
          </w:rPr>
          <m:t>×</m:t>
        </m:r>
      </m:oMath>
      <w:r w:rsidRPr="00CF2728">
        <w:rPr>
          <w:rFonts w:ascii="Times New Roman" w:eastAsia="Times New Roman" w:hAnsi="Times New Roman"/>
          <w:sz w:val="28"/>
          <w:szCs w:val="28"/>
          <w:lang w:eastAsia="ru-RU"/>
        </w:rPr>
        <w:t>k</w:t>
      </w:r>
      <w:r w:rsidRPr="00CF2728">
        <w:rPr>
          <w:rFonts w:ascii="Times New Roman" w:eastAsia="Times New Roman" w:hAnsi="Times New Roman"/>
          <w:sz w:val="28"/>
          <w:szCs w:val="28"/>
          <w:vertAlign w:val="subscript"/>
          <w:lang w:eastAsia="ru-RU"/>
        </w:rPr>
        <w:t>2</w:t>
      </w:r>
      <w:r w:rsidRPr="00CF2728">
        <w:rPr>
          <w:rFonts w:ascii="Times New Roman" w:eastAsia="Times New Roman" w:hAnsi="Times New Roman"/>
          <w:sz w:val="28"/>
          <w:szCs w:val="28"/>
          <w:lang w:eastAsia="ru-RU"/>
        </w:rPr>
        <w:t>+ … + x</w:t>
      </w:r>
      <w:r w:rsidRPr="00CF2728">
        <w:rPr>
          <w:rFonts w:ascii="Times New Roman" w:eastAsia="Times New Roman" w:hAnsi="Times New Roman"/>
          <w:sz w:val="28"/>
          <w:szCs w:val="28"/>
          <w:vertAlign w:val="subscript"/>
          <w:lang w:eastAsia="ru-RU"/>
        </w:rPr>
        <w:t>n</w:t>
      </w:r>
      <m:oMath>
        <m:r>
          <w:rPr>
            <w:rFonts w:ascii="Cambria Math" w:eastAsia="Times New Roman" w:hAnsi="Cambria Math"/>
            <w:sz w:val="28"/>
            <w:szCs w:val="28"/>
            <w:vertAlign w:val="subscript"/>
            <w:lang w:eastAsia="ru-RU"/>
          </w:rPr>
          <m:t>×</m:t>
        </m:r>
      </m:oMath>
      <w:r w:rsidRPr="00CF2728">
        <w:rPr>
          <w:rFonts w:ascii="Times New Roman" w:eastAsia="Times New Roman" w:hAnsi="Times New Roman"/>
          <w:sz w:val="28"/>
          <w:szCs w:val="28"/>
          <w:lang w:eastAsia="ru-RU"/>
        </w:rPr>
        <w:t>k</w:t>
      </w:r>
      <w:r w:rsidRPr="00CF2728">
        <w:rPr>
          <w:rFonts w:ascii="Times New Roman" w:eastAsia="Times New Roman" w:hAnsi="Times New Roman"/>
          <w:sz w:val="28"/>
          <w:szCs w:val="28"/>
          <w:vertAlign w:val="subscript"/>
          <w:lang w:val="en-US" w:eastAsia="ru-RU"/>
        </w:rPr>
        <w:t>n</w:t>
      </w:r>
      <w:r w:rsidRPr="00CF2728">
        <w:rPr>
          <w:rFonts w:ascii="Times New Roman" w:eastAsia="Times New Roman" w:hAnsi="Times New Roman"/>
          <w:sz w:val="28"/>
          <w:szCs w:val="28"/>
          <w:lang w:eastAsia="ru-RU"/>
        </w:rPr>
        <w:t>+с, де  у – величина залежної змінної,  x</w:t>
      </w:r>
      <w:r w:rsidRPr="00CF2728">
        <w:rPr>
          <w:rFonts w:ascii="Times New Roman" w:eastAsia="Times New Roman" w:hAnsi="Times New Roman"/>
          <w:sz w:val="28"/>
          <w:szCs w:val="28"/>
          <w:vertAlign w:val="subscript"/>
          <w:lang w:eastAsia="ru-RU"/>
        </w:rPr>
        <w:t>i</w:t>
      </w:r>
      <w:r w:rsidRPr="00CF2728">
        <w:rPr>
          <w:rFonts w:ascii="Times New Roman" w:eastAsia="Times New Roman" w:hAnsi="Times New Roman"/>
          <w:sz w:val="28"/>
          <w:szCs w:val="28"/>
          <w:lang w:eastAsia="ru-RU"/>
        </w:rPr>
        <w:t xml:space="preserve"> – значення незалежних змінних, </w:t>
      </w:r>
      <w:r w:rsidRPr="00CF2728">
        <w:rPr>
          <w:rFonts w:ascii="Times New Roman" w:eastAsia="Times New Roman" w:hAnsi="Times New Roman"/>
          <w:sz w:val="28"/>
          <w:szCs w:val="28"/>
          <w:lang w:val="en-US" w:eastAsia="ru-RU"/>
        </w:rPr>
        <w:t>k</w:t>
      </w:r>
      <w:r w:rsidRPr="00CF2728">
        <w:rPr>
          <w:rFonts w:ascii="Times New Roman" w:eastAsia="Times New Roman" w:hAnsi="Times New Roman"/>
          <w:sz w:val="28"/>
          <w:szCs w:val="28"/>
          <w:vertAlign w:val="subscript"/>
          <w:lang w:eastAsia="ru-RU"/>
        </w:rPr>
        <w:t>i</w:t>
      </w:r>
      <w:r w:rsidRPr="00CF2728">
        <w:rPr>
          <w:rFonts w:ascii="Times New Roman" w:eastAsia="Times New Roman" w:hAnsi="Times New Roman"/>
          <w:sz w:val="28"/>
          <w:szCs w:val="28"/>
          <w:lang w:eastAsia="ru-RU"/>
        </w:rPr>
        <w:t xml:space="preserve"> – коефіцієнти при незалежних змінних, с – константа. </w:t>
      </w:r>
    </w:p>
    <w:p w:rsidR="004A7EE3" w:rsidRDefault="00CF2728" w:rsidP="004A7EE3">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 xml:space="preserve">На  основі аналізу взаємозв'язку досліджуваних показників з бінарної змінної обчислено коефіцієнти логістичного рівняння, на виході якого оцінювали ймовірність випадку прогресування ХСН, ГЛШН чи летальності. При цьому застосування покрокового методу дозволило виокремити тільки ті показники, які достовірно пов'язані з прогнозованою величиною. </w:t>
      </w:r>
    </w:p>
    <w:p w:rsidR="00CF2728" w:rsidRPr="00CF2728" w:rsidRDefault="00CF2728" w:rsidP="004A7EE3">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Відносний внесок окремих предикторів виражається величиною статистики (</w:t>
      </w:r>
      <w:r w:rsidRPr="00CF2728">
        <w:rPr>
          <w:rFonts w:ascii="Times New Roman" w:eastAsia="Times New Roman" w:hAnsi="Times New Roman"/>
          <w:sz w:val="28"/>
          <w:szCs w:val="28"/>
          <w:lang w:eastAsia="ru-RU"/>
        </w:rPr>
        <w:t>WaldChi</w:t>
      </w:r>
      <w:r w:rsidRPr="00CF2728">
        <w:rPr>
          <w:rFonts w:ascii="Times New Roman" w:eastAsia="Times New Roman" w:hAnsi="Times New Roman"/>
          <w:sz w:val="28"/>
          <w:szCs w:val="28"/>
          <w:lang w:val="uk-UA" w:eastAsia="ru-RU"/>
        </w:rPr>
        <w:t>-</w:t>
      </w:r>
      <w:r w:rsidRPr="00CF2728">
        <w:rPr>
          <w:rFonts w:ascii="Times New Roman" w:eastAsia="Times New Roman" w:hAnsi="Times New Roman"/>
          <w:sz w:val="28"/>
          <w:szCs w:val="28"/>
          <w:lang w:eastAsia="ru-RU"/>
        </w:rPr>
        <w:t>Square</w:t>
      </w:r>
      <w:r w:rsidRPr="00CF2728">
        <w:rPr>
          <w:rFonts w:ascii="Times New Roman" w:eastAsia="Times New Roman" w:hAnsi="Times New Roman"/>
          <w:sz w:val="28"/>
          <w:szCs w:val="28"/>
          <w:lang w:val="uk-UA" w:eastAsia="ru-RU"/>
        </w:rPr>
        <w:t xml:space="preserve">). </w:t>
      </w:r>
      <w:r w:rsidR="004A7EE3" w:rsidRPr="004A7EE3">
        <w:rPr>
          <w:rFonts w:ascii="Times New Roman" w:eastAsia="Times New Roman" w:hAnsi="Times New Roman"/>
          <w:sz w:val="28"/>
          <w:szCs w:val="28"/>
          <w:lang w:val="uk-UA" w:eastAsia="uk-UA"/>
        </w:rPr>
        <w:t xml:space="preserve">Якщо значення Р˃0,5, то хворого відносили до </w:t>
      </w:r>
      <w:r w:rsidR="004A7EE3" w:rsidRPr="004A7EE3">
        <w:rPr>
          <w:rFonts w:ascii="Times New Roman" w:eastAsia="Times New Roman" w:hAnsi="Times New Roman"/>
          <w:sz w:val="28"/>
          <w:szCs w:val="28"/>
          <w:lang w:val="uk-UA" w:eastAsia="uk-UA"/>
        </w:rPr>
        <w:lastRenderedPageBreak/>
        <w:t xml:space="preserve">групи високого ризику  </w:t>
      </w:r>
      <w:r w:rsidR="004A7EE3" w:rsidRPr="00CF2728">
        <w:rPr>
          <w:rFonts w:ascii="Times New Roman" w:eastAsia="Times New Roman" w:hAnsi="Times New Roman"/>
          <w:sz w:val="28"/>
          <w:szCs w:val="28"/>
          <w:lang w:val="uk-UA" w:eastAsia="ru-RU"/>
        </w:rPr>
        <w:t>ви</w:t>
      </w:r>
      <w:r w:rsidR="004A7EE3">
        <w:rPr>
          <w:rFonts w:ascii="Times New Roman" w:eastAsia="Times New Roman" w:hAnsi="Times New Roman"/>
          <w:sz w:val="28"/>
          <w:szCs w:val="28"/>
          <w:lang w:val="uk-UA" w:eastAsia="ru-RU"/>
        </w:rPr>
        <w:t>никнення несприятливих випадків</w:t>
      </w:r>
      <w:r w:rsidR="004A7EE3" w:rsidRPr="004A7EE3">
        <w:rPr>
          <w:rFonts w:ascii="Times New Roman" w:eastAsia="Times New Roman" w:hAnsi="Times New Roman"/>
          <w:sz w:val="28"/>
          <w:szCs w:val="28"/>
          <w:lang w:val="uk-UA" w:eastAsia="uk-UA"/>
        </w:rPr>
        <w:t xml:space="preserve">; якщо значення Р˂0,5, хворого відносили до групи низького ризику </w:t>
      </w:r>
      <w:r w:rsidR="004A7EE3" w:rsidRPr="00CF2728">
        <w:rPr>
          <w:rFonts w:ascii="Times New Roman" w:eastAsia="Times New Roman" w:hAnsi="Times New Roman"/>
          <w:sz w:val="28"/>
          <w:szCs w:val="28"/>
          <w:lang w:val="uk-UA" w:eastAsia="ru-RU"/>
        </w:rPr>
        <w:t>виникнення несприятливих випадків</w:t>
      </w:r>
      <w:r w:rsidR="004A7EE3">
        <w:rPr>
          <w:rFonts w:ascii="Times New Roman" w:eastAsia="Times New Roman" w:hAnsi="Times New Roman"/>
          <w:sz w:val="28"/>
          <w:szCs w:val="28"/>
          <w:lang w:val="uk-UA" w:eastAsia="ru-RU"/>
        </w:rPr>
        <w:t>.</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Таким чином, дисертаційна ро</w:t>
      </w:r>
      <w:r w:rsidR="00EE22BA">
        <w:rPr>
          <w:rFonts w:ascii="Times New Roman" w:eastAsia="Times New Roman" w:hAnsi="Times New Roman"/>
          <w:sz w:val="28"/>
          <w:szCs w:val="28"/>
          <w:lang w:val="uk-UA" w:eastAsia="ru-RU"/>
        </w:rPr>
        <w:t>бота базується на дослідженні                        11</w:t>
      </w:r>
      <w:r w:rsidRPr="00CF2728">
        <w:rPr>
          <w:rFonts w:ascii="Times New Roman" w:eastAsia="Times New Roman" w:hAnsi="Times New Roman"/>
          <w:sz w:val="28"/>
          <w:szCs w:val="28"/>
          <w:lang w:val="uk-UA" w:eastAsia="ru-RU"/>
        </w:rPr>
        <w:t>0 хворих на ГІМ, яких  розподілено на групи  залежно від наявності чи відсутності ЦД 2</w:t>
      </w:r>
      <w:r w:rsidR="00EE22BA">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Така кількість пацієнтів та розподіл матеріалу дозволяють належним чином зіставити групи обстежених з метою підвищення ефективності терапії хворих на ГІМ з ЦД 2</w:t>
      </w:r>
      <w:r w:rsidR="00EE22BA">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та без нього на основі вивчення показників міжклітинного матриксу, їх впливу на стан кардіогемодинаміки та прогнозу частоти розвитку нефатальних та фатальних кінцевих точок.</w:t>
      </w:r>
    </w:p>
    <w:p w:rsidR="00CF2728" w:rsidRDefault="00CF2728" w:rsidP="00CF2728">
      <w:pPr>
        <w:autoSpaceDE w:val="0"/>
        <w:autoSpaceDN w:val="0"/>
        <w:adjustRightInd w:val="0"/>
        <w:spacing w:after="0" w:line="360" w:lineRule="auto"/>
        <w:ind w:firstLine="708"/>
        <w:jc w:val="both"/>
        <w:rPr>
          <w:rFonts w:ascii="Times New Roman" w:eastAsia="Times New Roman" w:hAnsi="Times New Roman"/>
          <w:sz w:val="28"/>
          <w:szCs w:val="28"/>
          <w:lang w:val="uk-UA"/>
        </w:rPr>
      </w:pPr>
    </w:p>
    <w:p w:rsid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РОЗДІЛ 3</w:t>
      </w:r>
    </w:p>
    <w:p w:rsid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КЛІНІЧНИЙ ПЕРЕБІГ ТА ПОКАЗНИКИ КАРДІОГЕМОДИНАМІКИ У ХВОРИХ НА ГОСТРИЙ ІНФАРКТ МІОКАРДА ЗАЛЕЖНО ВІД НАЯВНОСТІ ЧИ ВІДСУТНОСТІ ЦУКРОВОГО ДІАБЕТУ 2</w:t>
      </w:r>
      <w:r w:rsidR="00EE22BA">
        <w:rPr>
          <w:rFonts w:ascii="Times New Roman" w:eastAsiaTheme="minorHAnsi" w:hAnsi="Times New Roman"/>
          <w:b/>
          <w:sz w:val="28"/>
          <w:szCs w:val="28"/>
          <w:lang w:val="uk-UA"/>
        </w:rPr>
        <w:t>-ГО</w:t>
      </w:r>
      <w:r w:rsidRPr="00CF2728">
        <w:rPr>
          <w:rFonts w:ascii="Times New Roman" w:eastAsiaTheme="minorHAnsi" w:hAnsi="Times New Roman"/>
          <w:b/>
          <w:sz w:val="28"/>
          <w:szCs w:val="28"/>
          <w:lang w:val="uk-UA"/>
        </w:rPr>
        <w:t xml:space="preserve"> ТИПУ</w:t>
      </w:r>
    </w:p>
    <w:p w:rsidR="00EE22BA" w:rsidRPr="00CF2728" w:rsidRDefault="00EE22BA" w:rsidP="00CF2728">
      <w:pPr>
        <w:spacing w:after="0" w:line="360" w:lineRule="auto"/>
        <w:jc w:val="center"/>
        <w:rPr>
          <w:rFonts w:ascii="Times New Roman" w:eastAsiaTheme="minorHAnsi" w:hAnsi="Times New Roman"/>
          <w:b/>
          <w:sz w:val="28"/>
          <w:szCs w:val="28"/>
          <w:lang w:val="uk-UA"/>
        </w:rPr>
      </w:pPr>
    </w:p>
    <w:p w:rsidR="00CF2728" w:rsidRDefault="00CF2728" w:rsidP="00CF2728">
      <w:pPr>
        <w:spacing w:after="0" w:line="360" w:lineRule="auto"/>
        <w:ind w:firstLine="709"/>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Для виконання зазначених завдань, відповідно до запланованої роботи й отримання вихідних даних,  визначено групи хворих на ГІМ  залежно від наявності та відсутності ЦД 2</w:t>
      </w:r>
      <w:r w:rsidR="00EE22BA">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з урахуванням віку, тривалості захворювання на ІХС, показників АТ, аналізу анамнестичних даних, визначення функціональних класів ХСН, показників кардіогемодинам</w:t>
      </w:r>
      <w:r w:rsidR="0016501E">
        <w:rPr>
          <w:rFonts w:ascii="Times New Roman" w:eastAsiaTheme="minorHAnsi" w:hAnsi="Times New Roman"/>
          <w:sz w:val="28"/>
          <w:szCs w:val="28"/>
          <w:lang w:val="uk-UA"/>
        </w:rPr>
        <w:t>іки. Першу групу хворих склали 7</w:t>
      </w:r>
      <w:r w:rsidRPr="00CF2728">
        <w:rPr>
          <w:rFonts w:ascii="Times New Roman" w:eastAsiaTheme="minorHAnsi" w:hAnsi="Times New Roman"/>
          <w:sz w:val="28"/>
          <w:szCs w:val="28"/>
          <w:lang w:val="uk-UA"/>
        </w:rPr>
        <w:t>0 пацієнтів на ГІМ у поєднанні із ЦД 2</w:t>
      </w:r>
      <w:r w:rsidR="00EE22BA">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друга група хворих – 40 пацієнтів на ГІМ без супутнього ЦД 2</w:t>
      </w:r>
      <w:r w:rsidR="00EE22BA">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Контрольна група – 20 практично-здорових осіб.</w:t>
      </w:r>
    </w:p>
    <w:p w:rsidR="00EE22BA" w:rsidRDefault="00EE22BA" w:rsidP="00CF2728">
      <w:pPr>
        <w:spacing w:after="0" w:line="360" w:lineRule="auto"/>
        <w:ind w:firstLine="709"/>
        <w:jc w:val="both"/>
        <w:rPr>
          <w:rFonts w:ascii="Times New Roman" w:eastAsiaTheme="minorHAnsi" w:hAnsi="Times New Roman"/>
          <w:sz w:val="28"/>
          <w:szCs w:val="28"/>
          <w:lang w:val="uk-UA"/>
        </w:rPr>
      </w:pPr>
    </w:p>
    <w:p w:rsidR="00EE22BA" w:rsidRDefault="00EE22BA" w:rsidP="00CF2728">
      <w:pPr>
        <w:spacing w:after="0" w:line="360" w:lineRule="auto"/>
        <w:ind w:firstLine="709"/>
        <w:jc w:val="both"/>
        <w:rPr>
          <w:rFonts w:ascii="Times New Roman" w:eastAsiaTheme="minorHAnsi" w:hAnsi="Times New Roman"/>
          <w:sz w:val="28"/>
          <w:szCs w:val="28"/>
          <w:lang w:val="uk-UA"/>
        </w:rPr>
      </w:pPr>
    </w:p>
    <w:p w:rsidR="00EE22BA" w:rsidRDefault="00EE22BA" w:rsidP="00CF2728">
      <w:pPr>
        <w:spacing w:after="0" w:line="360" w:lineRule="auto"/>
        <w:ind w:firstLine="709"/>
        <w:jc w:val="both"/>
        <w:rPr>
          <w:rFonts w:ascii="Times New Roman" w:eastAsiaTheme="minorHAnsi" w:hAnsi="Times New Roman"/>
          <w:sz w:val="28"/>
          <w:szCs w:val="28"/>
          <w:lang w:val="uk-UA"/>
        </w:rPr>
      </w:pPr>
    </w:p>
    <w:p w:rsidR="00EE22BA" w:rsidRDefault="00EE22BA" w:rsidP="00CF2728">
      <w:pPr>
        <w:spacing w:after="0" w:line="360" w:lineRule="auto"/>
        <w:ind w:firstLine="709"/>
        <w:jc w:val="both"/>
        <w:rPr>
          <w:rFonts w:ascii="Times New Roman" w:eastAsiaTheme="minorHAnsi" w:hAnsi="Times New Roman"/>
          <w:sz w:val="28"/>
          <w:szCs w:val="28"/>
          <w:lang w:val="uk-UA"/>
        </w:rPr>
      </w:pPr>
    </w:p>
    <w:p w:rsidR="00EE22BA" w:rsidRDefault="00EE22BA" w:rsidP="00CF2728">
      <w:pPr>
        <w:spacing w:after="0" w:line="360" w:lineRule="auto"/>
        <w:ind w:firstLine="709"/>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9"/>
        <w:jc w:val="right"/>
        <w:rPr>
          <w:rFonts w:ascii="Times New Roman" w:eastAsiaTheme="minorHAnsi" w:hAnsi="Times New Roman"/>
          <w:sz w:val="28"/>
          <w:szCs w:val="28"/>
          <w:lang w:val="uk-UA"/>
        </w:rPr>
      </w:pPr>
      <w:r w:rsidRPr="00CF2728">
        <w:rPr>
          <w:rFonts w:ascii="Times New Roman" w:eastAsiaTheme="minorHAnsi" w:hAnsi="Times New Roman"/>
          <w:sz w:val="28"/>
          <w:szCs w:val="28"/>
          <w:lang w:val="uk-UA"/>
        </w:rPr>
        <w:lastRenderedPageBreak/>
        <w:t>Таблиця 3.1.</w:t>
      </w:r>
    </w:p>
    <w:p w:rsidR="00CF2728" w:rsidRPr="00CF2728" w:rsidRDefault="00CF2728" w:rsidP="00CF2728">
      <w:pPr>
        <w:spacing w:after="0" w:line="360" w:lineRule="auto"/>
        <w:ind w:firstLine="709"/>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Клінічна характеристика хворих на ГІМ залежно від наявності чи відсутності ЦД 2</w:t>
      </w:r>
      <w:r w:rsidR="00EE22BA">
        <w:rPr>
          <w:rFonts w:ascii="Times New Roman" w:eastAsiaTheme="minorHAnsi" w:hAnsi="Times New Roman"/>
          <w:b/>
          <w:sz w:val="28"/>
          <w:szCs w:val="28"/>
          <w:lang w:val="uk-UA"/>
        </w:rPr>
        <w:t>-го</w:t>
      </w:r>
      <w:r w:rsidRPr="00CF2728">
        <w:rPr>
          <w:rFonts w:ascii="Times New Roman" w:eastAsiaTheme="minorHAnsi" w:hAnsi="Times New Roman"/>
          <w:b/>
          <w:sz w:val="28"/>
          <w:szCs w:val="28"/>
          <w:lang w:val="uk-UA"/>
        </w:rPr>
        <w:t xml:space="preserve"> типу </w:t>
      </w:r>
      <w:r w:rsidRPr="00584AE1">
        <w:rPr>
          <w:rFonts w:ascii="Times New Roman" w:eastAsiaTheme="minorHAnsi" w:hAnsi="Times New Roman"/>
          <w:b/>
          <w:sz w:val="28"/>
          <w:szCs w:val="28"/>
          <w:lang w:val="uk-UA"/>
        </w:rPr>
        <w:t>(</w:t>
      </w:r>
      <m:oMath>
        <m:r>
          <m:rPr>
            <m:sty m:val="b"/>
          </m:rPr>
          <w:rPr>
            <w:rFonts w:ascii="Cambria Math" w:eastAsia="Times New Roman" w:hAnsi="Cambria Math"/>
            <w:sz w:val="28"/>
            <w:szCs w:val="28"/>
          </w:rPr>
          <m:t>M</m:t>
        </m:r>
      </m:oMath>
      <w:r w:rsidRPr="00584AE1">
        <w:rPr>
          <w:rFonts w:ascii="Times New Roman" w:eastAsia="Times New Roman" w:hAnsi="Times New Roman"/>
          <w:b/>
          <w:sz w:val="28"/>
          <w:szCs w:val="28"/>
          <w:lang w:val="uk-UA"/>
        </w:rPr>
        <w:t>±</w:t>
      </w:r>
      <w:r w:rsidRPr="00584AE1">
        <w:rPr>
          <w:rFonts w:ascii="Times New Roman" w:eastAsia="Times New Roman" w:hAnsi="Times New Roman"/>
          <w:b/>
          <w:sz w:val="28"/>
          <w:szCs w:val="28"/>
          <w:lang w:val="en-US"/>
        </w:rPr>
        <w:t>m</w:t>
      </w:r>
      <w:r w:rsidRPr="00584AE1">
        <w:rPr>
          <w:rFonts w:ascii="Times New Roman" w:eastAsiaTheme="minorHAnsi" w:hAnsi="Times New Roman"/>
          <w:b/>
          <w:sz w:val="28"/>
          <w:szCs w:val="28"/>
        </w:rPr>
        <w:t xml:space="preserve">, </w:t>
      </w:r>
      <w:r w:rsidRPr="00584AE1">
        <w:rPr>
          <w:rFonts w:ascii="Times New Roman" w:eastAsiaTheme="minorHAnsi" w:hAnsi="Times New Roman"/>
          <w:b/>
          <w:sz w:val="28"/>
          <w:szCs w:val="28"/>
          <w:lang w:val="en-US"/>
        </w:rPr>
        <w:t>n</w:t>
      </w:r>
      <w:r w:rsidRPr="00584AE1">
        <w:rPr>
          <w:rFonts w:ascii="Times New Roman" w:eastAsiaTheme="minorHAnsi" w:hAnsi="Times New Roman"/>
          <w:b/>
          <w:sz w:val="28"/>
          <w:szCs w:val="28"/>
        </w:rPr>
        <w:t>, %</w:t>
      </w:r>
      <w:r w:rsidRPr="00584AE1">
        <w:rPr>
          <w:rFonts w:ascii="Times New Roman" w:eastAsiaTheme="minorHAnsi" w:hAnsi="Times New Roman"/>
          <w:b/>
          <w:sz w:val="28"/>
          <w:szCs w:val="28"/>
          <w:lang w:val="uk-UA"/>
        </w:rPr>
        <w:t>)</w:t>
      </w:r>
    </w:p>
    <w:tbl>
      <w:tblPr>
        <w:tblStyle w:val="aa"/>
        <w:tblW w:w="0" w:type="auto"/>
        <w:tblInd w:w="108" w:type="dxa"/>
        <w:tblLook w:val="04A0"/>
      </w:tblPr>
      <w:tblGrid>
        <w:gridCol w:w="3402"/>
        <w:gridCol w:w="3119"/>
        <w:gridCol w:w="2835"/>
      </w:tblGrid>
      <w:tr w:rsidR="00CF2728" w:rsidRPr="007C2CC6" w:rsidTr="006C3891">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Характеристика</w:t>
            </w:r>
          </w:p>
        </w:tc>
        <w:tc>
          <w:tcPr>
            <w:tcW w:w="3119"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Хворі на ГІМ із                  ЦД 2</w:t>
            </w:r>
            <w:r w:rsidR="00EE22BA">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n</w:t>
            </w:r>
            <w:r w:rsidR="00EE22BA">
              <w:rPr>
                <w:rFonts w:ascii="Times New Roman" w:eastAsiaTheme="minorHAnsi" w:hAnsi="Times New Roman"/>
                <w:sz w:val="28"/>
                <w:szCs w:val="28"/>
                <w:lang w:val="uk-UA"/>
              </w:rPr>
              <w:t>=7</w:t>
            </w:r>
            <w:r w:rsidRPr="00CF2728">
              <w:rPr>
                <w:rFonts w:ascii="Times New Roman" w:eastAsiaTheme="minorHAnsi" w:hAnsi="Times New Roman"/>
                <w:sz w:val="28"/>
                <w:szCs w:val="28"/>
                <w:lang w:val="uk-UA"/>
              </w:rPr>
              <w:t>0 осіб</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Хворі ГІМ без               ЦД 2</w:t>
            </w:r>
            <w:r w:rsidR="00EE22BA">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n</w:t>
            </w:r>
            <w:r w:rsidRPr="00CF2728">
              <w:rPr>
                <w:rFonts w:ascii="Times New Roman" w:eastAsiaTheme="minorHAnsi" w:hAnsi="Times New Roman"/>
                <w:sz w:val="28"/>
                <w:szCs w:val="28"/>
                <w:lang w:val="uk-UA"/>
              </w:rPr>
              <w:t>=40 осіб</w:t>
            </w:r>
          </w:p>
        </w:tc>
      </w:tr>
      <w:tr w:rsidR="00CF2728" w:rsidRPr="00CF2728" w:rsidTr="006C3891">
        <w:trPr>
          <w:trHeight w:val="505"/>
        </w:trPr>
        <w:tc>
          <w:tcPr>
            <w:tcW w:w="3402" w:type="dxa"/>
            <w:vMerge w:val="restart"/>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Стать </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чоловіки</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жінки</w:t>
            </w:r>
          </w:p>
        </w:tc>
        <w:tc>
          <w:tcPr>
            <w:tcW w:w="3119" w:type="dxa"/>
          </w:tcPr>
          <w:p w:rsidR="00CF2728" w:rsidRPr="00CF2728" w:rsidRDefault="00EE22BA" w:rsidP="00CF2728">
            <w:pPr>
              <w:jc w:val="center"/>
              <w:rPr>
                <w:rFonts w:ascii="Times New Roman" w:eastAsiaTheme="minorHAnsi" w:hAnsi="Times New Roman"/>
                <w:sz w:val="28"/>
                <w:szCs w:val="28"/>
                <w:lang w:val="uk-UA"/>
              </w:rPr>
            </w:pPr>
            <w:r>
              <w:rPr>
                <w:rFonts w:ascii="Times New Roman" w:eastAsiaTheme="minorHAnsi" w:hAnsi="Times New Roman"/>
                <w:sz w:val="28"/>
                <w:szCs w:val="28"/>
              </w:rPr>
              <w:t>36 (51</w:t>
            </w:r>
            <w:r w:rsidR="00CF2728" w:rsidRPr="00CF2728">
              <w:rPr>
                <w:rFonts w:ascii="Times New Roman" w:eastAsiaTheme="minorHAnsi" w:hAnsi="Times New Roman"/>
                <w:sz w:val="28"/>
                <w:szCs w:val="28"/>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rPr>
              <w:t>32 (80)</w:t>
            </w:r>
          </w:p>
        </w:tc>
      </w:tr>
      <w:tr w:rsidR="00CF2728" w:rsidRPr="00CF2728" w:rsidTr="006C3891">
        <w:trPr>
          <w:trHeight w:val="462"/>
        </w:trPr>
        <w:tc>
          <w:tcPr>
            <w:tcW w:w="3402" w:type="dxa"/>
            <w:vMerge/>
          </w:tcPr>
          <w:p w:rsidR="00CF2728" w:rsidRPr="00CF2728" w:rsidRDefault="00CF2728" w:rsidP="00CF2728">
            <w:pPr>
              <w:jc w:val="center"/>
              <w:rPr>
                <w:rFonts w:ascii="Times New Roman" w:eastAsiaTheme="minorHAnsi" w:hAnsi="Times New Roman"/>
                <w:sz w:val="28"/>
                <w:szCs w:val="28"/>
                <w:lang w:val="uk-UA"/>
              </w:rPr>
            </w:pPr>
          </w:p>
        </w:tc>
        <w:tc>
          <w:tcPr>
            <w:tcW w:w="3119" w:type="dxa"/>
          </w:tcPr>
          <w:p w:rsidR="00CF2728" w:rsidRPr="00CF2728" w:rsidRDefault="00EE22BA" w:rsidP="00CF2728">
            <w:pPr>
              <w:jc w:val="center"/>
              <w:rPr>
                <w:rFonts w:ascii="Times New Roman" w:eastAsiaTheme="minorHAnsi" w:hAnsi="Times New Roman"/>
                <w:sz w:val="28"/>
                <w:szCs w:val="28"/>
                <w:lang w:val="uk-UA"/>
              </w:rPr>
            </w:pPr>
            <w:r>
              <w:rPr>
                <w:rFonts w:ascii="Times New Roman" w:eastAsiaTheme="minorHAnsi" w:hAnsi="Times New Roman"/>
                <w:sz w:val="28"/>
                <w:szCs w:val="28"/>
              </w:rPr>
              <w:t>34 (49</w:t>
            </w:r>
            <w:r w:rsidR="00CF2728" w:rsidRPr="00CF2728">
              <w:rPr>
                <w:rFonts w:ascii="Times New Roman" w:eastAsiaTheme="minorHAnsi" w:hAnsi="Times New Roman"/>
                <w:sz w:val="28"/>
                <w:szCs w:val="28"/>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rPr>
              <w:t>8 (20)</w:t>
            </w:r>
          </w:p>
        </w:tc>
      </w:tr>
      <w:tr w:rsidR="00CF2728" w:rsidRPr="00CF2728" w:rsidTr="006C3891">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Вік</w:t>
            </w:r>
          </w:p>
        </w:tc>
        <w:tc>
          <w:tcPr>
            <w:tcW w:w="3119"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rPr>
              <w:t>64,3±3,5</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rPr>
              <w:t>61,1±4,3</w:t>
            </w:r>
          </w:p>
        </w:tc>
      </w:tr>
      <w:tr w:rsidR="00CF2728" w:rsidRPr="00CF2728" w:rsidTr="006C3891">
        <w:trPr>
          <w:trHeight w:val="988"/>
        </w:trPr>
        <w:tc>
          <w:tcPr>
            <w:tcW w:w="3402" w:type="dxa"/>
            <w:vMerge w:val="restart"/>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Тривалість захворювання на ІХС:</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менше 5 років</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5-20 років</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більше 20 років</w:t>
            </w:r>
          </w:p>
        </w:tc>
        <w:tc>
          <w:tcPr>
            <w:tcW w:w="3119"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lang w:val="uk-UA"/>
              </w:rPr>
            </w:pPr>
          </w:p>
          <w:p w:rsidR="00CF2728" w:rsidRPr="00CF2728" w:rsidRDefault="00EE22BA" w:rsidP="00CF2728">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17 (24</w:t>
            </w:r>
            <w:r w:rsidR="00CF2728" w:rsidRPr="00CF2728">
              <w:rPr>
                <w:rFonts w:ascii="Times New Roman" w:eastAsiaTheme="minorHAnsi" w:hAnsi="Times New Roman"/>
                <w:sz w:val="28"/>
                <w:szCs w:val="28"/>
                <w:lang w:val="uk-UA"/>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13 (32)</w:t>
            </w:r>
          </w:p>
        </w:tc>
      </w:tr>
      <w:tr w:rsidR="00CF2728" w:rsidRPr="00CF2728" w:rsidTr="006C3891">
        <w:trPr>
          <w:trHeight w:val="322"/>
        </w:trPr>
        <w:tc>
          <w:tcPr>
            <w:tcW w:w="3402" w:type="dxa"/>
            <w:vMerge/>
          </w:tcPr>
          <w:p w:rsidR="00CF2728" w:rsidRPr="00CF2728" w:rsidRDefault="00CF2728" w:rsidP="00CF2728">
            <w:pPr>
              <w:jc w:val="center"/>
              <w:rPr>
                <w:rFonts w:ascii="Times New Roman" w:eastAsiaTheme="minorHAnsi" w:hAnsi="Times New Roman"/>
                <w:sz w:val="28"/>
                <w:szCs w:val="28"/>
                <w:lang w:val="uk-UA"/>
              </w:rPr>
            </w:pPr>
          </w:p>
        </w:tc>
        <w:tc>
          <w:tcPr>
            <w:tcW w:w="3119" w:type="dxa"/>
          </w:tcPr>
          <w:p w:rsidR="00CF2728" w:rsidRPr="00CF2728" w:rsidRDefault="00EE22BA" w:rsidP="00CF2728">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44 (63</w:t>
            </w:r>
            <w:r w:rsidR="00CF2728" w:rsidRPr="00CF2728">
              <w:rPr>
                <w:rFonts w:ascii="Times New Roman" w:eastAsiaTheme="minorHAnsi" w:hAnsi="Times New Roman"/>
                <w:sz w:val="28"/>
                <w:szCs w:val="28"/>
                <w:lang w:val="uk-UA"/>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25 (63)</w:t>
            </w:r>
          </w:p>
        </w:tc>
      </w:tr>
      <w:tr w:rsidR="00CF2728" w:rsidRPr="00CF2728" w:rsidTr="006C3891">
        <w:trPr>
          <w:trHeight w:val="344"/>
        </w:trPr>
        <w:tc>
          <w:tcPr>
            <w:tcW w:w="3402" w:type="dxa"/>
            <w:vMerge/>
          </w:tcPr>
          <w:p w:rsidR="00CF2728" w:rsidRPr="00CF2728" w:rsidRDefault="00CF2728" w:rsidP="00CF2728">
            <w:pPr>
              <w:jc w:val="center"/>
              <w:rPr>
                <w:rFonts w:ascii="Times New Roman" w:eastAsiaTheme="minorHAnsi" w:hAnsi="Times New Roman"/>
                <w:sz w:val="28"/>
                <w:szCs w:val="28"/>
                <w:lang w:val="uk-UA"/>
              </w:rPr>
            </w:pPr>
          </w:p>
        </w:tc>
        <w:tc>
          <w:tcPr>
            <w:tcW w:w="3119" w:type="dxa"/>
          </w:tcPr>
          <w:p w:rsidR="00CF2728" w:rsidRPr="00CF2728" w:rsidRDefault="00EE22BA" w:rsidP="00CF2728">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9 (13</w:t>
            </w:r>
            <w:r w:rsidR="00CF2728" w:rsidRPr="00CF2728">
              <w:rPr>
                <w:rFonts w:ascii="Times New Roman" w:eastAsiaTheme="minorHAnsi" w:hAnsi="Times New Roman"/>
                <w:sz w:val="28"/>
                <w:szCs w:val="28"/>
                <w:lang w:val="uk-UA"/>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2 (5)</w:t>
            </w:r>
          </w:p>
        </w:tc>
      </w:tr>
      <w:tr w:rsidR="00CF2728" w:rsidRPr="00CF2728" w:rsidTr="006C3891">
        <w:trPr>
          <w:trHeight w:hRule="exact" w:val="510"/>
        </w:trPr>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Інсульти в анамнезі</w:t>
            </w:r>
          </w:p>
        </w:tc>
        <w:tc>
          <w:tcPr>
            <w:tcW w:w="3119" w:type="dxa"/>
          </w:tcPr>
          <w:p w:rsidR="00CF2728" w:rsidRPr="0016501E" w:rsidRDefault="00997E9C" w:rsidP="00CF2728">
            <w:pPr>
              <w:jc w:val="center"/>
              <w:rPr>
                <w:rFonts w:ascii="Times New Roman" w:eastAsiaTheme="minorHAnsi" w:hAnsi="Times New Roman"/>
                <w:sz w:val="28"/>
                <w:szCs w:val="28"/>
                <w:highlight w:val="yellow"/>
                <w:lang w:val="uk-UA"/>
              </w:rPr>
            </w:pPr>
            <w:r w:rsidRPr="00997E9C">
              <w:rPr>
                <w:rFonts w:ascii="Times New Roman" w:eastAsiaTheme="minorHAnsi" w:hAnsi="Times New Roman"/>
                <w:sz w:val="28"/>
                <w:szCs w:val="28"/>
              </w:rPr>
              <w:t>6 (</w:t>
            </w:r>
            <w:r w:rsidRPr="00997E9C">
              <w:rPr>
                <w:rFonts w:ascii="Times New Roman" w:eastAsiaTheme="minorHAnsi" w:hAnsi="Times New Roman"/>
                <w:sz w:val="28"/>
                <w:szCs w:val="28"/>
                <w:lang w:val="uk-UA"/>
              </w:rPr>
              <w:t>9</w:t>
            </w:r>
            <w:r w:rsidR="00CF2728" w:rsidRPr="00997E9C">
              <w:rPr>
                <w:rFonts w:ascii="Times New Roman" w:eastAsiaTheme="minorHAnsi" w:hAnsi="Times New Roman"/>
                <w:sz w:val="28"/>
                <w:szCs w:val="28"/>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rPr>
              <w:t>1 (2,5)</w:t>
            </w:r>
          </w:p>
          <w:p w:rsidR="00CF2728" w:rsidRPr="00CF2728" w:rsidRDefault="00CF2728" w:rsidP="00CF2728">
            <w:pPr>
              <w:jc w:val="center"/>
              <w:rPr>
                <w:rFonts w:ascii="Times New Roman" w:eastAsiaTheme="minorHAnsi" w:hAnsi="Times New Roman"/>
                <w:sz w:val="28"/>
                <w:szCs w:val="28"/>
                <w:lang w:val="uk-UA"/>
              </w:rPr>
            </w:pPr>
          </w:p>
        </w:tc>
      </w:tr>
      <w:tr w:rsidR="00CF2728" w:rsidRPr="00CF2728" w:rsidTr="006C3891">
        <w:trPr>
          <w:trHeight w:val="290"/>
        </w:trPr>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Порушення ритму та провідності</w:t>
            </w:r>
          </w:p>
        </w:tc>
        <w:tc>
          <w:tcPr>
            <w:tcW w:w="3119" w:type="dxa"/>
          </w:tcPr>
          <w:p w:rsidR="00CF2728" w:rsidRPr="00271D66" w:rsidRDefault="00271D66" w:rsidP="00CF2728">
            <w:pPr>
              <w:jc w:val="center"/>
              <w:rPr>
                <w:rFonts w:ascii="Times New Roman" w:eastAsiaTheme="minorHAnsi" w:hAnsi="Times New Roman"/>
                <w:sz w:val="28"/>
                <w:szCs w:val="28"/>
                <w:lang w:val="uk-UA"/>
              </w:rPr>
            </w:pPr>
            <w:r w:rsidRPr="00271D66">
              <w:rPr>
                <w:rFonts w:ascii="Times New Roman" w:eastAsiaTheme="minorHAnsi" w:hAnsi="Times New Roman"/>
                <w:sz w:val="28"/>
                <w:szCs w:val="28"/>
                <w:lang w:val="uk-UA"/>
              </w:rPr>
              <w:t>35 (50</w:t>
            </w:r>
            <w:r w:rsidR="00CF2728" w:rsidRPr="00271D66">
              <w:rPr>
                <w:rFonts w:ascii="Times New Roman" w:eastAsiaTheme="minorHAnsi" w:hAnsi="Times New Roman"/>
                <w:sz w:val="28"/>
                <w:szCs w:val="28"/>
                <w:lang w:val="uk-UA"/>
              </w:rPr>
              <w:t>)</w:t>
            </w:r>
          </w:p>
          <w:p w:rsidR="00CF2728" w:rsidRPr="00271D66" w:rsidRDefault="00CF2728" w:rsidP="00CF2728">
            <w:pPr>
              <w:jc w:val="center"/>
              <w:rPr>
                <w:rFonts w:ascii="Times New Roman" w:eastAsiaTheme="minorHAnsi" w:hAnsi="Times New Roman"/>
                <w:sz w:val="28"/>
                <w:szCs w:val="28"/>
                <w:lang w:val="uk-UA"/>
              </w:rPr>
            </w:pP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15 (38)</w:t>
            </w:r>
          </w:p>
          <w:p w:rsidR="00CF2728" w:rsidRPr="00CF2728" w:rsidRDefault="00CF2728" w:rsidP="00CF2728">
            <w:pPr>
              <w:jc w:val="center"/>
              <w:rPr>
                <w:rFonts w:ascii="Times New Roman" w:eastAsiaTheme="minorHAnsi" w:hAnsi="Times New Roman"/>
                <w:sz w:val="28"/>
                <w:szCs w:val="28"/>
                <w:lang w:val="uk-UA"/>
              </w:rPr>
            </w:pPr>
          </w:p>
        </w:tc>
      </w:tr>
      <w:tr w:rsidR="00CF2728" w:rsidRPr="00CF2728" w:rsidTr="006C3891">
        <w:trPr>
          <w:trHeight w:val="414"/>
        </w:trPr>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Скарги на задишку</w:t>
            </w:r>
          </w:p>
        </w:tc>
        <w:tc>
          <w:tcPr>
            <w:tcW w:w="3119" w:type="dxa"/>
          </w:tcPr>
          <w:p w:rsidR="00CF2728" w:rsidRPr="00271D66" w:rsidRDefault="00271D66" w:rsidP="00CF2728">
            <w:pPr>
              <w:jc w:val="center"/>
              <w:rPr>
                <w:rFonts w:ascii="Times New Roman" w:eastAsiaTheme="minorHAnsi" w:hAnsi="Times New Roman"/>
                <w:sz w:val="28"/>
                <w:szCs w:val="28"/>
                <w:lang w:val="uk-UA"/>
              </w:rPr>
            </w:pPr>
            <w:r w:rsidRPr="00271D66">
              <w:rPr>
                <w:rFonts w:ascii="Times New Roman" w:eastAsiaTheme="minorHAnsi" w:hAnsi="Times New Roman"/>
                <w:sz w:val="28"/>
                <w:szCs w:val="28"/>
                <w:lang w:val="uk-UA"/>
              </w:rPr>
              <w:t>70 (100</w:t>
            </w:r>
            <w:r w:rsidR="00CF2728" w:rsidRPr="00271D66">
              <w:rPr>
                <w:rFonts w:ascii="Times New Roman" w:eastAsiaTheme="minorHAnsi" w:hAnsi="Times New Roman"/>
                <w:sz w:val="28"/>
                <w:szCs w:val="28"/>
                <w:lang w:val="uk-UA"/>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30 (75)</w:t>
            </w:r>
          </w:p>
        </w:tc>
      </w:tr>
      <w:tr w:rsidR="00CF2728" w:rsidRPr="00CF2728" w:rsidTr="006C3891">
        <w:trPr>
          <w:trHeight w:val="236"/>
        </w:trPr>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ЧДД ≥18 в спокої за                1 хвилину</w:t>
            </w:r>
          </w:p>
        </w:tc>
        <w:tc>
          <w:tcPr>
            <w:tcW w:w="3119" w:type="dxa"/>
          </w:tcPr>
          <w:p w:rsidR="00CF2728" w:rsidRPr="00271D66" w:rsidRDefault="00CF2728" w:rsidP="00CF2728">
            <w:pPr>
              <w:jc w:val="center"/>
              <w:rPr>
                <w:rFonts w:ascii="Times New Roman" w:eastAsiaTheme="minorHAnsi" w:hAnsi="Times New Roman"/>
                <w:sz w:val="28"/>
                <w:szCs w:val="28"/>
                <w:lang w:val="uk-UA"/>
              </w:rPr>
            </w:pPr>
          </w:p>
          <w:p w:rsidR="00CF2728" w:rsidRPr="00271D66" w:rsidRDefault="00271D66" w:rsidP="00CF2728">
            <w:pPr>
              <w:jc w:val="center"/>
              <w:rPr>
                <w:rFonts w:ascii="Times New Roman" w:eastAsiaTheme="minorHAnsi" w:hAnsi="Times New Roman"/>
                <w:sz w:val="28"/>
                <w:szCs w:val="28"/>
                <w:lang w:val="uk-UA"/>
              </w:rPr>
            </w:pPr>
            <w:r w:rsidRPr="00271D66">
              <w:rPr>
                <w:rFonts w:ascii="Times New Roman" w:eastAsiaTheme="minorHAnsi" w:hAnsi="Times New Roman"/>
                <w:sz w:val="28"/>
                <w:szCs w:val="28"/>
                <w:lang w:val="uk-UA"/>
              </w:rPr>
              <w:t>70 (100</w:t>
            </w:r>
            <w:r w:rsidR="00CF2728" w:rsidRPr="00271D66">
              <w:rPr>
                <w:rFonts w:ascii="Times New Roman" w:eastAsiaTheme="minorHAnsi" w:hAnsi="Times New Roman"/>
                <w:sz w:val="28"/>
                <w:szCs w:val="28"/>
                <w:lang w:val="uk-UA"/>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30 (75)</w:t>
            </w:r>
          </w:p>
        </w:tc>
      </w:tr>
      <w:tr w:rsidR="00CF2728" w:rsidRPr="00CF2728" w:rsidTr="006C3891">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Ангінозний біль (більше 20 хвилин)</w:t>
            </w:r>
          </w:p>
        </w:tc>
        <w:tc>
          <w:tcPr>
            <w:tcW w:w="3119" w:type="dxa"/>
          </w:tcPr>
          <w:p w:rsidR="00CF2728" w:rsidRPr="00997E9C" w:rsidRDefault="00CF2728" w:rsidP="00CF2728">
            <w:pPr>
              <w:jc w:val="center"/>
              <w:rPr>
                <w:rFonts w:ascii="Times New Roman" w:eastAsiaTheme="minorHAnsi" w:hAnsi="Times New Roman"/>
                <w:sz w:val="28"/>
                <w:szCs w:val="28"/>
                <w:lang w:val="uk-UA"/>
              </w:rPr>
            </w:pPr>
          </w:p>
          <w:p w:rsidR="00CF2728" w:rsidRPr="00997E9C" w:rsidRDefault="00997E9C" w:rsidP="00CF2728">
            <w:pPr>
              <w:jc w:val="center"/>
              <w:rPr>
                <w:rFonts w:ascii="Times New Roman" w:eastAsiaTheme="minorHAnsi" w:hAnsi="Times New Roman"/>
                <w:sz w:val="28"/>
                <w:szCs w:val="28"/>
                <w:lang w:val="uk-UA"/>
              </w:rPr>
            </w:pPr>
            <w:r w:rsidRPr="00997E9C">
              <w:rPr>
                <w:rFonts w:ascii="Times New Roman" w:eastAsiaTheme="minorHAnsi" w:hAnsi="Times New Roman"/>
                <w:sz w:val="28"/>
                <w:szCs w:val="28"/>
                <w:lang w:val="uk-UA"/>
              </w:rPr>
              <w:t>7</w:t>
            </w:r>
            <w:r w:rsidR="00CF2728" w:rsidRPr="00997E9C">
              <w:rPr>
                <w:rFonts w:ascii="Times New Roman" w:eastAsiaTheme="minorHAnsi" w:hAnsi="Times New Roman"/>
                <w:sz w:val="28"/>
                <w:szCs w:val="28"/>
                <w:lang w:val="uk-UA"/>
              </w:rPr>
              <w:t>0 (100)</w:t>
            </w:r>
          </w:p>
        </w:tc>
        <w:tc>
          <w:tcPr>
            <w:tcW w:w="2835"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40 (100)</w:t>
            </w:r>
          </w:p>
        </w:tc>
      </w:tr>
      <w:tr w:rsidR="00CF2728" w:rsidRPr="00CF2728" w:rsidTr="006C3891">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Загальна слабкість</w:t>
            </w:r>
          </w:p>
        </w:tc>
        <w:tc>
          <w:tcPr>
            <w:tcW w:w="3119" w:type="dxa"/>
          </w:tcPr>
          <w:p w:rsidR="00CF2728" w:rsidRPr="00997E9C" w:rsidRDefault="00CF2728" w:rsidP="00CF2728">
            <w:pPr>
              <w:jc w:val="center"/>
              <w:rPr>
                <w:rFonts w:ascii="Times New Roman" w:eastAsiaTheme="minorHAnsi" w:hAnsi="Times New Roman"/>
                <w:sz w:val="28"/>
                <w:szCs w:val="28"/>
                <w:lang w:val="uk-UA"/>
              </w:rPr>
            </w:pPr>
            <w:r w:rsidRPr="00997E9C">
              <w:rPr>
                <w:rFonts w:ascii="Times New Roman" w:eastAsiaTheme="minorHAnsi" w:hAnsi="Times New Roman"/>
                <w:sz w:val="28"/>
                <w:szCs w:val="28"/>
                <w:lang w:val="uk-UA"/>
              </w:rPr>
              <w:t>58 (97)</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37 (93)</w:t>
            </w:r>
          </w:p>
        </w:tc>
      </w:tr>
      <w:tr w:rsidR="00CF2728" w:rsidRPr="00CF2728" w:rsidTr="006C3891">
        <w:trPr>
          <w:trHeight w:val="268"/>
        </w:trPr>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ГХ в анамнезі</w:t>
            </w:r>
          </w:p>
        </w:tc>
        <w:tc>
          <w:tcPr>
            <w:tcW w:w="3119" w:type="dxa"/>
          </w:tcPr>
          <w:p w:rsidR="00CF2728" w:rsidRPr="00997E9C" w:rsidRDefault="00CF2728" w:rsidP="00CF2728">
            <w:pPr>
              <w:jc w:val="center"/>
              <w:rPr>
                <w:rFonts w:ascii="Times New Roman" w:eastAsiaTheme="minorHAnsi" w:hAnsi="Times New Roman"/>
                <w:sz w:val="28"/>
                <w:szCs w:val="28"/>
                <w:lang w:val="uk-UA"/>
              </w:rPr>
            </w:pPr>
            <w:r w:rsidRPr="00997E9C">
              <w:rPr>
                <w:rFonts w:ascii="Times New Roman" w:eastAsiaTheme="minorHAnsi" w:hAnsi="Times New Roman"/>
                <w:sz w:val="28"/>
                <w:szCs w:val="28"/>
                <w:lang w:val="uk-UA"/>
              </w:rPr>
              <w:t>56</w:t>
            </w:r>
            <w:r w:rsidRPr="00997E9C">
              <w:rPr>
                <w:rFonts w:ascii="Times New Roman" w:eastAsiaTheme="minorHAnsi" w:hAnsi="Times New Roman"/>
                <w:sz w:val="28"/>
                <w:szCs w:val="28"/>
              </w:rPr>
              <w:t xml:space="preserve"> (</w:t>
            </w:r>
            <w:r w:rsidR="00997E9C" w:rsidRPr="00997E9C">
              <w:rPr>
                <w:rFonts w:ascii="Times New Roman" w:eastAsiaTheme="minorHAnsi" w:hAnsi="Times New Roman"/>
                <w:sz w:val="28"/>
                <w:szCs w:val="28"/>
                <w:lang w:val="uk-UA"/>
              </w:rPr>
              <w:t>80</w:t>
            </w:r>
            <w:r w:rsidRPr="00997E9C">
              <w:rPr>
                <w:rFonts w:ascii="Times New Roman" w:eastAsiaTheme="minorHAnsi" w:hAnsi="Times New Roman"/>
                <w:sz w:val="28"/>
                <w:szCs w:val="28"/>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35</w:t>
            </w:r>
            <w:r w:rsidRPr="00CF2728">
              <w:rPr>
                <w:rFonts w:ascii="Times New Roman" w:eastAsiaTheme="minorHAnsi" w:hAnsi="Times New Roman"/>
                <w:sz w:val="28"/>
                <w:szCs w:val="28"/>
              </w:rPr>
              <w:t xml:space="preserve"> (</w:t>
            </w:r>
            <w:r w:rsidRPr="00CF2728">
              <w:rPr>
                <w:rFonts w:ascii="Times New Roman" w:eastAsiaTheme="minorHAnsi" w:hAnsi="Times New Roman"/>
                <w:sz w:val="28"/>
                <w:szCs w:val="28"/>
                <w:lang w:val="uk-UA"/>
              </w:rPr>
              <w:t>88</w:t>
            </w:r>
            <w:r w:rsidRPr="00CF2728">
              <w:rPr>
                <w:rFonts w:ascii="Times New Roman" w:eastAsiaTheme="minorHAnsi" w:hAnsi="Times New Roman"/>
                <w:sz w:val="28"/>
                <w:szCs w:val="28"/>
              </w:rPr>
              <w:t>)</w:t>
            </w:r>
          </w:p>
        </w:tc>
      </w:tr>
      <w:tr w:rsidR="00CF2728" w:rsidRPr="00CF2728" w:rsidTr="006C3891">
        <w:trPr>
          <w:trHeight w:val="434"/>
        </w:trPr>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Церебральні скарги</w:t>
            </w:r>
          </w:p>
        </w:tc>
        <w:tc>
          <w:tcPr>
            <w:tcW w:w="3119" w:type="dxa"/>
          </w:tcPr>
          <w:p w:rsidR="00CF2728" w:rsidRPr="00997E9C" w:rsidRDefault="00997E9C" w:rsidP="00CF2728">
            <w:pPr>
              <w:jc w:val="center"/>
              <w:rPr>
                <w:rFonts w:ascii="Times New Roman" w:eastAsiaTheme="minorHAnsi" w:hAnsi="Times New Roman"/>
                <w:sz w:val="28"/>
                <w:szCs w:val="28"/>
                <w:lang w:val="uk-UA"/>
              </w:rPr>
            </w:pPr>
            <w:r w:rsidRPr="00997E9C">
              <w:rPr>
                <w:rFonts w:ascii="Times New Roman" w:eastAsiaTheme="minorHAnsi" w:hAnsi="Times New Roman"/>
                <w:sz w:val="28"/>
                <w:szCs w:val="28"/>
                <w:lang w:val="uk-UA"/>
              </w:rPr>
              <w:t>7 (10</w:t>
            </w:r>
            <w:r w:rsidR="00CF2728" w:rsidRPr="00997E9C">
              <w:rPr>
                <w:rFonts w:ascii="Times New Roman" w:eastAsiaTheme="minorHAnsi" w:hAnsi="Times New Roman"/>
                <w:sz w:val="28"/>
                <w:szCs w:val="28"/>
                <w:lang w:val="uk-UA"/>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3 (8)</w:t>
            </w:r>
          </w:p>
        </w:tc>
      </w:tr>
      <w:tr w:rsidR="00CF2728" w:rsidRPr="00CF2728" w:rsidTr="006C3891">
        <w:trPr>
          <w:trHeight w:val="397"/>
        </w:trPr>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Астеноневротичні скарги</w:t>
            </w:r>
          </w:p>
        </w:tc>
        <w:tc>
          <w:tcPr>
            <w:tcW w:w="3119" w:type="dxa"/>
          </w:tcPr>
          <w:p w:rsidR="00CF2728" w:rsidRPr="00997E9C" w:rsidRDefault="00997E9C" w:rsidP="00CF2728">
            <w:pPr>
              <w:jc w:val="center"/>
              <w:rPr>
                <w:rFonts w:ascii="Times New Roman" w:eastAsiaTheme="minorHAnsi" w:hAnsi="Times New Roman"/>
                <w:sz w:val="28"/>
                <w:szCs w:val="28"/>
                <w:lang w:val="uk-UA"/>
              </w:rPr>
            </w:pPr>
            <w:r w:rsidRPr="00997E9C">
              <w:rPr>
                <w:rFonts w:ascii="Times New Roman" w:eastAsiaTheme="minorHAnsi" w:hAnsi="Times New Roman"/>
                <w:sz w:val="28"/>
                <w:szCs w:val="28"/>
                <w:lang w:val="uk-UA"/>
              </w:rPr>
              <w:t>50 (71</w:t>
            </w:r>
            <w:r w:rsidR="00CF2728" w:rsidRPr="00997E9C">
              <w:rPr>
                <w:rFonts w:ascii="Times New Roman" w:eastAsiaTheme="minorHAnsi" w:hAnsi="Times New Roman"/>
                <w:sz w:val="28"/>
                <w:szCs w:val="28"/>
                <w:lang w:val="uk-UA"/>
              </w:rPr>
              <w:t>)</w:t>
            </w:r>
          </w:p>
        </w:tc>
        <w:tc>
          <w:tcPr>
            <w:tcW w:w="2835"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30 (75)</w:t>
            </w:r>
          </w:p>
        </w:tc>
      </w:tr>
      <w:tr w:rsidR="00CF2728" w:rsidRPr="00CF2728" w:rsidTr="006C3891">
        <w:trPr>
          <w:trHeight w:val="397"/>
        </w:trPr>
        <w:tc>
          <w:tcPr>
            <w:tcW w:w="340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Паління</w:t>
            </w:r>
          </w:p>
        </w:tc>
        <w:tc>
          <w:tcPr>
            <w:tcW w:w="3119" w:type="dxa"/>
          </w:tcPr>
          <w:p w:rsidR="00CF2728" w:rsidRPr="00997E9C" w:rsidRDefault="00997E9C" w:rsidP="00CF2728">
            <w:pPr>
              <w:jc w:val="center"/>
              <w:rPr>
                <w:rFonts w:ascii="Times New Roman" w:eastAsiaTheme="minorHAnsi" w:hAnsi="Times New Roman"/>
                <w:sz w:val="28"/>
                <w:szCs w:val="28"/>
                <w:lang w:val="uk-UA"/>
              </w:rPr>
            </w:pPr>
            <w:r w:rsidRPr="00997E9C">
              <w:rPr>
                <w:rFonts w:ascii="Times New Roman" w:eastAsiaTheme="minorHAnsi" w:hAnsi="Times New Roman"/>
                <w:sz w:val="28"/>
                <w:szCs w:val="28"/>
                <w:lang w:val="uk-UA"/>
              </w:rPr>
              <w:t>10</w:t>
            </w:r>
            <w:r w:rsidRPr="00997E9C">
              <w:rPr>
                <w:rFonts w:ascii="Times New Roman" w:eastAsiaTheme="minorHAnsi" w:hAnsi="Times New Roman"/>
                <w:sz w:val="28"/>
                <w:szCs w:val="28"/>
              </w:rPr>
              <w:t xml:space="preserve"> (</w:t>
            </w:r>
            <w:r w:rsidRPr="00997E9C">
              <w:rPr>
                <w:rFonts w:ascii="Times New Roman" w:eastAsiaTheme="minorHAnsi" w:hAnsi="Times New Roman"/>
                <w:sz w:val="28"/>
                <w:szCs w:val="28"/>
                <w:lang w:val="uk-UA"/>
              </w:rPr>
              <w:t>14</w:t>
            </w:r>
            <w:r w:rsidR="00CF2728" w:rsidRPr="00997E9C">
              <w:rPr>
                <w:rFonts w:ascii="Times New Roman" w:eastAsiaTheme="minorHAnsi" w:hAnsi="Times New Roman"/>
                <w:sz w:val="28"/>
                <w:szCs w:val="28"/>
              </w:rPr>
              <w:t>)</w:t>
            </w:r>
          </w:p>
        </w:tc>
        <w:tc>
          <w:tcPr>
            <w:tcW w:w="2835" w:type="dxa"/>
          </w:tcPr>
          <w:p w:rsidR="00CF2728" w:rsidRPr="00CF2728" w:rsidRDefault="00997E9C" w:rsidP="00CF2728">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8</w:t>
            </w:r>
            <w:r>
              <w:rPr>
                <w:rFonts w:ascii="Times New Roman" w:eastAsiaTheme="minorHAnsi" w:hAnsi="Times New Roman"/>
                <w:sz w:val="28"/>
                <w:szCs w:val="28"/>
              </w:rPr>
              <w:t xml:space="preserve"> (</w:t>
            </w:r>
            <w:r>
              <w:rPr>
                <w:rFonts w:ascii="Times New Roman" w:eastAsiaTheme="minorHAnsi" w:hAnsi="Times New Roman"/>
                <w:sz w:val="28"/>
                <w:szCs w:val="28"/>
                <w:lang w:val="uk-UA"/>
              </w:rPr>
              <w:t>20</w:t>
            </w:r>
            <w:r w:rsidR="00CF2728" w:rsidRPr="00CF2728">
              <w:rPr>
                <w:rFonts w:ascii="Times New Roman" w:eastAsiaTheme="minorHAnsi" w:hAnsi="Times New Roman"/>
                <w:sz w:val="28"/>
                <w:szCs w:val="28"/>
              </w:rPr>
              <w:t>)</w:t>
            </w:r>
          </w:p>
        </w:tc>
      </w:tr>
    </w:tbl>
    <w:p w:rsidR="00CF2728" w:rsidRPr="00CF2728" w:rsidRDefault="00CF2728" w:rsidP="00CF2728">
      <w:pPr>
        <w:spacing w:after="0" w:line="360" w:lineRule="auto"/>
        <w:ind w:firstLine="709"/>
        <w:jc w:val="both"/>
        <w:rPr>
          <w:rFonts w:ascii="Times New Roman" w:eastAsiaTheme="minorHAnsi" w:hAnsi="Times New Roman"/>
          <w:sz w:val="28"/>
          <w:szCs w:val="28"/>
          <w:lang w:val="uk-UA"/>
        </w:rPr>
      </w:pPr>
    </w:p>
    <w:p w:rsidR="00CF2728" w:rsidRPr="00CF2728" w:rsidRDefault="00CF2728" w:rsidP="00CF2728">
      <w:pPr>
        <w:spacing w:after="0" w:line="360" w:lineRule="auto"/>
        <w:ind w:firstLine="709"/>
        <w:jc w:val="both"/>
        <w:rPr>
          <w:rFonts w:ascii="Times New Roman" w:eastAsiaTheme="minorEastAsia" w:hAnsi="Times New Roman"/>
          <w:sz w:val="28"/>
          <w:szCs w:val="28"/>
          <w:lang w:val="uk-UA"/>
        </w:rPr>
      </w:pPr>
      <w:r w:rsidRPr="00CF2728">
        <w:rPr>
          <w:rFonts w:ascii="Times New Roman" w:eastAsiaTheme="minorHAnsi" w:hAnsi="Times New Roman"/>
          <w:sz w:val="28"/>
          <w:szCs w:val="28"/>
          <w:lang w:val="uk-UA"/>
        </w:rPr>
        <w:t>На основі аналізу отриманих даних під час здійсненого дослідження  виявлено  особливості клінічного перебігу ГІМ та супутнього ЦД 2</w:t>
      </w:r>
      <w:r w:rsidR="00EE22BA">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а саме: визначено більшу кількість пацієнтів жіночої статі порівняно  з групою хворих на ГІМ без ЦД 2</w:t>
      </w:r>
      <w:r w:rsidR="00EE22BA">
        <w:rPr>
          <w:rFonts w:ascii="Times New Roman" w:eastAsiaTheme="minorHAnsi" w:hAnsi="Times New Roman"/>
          <w:sz w:val="28"/>
          <w:szCs w:val="28"/>
          <w:lang w:val="uk-UA"/>
        </w:rPr>
        <w:t>-го</w:t>
      </w:r>
      <w:r w:rsidR="0016501E">
        <w:rPr>
          <w:rFonts w:ascii="Times New Roman" w:eastAsiaTheme="minorHAnsi" w:hAnsi="Times New Roman"/>
          <w:sz w:val="28"/>
          <w:szCs w:val="28"/>
          <w:lang w:val="uk-UA"/>
        </w:rPr>
        <w:t xml:space="preserve"> типу (відповідно 49</w:t>
      </w:r>
      <w:r w:rsidRPr="00CF2728">
        <w:rPr>
          <w:rFonts w:ascii="Times New Roman" w:eastAsiaTheme="minorHAnsi" w:hAnsi="Times New Roman"/>
          <w:sz w:val="28"/>
          <w:szCs w:val="28"/>
          <w:lang w:val="uk-UA"/>
        </w:rPr>
        <w:t>% та 20%). Однак  в основній групі переважали хворі чоловічої статі порівняно з групою порівняння (відповід</w:t>
      </w:r>
      <w:r w:rsidR="0016501E">
        <w:rPr>
          <w:rFonts w:ascii="Times New Roman" w:eastAsiaTheme="minorHAnsi" w:hAnsi="Times New Roman"/>
          <w:sz w:val="28"/>
          <w:szCs w:val="28"/>
          <w:lang w:val="uk-UA"/>
        </w:rPr>
        <w:t>но 51</w:t>
      </w:r>
      <w:r w:rsidRPr="00CF2728">
        <w:rPr>
          <w:rFonts w:ascii="Times New Roman" w:eastAsiaTheme="minorHAnsi" w:hAnsi="Times New Roman"/>
          <w:sz w:val="28"/>
          <w:szCs w:val="28"/>
          <w:lang w:val="uk-UA"/>
        </w:rPr>
        <w:t>% та 80%). Середній вік хворих на ГІМ та ЦД 2</w:t>
      </w:r>
      <w:r w:rsidR="00EE22BA">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склав  64</w:t>
      </w:r>
      <w:r w:rsidRPr="00CF2728">
        <w:rPr>
          <w:rFonts w:ascii="Times New Roman" w:eastAsiaTheme="minorEastAsia" w:hAnsi="Times New Roman"/>
          <w:sz w:val="28"/>
          <w:szCs w:val="28"/>
          <w:lang w:val="uk-UA"/>
        </w:rPr>
        <w:t xml:space="preserve"> рік, а другої групи -</w:t>
      </w:r>
      <w:r w:rsidR="0016501E">
        <w:rPr>
          <w:rFonts w:ascii="Times New Roman" w:eastAsiaTheme="minorEastAsia" w:hAnsi="Times New Roman"/>
          <w:sz w:val="28"/>
          <w:szCs w:val="28"/>
          <w:lang w:val="uk-UA"/>
        </w:rPr>
        <w:t xml:space="preserve"> </w:t>
      </w:r>
      <w:r w:rsidRPr="00CF2728">
        <w:rPr>
          <w:rFonts w:ascii="Times New Roman" w:eastAsiaTheme="minorEastAsia" w:hAnsi="Times New Roman"/>
          <w:sz w:val="28"/>
          <w:szCs w:val="28"/>
          <w:lang w:val="uk-UA"/>
        </w:rPr>
        <w:t xml:space="preserve">61 років, що не мало статистичної достовірної </w:t>
      </w:r>
      <w:r w:rsidRPr="00CF2728">
        <w:rPr>
          <w:rFonts w:ascii="Times New Roman" w:eastAsiaTheme="minorEastAsia" w:hAnsi="Times New Roman"/>
          <w:sz w:val="28"/>
          <w:szCs w:val="28"/>
          <w:lang w:val="uk-UA"/>
        </w:rPr>
        <w:lastRenderedPageBreak/>
        <w:t>(р</w:t>
      </w:r>
      <m:oMath>
        <m:r>
          <w:rPr>
            <w:rFonts w:ascii="Cambria Math" w:eastAsiaTheme="minorEastAsia" w:hAnsi="Cambria Math"/>
            <w:sz w:val="28"/>
            <w:szCs w:val="28"/>
            <w:lang w:val="uk-UA"/>
          </w:rPr>
          <m:t>&gt;</m:t>
        </m:r>
      </m:oMath>
      <w:r w:rsidRPr="00CF2728">
        <w:rPr>
          <w:rFonts w:ascii="Times New Roman" w:eastAsiaTheme="minorEastAsia" w:hAnsi="Times New Roman"/>
          <w:sz w:val="28"/>
          <w:szCs w:val="28"/>
          <w:lang w:val="uk-UA"/>
        </w:rPr>
        <w:t>0,05), в подальшому цей показник  не враховано в дослідженні (табл.3.1)</w:t>
      </w:r>
      <w:r w:rsidRPr="00CF2728">
        <w:rPr>
          <w:rFonts w:ascii="Times New Roman" w:eastAsiaTheme="minorEastAsia" w:hAnsi="Times New Roman"/>
          <w:sz w:val="28"/>
          <w:szCs w:val="28"/>
        </w:rPr>
        <w:t xml:space="preserve"> [43; 45; 46; 55]</w:t>
      </w:r>
      <w:r w:rsidRPr="00CF2728">
        <w:rPr>
          <w:rFonts w:ascii="Times New Roman" w:eastAsiaTheme="minorEastAsia" w:hAnsi="Times New Roman"/>
          <w:sz w:val="28"/>
          <w:szCs w:val="28"/>
          <w:lang w:val="uk-UA"/>
        </w:rPr>
        <w:t>.</w:t>
      </w:r>
    </w:p>
    <w:p w:rsidR="00CF2728" w:rsidRPr="00CF2728" w:rsidRDefault="00CF2728" w:rsidP="00CF2728">
      <w:pPr>
        <w:spacing w:after="0" w:line="360" w:lineRule="auto"/>
        <w:ind w:firstLine="709"/>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Хворі на ГІМ із супутнім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част</w:t>
      </w:r>
      <w:r w:rsidR="00271D66">
        <w:rPr>
          <w:rFonts w:ascii="Times New Roman" w:eastAsiaTheme="minorEastAsia" w:hAnsi="Times New Roman"/>
          <w:sz w:val="28"/>
          <w:szCs w:val="28"/>
          <w:lang w:val="uk-UA"/>
        </w:rPr>
        <w:t>іше  скаргижилися на задишку (100</w:t>
      </w:r>
      <w:r w:rsidRPr="00CF2728">
        <w:rPr>
          <w:rFonts w:ascii="Times New Roman" w:eastAsiaTheme="minorEastAsia" w:hAnsi="Times New Roman"/>
          <w:sz w:val="28"/>
          <w:szCs w:val="28"/>
          <w:lang w:val="uk-UA"/>
        </w:rPr>
        <w:t>%), на відміну від хворих на ГІМ без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(75%) (р</w:t>
      </w:r>
      <m:oMath>
        <m:r>
          <w:rPr>
            <w:rFonts w:ascii="Cambria Math" w:eastAsiaTheme="minorEastAsia" w:hAnsi="Cambria Math"/>
            <w:sz w:val="28"/>
            <w:szCs w:val="28"/>
            <w:lang w:val="uk-UA"/>
          </w:rPr>
          <m:t>&lt;</m:t>
        </m:r>
      </m:oMath>
      <w:r w:rsidRPr="00CF2728">
        <w:rPr>
          <w:rFonts w:ascii="Times New Roman" w:eastAsiaTheme="minorEastAsia" w:hAnsi="Times New Roman"/>
          <w:sz w:val="28"/>
          <w:szCs w:val="28"/>
          <w:lang w:val="uk-UA"/>
        </w:rPr>
        <w:t>0,05). Об’єктивною ознакою є частота дихальни</w:t>
      </w:r>
      <w:r w:rsidR="00271D66">
        <w:rPr>
          <w:rFonts w:ascii="Times New Roman" w:eastAsiaTheme="minorEastAsia" w:hAnsi="Times New Roman"/>
          <w:sz w:val="28"/>
          <w:szCs w:val="28"/>
          <w:lang w:val="uk-UA"/>
        </w:rPr>
        <w:t xml:space="preserve">х рухів у спокої – була вищою  </w:t>
      </w:r>
      <w:r w:rsidR="001235B1">
        <w:rPr>
          <w:rFonts w:ascii="Times New Roman" w:eastAsiaTheme="minorEastAsia" w:hAnsi="Times New Roman"/>
          <w:sz w:val="28"/>
          <w:szCs w:val="28"/>
          <w:lang w:val="uk-UA"/>
        </w:rPr>
        <w:t>у</w:t>
      </w:r>
      <w:r w:rsidR="00271D66">
        <w:rPr>
          <w:rFonts w:ascii="Times New Roman" w:eastAsiaTheme="minorEastAsia" w:hAnsi="Times New Roman"/>
          <w:sz w:val="28"/>
          <w:szCs w:val="28"/>
          <w:lang w:val="uk-UA"/>
        </w:rPr>
        <w:t xml:space="preserve"> </w:t>
      </w:r>
      <w:r w:rsidRPr="00CF2728">
        <w:rPr>
          <w:rFonts w:ascii="Times New Roman" w:eastAsiaTheme="minorEastAsia" w:hAnsi="Times New Roman"/>
          <w:sz w:val="28"/>
          <w:szCs w:val="28"/>
          <w:lang w:val="uk-UA"/>
        </w:rPr>
        <w:t xml:space="preserve"> хворих на ГІМ та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порівняно з хворими на ГІМ без ЦД 2</w:t>
      </w:r>
      <w:r w:rsidR="0016501E">
        <w:rPr>
          <w:rFonts w:ascii="Times New Roman" w:eastAsiaTheme="minorEastAsia" w:hAnsi="Times New Roman"/>
          <w:sz w:val="28"/>
          <w:szCs w:val="28"/>
          <w:lang w:val="uk-UA"/>
        </w:rPr>
        <w:t>-го</w:t>
      </w:r>
      <w:r w:rsidR="001235B1">
        <w:rPr>
          <w:rFonts w:ascii="Times New Roman" w:eastAsiaTheme="minorEastAsia" w:hAnsi="Times New Roman"/>
          <w:sz w:val="28"/>
          <w:szCs w:val="28"/>
          <w:lang w:val="uk-UA"/>
        </w:rPr>
        <w:t xml:space="preserve"> типу </w:t>
      </w:r>
      <w:r w:rsidRPr="00CF2728">
        <w:rPr>
          <w:rFonts w:ascii="Times New Roman" w:eastAsiaTheme="minorEastAsia" w:hAnsi="Times New Roman"/>
          <w:sz w:val="28"/>
          <w:szCs w:val="28"/>
          <w:lang w:val="uk-UA"/>
        </w:rPr>
        <w:t>(р</w:t>
      </w:r>
      <m:oMath>
        <m:r>
          <w:rPr>
            <w:rFonts w:ascii="Cambria Math" w:eastAsiaTheme="minorEastAsia" w:hAnsi="Cambria Math"/>
            <w:sz w:val="28"/>
            <w:szCs w:val="28"/>
            <w:lang w:val="uk-UA"/>
          </w:rPr>
          <m:t>&lt;</m:t>
        </m:r>
      </m:oMath>
      <w:r w:rsidRPr="00CF2728">
        <w:rPr>
          <w:rFonts w:ascii="Times New Roman" w:eastAsiaTheme="minorEastAsia" w:hAnsi="Times New Roman"/>
          <w:sz w:val="28"/>
          <w:szCs w:val="28"/>
          <w:lang w:val="uk-UA"/>
        </w:rPr>
        <w:t>0,05).</w:t>
      </w:r>
    </w:p>
    <w:p w:rsidR="00CF2728" w:rsidRPr="00CF2728" w:rsidRDefault="00CF2728" w:rsidP="00CF2728">
      <w:pPr>
        <w:spacing w:after="0" w:line="360" w:lineRule="auto"/>
        <w:ind w:firstLine="709"/>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Всі пацієнти (у 100% випадків) скаргижилися на ангінозний біль, тривалістю більше 20 хвилин. Частіше у хворих на ГІМ та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ірадіація ангінозного болю в ліву руку (42%), ліву лопатку (17%), шию (10%),  хребет (7%),  праву лопатку (3%), обидві руки (15%), без ірадіації (6%).   У хворих на ГІМ без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спостерігалася така ірадіація: 38% ліве плече, 25% ліва лопатка, 19% шия, 18% права рука.</w:t>
      </w:r>
    </w:p>
    <w:p w:rsidR="00CF2728" w:rsidRPr="00CF2728" w:rsidRDefault="00CF2728" w:rsidP="00CF2728">
      <w:pPr>
        <w:spacing w:after="0" w:line="360" w:lineRule="auto"/>
        <w:ind w:firstLine="709"/>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Хворі на ГІМ та ЦД 2</w:t>
      </w:r>
      <w:r w:rsidR="0016501E">
        <w:rPr>
          <w:rFonts w:ascii="Times New Roman" w:eastAsiaTheme="minorEastAsia" w:hAnsi="Times New Roman"/>
          <w:sz w:val="28"/>
          <w:szCs w:val="28"/>
          <w:lang w:val="uk-UA"/>
        </w:rPr>
        <w:t>-го</w:t>
      </w:r>
      <w:r w:rsidR="001235B1">
        <w:rPr>
          <w:rFonts w:ascii="Times New Roman" w:eastAsiaTheme="minorEastAsia" w:hAnsi="Times New Roman"/>
          <w:sz w:val="28"/>
          <w:szCs w:val="28"/>
          <w:lang w:val="uk-UA"/>
        </w:rPr>
        <w:t xml:space="preserve"> типу мали ГХ (80%), інсульт (9</w:t>
      </w:r>
      <w:r w:rsidRPr="00CF2728">
        <w:rPr>
          <w:rFonts w:ascii="Times New Roman" w:eastAsiaTheme="minorEastAsia" w:hAnsi="Times New Roman"/>
          <w:sz w:val="28"/>
          <w:szCs w:val="28"/>
          <w:lang w:val="uk-UA"/>
        </w:rPr>
        <w:t xml:space="preserve"> %), по</w:t>
      </w:r>
      <w:r w:rsidR="001235B1">
        <w:rPr>
          <w:rFonts w:ascii="Times New Roman" w:eastAsiaTheme="minorEastAsia" w:hAnsi="Times New Roman"/>
          <w:sz w:val="28"/>
          <w:szCs w:val="28"/>
          <w:lang w:val="uk-UA"/>
        </w:rPr>
        <w:t>рушення ритму та провідності (50</w:t>
      </w:r>
      <w:r w:rsidRPr="00CF2728">
        <w:rPr>
          <w:rFonts w:ascii="Times New Roman" w:eastAsiaTheme="minorEastAsia" w:hAnsi="Times New Roman"/>
          <w:sz w:val="28"/>
          <w:szCs w:val="28"/>
          <w:lang w:val="uk-UA"/>
        </w:rPr>
        <w:t xml:space="preserve">%),  порівняно з групою на ГІМ без </w:t>
      </w:r>
      <w:r w:rsidR="0016501E">
        <w:rPr>
          <w:rFonts w:ascii="Times New Roman" w:eastAsiaTheme="minorEastAsia" w:hAnsi="Times New Roman"/>
          <w:sz w:val="28"/>
          <w:szCs w:val="28"/>
          <w:lang w:val="uk-UA"/>
        </w:rPr>
        <w:t xml:space="preserve">  </w:t>
      </w:r>
      <w:r w:rsidRPr="00CF2728">
        <w:rPr>
          <w:rFonts w:ascii="Times New Roman" w:eastAsiaTheme="minorEastAsia" w:hAnsi="Times New Roman"/>
          <w:sz w:val="28"/>
          <w:szCs w:val="28"/>
          <w:lang w:val="uk-UA"/>
        </w:rPr>
        <w:t>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 88%, 2,5% та 38%. Спостерігалися скарги на головний біль різної інтенсивності, запаморочення гол</w:t>
      </w:r>
      <w:r w:rsidR="001235B1">
        <w:rPr>
          <w:rFonts w:ascii="Times New Roman" w:eastAsiaTheme="minorEastAsia" w:hAnsi="Times New Roman"/>
          <w:sz w:val="28"/>
          <w:szCs w:val="28"/>
          <w:lang w:val="uk-UA"/>
        </w:rPr>
        <w:t>ови в обох групах (відповідно 10</w:t>
      </w:r>
      <w:r w:rsidRPr="00CF2728">
        <w:rPr>
          <w:rFonts w:ascii="Times New Roman" w:eastAsiaTheme="minorEastAsia" w:hAnsi="Times New Roman"/>
          <w:sz w:val="28"/>
          <w:szCs w:val="28"/>
          <w:lang w:val="uk-UA"/>
        </w:rPr>
        <w:t>% та 8%) (р</w:t>
      </w:r>
      <m:oMath>
        <m:r>
          <w:rPr>
            <w:rFonts w:ascii="Cambria Math" w:eastAsiaTheme="minorEastAsia" w:hAnsi="Cambria Math"/>
            <w:sz w:val="28"/>
            <w:szCs w:val="28"/>
            <w:lang w:val="uk-UA"/>
          </w:rPr>
          <m:t>&lt;</m:t>
        </m:r>
      </m:oMath>
      <w:r w:rsidRPr="00CF2728">
        <w:rPr>
          <w:rFonts w:ascii="Times New Roman" w:eastAsiaTheme="minorEastAsia" w:hAnsi="Times New Roman"/>
          <w:sz w:val="28"/>
          <w:szCs w:val="28"/>
          <w:lang w:val="uk-UA"/>
        </w:rPr>
        <w:t xml:space="preserve">0,05). </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Пацієнти основної групи та групи порівняння майже однако</w:t>
      </w:r>
      <w:r w:rsidR="001235B1">
        <w:rPr>
          <w:rFonts w:ascii="Times New Roman" w:eastAsiaTheme="minorEastAsia" w:hAnsi="Times New Roman"/>
          <w:sz w:val="28"/>
          <w:szCs w:val="28"/>
          <w:lang w:val="uk-UA"/>
        </w:rPr>
        <w:t>во хворіли на  ГХ (відповідно 80</w:t>
      </w:r>
      <w:r w:rsidRPr="00CF2728">
        <w:rPr>
          <w:rFonts w:ascii="Times New Roman" w:eastAsiaTheme="minorEastAsia" w:hAnsi="Times New Roman"/>
          <w:sz w:val="28"/>
          <w:szCs w:val="28"/>
          <w:lang w:val="uk-UA"/>
        </w:rPr>
        <w:t>%  та 88%). Систолічний АТ був вищим на 6% у групі хворих на ГІМ та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(р</w:t>
      </w:r>
      <m:oMath>
        <m:r>
          <w:rPr>
            <w:rFonts w:ascii="Cambria Math" w:eastAsiaTheme="minorEastAsia" w:hAnsi="Cambria Math"/>
            <w:sz w:val="28"/>
            <w:szCs w:val="28"/>
            <w:lang w:val="uk-UA"/>
          </w:rPr>
          <m:t>&lt;</m:t>
        </m:r>
      </m:oMath>
      <w:r w:rsidRPr="00CF2728">
        <w:rPr>
          <w:rFonts w:ascii="Times New Roman" w:eastAsiaTheme="minorEastAsia" w:hAnsi="Times New Roman"/>
          <w:sz w:val="28"/>
          <w:szCs w:val="28"/>
          <w:lang w:val="uk-UA"/>
        </w:rPr>
        <w:t>0,05), а діастолічний АТ на 2% вищим порівняно з групою хворих на ГІМ без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(р</w:t>
      </w:r>
      <m:oMath>
        <m:r>
          <w:rPr>
            <w:rFonts w:ascii="Cambria Math" w:eastAsiaTheme="minorEastAsia" w:hAnsi="Cambria Math"/>
            <w:sz w:val="28"/>
            <w:szCs w:val="28"/>
            <w:lang w:val="uk-UA"/>
          </w:rPr>
          <m:t>&gt;</m:t>
        </m:r>
      </m:oMath>
      <w:r w:rsidRPr="00CF2728">
        <w:rPr>
          <w:rFonts w:ascii="Times New Roman" w:eastAsiaTheme="minorEastAsia" w:hAnsi="Times New Roman"/>
          <w:sz w:val="28"/>
          <w:szCs w:val="28"/>
          <w:lang w:val="uk-UA"/>
        </w:rPr>
        <w:t>0,05). Важливо зазначити, що частіше спостерігався рівень АТ</w:t>
      </w:r>
      <m:oMath>
        <m:r>
          <w:rPr>
            <w:rFonts w:ascii="Cambria Math" w:eastAsiaTheme="minorEastAsia" w:hAnsi="Cambria Math"/>
            <w:sz w:val="28"/>
            <w:szCs w:val="28"/>
            <w:lang w:val="uk-UA"/>
          </w:rPr>
          <m:t>&gt;</m:t>
        </m:r>
      </m:oMath>
      <w:r w:rsidRPr="00CF2728">
        <w:rPr>
          <w:rFonts w:ascii="Times New Roman" w:eastAsiaTheme="minorEastAsia" w:hAnsi="Times New Roman"/>
          <w:sz w:val="28"/>
          <w:szCs w:val="28"/>
          <w:lang w:val="uk-UA"/>
        </w:rPr>
        <w:t>180 мм рт.ст. у хворих на ГІМ та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порівняно з хворими на ГІМ з відсутністю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(відповідно 22% та 5% (р</w:t>
      </w:r>
      <m:oMath>
        <m:r>
          <w:rPr>
            <w:rFonts w:ascii="Cambria Math" w:eastAsiaTheme="minorEastAsia" w:hAnsi="Cambria Math"/>
            <w:sz w:val="28"/>
            <w:szCs w:val="28"/>
            <w:lang w:val="uk-UA"/>
          </w:rPr>
          <m:t>&lt;</m:t>
        </m:r>
      </m:oMath>
      <w:r w:rsidRPr="00CF2728">
        <w:rPr>
          <w:rFonts w:ascii="Times New Roman" w:eastAsiaTheme="minorEastAsia" w:hAnsi="Times New Roman"/>
          <w:sz w:val="28"/>
          <w:szCs w:val="28"/>
          <w:lang w:val="uk-UA"/>
        </w:rPr>
        <w:t>0,05)).</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 xml:space="preserve">Під час </w:t>
      </w:r>
      <w:r w:rsidR="001235B1">
        <w:rPr>
          <w:rFonts w:ascii="Times New Roman" w:eastAsiaTheme="minorEastAsia" w:hAnsi="Times New Roman"/>
          <w:sz w:val="28"/>
          <w:szCs w:val="28"/>
          <w:lang w:val="uk-UA"/>
        </w:rPr>
        <w:t>вивчення анамнезу виявлено, що 14</w:t>
      </w:r>
      <w:r w:rsidRPr="00CF2728">
        <w:rPr>
          <w:rFonts w:ascii="Times New Roman" w:eastAsiaTheme="minorEastAsia" w:hAnsi="Times New Roman"/>
          <w:sz w:val="28"/>
          <w:szCs w:val="28"/>
          <w:lang w:val="uk-UA"/>
        </w:rPr>
        <w:t>% обстежених хворих на ГІМ та ЦД 2</w:t>
      </w:r>
      <w:r w:rsidR="0016501E">
        <w:rPr>
          <w:rFonts w:ascii="Times New Roman" w:eastAsiaTheme="minorEastAsia" w:hAnsi="Times New Roman"/>
          <w:sz w:val="28"/>
          <w:szCs w:val="28"/>
          <w:lang w:val="uk-UA"/>
        </w:rPr>
        <w:t>-го</w:t>
      </w:r>
      <w:r w:rsidR="001235B1">
        <w:rPr>
          <w:rFonts w:ascii="Times New Roman" w:eastAsiaTheme="minorEastAsia" w:hAnsi="Times New Roman"/>
          <w:sz w:val="28"/>
          <w:szCs w:val="28"/>
          <w:lang w:val="uk-UA"/>
        </w:rPr>
        <w:t xml:space="preserve"> типу та 20</w:t>
      </w:r>
      <w:r w:rsidRPr="00CF2728">
        <w:rPr>
          <w:rFonts w:ascii="Times New Roman" w:eastAsiaTheme="minorEastAsia" w:hAnsi="Times New Roman"/>
          <w:sz w:val="28"/>
          <w:szCs w:val="28"/>
          <w:lang w:val="uk-UA"/>
        </w:rPr>
        <w:t>% групи хворих на ГІМ без ЦД 2</w:t>
      </w:r>
      <w:r w:rsidR="0016501E">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займалися тютюнопалінням. Отже, виражені клінічні прояви ГІМ спостерігалися у хворих з ЦД 2</w:t>
      </w:r>
      <w:r w:rsidR="004A7EE3">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що не суперичить літературним </w:t>
      </w:r>
      <w:r w:rsidR="0016501E">
        <w:rPr>
          <w:rFonts w:ascii="Times New Roman" w:eastAsiaTheme="minorEastAsia" w:hAnsi="Times New Roman"/>
          <w:sz w:val="28"/>
          <w:szCs w:val="28"/>
          <w:lang w:val="uk-UA"/>
        </w:rPr>
        <w:t xml:space="preserve">            </w:t>
      </w:r>
      <w:r w:rsidRPr="00CF2728">
        <w:rPr>
          <w:rFonts w:ascii="Times New Roman" w:eastAsiaTheme="minorEastAsia" w:hAnsi="Times New Roman"/>
          <w:sz w:val="28"/>
          <w:szCs w:val="28"/>
          <w:lang w:val="uk-UA"/>
        </w:rPr>
        <w:t>даним [19].</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lastRenderedPageBreak/>
        <w:t xml:space="preserve">Для розширеного вивчення клінічного перебігу ГІМ досліджено показники  інструментальних досліджень (ЕКГ, ЕхоКГ) серцево-судинної системи. Отримані  результати наведені в табл. 3.2., табл. 3.3. </w:t>
      </w:r>
      <w:r w:rsidR="000E7E95">
        <w:rPr>
          <w:rFonts w:ascii="Times New Roman" w:eastAsiaTheme="minorEastAsia" w:hAnsi="Times New Roman"/>
          <w:sz w:val="28"/>
          <w:szCs w:val="28"/>
          <w:lang w:val="uk-UA"/>
        </w:rPr>
        <w:t xml:space="preserve">                                </w:t>
      </w:r>
      <w:r w:rsidRPr="00CF2728">
        <w:rPr>
          <w:rFonts w:ascii="Times New Roman" w:eastAsiaTheme="minorEastAsia" w:hAnsi="Times New Roman"/>
          <w:sz w:val="28"/>
          <w:szCs w:val="28"/>
          <w:lang w:val="uk-UA"/>
        </w:rPr>
        <w:t>Дані ЕКГ-динаміки засвідчили, що у хворих на ГІМ та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спостерігалися часті порушення ритму та провідності. </w:t>
      </w:r>
    </w:p>
    <w:p w:rsidR="00CF2728" w:rsidRPr="00CF2728" w:rsidRDefault="00CF2728" w:rsidP="00CF2728">
      <w:pPr>
        <w:spacing w:after="0" w:line="360" w:lineRule="auto"/>
        <w:ind w:firstLine="708"/>
        <w:jc w:val="right"/>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Таблиця 3.2.</w:t>
      </w:r>
    </w:p>
    <w:p w:rsidR="00CF2728" w:rsidRPr="00CF2728" w:rsidRDefault="00CF2728" w:rsidP="00CF2728">
      <w:pPr>
        <w:spacing w:after="0" w:line="360" w:lineRule="auto"/>
        <w:ind w:firstLine="708"/>
        <w:jc w:val="center"/>
        <w:rPr>
          <w:rFonts w:ascii="Times New Roman" w:eastAsiaTheme="minorEastAsia" w:hAnsi="Times New Roman"/>
          <w:b/>
          <w:sz w:val="28"/>
          <w:szCs w:val="28"/>
          <w:lang w:val="uk-UA"/>
        </w:rPr>
      </w:pPr>
      <w:r w:rsidRPr="00CF2728">
        <w:rPr>
          <w:rFonts w:ascii="Times New Roman" w:eastAsiaTheme="minorEastAsia" w:hAnsi="Times New Roman"/>
          <w:b/>
          <w:sz w:val="28"/>
          <w:szCs w:val="28"/>
          <w:lang w:val="uk-UA"/>
        </w:rPr>
        <w:t>Вивчення показників електрофізіологічного стану серця у хворих на ГІМ залежно від наявності чи відсутності ЦД 2</w:t>
      </w:r>
      <w:r w:rsidR="004F2EB7">
        <w:rPr>
          <w:rFonts w:ascii="Times New Roman" w:eastAsiaTheme="minorEastAsia" w:hAnsi="Times New Roman"/>
          <w:b/>
          <w:sz w:val="28"/>
          <w:szCs w:val="28"/>
          <w:lang w:val="uk-UA"/>
        </w:rPr>
        <w:t>-го</w:t>
      </w:r>
      <w:r w:rsidRPr="00CF2728">
        <w:rPr>
          <w:rFonts w:ascii="Times New Roman" w:eastAsiaTheme="minorEastAsia" w:hAnsi="Times New Roman"/>
          <w:b/>
          <w:sz w:val="28"/>
          <w:szCs w:val="28"/>
          <w:lang w:val="uk-UA"/>
        </w:rPr>
        <w:t xml:space="preserve"> типу </w:t>
      </w:r>
      <w:r w:rsidRPr="00CF2728">
        <w:rPr>
          <w:rFonts w:ascii="Times New Roman" w:eastAsiaTheme="minorHAnsi" w:hAnsi="Times New Roman"/>
          <w:b/>
          <w:sz w:val="28"/>
          <w:szCs w:val="28"/>
          <w:lang w:val="uk-UA"/>
        </w:rPr>
        <w:t>(</w:t>
      </w:r>
      <m:oMath>
        <m:r>
          <m:rPr>
            <m:sty m:val="b"/>
          </m:rPr>
          <w:rPr>
            <w:rFonts w:ascii="Cambria Math" w:eastAsia="Times New Roman" w:hAnsi="Cambria Math"/>
            <w:sz w:val="28"/>
            <w:szCs w:val="28"/>
          </w:rPr>
          <m:t>M</m:t>
        </m:r>
      </m:oMath>
      <w:r w:rsidRPr="00CF2728">
        <w:rPr>
          <w:rFonts w:ascii="Times New Roman" w:eastAsia="Times New Roman" w:hAnsi="Times New Roman"/>
          <w:b/>
          <w:sz w:val="28"/>
          <w:szCs w:val="28"/>
          <w:lang w:val="uk-UA"/>
        </w:rPr>
        <w:t>±</w:t>
      </w:r>
      <w:r w:rsidRPr="00CF2728">
        <w:rPr>
          <w:rFonts w:ascii="Times New Roman" w:eastAsia="Times New Roman" w:hAnsi="Times New Roman"/>
          <w:b/>
          <w:sz w:val="28"/>
          <w:szCs w:val="28"/>
          <w:lang w:val="en-US"/>
        </w:rPr>
        <w:t>m</w:t>
      </w:r>
      <w:r w:rsidRPr="00CF2728">
        <w:rPr>
          <w:rFonts w:ascii="Times New Roman" w:eastAsiaTheme="minorHAnsi" w:hAnsi="Times New Roman"/>
          <w:b/>
          <w:sz w:val="28"/>
          <w:szCs w:val="28"/>
          <w:lang w:val="uk-UA"/>
        </w:rPr>
        <w:t xml:space="preserve">, </w:t>
      </w:r>
      <w:r w:rsidRPr="00CF2728">
        <w:rPr>
          <w:rFonts w:ascii="Times New Roman" w:eastAsiaTheme="minorHAnsi" w:hAnsi="Times New Roman"/>
          <w:b/>
          <w:sz w:val="28"/>
          <w:szCs w:val="28"/>
          <w:lang w:val="en-US"/>
        </w:rPr>
        <w:t>n</w:t>
      </w:r>
      <w:r w:rsidRPr="00CF2728">
        <w:rPr>
          <w:rFonts w:ascii="Times New Roman" w:eastAsiaTheme="minorHAnsi" w:hAnsi="Times New Roman"/>
          <w:b/>
          <w:sz w:val="28"/>
          <w:szCs w:val="28"/>
          <w:lang w:val="uk-UA"/>
        </w:rPr>
        <w:t>, %</w:t>
      </w:r>
      <w:r w:rsidRPr="00CF2728">
        <w:rPr>
          <w:rFonts w:ascii="Times New Roman" w:eastAsiaTheme="minorHAnsi" w:hAnsi="Times New Roman"/>
          <w:sz w:val="28"/>
          <w:szCs w:val="28"/>
          <w:lang w:val="uk-UA"/>
        </w:rPr>
        <w:t>)</w:t>
      </w:r>
    </w:p>
    <w:tbl>
      <w:tblPr>
        <w:tblStyle w:val="aa"/>
        <w:tblW w:w="0" w:type="auto"/>
        <w:tblInd w:w="108" w:type="dxa"/>
        <w:tblLook w:val="04A0"/>
      </w:tblPr>
      <w:tblGrid>
        <w:gridCol w:w="2835"/>
        <w:gridCol w:w="3402"/>
        <w:gridCol w:w="3119"/>
      </w:tblGrid>
      <w:tr w:rsidR="00CF2728" w:rsidRPr="00CF2728" w:rsidTr="006C3891">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Характеристика</w:t>
            </w:r>
          </w:p>
        </w:tc>
        <w:tc>
          <w:tcPr>
            <w:tcW w:w="3402"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ГІМ з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w:t>
            </w:r>
          </w:p>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lang w:val="en-US"/>
              </w:rPr>
              <w:t>n</w:t>
            </w:r>
            <w:r w:rsidR="004F2EB7">
              <w:rPr>
                <w:rFonts w:ascii="Times New Roman" w:eastAsiaTheme="minorHAnsi" w:hAnsi="Times New Roman"/>
                <w:sz w:val="28"/>
                <w:szCs w:val="28"/>
                <w:lang w:val="uk-UA"/>
              </w:rPr>
              <w:t>=7</w:t>
            </w:r>
            <w:r w:rsidRPr="00CF2728">
              <w:rPr>
                <w:rFonts w:ascii="Times New Roman" w:eastAsiaTheme="minorHAnsi" w:hAnsi="Times New Roman"/>
                <w:sz w:val="28"/>
                <w:szCs w:val="28"/>
                <w:lang w:val="uk-UA"/>
              </w:rPr>
              <w:t>0</w:t>
            </w:r>
          </w:p>
        </w:tc>
        <w:tc>
          <w:tcPr>
            <w:tcW w:w="3119"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ГІМ  без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w:t>
            </w:r>
          </w:p>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lang w:val="en-US"/>
              </w:rPr>
              <w:t>n</w:t>
            </w:r>
            <w:r w:rsidRPr="00CF2728">
              <w:rPr>
                <w:rFonts w:ascii="Times New Roman" w:eastAsiaTheme="minorHAnsi" w:hAnsi="Times New Roman"/>
                <w:sz w:val="28"/>
                <w:szCs w:val="28"/>
              </w:rPr>
              <w:t>=</w:t>
            </w:r>
            <w:r w:rsidRPr="00CF2728">
              <w:rPr>
                <w:rFonts w:ascii="Times New Roman" w:eastAsiaTheme="minorHAnsi" w:hAnsi="Times New Roman"/>
                <w:sz w:val="28"/>
                <w:szCs w:val="28"/>
                <w:lang w:val="uk-UA"/>
              </w:rPr>
              <w:t>40</w:t>
            </w:r>
          </w:p>
        </w:tc>
      </w:tr>
      <w:tr w:rsidR="00CF2728" w:rsidRPr="00CF2728" w:rsidTr="006C3891">
        <w:trPr>
          <w:trHeight w:val="354"/>
        </w:trPr>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ЧСС за  1 хвилину</w:t>
            </w:r>
          </w:p>
        </w:tc>
        <w:tc>
          <w:tcPr>
            <w:tcW w:w="3402"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rPr>
              <w:t>82,6±4,6</w:t>
            </w:r>
          </w:p>
        </w:tc>
        <w:tc>
          <w:tcPr>
            <w:tcW w:w="3119"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rPr>
              <w:t>77,3±5,6</w:t>
            </w:r>
          </w:p>
        </w:tc>
      </w:tr>
      <w:tr w:rsidR="00CF2728" w:rsidRPr="00CF2728" w:rsidTr="006C3891">
        <w:trPr>
          <w:trHeight w:val="322"/>
        </w:trPr>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 xml:space="preserve">Пульс за </w:t>
            </w:r>
          </w:p>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1 хвилину</w:t>
            </w:r>
          </w:p>
        </w:tc>
        <w:tc>
          <w:tcPr>
            <w:tcW w:w="3402"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rPr>
              <w:t>80,3±3,5</w:t>
            </w:r>
          </w:p>
        </w:tc>
        <w:tc>
          <w:tcPr>
            <w:tcW w:w="3119"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rPr>
              <w:t>76,9±2,7</w:t>
            </w:r>
          </w:p>
        </w:tc>
      </w:tr>
      <w:tr w:rsidR="00CF2728" w:rsidRPr="00CF2728" w:rsidTr="006C3891">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САТ, мм рт.ст.</w:t>
            </w:r>
          </w:p>
        </w:tc>
        <w:tc>
          <w:tcPr>
            <w:tcW w:w="3402"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rPr>
              <w:t>145,9±7,7</w:t>
            </w:r>
          </w:p>
        </w:tc>
        <w:tc>
          <w:tcPr>
            <w:tcW w:w="3119"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rPr>
              <w:t>136,3±9,8</w:t>
            </w:r>
          </w:p>
        </w:tc>
      </w:tr>
      <w:tr w:rsidR="00CF2728" w:rsidRPr="00CF2728" w:rsidTr="006C3891">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 xml:space="preserve">ДАТ, мм рт.ст. </w:t>
            </w:r>
          </w:p>
        </w:tc>
        <w:tc>
          <w:tcPr>
            <w:tcW w:w="3402"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rPr>
              <w:t>84,0±4,3</w:t>
            </w:r>
          </w:p>
        </w:tc>
        <w:tc>
          <w:tcPr>
            <w:tcW w:w="3119"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HAnsi" w:hAnsi="Times New Roman"/>
                <w:sz w:val="28"/>
                <w:szCs w:val="28"/>
              </w:rPr>
              <w:t>82,1±5,7</w:t>
            </w:r>
          </w:p>
        </w:tc>
      </w:tr>
      <w:tr w:rsidR="00CF2728" w:rsidRPr="00CF2728" w:rsidTr="006C3891">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ГМЛШ</w:t>
            </w:r>
          </w:p>
        </w:tc>
        <w:tc>
          <w:tcPr>
            <w:tcW w:w="3402" w:type="dxa"/>
          </w:tcPr>
          <w:p w:rsidR="00CF2728" w:rsidRPr="00CF2728" w:rsidRDefault="009B643D" w:rsidP="00CF2728">
            <w:pPr>
              <w:jc w:val="center"/>
              <w:rPr>
                <w:rFonts w:ascii="Times New Roman" w:eastAsiaTheme="minorEastAsia" w:hAnsi="Times New Roman"/>
                <w:sz w:val="28"/>
                <w:szCs w:val="28"/>
                <w:lang w:val="uk-UA"/>
              </w:rPr>
            </w:pPr>
            <w:r w:rsidRPr="009B643D">
              <w:rPr>
                <w:rFonts w:ascii="Times New Roman" w:eastAsiaTheme="minorEastAsia" w:hAnsi="Times New Roman"/>
                <w:sz w:val="28"/>
                <w:szCs w:val="28"/>
                <w:lang w:val="uk-UA"/>
              </w:rPr>
              <w:t>56 (80</w:t>
            </w:r>
            <w:r w:rsidR="00CF2728" w:rsidRPr="009B643D">
              <w:rPr>
                <w:rFonts w:ascii="Times New Roman" w:eastAsiaTheme="minorEastAsia" w:hAnsi="Times New Roman"/>
                <w:sz w:val="28"/>
                <w:szCs w:val="28"/>
                <w:lang w:val="uk-UA"/>
              </w:rPr>
              <w:t>)</w:t>
            </w:r>
          </w:p>
        </w:tc>
        <w:tc>
          <w:tcPr>
            <w:tcW w:w="3119" w:type="dxa"/>
          </w:tcPr>
          <w:p w:rsidR="00CF2728" w:rsidRPr="00CF2728" w:rsidRDefault="009B643D" w:rsidP="009B643D">
            <w:pPr>
              <w:jc w:val="center"/>
              <w:rPr>
                <w:rFonts w:ascii="Times New Roman" w:eastAsiaTheme="minorEastAsia" w:hAnsi="Times New Roman"/>
                <w:sz w:val="28"/>
                <w:szCs w:val="28"/>
                <w:lang w:val="uk-UA"/>
              </w:rPr>
            </w:pPr>
            <w:r>
              <w:rPr>
                <w:rFonts w:ascii="Times New Roman" w:eastAsiaTheme="minorEastAsia" w:hAnsi="Times New Roman"/>
                <w:sz w:val="28"/>
                <w:szCs w:val="28"/>
                <w:lang w:val="uk-UA"/>
              </w:rPr>
              <w:t>35 (88</w:t>
            </w:r>
            <w:r w:rsidR="00CF2728" w:rsidRPr="00CF2728">
              <w:rPr>
                <w:rFonts w:ascii="Times New Roman" w:eastAsiaTheme="minorEastAsia" w:hAnsi="Times New Roman"/>
                <w:sz w:val="28"/>
                <w:szCs w:val="28"/>
                <w:lang w:val="uk-UA"/>
              </w:rPr>
              <w:t>)</w:t>
            </w:r>
          </w:p>
        </w:tc>
      </w:tr>
      <w:tr w:rsidR="00CF2728" w:rsidRPr="00CF2728" w:rsidTr="006C3891">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Фібриляція передсердь</w:t>
            </w:r>
          </w:p>
        </w:tc>
        <w:tc>
          <w:tcPr>
            <w:tcW w:w="3402" w:type="dxa"/>
          </w:tcPr>
          <w:p w:rsidR="00CF2728" w:rsidRPr="000E7E95" w:rsidRDefault="000E7E95" w:rsidP="00CF2728">
            <w:pPr>
              <w:jc w:val="center"/>
              <w:rPr>
                <w:rFonts w:ascii="Times New Roman" w:eastAsiaTheme="minorHAnsi" w:hAnsi="Times New Roman"/>
                <w:sz w:val="28"/>
                <w:szCs w:val="28"/>
              </w:rPr>
            </w:pPr>
            <w:r w:rsidRPr="000E7E95">
              <w:rPr>
                <w:rFonts w:ascii="Times New Roman" w:eastAsiaTheme="minorEastAsia" w:hAnsi="Times New Roman"/>
                <w:sz w:val="28"/>
                <w:szCs w:val="28"/>
                <w:lang w:val="uk-UA"/>
              </w:rPr>
              <w:t>11 (16</w:t>
            </w:r>
            <w:r w:rsidR="00CF2728" w:rsidRPr="000E7E95">
              <w:rPr>
                <w:rFonts w:ascii="Times New Roman" w:eastAsiaTheme="minorEastAsia" w:hAnsi="Times New Roman"/>
                <w:sz w:val="28"/>
                <w:szCs w:val="28"/>
                <w:lang w:val="uk-UA"/>
              </w:rPr>
              <w:t>)</w:t>
            </w:r>
          </w:p>
        </w:tc>
        <w:tc>
          <w:tcPr>
            <w:tcW w:w="3119"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EastAsia" w:hAnsi="Times New Roman"/>
                <w:sz w:val="28"/>
                <w:szCs w:val="28"/>
                <w:lang w:val="uk-UA"/>
              </w:rPr>
              <w:t>2 (5)</w:t>
            </w:r>
          </w:p>
        </w:tc>
      </w:tr>
      <w:tr w:rsidR="00CF2728" w:rsidRPr="00CF2728" w:rsidTr="006C3891">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Екстрасистолічна аритмія</w:t>
            </w:r>
          </w:p>
        </w:tc>
        <w:tc>
          <w:tcPr>
            <w:tcW w:w="3402" w:type="dxa"/>
          </w:tcPr>
          <w:p w:rsidR="00CF2728" w:rsidRPr="000E7E95" w:rsidRDefault="00CF2728" w:rsidP="000E7E95">
            <w:pPr>
              <w:jc w:val="center"/>
              <w:rPr>
                <w:rFonts w:ascii="Times New Roman" w:eastAsiaTheme="minorHAnsi" w:hAnsi="Times New Roman"/>
                <w:sz w:val="28"/>
                <w:szCs w:val="28"/>
              </w:rPr>
            </w:pPr>
            <w:r w:rsidRPr="000E7E95">
              <w:rPr>
                <w:rFonts w:ascii="Times New Roman" w:eastAsiaTheme="minorEastAsia" w:hAnsi="Times New Roman"/>
                <w:sz w:val="28"/>
                <w:szCs w:val="28"/>
                <w:lang w:val="uk-UA"/>
              </w:rPr>
              <w:t>14 (2</w:t>
            </w:r>
            <w:r w:rsidR="000E7E95" w:rsidRPr="000E7E95">
              <w:rPr>
                <w:rFonts w:ascii="Times New Roman" w:eastAsiaTheme="minorEastAsia" w:hAnsi="Times New Roman"/>
                <w:sz w:val="28"/>
                <w:szCs w:val="28"/>
                <w:lang w:val="uk-UA"/>
              </w:rPr>
              <w:t>0</w:t>
            </w:r>
            <w:r w:rsidRPr="000E7E95">
              <w:rPr>
                <w:rFonts w:ascii="Times New Roman" w:eastAsiaTheme="minorEastAsia" w:hAnsi="Times New Roman"/>
                <w:sz w:val="28"/>
                <w:szCs w:val="28"/>
                <w:lang w:val="uk-UA"/>
              </w:rPr>
              <w:t>)</w:t>
            </w:r>
          </w:p>
        </w:tc>
        <w:tc>
          <w:tcPr>
            <w:tcW w:w="3119"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EastAsia" w:hAnsi="Times New Roman"/>
                <w:sz w:val="28"/>
                <w:szCs w:val="28"/>
                <w:lang w:val="uk-UA"/>
              </w:rPr>
              <w:t>6 (15)</w:t>
            </w:r>
          </w:p>
        </w:tc>
      </w:tr>
      <w:tr w:rsidR="00CF2728" w:rsidRPr="00CF2728" w:rsidTr="006C3891">
        <w:trPr>
          <w:trHeight w:val="730"/>
        </w:trPr>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Блокада лівої ніжки п. Гіса</w:t>
            </w:r>
          </w:p>
        </w:tc>
        <w:tc>
          <w:tcPr>
            <w:tcW w:w="3402" w:type="dxa"/>
          </w:tcPr>
          <w:p w:rsidR="00CF2728" w:rsidRPr="000E7E95" w:rsidRDefault="000E7E95" w:rsidP="00CF2728">
            <w:pPr>
              <w:jc w:val="center"/>
              <w:rPr>
                <w:rFonts w:ascii="Times New Roman" w:eastAsiaTheme="minorHAnsi" w:hAnsi="Times New Roman"/>
                <w:sz w:val="28"/>
                <w:szCs w:val="28"/>
              </w:rPr>
            </w:pPr>
            <w:r w:rsidRPr="000E7E95">
              <w:rPr>
                <w:rFonts w:ascii="Times New Roman" w:eastAsiaTheme="minorEastAsia" w:hAnsi="Times New Roman"/>
                <w:sz w:val="28"/>
                <w:szCs w:val="28"/>
                <w:lang w:val="uk-UA"/>
              </w:rPr>
              <w:t>7 (10</w:t>
            </w:r>
            <w:r w:rsidR="00CF2728" w:rsidRPr="000E7E95">
              <w:rPr>
                <w:rFonts w:ascii="Times New Roman" w:eastAsiaTheme="minorEastAsia" w:hAnsi="Times New Roman"/>
                <w:sz w:val="28"/>
                <w:szCs w:val="28"/>
                <w:lang w:val="uk-UA"/>
              </w:rPr>
              <w:t>)</w:t>
            </w:r>
          </w:p>
        </w:tc>
        <w:tc>
          <w:tcPr>
            <w:tcW w:w="3119"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EastAsia" w:hAnsi="Times New Roman"/>
                <w:sz w:val="28"/>
                <w:szCs w:val="28"/>
                <w:lang w:val="uk-UA"/>
              </w:rPr>
              <w:t>1 (2,5)</w:t>
            </w:r>
          </w:p>
        </w:tc>
      </w:tr>
      <w:tr w:rsidR="00CF2728" w:rsidRPr="00CF2728" w:rsidTr="006C3891">
        <w:trPr>
          <w:trHeight w:val="354"/>
        </w:trPr>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Синусова тахікардія</w:t>
            </w:r>
          </w:p>
        </w:tc>
        <w:tc>
          <w:tcPr>
            <w:tcW w:w="3402" w:type="dxa"/>
          </w:tcPr>
          <w:p w:rsidR="00CF2728" w:rsidRPr="000E7E95" w:rsidRDefault="000E7E95" w:rsidP="00CF2728">
            <w:pPr>
              <w:jc w:val="center"/>
              <w:rPr>
                <w:rFonts w:ascii="Times New Roman" w:eastAsiaTheme="minorHAnsi" w:hAnsi="Times New Roman"/>
                <w:sz w:val="28"/>
                <w:szCs w:val="28"/>
              </w:rPr>
            </w:pPr>
            <w:r w:rsidRPr="000E7E95">
              <w:rPr>
                <w:rFonts w:ascii="Times New Roman" w:eastAsiaTheme="minorEastAsia" w:hAnsi="Times New Roman"/>
                <w:sz w:val="28"/>
                <w:szCs w:val="28"/>
                <w:lang w:val="uk-UA"/>
              </w:rPr>
              <w:t>5 (7</w:t>
            </w:r>
            <w:r w:rsidR="00CF2728" w:rsidRPr="000E7E95">
              <w:rPr>
                <w:rFonts w:ascii="Times New Roman" w:eastAsiaTheme="minorEastAsia" w:hAnsi="Times New Roman"/>
                <w:sz w:val="28"/>
                <w:szCs w:val="28"/>
                <w:lang w:val="uk-UA"/>
              </w:rPr>
              <w:t>)</w:t>
            </w:r>
          </w:p>
        </w:tc>
        <w:tc>
          <w:tcPr>
            <w:tcW w:w="3119"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EastAsia" w:hAnsi="Times New Roman"/>
                <w:sz w:val="28"/>
                <w:szCs w:val="28"/>
                <w:lang w:val="uk-UA"/>
              </w:rPr>
              <w:t>2 (5)</w:t>
            </w:r>
          </w:p>
        </w:tc>
      </w:tr>
      <w:tr w:rsidR="00CF2728" w:rsidRPr="00CF2728" w:rsidTr="006C3891">
        <w:trPr>
          <w:trHeight w:val="387"/>
        </w:trPr>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Синусова брадикардія</w:t>
            </w:r>
          </w:p>
        </w:tc>
        <w:tc>
          <w:tcPr>
            <w:tcW w:w="3402" w:type="dxa"/>
          </w:tcPr>
          <w:p w:rsidR="00CF2728" w:rsidRPr="000E7E95" w:rsidRDefault="00CF2728" w:rsidP="00CF2728">
            <w:pPr>
              <w:jc w:val="center"/>
              <w:rPr>
                <w:rFonts w:ascii="Times New Roman" w:eastAsiaTheme="minorHAnsi" w:hAnsi="Times New Roman"/>
                <w:sz w:val="28"/>
                <w:szCs w:val="28"/>
              </w:rPr>
            </w:pPr>
            <w:r w:rsidRPr="000E7E95">
              <w:rPr>
                <w:rFonts w:ascii="Times New Roman" w:eastAsiaTheme="minorEastAsia" w:hAnsi="Times New Roman"/>
                <w:sz w:val="28"/>
                <w:szCs w:val="28"/>
                <w:lang w:val="uk-UA"/>
              </w:rPr>
              <w:t>3 (5)</w:t>
            </w:r>
          </w:p>
        </w:tc>
        <w:tc>
          <w:tcPr>
            <w:tcW w:w="3119"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EastAsia" w:hAnsi="Times New Roman"/>
                <w:sz w:val="28"/>
                <w:szCs w:val="28"/>
                <w:lang w:val="uk-UA"/>
              </w:rPr>
              <w:t>2 (5)</w:t>
            </w:r>
          </w:p>
        </w:tc>
      </w:tr>
      <w:tr w:rsidR="00CF2728" w:rsidRPr="00CF2728" w:rsidTr="006C3891">
        <w:trPr>
          <w:trHeight w:val="279"/>
        </w:trPr>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А</w:t>
            </w:r>
            <w:r w:rsidRPr="00CF2728">
              <w:rPr>
                <w:rFonts w:ascii="Times New Roman" w:eastAsiaTheme="minorEastAsia" w:hAnsi="Times New Roman"/>
                <w:sz w:val="28"/>
                <w:szCs w:val="28"/>
                <w:lang w:val="en-US"/>
              </w:rPr>
              <w:t>V</w:t>
            </w:r>
            <w:r w:rsidRPr="00CF2728">
              <w:rPr>
                <w:rFonts w:ascii="Times New Roman" w:eastAsiaTheme="minorEastAsia" w:hAnsi="Times New Roman"/>
                <w:sz w:val="28"/>
                <w:szCs w:val="28"/>
                <w:lang w:val="uk-UA"/>
              </w:rPr>
              <w:t>-блокада</w:t>
            </w:r>
          </w:p>
        </w:tc>
        <w:tc>
          <w:tcPr>
            <w:tcW w:w="3402" w:type="dxa"/>
          </w:tcPr>
          <w:p w:rsidR="00CF2728" w:rsidRPr="000E7E95" w:rsidRDefault="00CF2728" w:rsidP="00CF2728">
            <w:pPr>
              <w:jc w:val="center"/>
              <w:rPr>
                <w:rFonts w:ascii="Times New Roman" w:eastAsiaTheme="minorHAnsi" w:hAnsi="Times New Roman"/>
                <w:sz w:val="28"/>
                <w:szCs w:val="28"/>
              </w:rPr>
            </w:pPr>
            <w:r w:rsidRPr="000E7E95">
              <w:rPr>
                <w:rFonts w:ascii="Times New Roman" w:eastAsiaTheme="minorEastAsia" w:hAnsi="Times New Roman"/>
                <w:sz w:val="28"/>
                <w:szCs w:val="28"/>
                <w:lang w:val="uk-UA"/>
              </w:rPr>
              <w:t>3 (5)</w:t>
            </w:r>
          </w:p>
        </w:tc>
        <w:tc>
          <w:tcPr>
            <w:tcW w:w="3119"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EastAsia" w:hAnsi="Times New Roman"/>
                <w:sz w:val="28"/>
                <w:szCs w:val="28"/>
                <w:lang w:val="uk-UA"/>
              </w:rPr>
              <w:t>2 (5)</w:t>
            </w:r>
          </w:p>
        </w:tc>
      </w:tr>
      <w:tr w:rsidR="00CF2728" w:rsidRPr="00CF2728" w:rsidTr="006C3891">
        <w:trPr>
          <w:trHeight w:val="355"/>
        </w:trPr>
        <w:tc>
          <w:tcPr>
            <w:tcW w:w="2835" w:type="dxa"/>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Постінфарктний кардіосклероз</w:t>
            </w:r>
          </w:p>
        </w:tc>
        <w:tc>
          <w:tcPr>
            <w:tcW w:w="3402" w:type="dxa"/>
          </w:tcPr>
          <w:p w:rsidR="00CF2728" w:rsidRPr="000E7E95" w:rsidRDefault="000E7E95" w:rsidP="00CF2728">
            <w:pPr>
              <w:jc w:val="center"/>
              <w:rPr>
                <w:rFonts w:ascii="Times New Roman" w:eastAsiaTheme="minorHAnsi" w:hAnsi="Times New Roman"/>
                <w:sz w:val="28"/>
                <w:szCs w:val="28"/>
              </w:rPr>
            </w:pPr>
            <w:r w:rsidRPr="000E7E95">
              <w:rPr>
                <w:rFonts w:ascii="Times New Roman" w:eastAsiaTheme="minorHAnsi" w:hAnsi="Times New Roman"/>
                <w:sz w:val="28"/>
                <w:szCs w:val="28"/>
              </w:rPr>
              <w:t>16 (2</w:t>
            </w:r>
            <w:r w:rsidRPr="000E7E95">
              <w:rPr>
                <w:rFonts w:ascii="Times New Roman" w:eastAsiaTheme="minorHAnsi" w:hAnsi="Times New Roman"/>
                <w:sz w:val="28"/>
                <w:szCs w:val="28"/>
                <w:lang w:val="uk-UA"/>
              </w:rPr>
              <w:t>3</w:t>
            </w:r>
            <w:r w:rsidR="00CF2728" w:rsidRPr="000E7E95">
              <w:rPr>
                <w:rFonts w:ascii="Times New Roman" w:eastAsiaTheme="minorHAnsi" w:hAnsi="Times New Roman"/>
                <w:sz w:val="28"/>
                <w:szCs w:val="28"/>
              </w:rPr>
              <w:t>)</w:t>
            </w:r>
          </w:p>
        </w:tc>
        <w:tc>
          <w:tcPr>
            <w:tcW w:w="3119"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2 (5)</w:t>
            </w:r>
          </w:p>
        </w:tc>
      </w:tr>
      <w:tr w:rsidR="00CF2728" w:rsidRPr="00CF2728" w:rsidTr="006C3891">
        <w:trPr>
          <w:trHeight w:val="321"/>
        </w:trPr>
        <w:tc>
          <w:tcPr>
            <w:tcW w:w="2835" w:type="dxa"/>
            <w:vMerge w:val="restart"/>
          </w:tcPr>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ФК ХСН І</w:t>
            </w:r>
          </w:p>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ІІ</w:t>
            </w:r>
          </w:p>
          <w:p w:rsidR="00CF2728" w:rsidRPr="00CF2728" w:rsidRDefault="00CF2728" w:rsidP="00CF2728">
            <w:pPr>
              <w:jc w:val="center"/>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ІІІ</w:t>
            </w:r>
          </w:p>
        </w:tc>
        <w:tc>
          <w:tcPr>
            <w:tcW w:w="3402" w:type="dxa"/>
          </w:tcPr>
          <w:p w:rsidR="00CF2728" w:rsidRPr="009B643D" w:rsidRDefault="00A80004" w:rsidP="00CF2728">
            <w:pPr>
              <w:jc w:val="center"/>
              <w:rPr>
                <w:rFonts w:ascii="Times New Roman" w:eastAsiaTheme="minorHAnsi" w:hAnsi="Times New Roman"/>
                <w:sz w:val="28"/>
                <w:szCs w:val="28"/>
              </w:rPr>
            </w:pPr>
            <w:r w:rsidRPr="009B643D">
              <w:rPr>
                <w:rFonts w:ascii="Times New Roman" w:eastAsiaTheme="minorEastAsia" w:hAnsi="Times New Roman"/>
                <w:sz w:val="28"/>
                <w:szCs w:val="28"/>
                <w:lang w:val="uk-UA"/>
              </w:rPr>
              <w:t>6</w:t>
            </w:r>
            <w:r w:rsidR="009B643D" w:rsidRPr="009B643D">
              <w:rPr>
                <w:rFonts w:ascii="Times New Roman" w:eastAsiaTheme="minorEastAsia" w:hAnsi="Times New Roman"/>
                <w:sz w:val="28"/>
                <w:szCs w:val="28"/>
                <w:lang w:val="uk-UA"/>
              </w:rPr>
              <w:t xml:space="preserve"> (9</w:t>
            </w:r>
            <w:r w:rsidR="00CF2728" w:rsidRPr="009B643D">
              <w:rPr>
                <w:rFonts w:ascii="Times New Roman" w:eastAsiaTheme="minorEastAsia" w:hAnsi="Times New Roman"/>
                <w:sz w:val="28"/>
                <w:szCs w:val="28"/>
                <w:lang w:val="uk-UA"/>
              </w:rPr>
              <w:t>)</w:t>
            </w:r>
          </w:p>
        </w:tc>
        <w:tc>
          <w:tcPr>
            <w:tcW w:w="3119" w:type="dxa"/>
          </w:tcPr>
          <w:p w:rsidR="00CF2728" w:rsidRPr="00CF2728" w:rsidRDefault="00A80004" w:rsidP="00CF2728">
            <w:pPr>
              <w:jc w:val="center"/>
              <w:rPr>
                <w:rFonts w:ascii="Times New Roman" w:eastAsiaTheme="minorHAnsi" w:hAnsi="Times New Roman"/>
                <w:sz w:val="28"/>
                <w:szCs w:val="28"/>
              </w:rPr>
            </w:pPr>
            <w:r>
              <w:rPr>
                <w:rFonts w:ascii="Times New Roman" w:eastAsiaTheme="minorEastAsia" w:hAnsi="Times New Roman"/>
                <w:sz w:val="28"/>
                <w:szCs w:val="28"/>
                <w:lang w:val="uk-UA"/>
              </w:rPr>
              <w:t>4</w:t>
            </w:r>
            <w:r w:rsidR="009B643D">
              <w:rPr>
                <w:rFonts w:ascii="Times New Roman" w:eastAsiaTheme="minorEastAsia" w:hAnsi="Times New Roman"/>
                <w:sz w:val="28"/>
                <w:szCs w:val="28"/>
                <w:lang w:val="uk-UA"/>
              </w:rPr>
              <w:t xml:space="preserve"> (10</w:t>
            </w:r>
            <w:r w:rsidR="00CF2728" w:rsidRPr="00CF2728">
              <w:rPr>
                <w:rFonts w:ascii="Times New Roman" w:eastAsiaTheme="minorEastAsia" w:hAnsi="Times New Roman"/>
                <w:sz w:val="28"/>
                <w:szCs w:val="28"/>
                <w:lang w:val="uk-UA"/>
              </w:rPr>
              <w:t>)</w:t>
            </w:r>
          </w:p>
        </w:tc>
      </w:tr>
      <w:tr w:rsidR="00CF2728" w:rsidRPr="00CF2728" w:rsidTr="006C3891">
        <w:trPr>
          <w:trHeight w:val="333"/>
        </w:trPr>
        <w:tc>
          <w:tcPr>
            <w:tcW w:w="2835" w:type="dxa"/>
            <w:vMerge/>
          </w:tcPr>
          <w:p w:rsidR="00CF2728" w:rsidRPr="00CF2728" w:rsidRDefault="00CF2728" w:rsidP="00CF2728">
            <w:pPr>
              <w:jc w:val="center"/>
              <w:rPr>
                <w:rFonts w:ascii="Times New Roman" w:eastAsiaTheme="minorEastAsia" w:hAnsi="Times New Roman"/>
                <w:sz w:val="28"/>
                <w:szCs w:val="28"/>
                <w:lang w:val="uk-UA"/>
              </w:rPr>
            </w:pPr>
          </w:p>
        </w:tc>
        <w:tc>
          <w:tcPr>
            <w:tcW w:w="3402" w:type="dxa"/>
          </w:tcPr>
          <w:p w:rsidR="00CF2728" w:rsidRPr="009B643D" w:rsidRDefault="009B643D" w:rsidP="00CF2728">
            <w:pPr>
              <w:jc w:val="center"/>
              <w:rPr>
                <w:rFonts w:ascii="Times New Roman" w:eastAsiaTheme="minorHAnsi" w:hAnsi="Times New Roman"/>
                <w:sz w:val="28"/>
                <w:szCs w:val="28"/>
              </w:rPr>
            </w:pPr>
            <w:r w:rsidRPr="009B643D">
              <w:rPr>
                <w:rFonts w:ascii="Times New Roman" w:eastAsiaTheme="minorEastAsia" w:hAnsi="Times New Roman"/>
                <w:sz w:val="28"/>
                <w:szCs w:val="28"/>
                <w:lang w:val="uk-UA"/>
              </w:rPr>
              <w:t>59 (84</w:t>
            </w:r>
            <w:r w:rsidR="00CF2728" w:rsidRPr="009B643D">
              <w:rPr>
                <w:rFonts w:ascii="Times New Roman" w:eastAsiaTheme="minorEastAsia" w:hAnsi="Times New Roman"/>
                <w:sz w:val="28"/>
                <w:szCs w:val="28"/>
                <w:lang w:val="uk-UA"/>
              </w:rPr>
              <w:t>)</w:t>
            </w:r>
          </w:p>
        </w:tc>
        <w:tc>
          <w:tcPr>
            <w:tcW w:w="3119" w:type="dxa"/>
          </w:tcPr>
          <w:p w:rsidR="00CF2728" w:rsidRPr="00CF2728" w:rsidRDefault="009B643D" w:rsidP="00CF2728">
            <w:pPr>
              <w:jc w:val="center"/>
              <w:rPr>
                <w:rFonts w:ascii="Times New Roman" w:eastAsiaTheme="minorHAnsi" w:hAnsi="Times New Roman"/>
                <w:sz w:val="28"/>
                <w:szCs w:val="28"/>
              </w:rPr>
            </w:pPr>
            <w:r>
              <w:rPr>
                <w:rFonts w:ascii="Times New Roman" w:eastAsiaTheme="minorEastAsia" w:hAnsi="Times New Roman"/>
                <w:sz w:val="28"/>
                <w:szCs w:val="28"/>
                <w:lang w:val="uk-UA"/>
              </w:rPr>
              <w:t>32 (80</w:t>
            </w:r>
            <w:r w:rsidR="00CF2728" w:rsidRPr="00CF2728">
              <w:rPr>
                <w:rFonts w:ascii="Times New Roman" w:eastAsiaTheme="minorEastAsia" w:hAnsi="Times New Roman"/>
                <w:sz w:val="28"/>
                <w:szCs w:val="28"/>
                <w:lang w:val="uk-UA"/>
              </w:rPr>
              <w:t>)</w:t>
            </w:r>
          </w:p>
        </w:tc>
      </w:tr>
      <w:tr w:rsidR="00CF2728" w:rsidRPr="00CF2728" w:rsidTr="006C3891">
        <w:trPr>
          <w:trHeight w:val="301"/>
        </w:trPr>
        <w:tc>
          <w:tcPr>
            <w:tcW w:w="2835" w:type="dxa"/>
            <w:vMerge/>
          </w:tcPr>
          <w:p w:rsidR="00CF2728" w:rsidRPr="00CF2728" w:rsidRDefault="00CF2728" w:rsidP="00CF2728">
            <w:pPr>
              <w:jc w:val="center"/>
              <w:rPr>
                <w:rFonts w:ascii="Times New Roman" w:eastAsiaTheme="minorEastAsia" w:hAnsi="Times New Roman"/>
                <w:sz w:val="28"/>
                <w:szCs w:val="28"/>
                <w:lang w:val="uk-UA"/>
              </w:rPr>
            </w:pPr>
          </w:p>
        </w:tc>
        <w:tc>
          <w:tcPr>
            <w:tcW w:w="3402" w:type="dxa"/>
          </w:tcPr>
          <w:p w:rsidR="00CF2728" w:rsidRPr="009B643D" w:rsidRDefault="009B643D" w:rsidP="00CF2728">
            <w:pPr>
              <w:jc w:val="center"/>
              <w:rPr>
                <w:rFonts w:ascii="Times New Roman" w:eastAsiaTheme="minorHAnsi" w:hAnsi="Times New Roman"/>
                <w:sz w:val="28"/>
                <w:szCs w:val="28"/>
              </w:rPr>
            </w:pPr>
            <w:r w:rsidRPr="009B643D">
              <w:rPr>
                <w:rFonts w:ascii="Times New Roman" w:eastAsiaTheme="minorEastAsia" w:hAnsi="Times New Roman"/>
                <w:sz w:val="28"/>
                <w:szCs w:val="28"/>
                <w:lang w:val="uk-UA"/>
              </w:rPr>
              <w:t>5 (7</w:t>
            </w:r>
            <w:r w:rsidR="00CF2728" w:rsidRPr="009B643D">
              <w:rPr>
                <w:rFonts w:ascii="Times New Roman" w:eastAsiaTheme="minorEastAsia" w:hAnsi="Times New Roman"/>
                <w:sz w:val="28"/>
                <w:szCs w:val="28"/>
                <w:lang w:val="uk-UA"/>
              </w:rPr>
              <w:t>)</w:t>
            </w:r>
          </w:p>
        </w:tc>
        <w:tc>
          <w:tcPr>
            <w:tcW w:w="3119" w:type="dxa"/>
          </w:tcPr>
          <w:p w:rsidR="00CF2728" w:rsidRPr="00CF2728" w:rsidRDefault="009B643D" w:rsidP="00CF2728">
            <w:pPr>
              <w:jc w:val="center"/>
              <w:rPr>
                <w:rFonts w:ascii="Times New Roman" w:eastAsiaTheme="minorHAnsi" w:hAnsi="Times New Roman"/>
                <w:sz w:val="28"/>
                <w:szCs w:val="28"/>
              </w:rPr>
            </w:pPr>
            <w:r>
              <w:rPr>
                <w:rFonts w:ascii="Times New Roman" w:eastAsiaTheme="minorEastAsia" w:hAnsi="Times New Roman"/>
                <w:sz w:val="28"/>
                <w:szCs w:val="28"/>
                <w:lang w:val="uk-UA"/>
              </w:rPr>
              <w:t>4</w:t>
            </w:r>
            <w:r w:rsidR="00CF2728" w:rsidRPr="00CF2728">
              <w:rPr>
                <w:rFonts w:ascii="Times New Roman" w:eastAsiaTheme="minorEastAsia" w:hAnsi="Times New Roman"/>
                <w:sz w:val="28"/>
                <w:szCs w:val="28"/>
                <w:lang w:val="uk-UA"/>
              </w:rPr>
              <w:t xml:space="preserve"> (6)</w:t>
            </w:r>
          </w:p>
        </w:tc>
      </w:tr>
    </w:tbl>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p>
    <w:p w:rsidR="00E706BA" w:rsidRPr="00CF2728" w:rsidRDefault="00E706BA" w:rsidP="00E706BA">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Порушення ритму виявлено у хворих на ГІМ та ЦД 2</w:t>
      </w:r>
      <w:r>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у формі фібриляції передсердь (1</w:t>
      </w:r>
      <w:r>
        <w:rPr>
          <w:rFonts w:ascii="Times New Roman" w:eastAsiaTheme="minorEastAsia" w:hAnsi="Times New Roman"/>
          <w:sz w:val="28"/>
          <w:szCs w:val="28"/>
          <w:lang w:val="uk-UA"/>
        </w:rPr>
        <w:t>6</w:t>
      </w:r>
      <w:r w:rsidRPr="00CF2728">
        <w:rPr>
          <w:rFonts w:ascii="Times New Roman" w:eastAsiaTheme="minorEastAsia" w:hAnsi="Times New Roman"/>
          <w:sz w:val="28"/>
          <w:szCs w:val="28"/>
          <w:lang w:val="uk-UA"/>
        </w:rPr>
        <w:t>%) порівняно з  групою порівняння (5%</w:t>
      </w:r>
      <w:r>
        <w:rPr>
          <w:rFonts w:ascii="Times New Roman" w:eastAsiaTheme="minorEastAsia" w:hAnsi="Times New Roman"/>
          <w:sz w:val="28"/>
          <w:szCs w:val="28"/>
          <w:lang w:val="uk-UA"/>
        </w:rPr>
        <w:t>); екстрасистолічної аритмії (20</w:t>
      </w:r>
      <w:r w:rsidRPr="00CF2728">
        <w:rPr>
          <w:rFonts w:ascii="Times New Roman" w:eastAsiaTheme="minorEastAsia" w:hAnsi="Times New Roman"/>
          <w:sz w:val="28"/>
          <w:szCs w:val="28"/>
          <w:lang w:val="uk-UA"/>
        </w:rPr>
        <w:t>%) порівняно з групою співставлення (15%);</w:t>
      </w:r>
      <w:r>
        <w:rPr>
          <w:rFonts w:ascii="Times New Roman" w:eastAsiaTheme="minorEastAsia" w:hAnsi="Times New Roman"/>
          <w:sz w:val="28"/>
          <w:szCs w:val="28"/>
          <w:lang w:val="uk-UA"/>
        </w:rPr>
        <w:t xml:space="preserve"> блокади лівої ніжки п. Гіса (10</w:t>
      </w:r>
      <w:r w:rsidRPr="00CF2728">
        <w:rPr>
          <w:rFonts w:ascii="Times New Roman" w:eastAsiaTheme="minorEastAsia" w:hAnsi="Times New Roman"/>
          <w:sz w:val="28"/>
          <w:szCs w:val="28"/>
          <w:lang w:val="uk-UA"/>
        </w:rPr>
        <w:t xml:space="preserve">%) порівняно з хворими на ГІМ (2,5%); </w:t>
      </w:r>
      <w:r>
        <w:rPr>
          <w:rFonts w:ascii="Times New Roman" w:eastAsiaTheme="minorEastAsia" w:hAnsi="Times New Roman"/>
          <w:sz w:val="28"/>
          <w:szCs w:val="28"/>
          <w:lang w:val="uk-UA"/>
        </w:rPr>
        <w:t xml:space="preserve">              </w:t>
      </w:r>
      <w:r w:rsidRPr="00CF2728">
        <w:rPr>
          <w:rFonts w:ascii="Times New Roman" w:eastAsiaTheme="minorEastAsia" w:hAnsi="Times New Roman"/>
          <w:sz w:val="28"/>
          <w:szCs w:val="28"/>
          <w:lang w:val="en-US"/>
        </w:rPr>
        <w:t>AV</w:t>
      </w:r>
      <w:r w:rsidRPr="00CF2728">
        <w:rPr>
          <w:rFonts w:ascii="Times New Roman" w:eastAsiaTheme="minorEastAsia" w:hAnsi="Times New Roman"/>
          <w:sz w:val="28"/>
          <w:szCs w:val="28"/>
          <w:lang w:val="uk-UA"/>
        </w:rPr>
        <w:t>-блокада спостерігалася однаково у двох групах по 5%; синусово</w:t>
      </w:r>
      <w:r>
        <w:rPr>
          <w:rFonts w:ascii="Times New Roman" w:eastAsiaTheme="minorEastAsia" w:hAnsi="Times New Roman"/>
          <w:sz w:val="28"/>
          <w:szCs w:val="28"/>
          <w:lang w:val="uk-UA"/>
        </w:rPr>
        <w:t xml:space="preserve">ї </w:t>
      </w:r>
      <w:r>
        <w:rPr>
          <w:rFonts w:ascii="Times New Roman" w:eastAsiaTheme="minorEastAsia" w:hAnsi="Times New Roman"/>
          <w:sz w:val="28"/>
          <w:szCs w:val="28"/>
          <w:lang w:val="uk-UA"/>
        </w:rPr>
        <w:lastRenderedPageBreak/>
        <w:t>тахікардії в основній групі (7</w:t>
      </w:r>
      <w:r w:rsidRPr="00CF2728">
        <w:rPr>
          <w:rFonts w:ascii="Times New Roman" w:eastAsiaTheme="minorEastAsia" w:hAnsi="Times New Roman"/>
          <w:sz w:val="28"/>
          <w:szCs w:val="28"/>
          <w:lang w:val="uk-UA"/>
        </w:rPr>
        <w:t>%) порівняно з порівняльною (5%) групами; синусова брадикардія однаково зустрічалася по 5% у хворих на ГІМ  залежно від наявності та відсутності  ЦД 2</w:t>
      </w:r>
      <w:r>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w:t>
      </w:r>
    </w:p>
    <w:p w:rsidR="004F2EB7" w:rsidRPr="00CF2728" w:rsidRDefault="004F2EB7" w:rsidP="004F2EB7">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У хворих на ГІМ та ЦД 2</w:t>
      </w:r>
      <w:r>
        <w:rPr>
          <w:rFonts w:ascii="Times New Roman" w:eastAsiaTheme="minorEastAsia" w:hAnsi="Times New Roman"/>
          <w:sz w:val="28"/>
          <w:szCs w:val="28"/>
          <w:lang w:val="uk-UA"/>
        </w:rPr>
        <w:t>-го</w:t>
      </w:r>
      <w:r w:rsidR="009B643D">
        <w:rPr>
          <w:rFonts w:ascii="Times New Roman" w:eastAsiaTheme="minorEastAsia" w:hAnsi="Times New Roman"/>
          <w:sz w:val="28"/>
          <w:szCs w:val="28"/>
          <w:lang w:val="uk-UA"/>
        </w:rPr>
        <w:t xml:space="preserve"> типу (23</w:t>
      </w:r>
      <w:r w:rsidRPr="00CF2728">
        <w:rPr>
          <w:rFonts w:ascii="Times New Roman" w:eastAsiaTheme="minorEastAsia" w:hAnsi="Times New Roman"/>
          <w:sz w:val="28"/>
          <w:szCs w:val="28"/>
          <w:lang w:val="uk-UA"/>
        </w:rPr>
        <w:t>%) частіше виявлено ознаки перенесеного інфаркту міокарда (постінфарктний кардіосклероз давністю більше 3 місяців), на відміну від хворих на ГІМ без ЦД 2</w:t>
      </w:r>
      <w:r>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(5%). </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Таким чином, коморбідність ГІМ та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впливає на електрофізіологічний стан серця внаслідок електролітних змін, що обумовлено наявністю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Хворі з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мають важчий клінічний перебіг ГІМ порівняно з хворими без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[23].</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Аналіз результатів дослідження (табл.3.3.) засвідчив, що відбувається достовірне зміни ехокардіографічних показників у хворих на ГІМ з </w:t>
      </w:r>
      <w:r w:rsidR="00E706B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E706B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через  зростання КДО,  КСО,  КДР,  КСР,  УО, ТЗСЛШ, розміру ЛП, ІММЛШ, ММЛШ та зниження ФВ  порівняно з групою контроля (p˂0,05). </w:t>
      </w:r>
    </w:p>
    <w:p w:rsidR="00CF2728" w:rsidRPr="00CF2728" w:rsidRDefault="00CF2728" w:rsidP="00CF2728">
      <w:pPr>
        <w:spacing w:after="0" w:line="360" w:lineRule="auto"/>
        <w:ind w:firstLine="708"/>
        <w:jc w:val="right"/>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Таблиця 3.3. </w:t>
      </w:r>
    </w:p>
    <w:p w:rsidR="00CF2728" w:rsidRPr="00CF2728" w:rsidRDefault="00CF2728" w:rsidP="00CF2728">
      <w:pPr>
        <w:spacing w:after="0" w:line="360" w:lineRule="auto"/>
        <w:ind w:firstLine="708"/>
        <w:jc w:val="center"/>
        <w:rPr>
          <w:rFonts w:ascii="Times New Roman" w:eastAsia="Times New Roman" w:hAnsi="Times New Roman"/>
          <w:b/>
          <w:sz w:val="28"/>
          <w:szCs w:val="28"/>
          <w:lang w:val="uk-UA"/>
        </w:rPr>
      </w:pPr>
      <w:r w:rsidRPr="00CF2728">
        <w:rPr>
          <w:rFonts w:ascii="Times New Roman" w:eastAsia="Times New Roman" w:hAnsi="Times New Roman"/>
          <w:b/>
          <w:sz w:val="28"/>
          <w:szCs w:val="28"/>
          <w:lang w:val="uk-UA"/>
        </w:rPr>
        <w:t>Визначення показників  кардіогемодинаміки у хворих на ГІМ  залежно від наявності та відсутності  ЦД 2</w:t>
      </w:r>
      <w:r w:rsidR="00E706BA">
        <w:rPr>
          <w:rFonts w:ascii="Times New Roman" w:eastAsia="Times New Roman" w:hAnsi="Times New Roman"/>
          <w:b/>
          <w:sz w:val="28"/>
          <w:szCs w:val="28"/>
          <w:lang w:val="uk-UA"/>
        </w:rPr>
        <w:t>-го</w:t>
      </w:r>
      <w:r w:rsidRPr="00CF2728">
        <w:rPr>
          <w:rFonts w:ascii="Times New Roman" w:eastAsia="Times New Roman" w:hAnsi="Times New Roman"/>
          <w:b/>
          <w:sz w:val="28"/>
          <w:szCs w:val="28"/>
          <w:lang w:val="uk-UA"/>
        </w:rPr>
        <w:t xml:space="preserve"> типу </w:t>
      </w:r>
    </w:p>
    <w:tbl>
      <w:tblPr>
        <w:tblStyle w:val="12"/>
        <w:tblW w:w="0" w:type="auto"/>
        <w:tblInd w:w="108" w:type="dxa"/>
        <w:tblLook w:val="04A0"/>
      </w:tblPr>
      <w:tblGrid>
        <w:gridCol w:w="2410"/>
        <w:gridCol w:w="2312"/>
        <w:gridCol w:w="2415"/>
        <w:gridCol w:w="2325"/>
      </w:tblGrid>
      <w:tr w:rsidR="00CF2728" w:rsidRPr="00CF2728" w:rsidTr="006C3891">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Показники</w:t>
            </w:r>
          </w:p>
        </w:tc>
        <w:tc>
          <w:tcPr>
            <w:tcW w:w="2312" w:type="dxa"/>
          </w:tcPr>
          <w:p w:rsidR="00CF2728" w:rsidRPr="00CF2728" w:rsidRDefault="004F2EB7" w:rsidP="00CF2728">
            <w:pPr>
              <w:spacing w:line="360" w:lineRule="auto"/>
              <w:jc w:val="center"/>
              <w:rPr>
                <w:rFonts w:ascii="Times New Roman" w:eastAsia="Times New Roman" w:hAnsi="Times New Roman"/>
                <w:sz w:val="28"/>
                <w:szCs w:val="28"/>
              </w:rPr>
            </w:pPr>
            <w:r>
              <w:rPr>
                <w:rFonts w:ascii="Times New Roman" w:eastAsia="Times New Roman" w:hAnsi="Times New Roman"/>
                <w:sz w:val="28"/>
                <w:szCs w:val="28"/>
              </w:rPr>
              <w:t>Хворі на ГІМ з ЦД 2 типу (n=7</w:t>
            </w:r>
            <w:r w:rsidR="00CF2728" w:rsidRPr="00CF2728">
              <w:rPr>
                <w:rFonts w:ascii="Times New Roman" w:eastAsia="Times New Roman" w:hAnsi="Times New Roman"/>
                <w:sz w:val="28"/>
                <w:szCs w:val="28"/>
              </w:rPr>
              <w:t>0)</w:t>
            </w:r>
          </w:p>
          <w:p w:rsidR="00CF2728" w:rsidRPr="00CF2728" w:rsidRDefault="00CF2728" w:rsidP="00CF2728">
            <w:pPr>
              <w:spacing w:line="360" w:lineRule="auto"/>
              <w:jc w:val="center"/>
              <w:rPr>
                <w:rFonts w:ascii="Times New Roman" w:eastAsia="Times New Roman" w:hAnsi="Times New Roman"/>
                <w:sz w:val="28"/>
                <w:szCs w:val="28"/>
                <w:lang w:val="en-US"/>
              </w:rPr>
            </w:pPr>
            <w:r w:rsidRPr="00CF2728">
              <w:rPr>
                <w:rFonts w:ascii="Times New Roman" w:eastAsia="Times New Roman" w:hAnsi="Times New Roman"/>
                <w:sz w:val="28"/>
                <w:szCs w:val="28"/>
              </w:rPr>
              <w:t>М</w:t>
            </w:r>
            <m:oMath>
              <m:r>
                <w:rPr>
                  <w:rFonts w:ascii="Cambria Math" w:eastAsia="Times New Roman" w:hAnsi="Cambria Math"/>
                  <w:sz w:val="28"/>
                  <w:szCs w:val="28"/>
                </w:rPr>
                <m:t>±</m:t>
              </m:r>
            </m:oMath>
            <w:r w:rsidRPr="00CF2728">
              <w:rPr>
                <w:rFonts w:ascii="Times New Roman" w:eastAsia="Times New Roman" w:hAnsi="Times New Roman"/>
                <w:sz w:val="28"/>
                <w:szCs w:val="28"/>
                <w:lang w:val="en-US"/>
              </w:rPr>
              <w:t>m</w:t>
            </w:r>
          </w:p>
        </w:tc>
        <w:tc>
          <w:tcPr>
            <w:tcW w:w="2415"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Хворі на ГІМ без ЦД 2 типу (n=40)</w:t>
            </w:r>
          </w:p>
          <w:p w:rsidR="00CF2728" w:rsidRPr="00CF2728" w:rsidRDefault="00CF2728" w:rsidP="00CF2728">
            <w:pPr>
              <w:spacing w:line="360" w:lineRule="auto"/>
              <w:jc w:val="center"/>
              <w:rPr>
                <w:rFonts w:ascii="Times New Roman" w:eastAsia="Times New Roman" w:hAnsi="Times New Roman"/>
                <w:sz w:val="28"/>
                <w:szCs w:val="28"/>
                <w:lang w:val="en-US"/>
              </w:rPr>
            </w:pPr>
            <w:r w:rsidRPr="00CF2728">
              <w:rPr>
                <w:rFonts w:ascii="Times New Roman" w:eastAsia="Times New Roman" w:hAnsi="Times New Roman"/>
                <w:sz w:val="28"/>
                <w:szCs w:val="28"/>
                <w:lang w:val="en-US"/>
              </w:rPr>
              <w:t>M</w:t>
            </w:r>
            <m:oMath>
              <m:r>
                <w:rPr>
                  <w:rFonts w:ascii="Cambria Math" w:eastAsia="Times New Roman" w:hAnsi="Cambria Math"/>
                  <w:sz w:val="28"/>
                  <w:szCs w:val="28"/>
                  <w:lang w:val="en-US"/>
                </w:rPr>
                <m:t>±</m:t>
              </m:r>
            </m:oMath>
            <w:r w:rsidRPr="00CF2728">
              <w:rPr>
                <w:rFonts w:ascii="Times New Roman" w:eastAsia="Times New Roman" w:hAnsi="Times New Roman"/>
                <w:sz w:val="28"/>
                <w:szCs w:val="28"/>
                <w:lang w:val="en-US"/>
              </w:rPr>
              <w:t>m</w:t>
            </w:r>
          </w:p>
        </w:tc>
        <w:tc>
          <w:tcPr>
            <w:tcW w:w="2325"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Контрольна група (n=20)</w:t>
            </w:r>
          </w:p>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lang w:val="en-US"/>
              </w:rPr>
              <w:t>M</w:t>
            </w:r>
            <m:oMath>
              <m:r>
                <w:rPr>
                  <w:rFonts w:ascii="Cambria Math" w:eastAsia="Times New Roman" w:hAnsi="Cambria Math"/>
                  <w:sz w:val="28"/>
                  <w:szCs w:val="28"/>
                </w:rPr>
                <m:t>±</m:t>
              </m:r>
            </m:oMath>
            <w:r w:rsidRPr="00CF2728">
              <w:rPr>
                <w:rFonts w:ascii="Times New Roman" w:eastAsia="Times New Roman" w:hAnsi="Times New Roman"/>
                <w:sz w:val="28"/>
                <w:szCs w:val="28"/>
                <w:lang w:val="en-US"/>
              </w:rPr>
              <w:t>m</w:t>
            </w:r>
          </w:p>
        </w:tc>
      </w:tr>
      <w:tr w:rsidR="00CF2728" w:rsidRPr="00CF2728" w:rsidTr="006C3891">
        <w:trPr>
          <w:trHeight w:val="397"/>
        </w:trPr>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КДО, мл</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149,8±10,6*</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134,6±11,4*</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53,5±2,60</w:t>
            </w:r>
          </w:p>
        </w:tc>
      </w:tr>
      <w:tr w:rsidR="00CF2728" w:rsidRPr="00CF2728" w:rsidTr="006C3891">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КСО, мл</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98,5±7,9*</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86,6±7,9*</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22,4±3,01</w:t>
            </w:r>
          </w:p>
        </w:tc>
      </w:tr>
      <w:tr w:rsidR="00CF2728" w:rsidRPr="00CF2728" w:rsidTr="006C3891">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КДР, см</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5,42±0,52*</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5,10±1,01*</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3,57±0,07</w:t>
            </w:r>
          </w:p>
        </w:tc>
      </w:tr>
      <w:tr w:rsidR="00CF2728" w:rsidRPr="00CF2728" w:rsidTr="006C3891">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КСР, см</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4,45±0,53*</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4,26±1,03*</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2,53±0,11</w:t>
            </w:r>
          </w:p>
        </w:tc>
      </w:tr>
      <w:tr w:rsidR="00CF2728" w:rsidRPr="00CF2728" w:rsidTr="006C3891">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УО, мл</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52,7±3,5*</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45,7±3,6*</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31,1±0,9</w:t>
            </w:r>
          </w:p>
        </w:tc>
      </w:tr>
      <w:tr w:rsidR="00CF2728" w:rsidRPr="00CF2728" w:rsidTr="006C3891">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ФВ, %</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34,6±2,5*</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37,2±3,3*</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58,8±3,3</w:t>
            </w:r>
          </w:p>
        </w:tc>
      </w:tr>
      <w:tr w:rsidR="00CF2728" w:rsidRPr="00CF2728" w:rsidTr="006C3891">
        <w:trPr>
          <w:trHeight w:val="435"/>
        </w:trPr>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ТЗСЛШ, см</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1,31±0,56*</w:t>
            </w:r>
          </w:p>
        </w:tc>
        <w:tc>
          <w:tcPr>
            <w:tcW w:w="2415" w:type="dxa"/>
          </w:tcPr>
          <w:p w:rsidR="00CF2728" w:rsidRPr="00CF2728" w:rsidRDefault="00CF2728" w:rsidP="00CF2728">
            <w:pPr>
              <w:jc w:val="center"/>
              <w:rPr>
                <w:rFonts w:ascii="Times New Roman" w:eastAsia="Times New Roman" w:hAnsi="Times New Roman"/>
                <w:sz w:val="28"/>
                <w:szCs w:val="28"/>
                <w:lang w:val="en-US"/>
              </w:rPr>
            </w:pPr>
            <w:r w:rsidRPr="00CF2728">
              <w:rPr>
                <w:rFonts w:ascii="Times New Roman" w:eastAsia="Times New Roman" w:hAnsi="Times New Roman"/>
                <w:sz w:val="28"/>
                <w:szCs w:val="28"/>
              </w:rPr>
              <w:t>1,32±1,08</w:t>
            </w:r>
            <w:r w:rsidRPr="00CF2728">
              <w:rPr>
                <w:rFonts w:ascii="Times New Roman" w:eastAsia="Times New Roman" w:hAnsi="Times New Roman"/>
                <w:sz w:val="28"/>
                <w:szCs w:val="28"/>
                <w:lang w:val="en-US"/>
              </w:rPr>
              <w:t>*</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1,20±0,01</w:t>
            </w:r>
          </w:p>
        </w:tc>
      </w:tr>
      <w:tr w:rsidR="00CF2728" w:rsidRPr="00CF2728" w:rsidTr="006C3891">
        <w:trPr>
          <w:trHeight w:val="390"/>
        </w:trPr>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ТМШП, см</w:t>
            </w:r>
          </w:p>
        </w:tc>
        <w:tc>
          <w:tcPr>
            <w:tcW w:w="2312" w:type="dxa"/>
          </w:tcPr>
          <w:p w:rsidR="00CF2728" w:rsidRPr="00CF2728" w:rsidRDefault="00CF2728" w:rsidP="00CF2728">
            <w:pPr>
              <w:jc w:val="center"/>
              <w:rPr>
                <w:rFonts w:ascii="Times New Roman" w:eastAsia="Times New Roman" w:hAnsi="Times New Roman"/>
                <w:sz w:val="28"/>
                <w:szCs w:val="28"/>
                <w:lang w:val="en-US"/>
              </w:rPr>
            </w:pPr>
            <w:r w:rsidRPr="00CF2728">
              <w:rPr>
                <w:rFonts w:ascii="Times New Roman" w:eastAsia="Times New Roman" w:hAnsi="Times New Roman"/>
                <w:sz w:val="28"/>
                <w:szCs w:val="28"/>
              </w:rPr>
              <w:t>1,21±0,56</w:t>
            </w:r>
          </w:p>
        </w:tc>
        <w:tc>
          <w:tcPr>
            <w:tcW w:w="2415" w:type="dxa"/>
          </w:tcPr>
          <w:p w:rsidR="00CF2728" w:rsidRPr="00CF2728" w:rsidRDefault="00CF2728" w:rsidP="00CF2728">
            <w:pPr>
              <w:jc w:val="center"/>
              <w:rPr>
                <w:rFonts w:ascii="Times New Roman" w:eastAsia="Times New Roman" w:hAnsi="Times New Roman"/>
                <w:sz w:val="28"/>
                <w:szCs w:val="28"/>
                <w:lang w:val="en-US"/>
              </w:rPr>
            </w:pPr>
            <w:r w:rsidRPr="00CF2728">
              <w:rPr>
                <w:rFonts w:ascii="Times New Roman" w:eastAsia="Times New Roman" w:hAnsi="Times New Roman"/>
                <w:sz w:val="28"/>
                <w:szCs w:val="28"/>
              </w:rPr>
              <w:t>1,25±1,08</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1,30±0,01</w:t>
            </w:r>
          </w:p>
        </w:tc>
      </w:tr>
      <w:tr w:rsidR="00CF2728" w:rsidRPr="00CF2728" w:rsidTr="006C3891">
        <w:trPr>
          <w:trHeight w:val="405"/>
        </w:trPr>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lastRenderedPageBreak/>
              <w:t>Розмір ЛП, см</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3,92±0,51*</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3,69±1,03*</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3,29±0,03</w:t>
            </w:r>
          </w:p>
        </w:tc>
      </w:tr>
      <w:tr w:rsidR="00CF2728" w:rsidRPr="00CF2728" w:rsidTr="006C3891">
        <w:trPr>
          <w:trHeight w:val="375"/>
        </w:trPr>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Розмір аорти, см</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3,36±0,50</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3,42±0,06</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3,23±0,08</w:t>
            </w:r>
          </w:p>
        </w:tc>
      </w:tr>
      <w:tr w:rsidR="00CF2728" w:rsidRPr="00CF2728" w:rsidTr="006C3891">
        <w:trPr>
          <w:trHeight w:val="363"/>
        </w:trPr>
        <w:tc>
          <w:tcPr>
            <w:tcW w:w="2410"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ІММЛШ (г/м</w:t>
            </w:r>
            <w:r w:rsidRPr="00CF2728">
              <w:rPr>
                <w:rFonts w:ascii="Times New Roman" w:eastAsia="Times New Roman" w:hAnsi="Times New Roman"/>
                <w:sz w:val="28"/>
                <w:szCs w:val="28"/>
                <w:vertAlign w:val="superscript"/>
              </w:rPr>
              <w:t>2</w:t>
            </w:r>
            <w:r w:rsidRPr="00CF2728">
              <w:rPr>
                <w:rFonts w:ascii="Times New Roman" w:eastAsia="Times New Roman" w:hAnsi="Times New Roman"/>
                <w:sz w:val="28"/>
                <w:szCs w:val="28"/>
              </w:rPr>
              <w:t>)</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158,5±9,9*</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140,7±10,9*</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86,1±2,7</w:t>
            </w:r>
          </w:p>
        </w:tc>
      </w:tr>
      <w:tr w:rsidR="00CF2728" w:rsidRPr="00CF2728" w:rsidTr="006C3891">
        <w:trPr>
          <w:trHeight w:val="399"/>
        </w:trPr>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ММЛШ, г</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293,6±18,8*</w:t>
            </w:r>
          </w:p>
        </w:tc>
        <w:tc>
          <w:tcPr>
            <w:tcW w:w="241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267,2±21,3*</w:t>
            </w:r>
          </w:p>
        </w:tc>
        <w:tc>
          <w:tcPr>
            <w:tcW w:w="232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150,6±4,5</w:t>
            </w:r>
          </w:p>
        </w:tc>
      </w:tr>
      <w:tr w:rsidR="00CF2728" w:rsidRPr="00CF2728" w:rsidTr="006C3891">
        <w:trPr>
          <w:trHeight w:val="405"/>
        </w:trPr>
        <w:tc>
          <w:tcPr>
            <w:tcW w:w="2410"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ВТЗСЛШ, ум.од.</w:t>
            </w:r>
          </w:p>
        </w:tc>
        <w:tc>
          <w:tcPr>
            <w:tcW w:w="2312"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0,47±0,5*</w:t>
            </w:r>
            <w:r w:rsidRPr="00CF2728">
              <w:rPr>
                <w:rFonts w:ascii="Times New Roman" w:eastAsia="Times New Roman" w:hAnsi="Times New Roman"/>
                <w:sz w:val="28"/>
                <w:szCs w:val="28"/>
                <w:lang w:val="en-US"/>
              </w:rPr>
              <w:t>#</w:t>
            </w:r>
          </w:p>
        </w:tc>
        <w:tc>
          <w:tcPr>
            <w:tcW w:w="2415"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0,51±0,01</w:t>
            </w:r>
          </w:p>
        </w:tc>
        <w:tc>
          <w:tcPr>
            <w:tcW w:w="2325"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0,40±0,02</w:t>
            </w:r>
          </w:p>
        </w:tc>
      </w:tr>
    </w:tbl>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Примітки: n – кiлькiсть обстежених осiб, </w:t>
      </w:r>
      <m:oMath>
        <m:r>
          <m:rPr>
            <m:sty m:val="p"/>
          </m:rPr>
          <w:rPr>
            <w:rFonts w:ascii="Cambria Math" w:eastAsia="Times New Roman" w:hAnsi="Cambria Math"/>
            <w:sz w:val="28"/>
            <w:szCs w:val="28"/>
          </w:rPr>
          <m:t>M</m:t>
        </m:r>
      </m:oMath>
      <w:r w:rsidRPr="00CF2728">
        <w:rPr>
          <w:rFonts w:ascii="Times New Roman" w:eastAsia="Times New Roman" w:hAnsi="Times New Roman"/>
          <w:sz w:val="28"/>
          <w:szCs w:val="28"/>
          <w:lang w:val="uk-UA"/>
        </w:rPr>
        <w:t>±</w:t>
      </w:r>
      <w:r w:rsidRPr="00CF2728">
        <w:rPr>
          <w:rFonts w:ascii="Times New Roman" w:eastAsia="Times New Roman" w:hAnsi="Times New Roman"/>
          <w:sz w:val="28"/>
          <w:szCs w:val="28"/>
          <w:lang w:val="en-US"/>
        </w:rPr>
        <w:t>m</w:t>
      </w:r>
      <w:r w:rsidRPr="00CF2728">
        <w:rPr>
          <w:rFonts w:ascii="Times New Roman" w:eastAsia="Times New Roman" w:hAnsi="Times New Roman"/>
          <w:sz w:val="28"/>
          <w:szCs w:val="28"/>
          <w:lang w:val="uk-UA"/>
        </w:rPr>
        <w:t xml:space="preserve"> – середнє арифметичне значення ± стандартне відхилення, КДО – кінцево-діастолічний об’єм, КСО – кінцево-систолічний об’єм, КДР – кінцево-діастолічний розмір, КСР – кінцево-систолічний розмір, УО – ударний об’єм, ФВ – фракція викиду, ТЗСЛШ – товщина задньої стінки лівого шлуночка, ТМШП – товщина міжшлуночкової перетинки, ЛП – ліве передсердя, ЛШ – лівий шлуночок, ММЛШ – маса міокарда лівого шлуночка, ІММЛШ – індекс маси міокарда лівого шлуночка, ВТ ЗСЛШ – відносна товщина задньої стінки лівого шлуночка, * – вірогідність розбіжностей порівняно з контрольною групою (р&lt;0,05),  # - p ˂ 0,05 при порівнянні хворих з ГІМ залежно від наявності або відсутності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Порівняння ехокардіографічних показників у хворих на ГІМ з відсутністю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виявило достовірне  збільшення завдяки КДО, КСО, КДР, КСР,  УО, ТЗСЛШ, розміру ЛП, ІММЛШ, ММЛШ та зниженню                ФВ порівняно з контрольною групою  (p˂0,05).</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Важливо зазначити, що КСО в пацієнтів основної групи було вищим на 13%, КДО на 11%, ФВ нижча на 7% у хворих на ГІМ та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порівняно з хворими на ГІМ без ЦД 2 типу (р</w:t>
      </w:r>
      <m:oMath>
        <m:r>
          <w:rPr>
            <w:rFonts w:ascii="Cambria Math" w:eastAsiaTheme="minorEastAsia" w:hAnsi="Cambria Math"/>
            <w:sz w:val="28"/>
            <w:szCs w:val="28"/>
            <w:lang w:val="uk-UA"/>
          </w:rPr>
          <m:t>&gt;</m:t>
        </m:r>
      </m:oMath>
      <w:r w:rsidRPr="00CF2728">
        <w:rPr>
          <w:rFonts w:ascii="Times New Roman" w:eastAsiaTheme="minorEastAsia" w:hAnsi="Times New Roman"/>
          <w:sz w:val="28"/>
          <w:szCs w:val="28"/>
          <w:lang w:val="uk-UA"/>
        </w:rPr>
        <w:t xml:space="preserve">0,05). </w:t>
      </w:r>
      <w:r w:rsidRPr="00CF2728">
        <w:rPr>
          <w:rFonts w:ascii="Times New Roman" w:eastAsiaTheme="minorHAnsi" w:hAnsi="Times New Roman"/>
          <w:sz w:val="28"/>
          <w:szCs w:val="28"/>
        </w:rPr>
        <w:t>Зменшення ФВ у хворих на ГІМ з</w:t>
      </w:r>
      <w:r w:rsidRPr="00CF2728">
        <w:rPr>
          <w:rFonts w:ascii="Times New Roman" w:eastAsiaTheme="minorHAnsi" w:hAnsi="Times New Roman"/>
          <w:sz w:val="28"/>
          <w:szCs w:val="28"/>
          <w:lang w:val="uk-UA"/>
        </w:rPr>
        <w:t xml:space="preserve"> наявністю та відсутністю  </w:t>
      </w:r>
      <w:r w:rsidRPr="00CF2728">
        <w:rPr>
          <w:rFonts w:ascii="Times New Roman" w:eastAsiaTheme="minorHAnsi" w:hAnsi="Times New Roman"/>
          <w:sz w:val="28"/>
          <w:szCs w:val="28"/>
        </w:rPr>
        <w:t>ЦД 2</w:t>
      </w:r>
      <w:r w:rsidR="004F2EB7">
        <w:rPr>
          <w:rFonts w:ascii="Times New Roman" w:eastAsiaTheme="minorHAnsi" w:hAnsi="Times New Roman"/>
          <w:sz w:val="28"/>
          <w:szCs w:val="28"/>
        </w:rPr>
        <w:t>-го</w:t>
      </w:r>
      <w:r w:rsidRPr="00CF2728">
        <w:rPr>
          <w:rFonts w:ascii="Times New Roman" w:eastAsiaTheme="minorHAnsi" w:hAnsi="Times New Roman"/>
          <w:sz w:val="28"/>
          <w:szCs w:val="28"/>
        </w:rPr>
        <w:t xml:space="preserve"> типу  доводить про зниження контрактильності міокарда </w:t>
      </w:r>
      <w:r w:rsidRPr="00CF2728">
        <w:rPr>
          <w:rFonts w:ascii="Times New Roman" w:eastAsiaTheme="minorHAnsi" w:hAnsi="Times New Roman"/>
          <w:sz w:val="28"/>
          <w:szCs w:val="28"/>
          <w:lang w:val="uk-UA"/>
        </w:rPr>
        <w:t>ЛШ</w:t>
      </w:r>
      <w:r w:rsidRPr="00CF2728">
        <w:rPr>
          <w:rFonts w:ascii="Times New Roman" w:eastAsiaTheme="minorHAnsi" w:hAnsi="Times New Roman"/>
          <w:sz w:val="28"/>
          <w:szCs w:val="28"/>
        </w:rPr>
        <w:t>.</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Доведено, що при наявності ГІМ у хворих з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відбувається стоншення стінки ЛШ, що призводить до зменшення скоротливості міокарда. Ці зміни відбуваються внаслідок високого рівня АТ, наявності атеросклеротичного кардіосклерозу, і як результат впливу цих факторів, поглиблює систолічну дисфункцію міокарда ЛШ та  призводить до розвитку </w:t>
      </w:r>
      <w:r w:rsidRPr="00CF2728">
        <w:rPr>
          <w:rFonts w:ascii="Times New Roman" w:eastAsiaTheme="minorEastAsia" w:hAnsi="Times New Roman"/>
          <w:sz w:val="28"/>
          <w:szCs w:val="28"/>
          <w:lang w:val="uk-UA"/>
        </w:rPr>
        <w:lastRenderedPageBreak/>
        <w:t>ішемічного ремоделювання міокарда. Відомо, що гіпертрофія міокарда ЛШ виявлена при гіпертонічній хворобі, ІХС, ХСН, перенесеному інфаркті міокарда має різні механізми розвитку [156].</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Порушення параметрів кардіогемодинаміки відбувалися як в основній групі, так і в групі співставлення (табл. 3.4., табл. 3.5.). Параметри гемодинаміки у хворих на ГІМ та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є важливими для діагностики та прогнозу захворювання, а зміни показників ЕхоКГ пов'язане з ремоделюванням міокарда.</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Таким чином, у хворих на ГІМ та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зі систолічною дисфункцією міокарда ЛШ наявні зміни параметрів кардіогемодинаміки порівняно з хворими на ГІМ без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(табл. 3.4.). </w:t>
      </w:r>
    </w:p>
    <w:p w:rsidR="00CF2728" w:rsidRPr="00CF2728" w:rsidRDefault="00CF2728" w:rsidP="00CF2728">
      <w:pPr>
        <w:spacing w:after="0" w:line="360" w:lineRule="auto"/>
        <w:ind w:firstLine="708"/>
        <w:jc w:val="right"/>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Таблиця 3.4. </w:t>
      </w:r>
    </w:p>
    <w:p w:rsidR="00CF2728" w:rsidRPr="00CF2728" w:rsidRDefault="00CF2728" w:rsidP="00CF2728">
      <w:pPr>
        <w:spacing w:after="0" w:line="360" w:lineRule="auto"/>
        <w:ind w:firstLine="708"/>
        <w:jc w:val="center"/>
        <w:rPr>
          <w:rFonts w:ascii="Times New Roman" w:eastAsia="Times New Roman" w:hAnsi="Times New Roman"/>
          <w:sz w:val="28"/>
          <w:szCs w:val="28"/>
          <w:lang w:val="uk-UA" w:eastAsia="ru-RU"/>
        </w:rPr>
      </w:pPr>
      <w:r w:rsidRPr="00CF2728">
        <w:rPr>
          <w:rFonts w:ascii="Times New Roman" w:eastAsia="Times New Roman" w:hAnsi="Times New Roman"/>
          <w:b/>
          <w:sz w:val="28"/>
          <w:szCs w:val="28"/>
          <w:lang w:val="uk-UA"/>
        </w:rPr>
        <w:t>Визначення показників  кардіогемодинаміки у хворих на ГІМ з             ЦД 2</w:t>
      </w:r>
      <w:r w:rsidR="004F2EB7">
        <w:rPr>
          <w:rFonts w:ascii="Times New Roman" w:eastAsia="Times New Roman" w:hAnsi="Times New Roman"/>
          <w:b/>
          <w:sz w:val="28"/>
          <w:szCs w:val="28"/>
          <w:lang w:val="uk-UA"/>
        </w:rPr>
        <w:t>-го</w:t>
      </w:r>
      <w:r w:rsidRPr="00CF2728">
        <w:rPr>
          <w:rFonts w:ascii="Times New Roman" w:eastAsia="Times New Roman" w:hAnsi="Times New Roman"/>
          <w:b/>
          <w:sz w:val="28"/>
          <w:szCs w:val="28"/>
          <w:lang w:val="uk-UA"/>
        </w:rPr>
        <w:t xml:space="preserve"> типу  залежно від скорочувальної здатності міокарда </w:t>
      </w:r>
    </w:p>
    <w:p w:rsidR="00CF2728" w:rsidRPr="00CF2728" w:rsidRDefault="00CF2728" w:rsidP="00CF2728">
      <w:pPr>
        <w:spacing w:after="0" w:line="240" w:lineRule="auto"/>
        <w:rPr>
          <w:rFonts w:ascii="Times New Roman" w:eastAsia="Times New Roman" w:hAnsi="Times New Roman"/>
          <w:sz w:val="28"/>
          <w:szCs w:val="28"/>
          <w:lang w:val="uk-UA" w:eastAsia="ru-RU"/>
        </w:rPr>
      </w:pPr>
    </w:p>
    <w:tbl>
      <w:tblPr>
        <w:tblStyle w:val="51"/>
        <w:tblW w:w="9214" w:type="dxa"/>
        <w:tblInd w:w="108" w:type="dxa"/>
        <w:tblBorders>
          <w:top w:val="single" w:sz="8" w:space="0" w:color="000000"/>
          <w:left w:val="single" w:sz="8" w:space="0" w:color="000000"/>
          <w:bottom w:val="single" w:sz="8" w:space="0" w:color="000000"/>
          <w:right w:val="single" w:sz="8" w:space="0" w:color="000000"/>
        </w:tblBorders>
        <w:tblLook w:val="0000"/>
      </w:tblPr>
      <w:tblGrid>
        <w:gridCol w:w="3147"/>
        <w:gridCol w:w="2382"/>
        <w:gridCol w:w="2126"/>
        <w:gridCol w:w="1559"/>
      </w:tblGrid>
      <w:tr w:rsidR="00CF2728" w:rsidRPr="00CF2728" w:rsidTr="006C3891">
        <w:trPr>
          <w:trHeight w:val="255"/>
        </w:trPr>
        <w:tc>
          <w:tcPr>
            <w:tcW w:w="3147" w:type="dxa"/>
            <w:noWrap/>
          </w:tcPr>
          <w:p w:rsidR="00CF2728" w:rsidRPr="00CF2728" w:rsidRDefault="00CF2728" w:rsidP="00CF2728">
            <w:pPr>
              <w:suppressLineNumbers/>
              <w:suppressAutoHyphens/>
              <w:snapToGrid w:val="0"/>
              <w:jc w:val="center"/>
              <w:rPr>
                <w:rFonts w:ascii="Times New Roman" w:hAnsi="Times New Roman"/>
                <w:b/>
                <w:bCs/>
                <w:i/>
                <w:iCs/>
                <w:sz w:val="28"/>
                <w:szCs w:val="28"/>
                <w:lang w:eastAsia="ar-SA"/>
              </w:rPr>
            </w:pPr>
            <w:r w:rsidRPr="00CF2728">
              <w:rPr>
                <w:rFonts w:ascii="Times New Roman" w:hAnsi="Times New Roman"/>
                <w:sz w:val="28"/>
                <w:szCs w:val="28"/>
                <w:lang w:eastAsia="ar-SA"/>
              </w:rPr>
              <w:t>Показники, одиниці вимірювання</w:t>
            </w:r>
          </w:p>
        </w:tc>
        <w:tc>
          <w:tcPr>
            <w:tcW w:w="2382" w:type="dxa"/>
            <w:noWrap/>
          </w:tcPr>
          <w:p w:rsidR="00CF2728" w:rsidRPr="00CF2728" w:rsidRDefault="00CF2728" w:rsidP="00CF2728">
            <w:pPr>
              <w:suppressLineNumbers/>
              <w:suppressAutoHyphens/>
              <w:snapToGrid w:val="0"/>
              <w:jc w:val="center"/>
              <w:rPr>
                <w:rFonts w:ascii="Times New Roman" w:hAnsi="Times New Roman"/>
                <w:sz w:val="28"/>
                <w:szCs w:val="28"/>
                <w:lang w:eastAsia="ar-SA"/>
              </w:rPr>
            </w:pPr>
            <w:r w:rsidRPr="00CF2728">
              <w:rPr>
                <w:rFonts w:ascii="Times New Roman" w:hAnsi="Times New Roman"/>
                <w:sz w:val="28"/>
                <w:szCs w:val="28"/>
                <w:lang w:eastAsia="ar-SA"/>
              </w:rPr>
              <w:t xml:space="preserve">ГІМ та ЦД 2 типу зі систолічною </w:t>
            </w:r>
          </w:p>
          <w:p w:rsidR="00CF2728" w:rsidRPr="00CF2728" w:rsidRDefault="00CF2728" w:rsidP="00CF2728">
            <w:pPr>
              <w:suppressLineNumbers/>
              <w:suppressAutoHyphens/>
              <w:jc w:val="center"/>
              <w:rPr>
                <w:rFonts w:ascii="Times New Roman" w:hAnsi="Times New Roman"/>
                <w:sz w:val="28"/>
                <w:szCs w:val="28"/>
                <w:lang w:eastAsia="ar-SA"/>
              </w:rPr>
            </w:pPr>
            <w:r w:rsidRPr="00CF2728">
              <w:rPr>
                <w:rFonts w:ascii="Times New Roman" w:hAnsi="Times New Roman"/>
                <w:sz w:val="28"/>
                <w:szCs w:val="28"/>
                <w:lang w:eastAsia="ar-SA"/>
              </w:rPr>
              <w:t xml:space="preserve">дисфункцією </w:t>
            </w:r>
          </w:p>
          <w:p w:rsidR="00CF2728" w:rsidRPr="00CF2728" w:rsidRDefault="00CF2728" w:rsidP="00CF2728">
            <w:pPr>
              <w:suppressLineNumbers/>
              <w:suppressAutoHyphens/>
              <w:jc w:val="center"/>
              <w:rPr>
                <w:rFonts w:ascii="Times New Roman" w:hAnsi="Times New Roman"/>
                <w:sz w:val="28"/>
                <w:szCs w:val="28"/>
                <w:lang w:eastAsia="ar-SA"/>
              </w:rPr>
            </w:pPr>
            <w:r w:rsidRPr="00CF2728">
              <w:rPr>
                <w:rFonts w:ascii="Times New Roman" w:hAnsi="Times New Roman"/>
                <w:sz w:val="28"/>
                <w:szCs w:val="28"/>
                <w:lang w:eastAsia="ar-SA"/>
              </w:rPr>
              <w:t>(ФВ&lt;40%)</w:t>
            </w:r>
          </w:p>
          <w:p w:rsidR="00CF2728" w:rsidRPr="00CF2728" w:rsidRDefault="00CF2728" w:rsidP="00CF2728">
            <w:pPr>
              <w:jc w:val="center"/>
              <w:rPr>
                <w:rFonts w:ascii="Times New Roman" w:hAnsi="Times New Roman"/>
                <w:sz w:val="28"/>
                <w:szCs w:val="28"/>
                <w:lang w:eastAsia="ar-SA"/>
              </w:rPr>
            </w:pPr>
            <w:r w:rsidRPr="00CF2728">
              <w:rPr>
                <w:rFonts w:ascii="Times New Roman" w:hAnsi="Times New Roman"/>
                <w:sz w:val="28"/>
                <w:szCs w:val="28"/>
                <w:lang w:eastAsia="ar-SA"/>
              </w:rPr>
              <w:t>(n=29)</w:t>
            </w:r>
          </w:p>
        </w:tc>
        <w:tc>
          <w:tcPr>
            <w:tcW w:w="2126" w:type="dxa"/>
            <w:noWrap/>
          </w:tcPr>
          <w:p w:rsidR="00CF2728" w:rsidRPr="00CF2728" w:rsidRDefault="00CF2728" w:rsidP="00CF2728">
            <w:pPr>
              <w:suppressLineNumbers/>
              <w:suppressAutoHyphens/>
              <w:snapToGrid w:val="0"/>
              <w:jc w:val="center"/>
              <w:rPr>
                <w:rFonts w:ascii="Times New Roman" w:hAnsi="Times New Roman"/>
                <w:sz w:val="28"/>
                <w:szCs w:val="28"/>
                <w:lang w:eastAsia="ar-SA"/>
              </w:rPr>
            </w:pPr>
            <w:r w:rsidRPr="00CF2728">
              <w:rPr>
                <w:rFonts w:ascii="Times New Roman" w:hAnsi="Times New Roman"/>
                <w:sz w:val="28"/>
                <w:szCs w:val="28"/>
                <w:lang w:eastAsia="ar-SA"/>
              </w:rPr>
              <w:t xml:space="preserve">ГІМ та                ЦД 2 типу зі збереженою систолічною </w:t>
            </w:r>
          </w:p>
          <w:p w:rsidR="00CF2728" w:rsidRPr="00CF2728" w:rsidRDefault="00CF2728" w:rsidP="00CF2728">
            <w:pPr>
              <w:suppressLineNumbers/>
              <w:suppressAutoHyphens/>
              <w:jc w:val="center"/>
              <w:rPr>
                <w:rFonts w:ascii="Times New Roman" w:hAnsi="Times New Roman"/>
                <w:sz w:val="28"/>
                <w:szCs w:val="28"/>
                <w:lang w:eastAsia="ar-SA"/>
              </w:rPr>
            </w:pPr>
            <w:r w:rsidRPr="00CF2728">
              <w:rPr>
                <w:rFonts w:ascii="Times New Roman" w:hAnsi="Times New Roman"/>
                <w:sz w:val="28"/>
                <w:szCs w:val="28"/>
                <w:lang w:eastAsia="ar-SA"/>
              </w:rPr>
              <w:t>функцією</w:t>
            </w:r>
          </w:p>
          <w:p w:rsidR="00CF2728" w:rsidRPr="00CF2728" w:rsidRDefault="00CF2728" w:rsidP="00CF2728">
            <w:pPr>
              <w:suppressLineNumbers/>
              <w:suppressAutoHyphens/>
              <w:jc w:val="center"/>
              <w:rPr>
                <w:rFonts w:ascii="Times New Roman" w:hAnsi="Times New Roman"/>
                <w:sz w:val="28"/>
                <w:szCs w:val="28"/>
                <w:lang w:eastAsia="ar-SA"/>
              </w:rPr>
            </w:pPr>
            <w:r w:rsidRPr="00CF2728">
              <w:rPr>
                <w:rFonts w:ascii="Times New Roman" w:hAnsi="Times New Roman"/>
                <w:sz w:val="28"/>
                <w:szCs w:val="28"/>
                <w:lang w:eastAsia="ar-SA"/>
              </w:rPr>
              <w:t xml:space="preserve"> (ФВ&gt;40%)</w:t>
            </w:r>
          </w:p>
          <w:p w:rsidR="00CF2728" w:rsidRPr="00CF2728" w:rsidRDefault="00CF2728" w:rsidP="00CF2728">
            <w:pPr>
              <w:jc w:val="center"/>
              <w:rPr>
                <w:rFonts w:ascii="Times New Roman" w:hAnsi="Times New Roman"/>
                <w:sz w:val="28"/>
                <w:szCs w:val="28"/>
                <w:lang w:eastAsia="ar-SA"/>
              </w:rPr>
            </w:pPr>
            <w:r w:rsidRPr="00CF2728">
              <w:rPr>
                <w:rFonts w:ascii="Times New Roman" w:hAnsi="Times New Roman"/>
                <w:sz w:val="28"/>
                <w:szCs w:val="28"/>
                <w:lang w:eastAsia="ar-SA"/>
              </w:rPr>
              <w:t>(n=14)</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P</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КДО (мл)</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157,9±10,6</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133,1±13,6</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0,1754</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КСО (мл)</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109,8±9,3*</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75,1±9,6</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0,0254</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КДР (см)</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5,54±0,17</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5,16±0,22</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0,1884</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КСР (см)</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4,66±0,18*</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4,01±0,20</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0,0353</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УО (мл)</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50,6±3,6</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56,9±5,5</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0,3414</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ТЗСЛШ (см)</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1,310±0,006</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1,307±0,013</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0,7917</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ТМШП (см)</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1,207±0,007</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1,229±0,016</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0,1563</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Розмір ЛП (см)</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3,96±0,09</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3,84±0,15</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0,4778</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Розмір аорти (см)</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3,44±0,07</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3,20±0,13</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0,0811</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Індекс маси міокарда ЛШ (г/м²)</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161,4±9,2</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152,4±10,9</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0,5582</w:t>
            </w:r>
          </w:p>
        </w:tc>
      </w:tr>
      <w:tr w:rsidR="00CF2728" w:rsidRPr="00CF2728" w:rsidTr="006C3891">
        <w:trPr>
          <w:trHeight w:val="255"/>
        </w:trPr>
        <w:tc>
          <w:tcPr>
            <w:tcW w:w="3147"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ММЛШ (г)</w:t>
            </w:r>
          </w:p>
        </w:tc>
        <w:tc>
          <w:tcPr>
            <w:tcW w:w="2382"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302,5±15,7</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275,3±22,5</w:t>
            </w:r>
          </w:p>
        </w:tc>
        <w:tc>
          <w:tcPr>
            <w:tcW w:w="1559"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0,3280</w:t>
            </w:r>
          </w:p>
        </w:tc>
      </w:tr>
    </w:tbl>
    <w:p w:rsidR="00CF2728" w:rsidRPr="00CF2728" w:rsidRDefault="00CF2728" w:rsidP="00CF2728">
      <w:pPr>
        <w:spacing w:after="0" w:line="240" w:lineRule="auto"/>
        <w:rPr>
          <w:rFonts w:ascii="Times New Roman" w:eastAsia="Times New Roman" w:hAnsi="Times New Roman"/>
          <w:sz w:val="28"/>
          <w:szCs w:val="28"/>
          <w:lang w:eastAsia="ru-RU"/>
        </w:rPr>
      </w:pPr>
      <w:r w:rsidRPr="00CF2728">
        <w:rPr>
          <w:rFonts w:ascii="Times New Roman" w:eastAsiaTheme="minorHAnsi" w:hAnsi="Times New Roman"/>
          <w:sz w:val="28"/>
          <w:szCs w:val="28"/>
          <w:lang w:val="uk-UA"/>
        </w:rPr>
        <w:t>Примітка: розходження достовірні в порівнюваних групах * − р&lt;0,05</w:t>
      </w:r>
    </w:p>
    <w:p w:rsidR="00CF2728" w:rsidRPr="00CF2728" w:rsidRDefault="00CF2728" w:rsidP="00CF2728">
      <w:pPr>
        <w:spacing w:after="0" w:line="360" w:lineRule="auto"/>
        <w:ind w:firstLine="708"/>
        <w:jc w:val="right"/>
        <w:rPr>
          <w:rFonts w:ascii="Times New Roman" w:eastAsia="Times New Roman" w:hAnsi="Times New Roman"/>
          <w:sz w:val="28"/>
          <w:szCs w:val="28"/>
        </w:rPr>
      </w:pPr>
    </w:p>
    <w:p w:rsidR="00E706BA" w:rsidRPr="00CF2728" w:rsidRDefault="00E706BA" w:rsidP="00E706BA">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lastRenderedPageBreak/>
        <w:t>Отримані дані довели, що розвиток систолічної лівошлуночкової н</w:t>
      </w:r>
      <w:r>
        <w:rPr>
          <w:rFonts w:ascii="Times New Roman" w:eastAsiaTheme="minorEastAsia" w:hAnsi="Times New Roman"/>
          <w:sz w:val="28"/>
          <w:szCs w:val="28"/>
          <w:lang w:val="uk-UA"/>
        </w:rPr>
        <w:t>едостатності залежить від ремоде</w:t>
      </w:r>
      <w:r w:rsidRPr="00CF2728">
        <w:rPr>
          <w:rFonts w:ascii="Times New Roman" w:eastAsiaTheme="minorEastAsia" w:hAnsi="Times New Roman"/>
          <w:sz w:val="28"/>
          <w:szCs w:val="28"/>
          <w:lang w:val="uk-UA"/>
        </w:rPr>
        <w:t>лювання ЛШ, котре визначається збільшенням КДО і КСО та зменшенням ФВ. Проведене дослідження свідчить, що ФВ ЛШ була  нижчою у хворих на ГІМ і ЦД 2</w:t>
      </w:r>
      <w:r>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і становила </w:t>
      </w:r>
      <w:r w:rsidRPr="00CF2728">
        <w:rPr>
          <w:rFonts w:ascii="Times New Roman" w:eastAsiaTheme="minorHAnsi" w:hAnsi="Times New Roman"/>
          <w:sz w:val="28"/>
          <w:szCs w:val="28"/>
        </w:rPr>
        <w:t>34,6±2,5</w:t>
      </w:r>
      <w:r w:rsidRPr="00CF2728">
        <w:rPr>
          <w:rFonts w:ascii="Times New Roman" w:eastAsiaTheme="minorEastAsia" w:hAnsi="Times New Roman"/>
          <w:sz w:val="28"/>
          <w:szCs w:val="28"/>
          <w:lang w:val="uk-UA"/>
        </w:rPr>
        <w:t xml:space="preserve">% порівняно з  групою співставлення - </w:t>
      </w:r>
      <w:r w:rsidRPr="00CF2728">
        <w:rPr>
          <w:rFonts w:ascii="Times New Roman" w:eastAsiaTheme="minorHAnsi" w:hAnsi="Times New Roman"/>
          <w:sz w:val="28"/>
          <w:szCs w:val="28"/>
        </w:rPr>
        <w:t>37,2±3,3</w:t>
      </w:r>
      <w:r w:rsidRPr="00CF2728">
        <w:rPr>
          <w:rFonts w:ascii="Times New Roman" w:eastAsiaTheme="minorEastAsia" w:hAnsi="Times New Roman"/>
          <w:sz w:val="28"/>
          <w:szCs w:val="28"/>
          <w:lang w:val="uk-UA"/>
        </w:rPr>
        <w:t xml:space="preserve">%. </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Отримані результати засвідчили, що у хворих на ГІМ та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виявлено достовірне збільшення показників ЕхоКГ, а саме: КСО на 46%, КСР на 16%; зниження ФВ на 37%.</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Отримані результати засвідчили, що у хворих на ГІМ з відсутністю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достовірно збільшені показники ЕхоКГ, а саме: КДО на 33%, КСО на 77%, КДР на 11%, КСР на 25%; зниження УО на 25%, ФВ на 40%, ТМШП на 7%.</w:t>
      </w:r>
    </w:p>
    <w:p w:rsidR="00CF2728" w:rsidRPr="00CF2728" w:rsidRDefault="00CF2728" w:rsidP="00CF2728">
      <w:pPr>
        <w:spacing w:after="0" w:line="360" w:lineRule="auto"/>
        <w:ind w:firstLine="708"/>
        <w:jc w:val="right"/>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Таблиця 3.5. </w:t>
      </w:r>
    </w:p>
    <w:p w:rsidR="00CF2728" w:rsidRPr="00CF2728" w:rsidRDefault="00CF2728" w:rsidP="00CF2728">
      <w:pPr>
        <w:spacing w:after="0" w:line="360" w:lineRule="auto"/>
        <w:ind w:firstLine="708"/>
        <w:jc w:val="center"/>
        <w:rPr>
          <w:rFonts w:ascii="Times New Roman" w:eastAsia="Times New Roman" w:hAnsi="Times New Roman"/>
          <w:sz w:val="28"/>
          <w:szCs w:val="28"/>
          <w:lang w:val="uk-UA" w:eastAsia="ru-RU"/>
        </w:rPr>
      </w:pPr>
      <w:r w:rsidRPr="00CF2728">
        <w:rPr>
          <w:rFonts w:ascii="Times New Roman" w:eastAsia="Times New Roman" w:hAnsi="Times New Roman"/>
          <w:b/>
          <w:sz w:val="28"/>
          <w:szCs w:val="28"/>
          <w:lang w:val="uk-UA"/>
        </w:rPr>
        <w:t>Визначення показників  кардіогемодинаміки у хворих на ГІМ без             ЦД 2</w:t>
      </w:r>
      <w:r w:rsidR="004F2EB7">
        <w:rPr>
          <w:rFonts w:ascii="Times New Roman" w:eastAsia="Times New Roman" w:hAnsi="Times New Roman"/>
          <w:b/>
          <w:sz w:val="28"/>
          <w:szCs w:val="28"/>
          <w:lang w:val="uk-UA"/>
        </w:rPr>
        <w:t>-го</w:t>
      </w:r>
      <w:r w:rsidRPr="00CF2728">
        <w:rPr>
          <w:rFonts w:ascii="Times New Roman" w:eastAsia="Times New Roman" w:hAnsi="Times New Roman"/>
          <w:b/>
          <w:sz w:val="28"/>
          <w:szCs w:val="28"/>
          <w:lang w:val="uk-UA"/>
        </w:rPr>
        <w:t xml:space="preserve"> типу  залежно від скорочувальної здатності міокарда </w:t>
      </w:r>
    </w:p>
    <w:p w:rsidR="00CF2728" w:rsidRPr="00CF2728" w:rsidRDefault="00CF2728" w:rsidP="00CF2728">
      <w:pPr>
        <w:spacing w:after="0" w:line="240" w:lineRule="auto"/>
        <w:rPr>
          <w:rFonts w:ascii="Times New Roman" w:eastAsia="Times New Roman" w:hAnsi="Times New Roman"/>
          <w:sz w:val="28"/>
          <w:szCs w:val="28"/>
          <w:lang w:val="uk-UA" w:eastAsia="ru-RU"/>
        </w:rPr>
      </w:pPr>
    </w:p>
    <w:tbl>
      <w:tblPr>
        <w:tblStyle w:val="51"/>
        <w:tblW w:w="9356" w:type="dxa"/>
        <w:tblInd w:w="108" w:type="dxa"/>
        <w:tblBorders>
          <w:top w:val="single" w:sz="8" w:space="0" w:color="000000"/>
          <w:left w:val="single" w:sz="8" w:space="0" w:color="000000"/>
          <w:bottom w:val="single" w:sz="8" w:space="0" w:color="000000"/>
          <w:right w:val="single" w:sz="8" w:space="0" w:color="000000"/>
        </w:tblBorders>
        <w:tblLook w:val="0000"/>
      </w:tblPr>
      <w:tblGrid>
        <w:gridCol w:w="3092"/>
        <w:gridCol w:w="2437"/>
        <w:gridCol w:w="2126"/>
        <w:gridCol w:w="1701"/>
      </w:tblGrid>
      <w:tr w:rsidR="00CF2728" w:rsidRPr="00CF2728" w:rsidTr="006C3891">
        <w:trPr>
          <w:trHeight w:val="255"/>
        </w:trPr>
        <w:tc>
          <w:tcPr>
            <w:tcW w:w="3092" w:type="dxa"/>
            <w:noWrap/>
          </w:tcPr>
          <w:p w:rsidR="00CF2728" w:rsidRPr="00CF2728" w:rsidRDefault="00CF2728" w:rsidP="00CF2728">
            <w:pPr>
              <w:suppressLineNumbers/>
              <w:suppressAutoHyphens/>
              <w:snapToGrid w:val="0"/>
              <w:jc w:val="center"/>
              <w:rPr>
                <w:rFonts w:ascii="Times New Roman" w:hAnsi="Times New Roman"/>
                <w:b/>
                <w:bCs/>
                <w:i/>
                <w:iCs/>
                <w:sz w:val="28"/>
                <w:szCs w:val="28"/>
                <w:lang w:eastAsia="ar-SA"/>
              </w:rPr>
            </w:pPr>
            <w:r w:rsidRPr="00CF2728">
              <w:rPr>
                <w:rFonts w:ascii="Times New Roman" w:hAnsi="Times New Roman"/>
                <w:sz w:val="28"/>
                <w:szCs w:val="28"/>
                <w:lang w:eastAsia="ar-SA"/>
              </w:rPr>
              <w:t>Показники, одиниці вимірювання</w:t>
            </w:r>
          </w:p>
        </w:tc>
        <w:tc>
          <w:tcPr>
            <w:tcW w:w="2437" w:type="dxa"/>
            <w:noWrap/>
          </w:tcPr>
          <w:p w:rsidR="00CF2728" w:rsidRPr="00CF2728" w:rsidRDefault="00CF2728" w:rsidP="00CF2728">
            <w:pPr>
              <w:suppressLineNumbers/>
              <w:suppressAutoHyphens/>
              <w:snapToGrid w:val="0"/>
              <w:jc w:val="center"/>
              <w:rPr>
                <w:rFonts w:ascii="Times New Roman" w:hAnsi="Times New Roman"/>
                <w:sz w:val="28"/>
                <w:szCs w:val="28"/>
                <w:lang w:eastAsia="ar-SA"/>
              </w:rPr>
            </w:pPr>
            <w:r w:rsidRPr="00CF2728">
              <w:rPr>
                <w:rFonts w:ascii="Times New Roman" w:hAnsi="Times New Roman"/>
                <w:sz w:val="28"/>
                <w:szCs w:val="28"/>
                <w:lang w:eastAsia="ar-SA"/>
              </w:rPr>
              <w:t>ГІМ із систолічною</w:t>
            </w:r>
          </w:p>
          <w:p w:rsidR="00CF2728" w:rsidRPr="00CF2728" w:rsidRDefault="00CF2728" w:rsidP="00CF2728">
            <w:pPr>
              <w:suppressLineNumbers/>
              <w:suppressAutoHyphens/>
              <w:jc w:val="center"/>
              <w:rPr>
                <w:rFonts w:ascii="Times New Roman" w:hAnsi="Times New Roman"/>
                <w:sz w:val="28"/>
                <w:szCs w:val="28"/>
                <w:lang w:eastAsia="ar-SA"/>
              </w:rPr>
            </w:pPr>
            <w:r w:rsidRPr="00CF2728">
              <w:rPr>
                <w:rFonts w:ascii="Times New Roman" w:hAnsi="Times New Roman"/>
                <w:sz w:val="28"/>
                <w:szCs w:val="28"/>
                <w:lang w:eastAsia="ar-SA"/>
              </w:rPr>
              <w:t xml:space="preserve">дисфункцією </w:t>
            </w:r>
          </w:p>
          <w:p w:rsidR="00CF2728" w:rsidRPr="00CF2728" w:rsidRDefault="00CF2728" w:rsidP="00CF2728">
            <w:pPr>
              <w:suppressLineNumbers/>
              <w:suppressAutoHyphens/>
              <w:jc w:val="center"/>
              <w:rPr>
                <w:rFonts w:ascii="Times New Roman" w:hAnsi="Times New Roman"/>
                <w:sz w:val="28"/>
                <w:szCs w:val="28"/>
                <w:lang w:eastAsia="ar-SA"/>
              </w:rPr>
            </w:pPr>
            <w:r w:rsidRPr="00CF2728">
              <w:rPr>
                <w:rFonts w:ascii="Times New Roman" w:hAnsi="Times New Roman"/>
                <w:sz w:val="28"/>
                <w:szCs w:val="28"/>
                <w:lang w:eastAsia="ar-SA"/>
              </w:rPr>
              <w:t>(ФВ&lt;40%)</w:t>
            </w:r>
          </w:p>
          <w:p w:rsidR="00CF2728" w:rsidRPr="00CF2728" w:rsidRDefault="00CF2728" w:rsidP="00CF2728">
            <w:pPr>
              <w:jc w:val="center"/>
              <w:rPr>
                <w:rFonts w:ascii="Times New Roman" w:hAnsi="Times New Roman"/>
                <w:sz w:val="28"/>
                <w:szCs w:val="28"/>
                <w:lang w:eastAsia="ar-SA"/>
              </w:rPr>
            </w:pPr>
            <w:r w:rsidRPr="00CF2728">
              <w:rPr>
                <w:rFonts w:ascii="Times New Roman" w:hAnsi="Times New Roman"/>
                <w:sz w:val="28"/>
                <w:szCs w:val="28"/>
                <w:lang w:eastAsia="ar-SA"/>
              </w:rPr>
              <w:t>(n=19)</w:t>
            </w:r>
          </w:p>
        </w:tc>
        <w:tc>
          <w:tcPr>
            <w:tcW w:w="2126" w:type="dxa"/>
            <w:noWrap/>
          </w:tcPr>
          <w:p w:rsidR="00CF2728" w:rsidRPr="00CF2728" w:rsidRDefault="00CF2728" w:rsidP="00CF2728">
            <w:pPr>
              <w:suppressLineNumbers/>
              <w:suppressAutoHyphens/>
              <w:snapToGrid w:val="0"/>
              <w:jc w:val="center"/>
              <w:rPr>
                <w:rFonts w:ascii="Times New Roman" w:hAnsi="Times New Roman"/>
                <w:sz w:val="28"/>
                <w:szCs w:val="28"/>
                <w:lang w:eastAsia="ar-SA"/>
              </w:rPr>
            </w:pPr>
            <w:r w:rsidRPr="00CF2728">
              <w:rPr>
                <w:rFonts w:ascii="Times New Roman" w:hAnsi="Times New Roman"/>
                <w:sz w:val="28"/>
                <w:szCs w:val="28"/>
                <w:lang w:eastAsia="ar-SA"/>
              </w:rPr>
              <w:t>ГІМ зі збереженою систолічною</w:t>
            </w:r>
          </w:p>
          <w:p w:rsidR="00CF2728" w:rsidRPr="00CF2728" w:rsidRDefault="00CF2728" w:rsidP="00CF2728">
            <w:pPr>
              <w:suppressLineNumbers/>
              <w:suppressAutoHyphens/>
              <w:jc w:val="center"/>
              <w:rPr>
                <w:rFonts w:ascii="Times New Roman" w:hAnsi="Times New Roman"/>
                <w:sz w:val="28"/>
                <w:szCs w:val="28"/>
                <w:lang w:eastAsia="ar-SA"/>
              </w:rPr>
            </w:pPr>
            <w:r w:rsidRPr="00CF2728">
              <w:rPr>
                <w:rFonts w:ascii="Times New Roman" w:hAnsi="Times New Roman"/>
                <w:sz w:val="28"/>
                <w:szCs w:val="28"/>
                <w:lang w:eastAsia="ar-SA"/>
              </w:rPr>
              <w:t xml:space="preserve">функцією </w:t>
            </w:r>
          </w:p>
          <w:p w:rsidR="00CF2728" w:rsidRPr="00CF2728" w:rsidRDefault="00CF2728" w:rsidP="00CF2728">
            <w:pPr>
              <w:suppressLineNumbers/>
              <w:suppressAutoHyphens/>
              <w:jc w:val="center"/>
              <w:rPr>
                <w:rFonts w:ascii="Times New Roman" w:hAnsi="Times New Roman"/>
                <w:sz w:val="28"/>
                <w:szCs w:val="28"/>
                <w:lang w:eastAsia="ar-SA"/>
              </w:rPr>
            </w:pPr>
            <w:r w:rsidRPr="00CF2728">
              <w:rPr>
                <w:rFonts w:ascii="Times New Roman" w:hAnsi="Times New Roman"/>
                <w:sz w:val="28"/>
                <w:szCs w:val="28"/>
                <w:lang w:eastAsia="ar-SA"/>
              </w:rPr>
              <w:t>(ФВ&gt;40%)</w:t>
            </w:r>
          </w:p>
          <w:p w:rsidR="00CF2728" w:rsidRPr="00CF2728" w:rsidRDefault="00CF2728" w:rsidP="00CF2728">
            <w:pPr>
              <w:jc w:val="center"/>
              <w:rPr>
                <w:rFonts w:ascii="Times New Roman" w:hAnsi="Times New Roman"/>
                <w:sz w:val="28"/>
                <w:szCs w:val="28"/>
                <w:lang w:eastAsia="ar-SA"/>
              </w:rPr>
            </w:pPr>
            <w:r w:rsidRPr="00CF2728">
              <w:rPr>
                <w:rFonts w:ascii="Times New Roman" w:hAnsi="Times New Roman"/>
                <w:sz w:val="28"/>
                <w:szCs w:val="28"/>
                <w:lang w:eastAsia="ar-SA"/>
              </w:rPr>
              <w:t>(n=17)</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P</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КДО (мл)</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152,6±14,1*</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114,4±8,9</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0,0320</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КСО (мл)</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109,0±10,1*</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61,5±5,1</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0,0003</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КДР (см)</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5,36±0,20*</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4,80±0,19</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0,0500</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КСР (см)</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4,71±0,20*</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3,76±0,13</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0,0004</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УО (мл)</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39,5±3,6*</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52,6±4,1</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0,0214</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ТЗСЛШ (см)</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1,305±0,005</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1,329±0,027</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0,3579</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ТМШП (см)</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1,205±0,005*</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1,294±0,031</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0,0059</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Розмір ЛП (см)</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3,87±0,12*</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3,49±0,13</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0,0394</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Розмір аорти (см)</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3,53±0,10</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3,31±0,06</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0,0719</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Індекс маси міокарда ЛШ (г/м²)</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148,8±10,3</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131,6±9,3</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0,2271</w:t>
            </w:r>
          </w:p>
        </w:tc>
      </w:tr>
      <w:tr w:rsidR="00CF2728" w:rsidRPr="00CF2728" w:rsidTr="006C3891">
        <w:trPr>
          <w:trHeight w:val="255"/>
        </w:trPr>
        <w:tc>
          <w:tcPr>
            <w:tcW w:w="3092" w:type="dxa"/>
            <w:noWrap/>
          </w:tcPr>
          <w:p w:rsidR="00CF2728" w:rsidRPr="00CF2728" w:rsidRDefault="00CF2728" w:rsidP="00CF2728">
            <w:pP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ММЛШ (г)</w:t>
            </w:r>
          </w:p>
        </w:tc>
        <w:tc>
          <w:tcPr>
            <w:tcW w:w="2437"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273,0±19,7</w:t>
            </w:r>
          </w:p>
        </w:tc>
        <w:tc>
          <w:tcPr>
            <w:tcW w:w="2126"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260,7±20,9</w:t>
            </w:r>
          </w:p>
        </w:tc>
        <w:tc>
          <w:tcPr>
            <w:tcW w:w="1701" w:type="dxa"/>
            <w:noWrap/>
          </w:tcPr>
          <w:p w:rsidR="00CF2728" w:rsidRPr="00CF2728" w:rsidRDefault="00CF2728" w:rsidP="00CF2728">
            <w:pPr>
              <w:jc w:val="center"/>
              <w:rPr>
                <w:rFonts w:ascii="Times New Roman" w:eastAsia="Times New Roman" w:hAnsi="Times New Roman"/>
                <w:sz w:val="28"/>
                <w:szCs w:val="28"/>
                <w:lang w:eastAsia="ru-RU"/>
              </w:rPr>
            </w:pPr>
            <w:r w:rsidRPr="00CF2728">
              <w:rPr>
                <w:rFonts w:ascii="Times New Roman" w:eastAsia="Times New Roman" w:hAnsi="Times New Roman"/>
                <w:sz w:val="28"/>
                <w:szCs w:val="28"/>
                <w:lang w:eastAsia="ru-RU"/>
              </w:rPr>
              <w:t>0,6709</w:t>
            </w:r>
          </w:p>
        </w:tc>
      </w:tr>
    </w:tbl>
    <w:p w:rsidR="00CF2728" w:rsidRPr="00CF2728" w:rsidRDefault="00CF2728" w:rsidP="00CF2728">
      <w:pPr>
        <w:spacing w:after="0" w:line="360" w:lineRule="auto"/>
        <w:rPr>
          <w:rFonts w:ascii="Times New Roman" w:eastAsia="Times New Roman" w:hAnsi="Times New Roman"/>
          <w:sz w:val="28"/>
          <w:szCs w:val="28"/>
          <w:lang w:eastAsia="ru-RU"/>
        </w:rPr>
      </w:pPr>
      <w:r w:rsidRPr="00CF2728">
        <w:rPr>
          <w:rFonts w:ascii="Times New Roman" w:eastAsiaTheme="minorHAnsi" w:hAnsi="Times New Roman"/>
          <w:sz w:val="28"/>
          <w:szCs w:val="28"/>
          <w:lang w:val="uk-UA"/>
        </w:rPr>
        <w:t>Примітка: розходження достовірні в порівнюваних групах * − р&lt;0,05</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lastRenderedPageBreak/>
        <w:t>Таким чином, у хворих на ЦД 2</w:t>
      </w:r>
      <w:r w:rsidR="004F2EB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спостерігається тяжкий клінічний перебіг ГІМ через порушення ритму та провідності, збільшення випадків хворих з </w:t>
      </w:r>
      <w:r w:rsidRPr="00CF2728">
        <w:rPr>
          <w:rFonts w:ascii="Times New Roman" w:eastAsiaTheme="minorEastAsia" w:hAnsi="Times New Roman"/>
          <w:sz w:val="28"/>
          <w:szCs w:val="28"/>
          <w:lang w:val="en-US"/>
        </w:rPr>
        <w:t>III</w:t>
      </w:r>
      <w:r w:rsidRPr="00CF2728">
        <w:rPr>
          <w:rFonts w:ascii="Times New Roman" w:eastAsiaTheme="minorEastAsia" w:hAnsi="Times New Roman"/>
          <w:sz w:val="28"/>
          <w:szCs w:val="28"/>
          <w:lang w:val="uk-UA"/>
        </w:rPr>
        <w:t xml:space="preserve"> стадією ГХ та змін кардіогемодинаміки, </w:t>
      </w:r>
      <w:r w:rsidRPr="00CF2728">
        <w:rPr>
          <w:rFonts w:ascii="Times New Roman" w:eastAsiaTheme="minorHAnsi" w:hAnsi="Times New Roman"/>
          <w:sz w:val="28"/>
          <w:szCs w:val="28"/>
          <w:lang w:val="uk-UA"/>
        </w:rPr>
        <w:t>зокрема зниження контрактильності міокарда лівого шлуночка.</w:t>
      </w: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РОЗДІЛ 4</w:t>
      </w:r>
    </w:p>
    <w:p w:rsidR="00CF2728" w:rsidRPr="00CF2728" w:rsidRDefault="00CF2728" w:rsidP="00CF2728">
      <w:pPr>
        <w:spacing w:after="0" w:line="360" w:lineRule="auto"/>
        <w:jc w:val="center"/>
        <w:rPr>
          <w:rFonts w:ascii="Times New Roman" w:eastAsiaTheme="minorEastAsia" w:hAnsi="Times New Roman"/>
          <w:b/>
          <w:sz w:val="28"/>
          <w:szCs w:val="28"/>
          <w:lang w:val="uk-UA"/>
        </w:rPr>
      </w:pPr>
      <w:r w:rsidRPr="00CF2728">
        <w:rPr>
          <w:rFonts w:ascii="Times New Roman" w:eastAsiaTheme="minorEastAsia" w:hAnsi="Times New Roman"/>
          <w:b/>
          <w:sz w:val="28"/>
          <w:szCs w:val="28"/>
          <w:lang w:val="uk-UA"/>
        </w:rPr>
        <w:t>ПОКАЗНИКИ ВУГЛЕВОДНОГО, ЛІПІДНОГО ОБМІНІВ, КОРОНАРОГРАФІЇ, КОМПОНЕНТІВ ПОЗАКЛІТИННОГО МАТРИКСУ У ХВОРИХ НА ГОСТРИЙ ІНФАРКТ МІОКАРДА  ТА ЦУКРОВИЙ ДІАБЕТ 2</w:t>
      </w:r>
      <w:r w:rsidR="004F2EB7">
        <w:rPr>
          <w:rFonts w:ascii="Times New Roman" w:eastAsiaTheme="minorEastAsia" w:hAnsi="Times New Roman"/>
          <w:b/>
          <w:sz w:val="28"/>
          <w:szCs w:val="28"/>
          <w:lang w:val="uk-UA"/>
        </w:rPr>
        <w:t>-ГО</w:t>
      </w:r>
      <w:r w:rsidRPr="00CF2728">
        <w:rPr>
          <w:rFonts w:ascii="Times New Roman" w:eastAsiaTheme="minorEastAsia" w:hAnsi="Times New Roman"/>
          <w:b/>
          <w:sz w:val="28"/>
          <w:szCs w:val="28"/>
          <w:lang w:val="uk-UA"/>
        </w:rPr>
        <w:t xml:space="preserve"> ТИПУ</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Аналіз результатів дослідження показав</w:t>
      </w:r>
      <w:r w:rsidRPr="00CF2728">
        <w:rPr>
          <w:rFonts w:ascii="Times New Roman" w:eastAsia="Times New Roman" w:hAnsi="Times New Roman"/>
          <w:sz w:val="28"/>
          <w:szCs w:val="28"/>
        </w:rPr>
        <w:t xml:space="preserve"> (</w:t>
      </w:r>
      <w:r w:rsidRPr="00CF2728">
        <w:rPr>
          <w:rFonts w:ascii="Times New Roman" w:eastAsia="Times New Roman" w:hAnsi="Times New Roman"/>
          <w:sz w:val="28"/>
          <w:szCs w:val="28"/>
          <w:lang w:val="uk-UA"/>
        </w:rPr>
        <w:t>табл. 4.1.), що відбувається збільшення рівня глюкози  на 117% та глікозильованого гемоглобіну на 21 %  у хворих на ГІМ за наявності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на 1-2 добу  (p˂0,05). У хворих групи зіставлення, яка представлена пацієнтами з ГІМ без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рівні вищезазначених показників  не відповідали  таким у контрольній групі (p˃0,05). </w:t>
      </w:r>
    </w:p>
    <w:p w:rsidR="00CF2728" w:rsidRPr="00CF2728" w:rsidRDefault="00CF2728" w:rsidP="00CF2728">
      <w:pPr>
        <w:spacing w:after="0" w:line="360" w:lineRule="auto"/>
        <w:jc w:val="right"/>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Таблиця 4.1.</w:t>
      </w:r>
    </w:p>
    <w:p w:rsidR="00CF2728" w:rsidRPr="00CF2728" w:rsidRDefault="00CF2728" w:rsidP="00CF2728">
      <w:pPr>
        <w:spacing w:after="0" w:line="360" w:lineRule="auto"/>
        <w:jc w:val="center"/>
        <w:rPr>
          <w:rFonts w:ascii="Times New Roman" w:eastAsia="Times New Roman" w:hAnsi="Times New Roman"/>
          <w:b/>
          <w:sz w:val="28"/>
          <w:szCs w:val="28"/>
          <w:lang w:val="uk-UA"/>
        </w:rPr>
      </w:pPr>
      <w:r w:rsidRPr="00CF2728">
        <w:rPr>
          <w:rFonts w:ascii="Times New Roman" w:eastAsia="Times New Roman" w:hAnsi="Times New Roman"/>
          <w:b/>
          <w:sz w:val="28"/>
          <w:szCs w:val="28"/>
          <w:lang w:val="uk-UA"/>
        </w:rPr>
        <w:t>Показники вуглеводного обміну, ММП-13, ТІМП-4, тенасцину С               у хворих на ГІМ з наявністю та відсутністю ЦД 2</w:t>
      </w:r>
      <w:r w:rsidR="004F2EB7">
        <w:rPr>
          <w:rFonts w:ascii="Times New Roman" w:eastAsia="Times New Roman" w:hAnsi="Times New Roman"/>
          <w:b/>
          <w:sz w:val="28"/>
          <w:szCs w:val="28"/>
          <w:lang w:val="uk-UA"/>
        </w:rPr>
        <w:t>-го</w:t>
      </w:r>
      <w:r w:rsidRPr="00CF2728">
        <w:rPr>
          <w:rFonts w:ascii="Times New Roman" w:eastAsia="Times New Roman" w:hAnsi="Times New Roman"/>
          <w:b/>
          <w:sz w:val="28"/>
          <w:szCs w:val="28"/>
          <w:lang w:val="uk-UA"/>
        </w:rPr>
        <w:t xml:space="preserve"> типу</w:t>
      </w:r>
    </w:p>
    <w:tbl>
      <w:tblPr>
        <w:tblStyle w:val="21"/>
        <w:tblW w:w="9356" w:type="dxa"/>
        <w:tblInd w:w="108" w:type="dxa"/>
        <w:tblLook w:val="04A0"/>
      </w:tblPr>
      <w:tblGrid>
        <w:gridCol w:w="2835"/>
        <w:gridCol w:w="2127"/>
        <w:gridCol w:w="1728"/>
        <w:gridCol w:w="2666"/>
      </w:tblGrid>
      <w:tr w:rsidR="00CF2728" w:rsidRPr="00CF2728" w:rsidTr="006C3891">
        <w:trPr>
          <w:trHeight w:val="1063"/>
        </w:trPr>
        <w:tc>
          <w:tcPr>
            <w:tcW w:w="2835" w:type="dxa"/>
            <w:vMerge w:val="restart"/>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 xml:space="preserve">Показники </w:t>
            </w:r>
          </w:p>
        </w:tc>
        <w:tc>
          <w:tcPr>
            <w:tcW w:w="2127" w:type="dxa"/>
          </w:tcPr>
          <w:p w:rsidR="00CF2728" w:rsidRPr="00CF2728" w:rsidRDefault="00E706BA" w:rsidP="00CF2728">
            <w:pPr>
              <w:jc w:val="center"/>
              <w:rPr>
                <w:rFonts w:ascii="Times New Roman" w:eastAsia="Times New Roman" w:hAnsi="Times New Roman"/>
                <w:sz w:val="28"/>
                <w:szCs w:val="28"/>
              </w:rPr>
            </w:pPr>
            <w:r>
              <w:rPr>
                <w:rFonts w:ascii="Times New Roman" w:eastAsia="Times New Roman" w:hAnsi="Times New Roman"/>
                <w:sz w:val="28"/>
                <w:szCs w:val="28"/>
              </w:rPr>
              <w:t xml:space="preserve"> ГІМ з                ЦД 2</w:t>
            </w:r>
            <w:r w:rsidR="00CF2728" w:rsidRPr="00CF2728">
              <w:rPr>
                <w:rFonts w:ascii="Times New Roman" w:eastAsia="Times New Roman" w:hAnsi="Times New Roman"/>
                <w:sz w:val="28"/>
                <w:szCs w:val="28"/>
              </w:rPr>
              <w:t xml:space="preserve"> типу</w:t>
            </w:r>
          </w:p>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w:t>
            </w:r>
            <w:r w:rsidRPr="00CF2728">
              <w:rPr>
                <w:rFonts w:ascii="Times New Roman" w:eastAsia="Times New Roman" w:hAnsi="Times New Roman"/>
                <w:sz w:val="28"/>
                <w:szCs w:val="28"/>
                <w:lang w:val="en-US"/>
              </w:rPr>
              <w:t>n</w:t>
            </w:r>
            <w:r w:rsidR="004F2EB7">
              <w:rPr>
                <w:rFonts w:ascii="Times New Roman" w:eastAsia="Times New Roman" w:hAnsi="Times New Roman"/>
                <w:sz w:val="28"/>
                <w:szCs w:val="28"/>
              </w:rPr>
              <w:t xml:space="preserve"> = 7</w:t>
            </w:r>
            <w:r w:rsidRPr="00CF2728">
              <w:rPr>
                <w:rFonts w:ascii="Times New Roman" w:eastAsia="Times New Roman" w:hAnsi="Times New Roman"/>
                <w:sz w:val="28"/>
                <w:szCs w:val="28"/>
              </w:rPr>
              <w:t>0 осіб)</w:t>
            </w:r>
          </w:p>
        </w:tc>
        <w:tc>
          <w:tcPr>
            <w:tcW w:w="1728"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 xml:space="preserve">ГІМ без </w:t>
            </w:r>
          </w:p>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 xml:space="preserve">ЦД 2 типу (n=40 осіб) </w:t>
            </w:r>
          </w:p>
        </w:tc>
        <w:tc>
          <w:tcPr>
            <w:tcW w:w="2666"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Контрольна група</w:t>
            </w:r>
          </w:p>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w:t>
            </w:r>
            <w:r w:rsidRPr="00CF2728">
              <w:rPr>
                <w:rFonts w:ascii="Times New Roman" w:eastAsia="Times New Roman" w:hAnsi="Times New Roman"/>
                <w:sz w:val="28"/>
                <w:szCs w:val="28"/>
                <w:lang w:val="en-US"/>
              </w:rPr>
              <w:t>n</w:t>
            </w:r>
            <w:r w:rsidRPr="00CF2728">
              <w:rPr>
                <w:rFonts w:ascii="Times New Roman" w:eastAsia="Times New Roman" w:hAnsi="Times New Roman"/>
                <w:sz w:val="28"/>
                <w:szCs w:val="28"/>
              </w:rPr>
              <w:t xml:space="preserve"> = 20 осіб)</w:t>
            </w:r>
          </w:p>
          <w:p w:rsidR="00CF2728" w:rsidRPr="00CF2728" w:rsidRDefault="00CF2728" w:rsidP="00CF2728">
            <w:pPr>
              <w:jc w:val="center"/>
              <w:rPr>
                <w:rFonts w:ascii="Times New Roman" w:eastAsia="Times New Roman" w:hAnsi="Times New Roman"/>
                <w:sz w:val="28"/>
                <w:szCs w:val="28"/>
              </w:rPr>
            </w:pPr>
          </w:p>
        </w:tc>
      </w:tr>
      <w:tr w:rsidR="00CF2728" w:rsidRPr="00CF2728" w:rsidTr="006C3891">
        <w:trPr>
          <w:trHeight w:hRule="exact" w:val="371"/>
        </w:trPr>
        <w:tc>
          <w:tcPr>
            <w:tcW w:w="2835" w:type="dxa"/>
            <w:vMerge/>
          </w:tcPr>
          <w:p w:rsidR="00CF2728" w:rsidRPr="00CF2728" w:rsidRDefault="00CF2728" w:rsidP="00CF2728">
            <w:pPr>
              <w:jc w:val="center"/>
              <w:rPr>
                <w:rFonts w:ascii="Times New Roman" w:eastAsia="Times New Roman" w:hAnsi="Times New Roman"/>
                <w:sz w:val="28"/>
                <w:szCs w:val="28"/>
              </w:rPr>
            </w:pPr>
          </w:p>
        </w:tc>
        <w:tc>
          <w:tcPr>
            <w:tcW w:w="6521" w:type="dxa"/>
            <w:gridSpan w:val="3"/>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lang w:val="en-US"/>
              </w:rPr>
              <w:t>M±m</w:t>
            </w:r>
          </w:p>
        </w:tc>
      </w:tr>
      <w:tr w:rsidR="00CF2728" w:rsidRPr="00CF2728" w:rsidTr="006C3891">
        <w:trPr>
          <w:trHeight w:val="358"/>
        </w:trPr>
        <w:tc>
          <w:tcPr>
            <w:tcW w:w="2835"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Глюкоза, ммоль/л</w:t>
            </w:r>
          </w:p>
        </w:tc>
        <w:tc>
          <w:tcPr>
            <w:tcW w:w="2127" w:type="dxa"/>
          </w:tcPr>
          <w:p w:rsidR="00CF2728" w:rsidRPr="00CF2728" w:rsidRDefault="00CF2728" w:rsidP="00CF2728">
            <w:pPr>
              <w:spacing w:line="360" w:lineRule="auto"/>
              <w:jc w:val="center"/>
              <w:rPr>
                <w:rFonts w:ascii="Times New Roman" w:eastAsia="Times New Roman" w:hAnsi="Times New Roman"/>
                <w:sz w:val="28"/>
                <w:szCs w:val="28"/>
                <w:lang w:val="en-US"/>
              </w:rPr>
            </w:pPr>
            <w:r w:rsidRPr="00CF2728">
              <w:rPr>
                <w:rFonts w:ascii="Times New Roman" w:eastAsia="Times New Roman" w:hAnsi="Times New Roman"/>
                <w:sz w:val="28"/>
                <w:szCs w:val="28"/>
              </w:rPr>
              <w:t>9,80±0,71*</w:t>
            </w:r>
            <w:r w:rsidRPr="00CF2728">
              <w:rPr>
                <w:rFonts w:ascii="Times New Roman" w:eastAsia="Times New Roman" w:hAnsi="Times New Roman"/>
                <w:sz w:val="28"/>
                <w:szCs w:val="28"/>
                <w:lang w:val="en-US"/>
              </w:rPr>
              <w:t>#</w:t>
            </w:r>
          </w:p>
        </w:tc>
        <w:tc>
          <w:tcPr>
            <w:tcW w:w="1728"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5,41±1,04</w:t>
            </w:r>
          </w:p>
        </w:tc>
        <w:tc>
          <w:tcPr>
            <w:tcW w:w="2666"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4,50±0,18</w:t>
            </w:r>
          </w:p>
        </w:tc>
      </w:tr>
      <w:tr w:rsidR="00CF2728" w:rsidRPr="00CF2728" w:rsidTr="006C3891">
        <w:tc>
          <w:tcPr>
            <w:tcW w:w="2835"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HbA1с, %</w:t>
            </w:r>
          </w:p>
        </w:tc>
        <w:tc>
          <w:tcPr>
            <w:tcW w:w="2127" w:type="dxa"/>
          </w:tcPr>
          <w:p w:rsidR="00CF2728" w:rsidRPr="00CF2728" w:rsidRDefault="00CF2728" w:rsidP="00CF2728">
            <w:pPr>
              <w:spacing w:line="360" w:lineRule="auto"/>
              <w:jc w:val="center"/>
              <w:rPr>
                <w:rFonts w:ascii="Times New Roman" w:eastAsia="Times New Roman" w:hAnsi="Times New Roman"/>
                <w:sz w:val="28"/>
                <w:szCs w:val="28"/>
                <w:lang w:val="en-US"/>
              </w:rPr>
            </w:pPr>
            <w:r w:rsidRPr="00CF2728">
              <w:rPr>
                <w:rFonts w:ascii="Times New Roman" w:eastAsia="Times New Roman" w:hAnsi="Times New Roman"/>
                <w:sz w:val="28"/>
                <w:szCs w:val="28"/>
              </w:rPr>
              <w:t>6,97±0,11*</w:t>
            </w:r>
            <w:r w:rsidRPr="00CF2728">
              <w:rPr>
                <w:rFonts w:ascii="Times New Roman" w:eastAsia="Times New Roman" w:hAnsi="Times New Roman"/>
                <w:sz w:val="28"/>
                <w:szCs w:val="28"/>
                <w:lang w:val="en-US"/>
              </w:rPr>
              <w:t>#</w:t>
            </w:r>
          </w:p>
        </w:tc>
        <w:tc>
          <w:tcPr>
            <w:tcW w:w="1728"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4,83±0,12</w:t>
            </w:r>
          </w:p>
        </w:tc>
        <w:tc>
          <w:tcPr>
            <w:tcW w:w="2666"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4,9±0,11</w:t>
            </w:r>
          </w:p>
        </w:tc>
      </w:tr>
      <w:tr w:rsidR="00CF2728" w:rsidRPr="00CF2728" w:rsidTr="006C3891">
        <w:trPr>
          <w:trHeight w:val="240"/>
        </w:trPr>
        <w:tc>
          <w:tcPr>
            <w:tcW w:w="283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ММП-13 на 1-2 добу, пг/мл</w:t>
            </w:r>
          </w:p>
        </w:tc>
        <w:tc>
          <w:tcPr>
            <w:tcW w:w="2127" w:type="dxa"/>
          </w:tcPr>
          <w:p w:rsidR="00CF2728" w:rsidRPr="00CF2728" w:rsidRDefault="00CF2728" w:rsidP="00CF2728">
            <w:pPr>
              <w:spacing w:line="360" w:lineRule="auto"/>
              <w:jc w:val="center"/>
              <w:rPr>
                <w:rFonts w:ascii="Times New Roman" w:eastAsia="Times New Roman" w:hAnsi="Times New Roman"/>
                <w:sz w:val="28"/>
                <w:szCs w:val="28"/>
                <w:lang w:val="en-US"/>
              </w:rPr>
            </w:pPr>
            <w:r w:rsidRPr="00CF2728">
              <w:rPr>
                <w:rFonts w:ascii="Times New Roman" w:eastAsia="Times New Roman" w:hAnsi="Times New Roman"/>
                <w:sz w:val="28"/>
                <w:szCs w:val="28"/>
              </w:rPr>
              <w:t>65,6±2,5*</w:t>
            </w:r>
            <w:r w:rsidRPr="00CF2728">
              <w:rPr>
                <w:rFonts w:ascii="Times New Roman" w:eastAsia="Times New Roman" w:hAnsi="Times New Roman"/>
                <w:sz w:val="28"/>
                <w:szCs w:val="28"/>
                <w:lang w:val="en-US"/>
              </w:rPr>
              <w:t>#</w:t>
            </w:r>
          </w:p>
        </w:tc>
        <w:tc>
          <w:tcPr>
            <w:tcW w:w="1728"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4</w:t>
            </w:r>
            <w:r w:rsidRPr="00CF2728">
              <w:rPr>
                <w:rFonts w:ascii="Times New Roman" w:eastAsia="Times New Roman" w:hAnsi="Times New Roman"/>
                <w:sz w:val="28"/>
                <w:szCs w:val="28"/>
                <w:lang w:val="en-US"/>
              </w:rPr>
              <w:t>7</w:t>
            </w:r>
            <w:r w:rsidRPr="00CF2728">
              <w:rPr>
                <w:rFonts w:ascii="Times New Roman" w:eastAsia="Times New Roman" w:hAnsi="Times New Roman"/>
                <w:sz w:val="28"/>
                <w:szCs w:val="28"/>
              </w:rPr>
              <w:t>,9±3,8*</w:t>
            </w:r>
          </w:p>
        </w:tc>
        <w:tc>
          <w:tcPr>
            <w:tcW w:w="2666"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32,2±2,6</w:t>
            </w:r>
          </w:p>
        </w:tc>
      </w:tr>
      <w:tr w:rsidR="00CF2728" w:rsidRPr="00CF2728" w:rsidTr="006C3891">
        <w:trPr>
          <w:trHeight w:val="410"/>
        </w:trPr>
        <w:tc>
          <w:tcPr>
            <w:tcW w:w="283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ТІМП-4 на 1-2 добу, пг/мл</w:t>
            </w:r>
          </w:p>
        </w:tc>
        <w:tc>
          <w:tcPr>
            <w:tcW w:w="2127"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1</w:t>
            </w:r>
            <w:r w:rsidRPr="00CF2728">
              <w:rPr>
                <w:rFonts w:ascii="Times New Roman" w:eastAsia="Times New Roman" w:hAnsi="Times New Roman"/>
                <w:sz w:val="28"/>
                <w:szCs w:val="28"/>
                <w:lang w:val="en-US"/>
              </w:rPr>
              <w:t>518</w:t>
            </w:r>
            <w:r w:rsidRPr="00CF2728">
              <w:rPr>
                <w:rFonts w:ascii="Times New Roman" w:eastAsia="Times New Roman" w:hAnsi="Times New Roman"/>
                <w:sz w:val="28"/>
                <w:szCs w:val="28"/>
              </w:rPr>
              <w:t>±136*</w:t>
            </w:r>
          </w:p>
        </w:tc>
        <w:tc>
          <w:tcPr>
            <w:tcW w:w="1728" w:type="dxa"/>
          </w:tcPr>
          <w:p w:rsidR="00CF2728" w:rsidRPr="00CF2728" w:rsidRDefault="00CF2728" w:rsidP="00CF2728">
            <w:pPr>
              <w:spacing w:line="360" w:lineRule="auto"/>
              <w:jc w:val="center"/>
              <w:rPr>
                <w:rFonts w:ascii="Times New Roman" w:eastAsia="Times New Roman" w:hAnsi="Times New Roman"/>
                <w:sz w:val="28"/>
                <w:szCs w:val="28"/>
                <w:lang w:val="en-US"/>
              </w:rPr>
            </w:pPr>
            <w:r w:rsidRPr="00CF2728">
              <w:rPr>
                <w:rFonts w:ascii="Times New Roman" w:eastAsia="Times New Roman" w:hAnsi="Times New Roman"/>
                <w:sz w:val="28"/>
                <w:szCs w:val="28"/>
              </w:rPr>
              <w:t>1</w:t>
            </w:r>
            <w:r w:rsidRPr="00CF2728">
              <w:rPr>
                <w:rFonts w:ascii="Times New Roman" w:eastAsia="Times New Roman" w:hAnsi="Times New Roman"/>
                <w:sz w:val="28"/>
                <w:szCs w:val="28"/>
                <w:lang w:val="en-US"/>
              </w:rPr>
              <w:t>540</w:t>
            </w:r>
            <w:r w:rsidRPr="00CF2728">
              <w:rPr>
                <w:rFonts w:ascii="Times New Roman" w:eastAsia="Times New Roman" w:hAnsi="Times New Roman"/>
                <w:sz w:val="28"/>
                <w:szCs w:val="28"/>
              </w:rPr>
              <w:t>±113</w:t>
            </w:r>
            <w:r w:rsidRPr="00CF2728">
              <w:rPr>
                <w:rFonts w:ascii="Times New Roman" w:eastAsia="Times New Roman" w:hAnsi="Times New Roman"/>
                <w:sz w:val="28"/>
                <w:szCs w:val="28"/>
                <w:lang w:val="en-US"/>
              </w:rPr>
              <w:t>*</w:t>
            </w:r>
          </w:p>
        </w:tc>
        <w:tc>
          <w:tcPr>
            <w:tcW w:w="2666"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1269±75</w:t>
            </w:r>
          </w:p>
        </w:tc>
      </w:tr>
      <w:tr w:rsidR="00CF2728" w:rsidRPr="00CF2728" w:rsidTr="006C3891">
        <w:trPr>
          <w:trHeight w:val="230"/>
        </w:trPr>
        <w:tc>
          <w:tcPr>
            <w:tcW w:w="2835" w:type="dxa"/>
          </w:tcPr>
          <w:p w:rsidR="00CF2728" w:rsidRPr="00CF2728" w:rsidRDefault="00CF2728" w:rsidP="00CF2728">
            <w:pPr>
              <w:jc w:val="center"/>
              <w:rPr>
                <w:rFonts w:ascii="Times New Roman" w:eastAsia="Times New Roman" w:hAnsi="Times New Roman"/>
                <w:sz w:val="28"/>
                <w:szCs w:val="28"/>
              </w:rPr>
            </w:pPr>
            <w:r w:rsidRPr="00CF2728">
              <w:rPr>
                <w:rFonts w:ascii="Times New Roman" w:eastAsia="Times New Roman" w:hAnsi="Times New Roman"/>
                <w:sz w:val="28"/>
                <w:szCs w:val="28"/>
              </w:rPr>
              <w:t>Тн С на 1-2 добу, нг/мл</w:t>
            </w:r>
          </w:p>
        </w:tc>
        <w:tc>
          <w:tcPr>
            <w:tcW w:w="2127"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1</w:t>
            </w:r>
            <w:r w:rsidRPr="00CF2728">
              <w:rPr>
                <w:rFonts w:ascii="Times New Roman" w:eastAsia="Times New Roman" w:hAnsi="Times New Roman"/>
                <w:sz w:val="28"/>
                <w:szCs w:val="28"/>
                <w:lang w:val="en-US"/>
              </w:rPr>
              <w:t>8</w:t>
            </w:r>
            <w:r w:rsidRPr="00CF2728">
              <w:rPr>
                <w:rFonts w:ascii="Times New Roman" w:eastAsia="Times New Roman" w:hAnsi="Times New Roman"/>
                <w:sz w:val="28"/>
                <w:szCs w:val="28"/>
              </w:rPr>
              <w:t>,</w:t>
            </w:r>
            <w:r w:rsidRPr="00CF2728">
              <w:rPr>
                <w:rFonts w:ascii="Times New Roman" w:eastAsia="Times New Roman" w:hAnsi="Times New Roman"/>
                <w:sz w:val="28"/>
                <w:szCs w:val="28"/>
                <w:lang w:val="en-US"/>
              </w:rPr>
              <w:t>64</w:t>
            </w:r>
            <w:r w:rsidRPr="00CF2728">
              <w:rPr>
                <w:rFonts w:ascii="Times New Roman" w:eastAsia="Times New Roman" w:hAnsi="Times New Roman"/>
                <w:sz w:val="28"/>
                <w:szCs w:val="28"/>
              </w:rPr>
              <w:t>±1,28</w:t>
            </w:r>
          </w:p>
        </w:tc>
        <w:tc>
          <w:tcPr>
            <w:tcW w:w="1728" w:type="dxa"/>
          </w:tcPr>
          <w:p w:rsidR="00CF2728" w:rsidRPr="00CF2728" w:rsidRDefault="00CF2728" w:rsidP="00CF2728">
            <w:pPr>
              <w:spacing w:line="360" w:lineRule="auto"/>
              <w:jc w:val="center"/>
              <w:rPr>
                <w:rFonts w:ascii="Times New Roman" w:eastAsia="Times New Roman" w:hAnsi="Times New Roman"/>
                <w:sz w:val="28"/>
                <w:szCs w:val="28"/>
                <w:lang w:val="en-US"/>
              </w:rPr>
            </w:pPr>
            <w:r w:rsidRPr="00CF2728">
              <w:rPr>
                <w:rFonts w:ascii="Times New Roman" w:eastAsia="Times New Roman" w:hAnsi="Times New Roman"/>
                <w:sz w:val="28"/>
                <w:szCs w:val="28"/>
                <w:lang w:val="en-US"/>
              </w:rPr>
              <w:t>20</w:t>
            </w:r>
            <w:r w:rsidRPr="00CF2728">
              <w:rPr>
                <w:rFonts w:ascii="Times New Roman" w:eastAsia="Times New Roman" w:hAnsi="Times New Roman"/>
                <w:sz w:val="28"/>
                <w:szCs w:val="28"/>
              </w:rPr>
              <w:t>,</w:t>
            </w:r>
            <w:r w:rsidRPr="00CF2728">
              <w:rPr>
                <w:rFonts w:ascii="Times New Roman" w:eastAsia="Times New Roman" w:hAnsi="Times New Roman"/>
                <w:sz w:val="28"/>
                <w:szCs w:val="28"/>
                <w:lang w:val="en-US"/>
              </w:rPr>
              <w:t>12</w:t>
            </w:r>
            <w:r w:rsidRPr="00CF2728">
              <w:rPr>
                <w:rFonts w:ascii="Times New Roman" w:eastAsia="Times New Roman" w:hAnsi="Times New Roman"/>
                <w:sz w:val="28"/>
                <w:szCs w:val="28"/>
              </w:rPr>
              <w:t>±1,48</w:t>
            </w:r>
            <w:r w:rsidRPr="00CF2728">
              <w:rPr>
                <w:rFonts w:ascii="Times New Roman" w:eastAsia="Times New Roman" w:hAnsi="Times New Roman"/>
                <w:sz w:val="28"/>
                <w:szCs w:val="28"/>
                <w:lang w:val="en-US"/>
              </w:rPr>
              <w:t>*</w:t>
            </w:r>
          </w:p>
        </w:tc>
        <w:tc>
          <w:tcPr>
            <w:tcW w:w="2666" w:type="dxa"/>
          </w:tcPr>
          <w:p w:rsidR="00CF2728" w:rsidRPr="00CF2728" w:rsidRDefault="00CF2728" w:rsidP="00CF2728">
            <w:pPr>
              <w:spacing w:line="360" w:lineRule="auto"/>
              <w:jc w:val="center"/>
              <w:rPr>
                <w:rFonts w:ascii="Times New Roman" w:eastAsia="Times New Roman" w:hAnsi="Times New Roman"/>
                <w:sz w:val="28"/>
                <w:szCs w:val="28"/>
              </w:rPr>
            </w:pPr>
            <w:r w:rsidRPr="00CF2728">
              <w:rPr>
                <w:rFonts w:ascii="Times New Roman" w:eastAsia="Times New Roman" w:hAnsi="Times New Roman"/>
                <w:sz w:val="28"/>
                <w:szCs w:val="28"/>
              </w:rPr>
              <w:t>14,93±0,97</w:t>
            </w:r>
          </w:p>
        </w:tc>
      </w:tr>
    </w:tbl>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Примітка. </w:t>
      </w:r>
      <w:r w:rsidRPr="00CF2728">
        <w:rPr>
          <w:rFonts w:ascii="Times New Roman" w:eastAsia="Times New Roman" w:hAnsi="Times New Roman"/>
          <w:sz w:val="28"/>
          <w:szCs w:val="28"/>
        </w:rPr>
        <w:t>n</w:t>
      </w:r>
      <w:r w:rsidRPr="00CF2728">
        <w:rPr>
          <w:rFonts w:ascii="Times New Roman" w:eastAsia="Times New Roman" w:hAnsi="Times New Roman"/>
          <w:sz w:val="28"/>
          <w:szCs w:val="28"/>
          <w:lang w:val="uk-UA"/>
        </w:rPr>
        <w:t xml:space="preserve"> – к</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льк</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сть обстежених ос</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 xml:space="preserve">б, </w:t>
      </w:r>
      <w:r w:rsidRPr="00CF2728">
        <w:rPr>
          <w:rFonts w:ascii="Times New Roman" w:eastAsiaTheme="minorHAnsi" w:hAnsi="Times New Roman"/>
          <w:sz w:val="28"/>
          <w:szCs w:val="28"/>
          <w:lang w:val="en-US"/>
        </w:rPr>
        <w:t>M</w:t>
      </w:r>
      <w:r w:rsidRPr="00CF2728">
        <w:rPr>
          <w:rFonts w:ascii="Times New Roman" w:eastAsiaTheme="minorHAnsi" w:hAnsi="Times New Roman"/>
          <w:sz w:val="28"/>
          <w:szCs w:val="28"/>
        </w:rPr>
        <w:t>±</w:t>
      </w:r>
      <w:r w:rsidRPr="00CF2728">
        <w:rPr>
          <w:rFonts w:ascii="Times New Roman" w:eastAsiaTheme="minorHAnsi" w:hAnsi="Times New Roman"/>
          <w:sz w:val="28"/>
          <w:szCs w:val="28"/>
          <w:lang w:val="en-US"/>
        </w:rPr>
        <w:t>m</w:t>
      </w:r>
      <w:r w:rsidRPr="00CF2728">
        <w:rPr>
          <w:rFonts w:ascii="Times New Roman" w:eastAsia="Times New Roman" w:hAnsi="Times New Roman"/>
          <w:sz w:val="28"/>
          <w:szCs w:val="28"/>
          <w:lang w:val="uk-UA"/>
        </w:rPr>
        <w:t xml:space="preserve"> – середнє арифметичне значення ± стандартне відхилення, </w:t>
      </w:r>
      <w:r w:rsidRPr="00CF2728">
        <w:rPr>
          <w:rFonts w:ascii="Times New Roman" w:eastAsia="Times New Roman" w:hAnsi="Times New Roman"/>
          <w:sz w:val="28"/>
          <w:szCs w:val="28"/>
        </w:rPr>
        <w:t>HbA</w:t>
      </w:r>
      <w:r w:rsidRPr="00CF2728">
        <w:rPr>
          <w:rFonts w:ascii="Times New Roman" w:eastAsia="Times New Roman" w:hAnsi="Times New Roman"/>
          <w:sz w:val="28"/>
          <w:szCs w:val="28"/>
          <w:lang w:val="uk-UA"/>
        </w:rPr>
        <w:t xml:space="preserve">1с – глікозильований гемоглобін,  </w:t>
      </w:r>
      <w:r w:rsidRPr="00CF2728">
        <w:rPr>
          <w:rFonts w:ascii="Times New Roman" w:eastAsia="Times New Roman" w:hAnsi="Times New Roman"/>
          <w:sz w:val="28"/>
          <w:szCs w:val="28"/>
          <w:lang w:val="uk-UA"/>
        </w:rPr>
        <w:lastRenderedPageBreak/>
        <w:t>ММП-13 – металопротеїназа-13, ТІМП-4 – тканинний інгібітор металопротеїнази - 4, Тн С – тенасцин С, * – p ˂ 0,05 при порівнянні хворих  з контрольною групою, # - p ˂ 0,05 при порівнянні хворих з ГІМ залежно від наявності або відсутності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Дослідження вмісту ММП-13 у хворих з ГІМ за наявності або відсутності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довело наявність відмінностей при співставленні з контрольною групою. Виявлено зростання ММП-13 у хворих з ГІМ та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на 94% та на 48% без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при порівняні з групою контролю (p˂0,05). Рівень ТІМП-4 на 1-2 добу був суттєво вищим у хворих  на ГІМ на 19% за наявності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та на 21% без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при зіставленні з контрольною групою (p˂0,05).  Вміст тенасцину С, рівень  означеного маркера достовірно підвищувався у хворих на ГІМ без </w:t>
      </w:r>
      <w:r w:rsidR="004F2EB7">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на 34%  порівняно з контрольною групою (p˂0,05). У хворих з ГІМ та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тенасцинемія виявила тенденцію до зростання, що не відповідала рівню вірогідності (p=0,07).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Порівняння показників вуглеводного обміну у хворих з ГІМ залежно від наявності або відсутності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засвідчило, що при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рівень глюкози та глікозильованого гемоглобіну достовірно підвищувався на 81% і 23% відповідно (p˂0,05). Визначено зміни міжклітинного матриксу у хворих на ГІМ з та без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(рис. 4.1.). Виявлено вірогідне збільшення концентрації ММП-13 у хворих з ГІМ та супутнього </w:t>
      </w:r>
      <w:r w:rsidR="004F2EB7">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на 36% порівняно з пацієнтами без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(p˂0,05). За показниками ТІМП-4, тенасцину С вірогідних відмінностей не виявлено  при зіставленні хворих з ГІМ за наявності або відсутності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(p˃0,05)</w:t>
      </w:r>
      <w:r w:rsidRPr="00CF2728">
        <w:rPr>
          <w:rFonts w:ascii="Times New Roman" w:eastAsia="Times New Roman" w:hAnsi="Times New Roman"/>
          <w:sz w:val="28"/>
          <w:szCs w:val="28"/>
        </w:rPr>
        <w:t xml:space="preserve"> [42; 51; 52]</w:t>
      </w:r>
      <w:r w:rsidRPr="00CF2728">
        <w:rPr>
          <w:rFonts w:ascii="Times New Roman" w:eastAsia="Times New Roman" w:hAnsi="Times New Roman"/>
          <w:sz w:val="28"/>
          <w:szCs w:val="28"/>
          <w:lang w:val="uk-UA"/>
        </w:rPr>
        <w:t>. Тобто наявність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асоціюється із гіперактивністю ММП-13, що переважає за ступенем виразності компоненти екстрацелюлярного матриксу з антагоністичними до деградації властивостями, а саме ТІМП-4 та тенасцин С.  Згідно з літературними джерелами у хворих на ГІМ  вміст ММП-13,  ТІМП-4, тенасцину С  на </w:t>
      </w:r>
      <w:r w:rsidR="004F2EB7">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lastRenderedPageBreak/>
        <w:t xml:space="preserve">1-7 добу залишається підвищеним, а потім рівень ММП-13 поступово знижується, а рівень тенасцину С залишається підвищеним [6; 8].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rPr>
        <w:t xml:space="preserve">Таким чином, </w:t>
      </w:r>
      <w:r w:rsidRPr="00CF2728">
        <w:rPr>
          <w:rFonts w:ascii="Times New Roman" w:eastAsia="Times New Roman" w:hAnsi="Times New Roman"/>
          <w:sz w:val="28"/>
          <w:szCs w:val="28"/>
          <w:lang w:val="uk-UA" w:eastAsia="ru-RU"/>
        </w:rPr>
        <w:t xml:space="preserve">виявлені зміни демонструють метаболічні та гуморальні порушення у пацієнтів на ГІМ на тлі порушень вуглеводного обміну. </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p>
    <w:p w:rsidR="00CF2728" w:rsidRPr="00CF2728" w:rsidRDefault="00CF2728" w:rsidP="00CF2728">
      <w:pPr>
        <w:spacing w:after="0" w:line="360" w:lineRule="auto"/>
        <w:jc w:val="both"/>
        <w:rPr>
          <w:rFonts w:ascii="Times New Roman" w:eastAsia="Times New Roman" w:hAnsi="Times New Roman"/>
          <w:sz w:val="28"/>
          <w:szCs w:val="28"/>
          <w:lang w:val="uk-UA"/>
        </w:rPr>
      </w:pPr>
      <w:r w:rsidRPr="00CF2728">
        <w:rPr>
          <w:rFonts w:ascii="Times New Roman" w:eastAsia="Times New Roman" w:hAnsi="Times New Roman"/>
          <w:noProof/>
          <w:sz w:val="28"/>
          <w:szCs w:val="28"/>
          <w:lang w:eastAsia="ru-RU"/>
        </w:rPr>
        <w:drawing>
          <wp:inline distT="0" distB="0" distL="0" distR="0">
            <wp:extent cx="5949950" cy="2565400"/>
            <wp:effectExtent l="0" t="0" r="1270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06BA" w:rsidRDefault="00E706BA" w:rsidP="00CF2728">
      <w:pPr>
        <w:spacing w:after="0" w:line="240" w:lineRule="auto"/>
        <w:jc w:val="center"/>
        <w:rPr>
          <w:rFonts w:ascii="Times New Roman" w:eastAsia="Times New Roman" w:hAnsi="Times New Roman"/>
          <w:b/>
          <w:sz w:val="28"/>
          <w:szCs w:val="28"/>
          <w:lang w:val="uk-UA"/>
        </w:rPr>
      </w:pPr>
    </w:p>
    <w:p w:rsidR="00CF2728" w:rsidRPr="00CF2728" w:rsidRDefault="00CF2728" w:rsidP="00CF2728">
      <w:pPr>
        <w:spacing w:after="0" w:line="240" w:lineRule="auto"/>
        <w:jc w:val="center"/>
        <w:rPr>
          <w:rFonts w:ascii="Times New Roman" w:eastAsia="Times New Roman" w:hAnsi="Times New Roman"/>
          <w:b/>
          <w:sz w:val="28"/>
          <w:szCs w:val="28"/>
          <w:lang w:val="uk-UA"/>
        </w:rPr>
      </w:pPr>
      <w:r w:rsidRPr="00CF2728">
        <w:rPr>
          <w:rFonts w:ascii="Times New Roman" w:eastAsia="Times New Roman" w:hAnsi="Times New Roman"/>
          <w:b/>
          <w:sz w:val="28"/>
          <w:szCs w:val="28"/>
          <w:lang w:val="uk-UA"/>
        </w:rPr>
        <w:t>Рис. 4</w:t>
      </w:r>
      <w:r w:rsidR="00E706BA">
        <w:rPr>
          <w:rFonts w:ascii="Times New Roman" w:eastAsia="Times New Roman" w:hAnsi="Times New Roman"/>
          <w:b/>
          <w:sz w:val="28"/>
          <w:szCs w:val="28"/>
          <w:lang w:val="uk-UA"/>
        </w:rPr>
        <w:t>.1.</w:t>
      </w:r>
      <w:r w:rsidR="006701C1">
        <w:rPr>
          <w:rFonts w:ascii="Times New Roman" w:eastAsia="Times New Roman" w:hAnsi="Times New Roman"/>
          <w:b/>
          <w:sz w:val="28"/>
          <w:szCs w:val="28"/>
          <w:lang w:val="uk-UA"/>
        </w:rPr>
        <w:t xml:space="preserve"> </w:t>
      </w:r>
      <w:r w:rsidR="00E706BA">
        <w:rPr>
          <w:rFonts w:ascii="Times New Roman" w:eastAsia="Times New Roman" w:hAnsi="Times New Roman"/>
          <w:b/>
          <w:sz w:val="28"/>
          <w:szCs w:val="28"/>
          <w:lang w:val="uk-UA"/>
        </w:rPr>
        <w:t>Показники  ММП-13, ТІМП-4, тенасцину</w:t>
      </w:r>
      <w:r w:rsidRPr="00CF2728">
        <w:rPr>
          <w:rFonts w:ascii="Times New Roman" w:eastAsia="Times New Roman" w:hAnsi="Times New Roman"/>
          <w:b/>
          <w:sz w:val="28"/>
          <w:szCs w:val="28"/>
          <w:lang w:val="uk-UA"/>
        </w:rPr>
        <w:t xml:space="preserve"> С у хворих на ГІМ з наявністю та відсутністю ЦД 2</w:t>
      </w:r>
      <w:r w:rsidR="004F2EB7">
        <w:rPr>
          <w:rFonts w:ascii="Times New Roman" w:eastAsia="Times New Roman" w:hAnsi="Times New Roman"/>
          <w:b/>
          <w:sz w:val="28"/>
          <w:szCs w:val="28"/>
          <w:lang w:val="uk-UA"/>
        </w:rPr>
        <w:t>-го</w:t>
      </w:r>
      <w:r w:rsidRPr="00CF2728">
        <w:rPr>
          <w:rFonts w:ascii="Times New Roman" w:eastAsia="Times New Roman" w:hAnsi="Times New Roman"/>
          <w:b/>
          <w:sz w:val="28"/>
          <w:szCs w:val="28"/>
          <w:lang w:val="uk-UA"/>
        </w:rPr>
        <w:t xml:space="preserve"> типу</w:t>
      </w:r>
    </w:p>
    <w:p w:rsidR="00E706BA" w:rsidRDefault="00E706BA" w:rsidP="00CF2728">
      <w:pPr>
        <w:spacing w:after="0" w:line="360" w:lineRule="auto"/>
        <w:ind w:firstLine="708"/>
        <w:jc w:val="both"/>
        <w:rPr>
          <w:rFonts w:ascii="Times New Roman" w:eastAsia="Times New Roman" w:hAnsi="Times New Roman"/>
          <w:sz w:val="28"/>
          <w:szCs w:val="28"/>
          <w:lang w:val="uk-UA"/>
        </w:rPr>
      </w:pPr>
    </w:p>
    <w:p w:rsid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Дослідження ліпідного спектра </w:t>
      </w:r>
      <w:r w:rsidRPr="00CF2728">
        <w:rPr>
          <w:rFonts w:ascii="Times New Roman" w:eastAsia="Times New Roman" w:hAnsi="Times New Roman"/>
          <w:sz w:val="28"/>
          <w:szCs w:val="28"/>
        </w:rPr>
        <w:t xml:space="preserve">[41; 57] </w:t>
      </w:r>
      <w:r w:rsidRPr="00CF2728">
        <w:rPr>
          <w:rFonts w:ascii="Times New Roman" w:eastAsia="Times New Roman" w:hAnsi="Times New Roman"/>
          <w:sz w:val="28"/>
          <w:szCs w:val="28"/>
          <w:lang w:val="uk-UA"/>
        </w:rPr>
        <w:t xml:space="preserve">у хворих з ГІМ за наявності </w:t>
      </w:r>
      <w:r w:rsidR="004F2EB7">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довело наявність відмінностей при співставленні з контрольною групою (табл. 4.2.). Виявлено  зростання ЗХС у хворих з ГІМ та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на 30%  порівняно з групою контролю (p˂0,05). Рівень тригліцеридів на 1-2 добу був вірогідно вищим у хворих  на ГІМ на 52% за наявності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порівняно з контрольною групою (p˂0,05). Вміст </w:t>
      </w:r>
      <w:r w:rsidRPr="00CF2728">
        <w:rPr>
          <w:rFonts w:ascii="Times New Roman" w:eastAsiaTheme="minorHAnsi" w:hAnsi="Times New Roman"/>
          <w:sz w:val="28"/>
          <w:szCs w:val="28"/>
        </w:rPr>
        <w:t xml:space="preserve">ХСЛПНЩ </w:t>
      </w:r>
      <w:r w:rsidRPr="00CF2728">
        <w:rPr>
          <w:rFonts w:ascii="Times New Roman" w:eastAsiaTheme="minorHAnsi" w:hAnsi="Times New Roman"/>
          <w:sz w:val="28"/>
          <w:szCs w:val="28"/>
          <w:lang w:val="uk-UA"/>
        </w:rPr>
        <w:t xml:space="preserve">в основній групі зростав на 57%, рівень </w:t>
      </w:r>
      <w:r w:rsidRPr="00CF2728">
        <w:rPr>
          <w:rFonts w:ascii="Times New Roman" w:eastAsiaTheme="minorHAnsi" w:hAnsi="Times New Roman"/>
          <w:sz w:val="28"/>
          <w:szCs w:val="28"/>
        </w:rPr>
        <w:t>ХСЛПДН</w:t>
      </w:r>
      <w:r w:rsidRPr="00CF2728">
        <w:rPr>
          <w:rFonts w:ascii="Times New Roman" w:eastAsiaTheme="minorHAnsi" w:hAnsi="Times New Roman"/>
          <w:sz w:val="28"/>
          <w:szCs w:val="28"/>
          <w:lang w:val="uk-UA"/>
        </w:rPr>
        <w:t xml:space="preserve">Щ на 50%, </w:t>
      </w:r>
      <w:r w:rsidRPr="00CF2728">
        <w:rPr>
          <w:rFonts w:ascii="Times New Roman" w:eastAsiaTheme="minorHAnsi" w:hAnsi="Times New Roman"/>
          <w:sz w:val="28"/>
          <w:szCs w:val="28"/>
        </w:rPr>
        <w:t>К</w:t>
      </w:r>
      <w:r w:rsidRPr="00CF2728">
        <w:rPr>
          <w:rFonts w:ascii="Times New Roman" w:eastAsiaTheme="minorHAnsi" w:hAnsi="Times New Roman"/>
          <w:sz w:val="28"/>
          <w:szCs w:val="28"/>
          <w:lang w:val="uk-UA"/>
        </w:rPr>
        <w:t xml:space="preserve">А на 91% </w:t>
      </w:r>
      <w:r w:rsidRPr="00CF2728">
        <w:rPr>
          <w:rFonts w:ascii="Times New Roman" w:eastAsia="Times New Roman" w:hAnsi="Times New Roman"/>
          <w:sz w:val="28"/>
          <w:szCs w:val="28"/>
          <w:lang w:val="uk-UA"/>
        </w:rPr>
        <w:t xml:space="preserve">порівняно з контрольною групою (p˂0,05). У хворих з ГІМ та </w:t>
      </w:r>
      <w:r w:rsidR="004F2EB7">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вміст  </w:t>
      </w:r>
      <w:r w:rsidRPr="00CF2728">
        <w:rPr>
          <w:rFonts w:ascii="Times New Roman" w:eastAsiaTheme="minorHAnsi" w:hAnsi="Times New Roman"/>
          <w:sz w:val="28"/>
          <w:szCs w:val="28"/>
          <w:lang w:val="uk-UA"/>
        </w:rPr>
        <w:t xml:space="preserve">ХС ЛПВЩ зменшився на 15% у порівнянні з групою контроля </w:t>
      </w:r>
      <w:r w:rsidRPr="00CF2728">
        <w:rPr>
          <w:rFonts w:ascii="Times New Roman" w:eastAsia="Times New Roman" w:hAnsi="Times New Roman"/>
          <w:sz w:val="28"/>
          <w:szCs w:val="28"/>
          <w:lang w:val="uk-UA"/>
        </w:rPr>
        <w:t xml:space="preserve">(p˂0,05). </w:t>
      </w:r>
    </w:p>
    <w:p w:rsidR="00E706BA" w:rsidRDefault="00E706BA" w:rsidP="00CF2728">
      <w:pPr>
        <w:spacing w:after="0" w:line="360" w:lineRule="auto"/>
        <w:ind w:firstLine="708"/>
        <w:jc w:val="both"/>
        <w:rPr>
          <w:rFonts w:ascii="Times New Roman" w:eastAsia="Times New Roman" w:hAnsi="Times New Roman"/>
          <w:sz w:val="28"/>
          <w:szCs w:val="28"/>
          <w:lang w:val="uk-UA"/>
        </w:rPr>
      </w:pPr>
    </w:p>
    <w:p w:rsidR="00E706BA" w:rsidRDefault="00E706BA" w:rsidP="00CF2728">
      <w:pPr>
        <w:spacing w:after="0" w:line="360" w:lineRule="auto"/>
        <w:ind w:firstLine="708"/>
        <w:jc w:val="both"/>
        <w:rPr>
          <w:rFonts w:ascii="Times New Roman" w:eastAsia="Times New Roman" w:hAnsi="Times New Roman"/>
          <w:sz w:val="28"/>
          <w:szCs w:val="28"/>
          <w:lang w:val="uk-UA"/>
        </w:rPr>
      </w:pPr>
    </w:p>
    <w:p w:rsidR="00E706BA" w:rsidRDefault="00E706BA" w:rsidP="00CF2728">
      <w:pPr>
        <w:spacing w:after="0" w:line="360" w:lineRule="auto"/>
        <w:ind w:firstLine="708"/>
        <w:jc w:val="both"/>
        <w:rPr>
          <w:rFonts w:ascii="Times New Roman" w:eastAsia="Times New Roman" w:hAnsi="Times New Roman"/>
          <w:sz w:val="28"/>
          <w:szCs w:val="28"/>
          <w:lang w:val="uk-UA"/>
        </w:rPr>
      </w:pPr>
    </w:p>
    <w:p w:rsidR="00CF2728" w:rsidRPr="00CF2728" w:rsidRDefault="00CF2728" w:rsidP="00CF2728">
      <w:pPr>
        <w:spacing w:after="0" w:line="360" w:lineRule="auto"/>
        <w:ind w:left="-142"/>
        <w:jc w:val="right"/>
        <w:rPr>
          <w:rFonts w:ascii="Times New Roman" w:eastAsiaTheme="minorHAnsi" w:hAnsi="Times New Roman"/>
          <w:sz w:val="28"/>
          <w:szCs w:val="28"/>
          <w:lang w:val="uk-UA"/>
        </w:rPr>
      </w:pPr>
      <w:r w:rsidRPr="00CF2728">
        <w:rPr>
          <w:rFonts w:ascii="Times New Roman" w:eastAsiaTheme="minorHAnsi" w:hAnsi="Times New Roman"/>
          <w:sz w:val="28"/>
          <w:szCs w:val="28"/>
          <w:lang w:val="uk-UA"/>
        </w:rPr>
        <w:lastRenderedPageBreak/>
        <w:t>Таблиця 4.2.</w:t>
      </w: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Визначення ліпідного спектра у хворих на ГІМ за наявності та відсутності  ЦД 2</w:t>
      </w:r>
      <w:r w:rsidR="004F2EB7">
        <w:rPr>
          <w:rFonts w:ascii="Times New Roman" w:eastAsiaTheme="minorHAnsi" w:hAnsi="Times New Roman"/>
          <w:b/>
          <w:sz w:val="28"/>
          <w:szCs w:val="28"/>
          <w:lang w:val="uk-UA"/>
        </w:rPr>
        <w:t>-го</w:t>
      </w:r>
      <w:r w:rsidRPr="00CF2728">
        <w:rPr>
          <w:rFonts w:ascii="Times New Roman" w:eastAsiaTheme="minorHAnsi" w:hAnsi="Times New Roman"/>
          <w:b/>
          <w:sz w:val="28"/>
          <w:szCs w:val="28"/>
          <w:lang w:val="uk-UA"/>
        </w:rPr>
        <w:t xml:space="preserve"> типу</w:t>
      </w:r>
    </w:p>
    <w:tbl>
      <w:tblPr>
        <w:tblStyle w:val="aa"/>
        <w:tblW w:w="0" w:type="auto"/>
        <w:tblInd w:w="-34" w:type="dxa"/>
        <w:tblLook w:val="04A0"/>
      </w:tblPr>
      <w:tblGrid>
        <w:gridCol w:w="2510"/>
        <w:gridCol w:w="2368"/>
        <w:gridCol w:w="2368"/>
        <w:gridCol w:w="2252"/>
      </w:tblGrid>
      <w:tr w:rsidR="00CF2728" w:rsidRPr="00CF2728" w:rsidTr="006C3891">
        <w:tc>
          <w:tcPr>
            <w:tcW w:w="2510"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Показник</w:t>
            </w:r>
          </w:p>
        </w:tc>
        <w:tc>
          <w:tcPr>
            <w:tcW w:w="2368"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Хворі на ГІМ та</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ЦД 2 типу (</w:t>
            </w:r>
            <w:r w:rsidRPr="00CF2728">
              <w:rPr>
                <w:rFonts w:ascii="Times New Roman" w:eastAsiaTheme="minorHAnsi" w:hAnsi="Times New Roman"/>
                <w:sz w:val="28"/>
                <w:szCs w:val="28"/>
                <w:lang w:val="en-US"/>
              </w:rPr>
              <w:t>n</w:t>
            </w:r>
            <w:r w:rsidRPr="00CF2728">
              <w:rPr>
                <w:rFonts w:ascii="Times New Roman" w:eastAsiaTheme="minorHAnsi" w:hAnsi="Times New Roman"/>
                <w:sz w:val="28"/>
                <w:szCs w:val="28"/>
              </w:rPr>
              <w:t>=</w:t>
            </w:r>
            <w:r w:rsidR="004F2EB7">
              <w:rPr>
                <w:rFonts w:ascii="Times New Roman" w:eastAsiaTheme="minorHAnsi" w:hAnsi="Times New Roman"/>
                <w:sz w:val="28"/>
                <w:szCs w:val="28"/>
                <w:lang w:val="uk-UA"/>
              </w:rPr>
              <w:t>7</w:t>
            </w:r>
            <w:r w:rsidRPr="00CF2728">
              <w:rPr>
                <w:rFonts w:ascii="Times New Roman" w:eastAsiaTheme="minorHAnsi" w:hAnsi="Times New Roman"/>
                <w:sz w:val="28"/>
                <w:szCs w:val="28"/>
                <w:lang w:val="uk-UA"/>
              </w:rPr>
              <w:t>0)</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M±m</w:t>
            </w:r>
          </w:p>
        </w:tc>
        <w:tc>
          <w:tcPr>
            <w:tcW w:w="2368"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Хворі на ГІМ без</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ЦД 2 типу (</w:t>
            </w:r>
            <w:r w:rsidRPr="00CF2728">
              <w:rPr>
                <w:rFonts w:ascii="Times New Roman" w:eastAsiaTheme="minorHAnsi" w:hAnsi="Times New Roman"/>
                <w:sz w:val="28"/>
                <w:szCs w:val="28"/>
                <w:lang w:val="en-US"/>
              </w:rPr>
              <w:t>n</w:t>
            </w:r>
            <w:r w:rsidRPr="00CF2728">
              <w:rPr>
                <w:rFonts w:ascii="Times New Roman" w:eastAsiaTheme="minorHAnsi" w:hAnsi="Times New Roman"/>
                <w:sz w:val="28"/>
                <w:szCs w:val="28"/>
              </w:rPr>
              <w:t>=</w:t>
            </w:r>
            <w:r w:rsidRPr="00CF2728">
              <w:rPr>
                <w:rFonts w:ascii="Times New Roman" w:eastAsiaTheme="minorHAnsi" w:hAnsi="Times New Roman"/>
                <w:sz w:val="28"/>
                <w:szCs w:val="28"/>
                <w:lang w:val="uk-UA"/>
              </w:rPr>
              <w:t>40)</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M±m</w:t>
            </w:r>
          </w:p>
        </w:tc>
        <w:tc>
          <w:tcPr>
            <w:tcW w:w="2252"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Контрольна група</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lang w:val="en-US"/>
              </w:rPr>
              <w:t>n</w:t>
            </w:r>
            <w:r w:rsidRPr="00CF2728">
              <w:rPr>
                <w:rFonts w:ascii="Times New Roman" w:eastAsiaTheme="minorHAnsi" w:hAnsi="Times New Roman"/>
                <w:sz w:val="28"/>
                <w:szCs w:val="28"/>
              </w:rPr>
              <w:t>=</w:t>
            </w:r>
            <w:r w:rsidRPr="00CF2728">
              <w:rPr>
                <w:rFonts w:ascii="Times New Roman" w:eastAsiaTheme="minorHAnsi" w:hAnsi="Times New Roman"/>
                <w:sz w:val="28"/>
                <w:szCs w:val="28"/>
                <w:lang w:val="uk-UA"/>
              </w:rPr>
              <w:t>20)</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M</w:t>
            </w:r>
            <w:r w:rsidRPr="00CF2728">
              <w:rPr>
                <w:rFonts w:ascii="Times New Roman" w:eastAsiaTheme="minorHAnsi" w:hAnsi="Times New Roman"/>
                <w:sz w:val="28"/>
                <w:szCs w:val="28"/>
              </w:rPr>
              <w:t>±</w:t>
            </w:r>
            <w:r w:rsidRPr="00CF2728">
              <w:rPr>
                <w:rFonts w:ascii="Times New Roman" w:eastAsiaTheme="minorHAnsi" w:hAnsi="Times New Roman"/>
                <w:sz w:val="28"/>
                <w:szCs w:val="28"/>
                <w:lang w:val="en-US"/>
              </w:rPr>
              <w:t>m</w:t>
            </w:r>
          </w:p>
        </w:tc>
      </w:tr>
      <w:tr w:rsidR="00CF2728" w:rsidRPr="00CF2728" w:rsidTr="006C3891">
        <w:tc>
          <w:tcPr>
            <w:tcW w:w="2510"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lang w:val="uk-UA"/>
              </w:rPr>
              <w:t>ЗХС</w:t>
            </w:r>
            <w:r w:rsidRPr="00CF2728">
              <w:rPr>
                <w:rFonts w:ascii="Times New Roman" w:eastAsiaTheme="minorHAnsi" w:hAnsi="Times New Roman"/>
                <w:sz w:val="28"/>
                <w:szCs w:val="28"/>
              </w:rPr>
              <w:t xml:space="preserve"> (ммоль/л)</w:t>
            </w:r>
          </w:p>
        </w:tc>
        <w:tc>
          <w:tcPr>
            <w:tcW w:w="2368"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rPr>
              <w:t>4</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98±0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51</w:t>
            </w:r>
            <w:r w:rsidRPr="00CF2728">
              <w:rPr>
                <w:rFonts w:ascii="Times New Roman" w:eastAsiaTheme="minorHAnsi" w:hAnsi="Times New Roman"/>
                <w:sz w:val="28"/>
                <w:szCs w:val="28"/>
                <w:lang w:val="uk-UA"/>
              </w:rPr>
              <w:t>*</w:t>
            </w:r>
          </w:p>
        </w:tc>
        <w:tc>
          <w:tcPr>
            <w:tcW w:w="2368"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4</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99±0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99</w:t>
            </w:r>
            <w:r w:rsidRPr="00CF2728">
              <w:rPr>
                <w:rFonts w:ascii="Times New Roman" w:eastAsiaTheme="minorHAnsi" w:hAnsi="Times New Roman"/>
                <w:sz w:val="28"/>
                <w:szCs w:val="28"/>
                <w:lang w:val="uk-UA"/>
              </w:rPr>
              <w:t>*</w:t>
            </w:r>
          </w:p>
        </w:tc>
        <w:tc>
          <w:tcPr>
            <w:tcW w:w="2252"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3</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81±0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31</w:t>
            </w:r>
          </w:p>
        </w:tc>
      </w:tr>
      <w:tr w:rsidR="00CF2728" w:rsidRPr="00CF2728" w:rsidTr="006C3891">
        <w:tc>
          <w:tcPr>
            <w:tcW w:w="2510"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ХС ЛПВЩ (ммоль/л)</w:t>
            </w:r>
          </w:p>
        </w:tc>
        <w:tc>
          <w:tcPr>
            <w:tcW w:w="2368"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110±0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559</w:t>
            </w:r>
            <w:r w:rsidRPr="00CF2728">
              <w:rPr>
                <w:rFonts w:ascii="Times New Roman" w:eastAsiaTheme="minorHAnsi" w:hAnsi="Times New Roman"/>
                <w:sz w:val="28"/>
                <w:szCs w:val="28"/>
                <w:lang w:val="uk-UA"/>
              </w:rPr>
              <w:t>*</w:t>
            </w:r>
          </w:p>
        </w:tc>
        <w:tc>
          <w:tcPr>
            <w:tcW w:w="2368"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148±1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060</w:t>
            </w:r>
            <w:r w:rsidRPr="00CF2728">
              <w:rPr>
                <w:rFonts w:ascii="Times New Roman" w:eastAsiaTheme="minorHAnsi" w:hAnsi="Times New Roman"/>
                <w:sz w:val="28"/>
                <w:szCs w:val="28"/>
                <w:lang w:val="uk-UA"/>
              </w:rPr>
              <w:t>*</w:t>
            </w:r>
          </w:p>
        </w:tc>
        <w:tc>
          <w:tcPr>
            <w:tcW w:w="2252"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296±0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023</w:t>
            </w:r>
          </w:p>
        </w:tc>
      </w:tr>
      <w:tr w:rsidR="00CF2728" w:rsidRPr="00CF2728" w:rsidTr="006C3891">
        <w:tc>
          <w:tcPr>
            <w:tcW w:w="2510"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rPr>
              <w:t>Тригліцериди (ммоль/л)</w:t>
            </w:r>
          </w:p>
          <w:p w:rsidR="00CF2728" w:rsidRPr="00CF2728" w:rsidRDefault="00CF2728" w:rsidP="00CF2728">
            <w:pPr>
              <w:jc w:val="center"/>
              <w:rPr>
                <w:rFonts w:ascii="Times New Roman" w:eastAsiaTheme="minorHAnsi" w:hAnsi="Times New Roman"/>
                <w:sz w:val="28"/>
                <w:szCs w:val="28"/>
                <w:lang w:val="uk-UA"/>
              </w:rPr>
            </w:pPr>
          </w:p>
        </w:tc>
        <w:tc>
          <w:tcPr>
            <w:tcW w:w="2368"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958±0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546</w:t>
            </w:r>
            <w:r w:rsidRPr="00CF2728">
              <w:rPr>
                <w:rFonts w:ascii="Times New Roman" w:eastAsiaTheme="minorHAnsi" w:hAnsi="Times New Roman"/>
                <w:sz w:val="28"/>
                <w:szCs w:val="28"/>
                <w:lang w:val="uk-UA"/>
              </w:rPr>
              <w:t>*</w:t>
            </w:r>
          </w:p>
        </w:tc>
        <w:tc>
          <w:tcPr>
            <w:tcW w:w="2368"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821±1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046</w:t>
            </w:r>
            <w:r w:rsidRPr="00CF2728">
              <w:rPr>
                <w:rFonts w:ascii="Times New Roman" w:eastAsiaTheme="minorHAnsi" w:hAnsi="Times New Roman"/>
                <w:sz w:val="28"/>
                <w:szCs w:val="28"/>
                <w:lang w:val="uk-UA"/>
              </w:rPr>
              <w:t>*</w:t>
            </w:r>
          </w:p>
        </w:tc>
        <w:tc>
          <w:tcPr>
            <w:tcW w:w="2252"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283±0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055</w:t>
            </w:r>
          </w:p>
        </w:tc>
      </w:tr>
      <w:tr w:rsidR="00CF2728" w:rsidRPr="00CF2728" w:rsidTr="006C3891">
        <w:tc>
          <w:tcPr>
            <w:tcW w:w="2510"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ХС ЛПНЩ (ммоль/л)</w:t>
            </w:r>
          </w:p>
        </w:tc>
        <w:tc>
          <w:tcPr>
            <w:tcW w:w="2368"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2</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909±0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539</w:t>
            </w:r>
            <w:r w:rsidRPr="00CF2728">
              <w:rPr>
                <w:rFonts w:ascii="Times New Roman" w:eastAsiaTheme="minorHAnsi" w:hAnsi="Times New Roman"/>
                <w:sz w:val="28"/>
                <w:szCs w:val="28"/>
                <w:lang w:val="uk-UA"/>
              </w:rPr>
              <w:t>*</w:t>
            </w:r>
          </w:p>
        </w:tc>
        <w:tc>
          <w:tcPr>
            <w:tcW w:w="2368"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2</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800±1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028</w:t>
            </w:r>
            <w:r w:rsidRPr="00CF2728">
              <w:rPr>
                <w:rFonts w:ascii="Times New Roman" w:eastAsiaTheme="minorHAnsi" w:hAnsi="Times New Roman"/>
                <w:sz w:val="28"/>
                <w:szCs w:val="28"/>
                <w:lang w:val="uk-UA"/>
              </w:rPr>
              <w:t>*</w:t>
            </w:r>
          </w:p>
        </w:tc>
        <w:tc>
          <w:tcPr>
            <w:tcW w:w="2252"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850±0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299</w:t>
            </w:r>
          </w:p>
        </w:tc>
      </w:tr>
      <w:tr w:rsidR="00CF2728" w:rsidRPr="00CF2728" w:rsidTr="006C3891">
        <w:tc>
          <w:tcPr>
            <w:tcW w:w="2510"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ХС ЛПДНЩ (ммоль/л)</w:t>
            </w:r>
          </w:p>
        </w:tc>
        <w:tc>
          <w:tcPr>
            <w:tcW w:w="2368"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861±0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569</w:t>
            </w:r>
            <w:r w:rsidRPr="00CF2728">
              <w:rPr>
                <w:rFonts w:ascii="Times New Roman" w:eastAsiaTheme="minorHAnsi" w:hAnsi="Times New Roman"/>
                <w:sz w:val="28"/>
                <w:szCs w:val="28"/>
                <w:lang w:val="uk-UA"/>
              </w:rPr>
              <w:t>*</w:t>
            </w:r>
          </w:p>
        </w:tc>
        <w:tc>
          <w:tcPr>
            <w:tcW w:w="2368"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834±1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073</w:t>
            </w:r>
            <w:r w:rsidRPr="00CF2728">
              <w:rPr>
                <w:rFonts w:ascii="Times New Roman" w:eastAsiaTheme="minorHAnsi" w:hAnsi="Times New Roman"/>
                <w:sz w:val="28"/>
                <w:szCs w:val="28"/>
                <w:lang w:val="uk-UA"/>
              </w:rPr>
              <w:t>*</w:t>
            </w:r>
          </w:p>
        </w:tc>
        <w:tc>
          <w:tcPr>
            <w:tcW w:w="2252"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574±0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024</w:t>
            </w:r>
          </w:p>
        </w:tc>
      </w:tr>
      <w:tr w:rsidR="00CF2728" w:rsidRPr="00CF2728" w:rsidTr="006C3891">
        <w:trPr>
          <w:trHeight w:val="460"/>
        </w:trPr>
        <w:tc>
          <w:tcPr>
            <w:tcW w:w="2510"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rPr>
              <w:t>Коефіцієнт атерогенності</w:t>
            </w:r>
            <w:r w:rsidRPr="00CF2728">
              <w:rPr>
                <w:rFonts w:ascii="Times New Roman" w:eastAsiaTheme="minorHAnsi" w:hAnsi="Times New Roman"/>
                <w:sz w:val="28"/>
                <w:szCs w:val="28"/>
                <w:lang w:val="uk-UA"/>
              </w:rPr>
              <w:t xml:space="preserve">  (ум.од.)</w:t>
            </w:r>
          </w:p>
        </w:tc>
        <w:tc>
          <w:tcPr>
            <w:tcW w:w="2368"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3</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60±0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54</w:t>
            </w:r>
            <w:r w:rsidRPr="00CF2728">
              <w:rPr>
                <w:rFonts w:ascii="Times New Roman" w:eastAsiaTheme="minorHAnsi" w:hAnsi="Times New Roman"/>
                <w:sz w:val="28"/>
                <w:szCs w:val="28"/>
                <w:lang w:val="uk-UA"/>
              </w:rPr>
              <w:t>*</w:t>
            </w:r>
          </w:p>
        </w:tc>
        <w:tc>
          <w:tcPr>
            <w:tcW w:w="2368"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3</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41±1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02</w:t>
            </w:r>
            <w:r w:rsidRPr="00CF2728">
              <w:rPr>
                <w:rFonts w:ascii="Times New Roman" w:eastAsiaTheme="minorHAnsi" w:hAnsi="Times New Roman"/>
                <w:sz w:val="28"/>
                <w:szCs w:val="28"/>
                <w:lang w:val="uk-UA"/>
              </w:rPr>
              <w:t>*</w:t>
            </w:r>
          </w:p>
        </w:tc>
        <w:tc>
          <w:tcPr>
            <w:tcW w:w="2252"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88±0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25</w:t>
            </w:r>
          </w:p>
        </w:tc>
      </w:tr>
    </w:tbl>
    <w:p w:rsidR="00CF2728" w:rsidRPr="00CF2728" w:rsidRDefault="00CF2728" w:rsidP="00CF2728">
      <w:pPr>
        <w:spacing w:after="0" w:line="360" w:lineRule="auto"/>
        <w:ind w:left="-142"/>
        <w:jc w:val="both"/>
        <w:rPr>
          <w:rFonts w:ascii="Times New Roman" w:eastAsia="Times New Roman" w:hAnsi="Times New Roman"/>
          <w:sz w:val="28"/>
          <w:szCs w:val="28"/>
          <w:lang w:val="uk-UA"/>
        </w:rPr>
      </w:pPr>
    </w:p>
    <w:p w:rsidR="00CF2728" w:rsidRPr="00CF2728" w:rsidRDefault="00CF2728" w:rsidP="00CF2728">
      <w:pPr>
        <w:spacing w:after="0" w:line="360" w:lineRule="auto"/>
        <w:ind w:left="-142"/>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 xml:space="preserve">Примітка. </w:t>
      </w:r>
      <w:r w:rsidRPr="00CF2728">
        <w:rPr>
          <w:rFonts w:ascii="Times New Roman" w:eastAsia="Times New Roman" w:hAnsi="Times New Roman"/>
          <w:sz w:val="28"/>
          <w:szCs w:val="28"/>
        </w:rPr>
        <w:t>n</w:t>
      </w:r>
      <w:r w:rsidRPr="00CF2728">
        <w:rPr>
          <w:rFonts w:ascii="Times New Roman" w:eastAsia="Times New Roman" w:hAnsi="Times New Roman"/>
          <w:sz w:val="28"/>
          <w:szCs w:val="28"/>
          <w:lang w:val="uk-UA"/>
        </w:rPr>
        <w:t xml:space="preserve"> – к</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льк</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сть обстежених ос</w:t>
      </w:r>
      <w:r w:rsidRPr="00CF2728">
        <w:rPr>
          <w:rFonts w:ascii="Times New Roman" w:eastAsia="Times New Roman" w:hAnsi="Times New Roman"/>
          <w:sz w:val="28"/>
          <w:szCs w:val="28"/>
        </w:rPr>
        <w:t>i</w:t>
      </w:r>
      <w:r w:rsidRPr="00CF2728">
        <w:rPr>
          <w:rFonts w:ascii="Times New Roman" w:eastAsia="Times New Roman" w:hAnsi="Times New Roman"/>
          <w:sz w:val="28"/>
          <w:szCs w:val="28"/>
          <w:lang w:val="uk-UA"/>
        </w:rPr>
        <w:t>б, М±</w:t>
      </w:r>
      <w:r w:rsidRPr="00CF2728">
        <w:rPr>
          <w:rFonts w:ascii="Times New Roman" w:eastAsia="Times New Roman" w:hAnsi="Times New Roman"/>
          <w:sz w:val="28"/>
          <w:szCs w:val="28"/>
          <w:lang w:val="de-DE"/>
        </w:rPr>
        <w:t>m</w:t>
      </w:r>
      <w:r w:rsidRPr="00CF2728">
        <w:rPr>
          <w:rFonts w:ascii="Times New Roman" w:eastAsia="Times New Roman" w:hAnsi="Times New Roman"/>
          <w:sz w:val="28"/>
          <w:szCs w:val="28"/>
          <w:lang w:val="uk-UA"/>
        </w:rPr>
        <w:t xml:space="preserve"> – середнє арифметичне значення ± стандартне відхилення, * – p ˂ 0,05 при порівнянні хворих з контрольною групою.</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Порівняння показників ліпідного обміну у хворих з ГІМ з відсутністю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засвідчило, що рівень ЗХС достовірно зростав на 30%  порівняно з групою контролю (p˂0,05). Виявлено вірогідне збільшення вмісту  тригліцеридів   у хворих  на ГІМ на 41% за відсутності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порівняно з контрольною групою (p˂0,05). Вміст </w:t>
      </w:r>
      <w:r w:rsidRPr="00CF2728">
        <w:rPr>
          <w:rFonts w:ascii="Times New Roman" w:eastAsiaTheme="minorHAnsi" w:hAnsi="Times New Roman"/>
          <w:sz w:val="28"/>
          <w:szCs w:val="28"/>
        </w:rPr>
        <w:t xml:space="preserve">ХСЛПНЩ </w:t>
      </w:r>
      <w:r w:rsidRPr="00CF2728">
        <w:rPr>
          <w:rFonts w:ascii="Times New Roman" w:eastAsiaTheme="minorHAnsi" w:hAnsi="Times New Roman"/>
          <w:sz w:val="28"/>
          <w:szCs w:val="28"/>
          <w:lang w:val="uk-UA"/>
        </w:rPr>
        <w:t xml:space="preserve">у групі співставлення зростав на 51%, рівень </w:t>
      </w:r>
      <w:r w:rsidRPr="00CF2728">
        <w:rPr>
          <w:rFonts w:ascii="Times New Roman" w:eastAsiaTheme="minorHAnsi" w:hAnsi="Times New Roman"/>
          <w:sz w:val="28"/>
          <w:szCs w:val="28"/>
        </w:rPr>
        <w:t>ХСЛПДН</w:t>
      </w:r>
      <w:r w:rsidRPr="00CF2728">
        <w:rPr>
          <w:rFonts w:ascii="Times New Roman" w:eastAsiaTheme="minorHAnsi" w:hAnsi="Times New Roman"/>
          <w:sz w:val="28"/>
          <w:szCs w:val="28"/>
          <w:lang w:val="uk-UA"/>
        </w:rPr>
        <w:t xml:space="preserve">Щ на 45%, </w:t>
      </w:r>
      <w:r w:rsidRPr="00CF2728">
        <w:rPr>
          <w:rFonts w:ascii="Times New Roman" w:eastAsiaTheme="minorHAnsi" w:hAnsi="Times New Roman"/>
          <w:sz w:val="28"/>
          <w:szCs w:val="28"/>
        </w:rPr>
        <w:t>К</w:t>
      </w:r>
      <w:r w:rsidRPr="00CF2728">
        <w:rPr>
          <w:rFonts w:ascii="Times New Roman" w:eastAsiaTheme="minorHAnsi" w:hAnsi="Times New Roman"/>
          <w:sz w:val="28"/>
          <w:szCs w:val="28"/>
          <w:lang w:val="uk-UA"/>
        </w:rPr>
        <w:t xml:space="preserve">А – на 81% </w:t>
      </w:r>
      <w:r w:rsidRPr="00CF2728">
        <w:rPr>
          <w:rFonts w:ascii="Times New Roman" w:eastAsia="Times New Roman" w:hAnsi="Times New Roman"/>
          <w:sz w:val="28"/>
          <w:szCs w:val="28"/>
          <w:lang w:val="uk-UA"/>
        </w:rPr>
        <w:t>при порівнянні з контрольною групою (p˂0,05). У хворих з ГІМ та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вміст </w:t>
      </w:r>
      <w:r w:rsidRPr="00CF2728">
        <w:rPr>
          <w:rFonts w:ascii="Times New Roman" w:eastAsiaTheme="minorHAnsi" w:hAnsi="Times New Roman"/>
          <w:sz w:val="28"/>
          <w:szCs w:val="28"/>
          <w:lang w:val="uk-UA"/>
        </w:rPr>
        <w:t xml:space="preserve">ХС ЛПВЩ зменшився на 12%  порівняно з групою контроля </w:t>
      </w:r>
      <w:r w:rsidRPr="00CF2728">
        <w:rPr>
          <w:rFonts w:ascii="Times New Roman" w:eastAsia="Times New Roman" w:hAnsi="Times New Roman"/>
          <w:sz w:val="28"/>
          <w:szCs w:val="28"/>
          <w:lang w:val="uk-UA"/>
        </w:rPr>
        <w:t xml:space="preserve">(p˂0,05).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Було розподілено хворих на ГІМ  залежно від наявності ЦД 2</w:t>
      </w:r>
      <w:r w:rsidR="004F2EB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котрим  проведено коронарографію. Хворі на ГІМ з ЦД 2 типу склали</w:t>
      </w:r>
      <w:r w:rsidR="004F2EB7">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 xml:space="preserve"> 12 осіб, а хворі на ГІМ з відсутністю ЦД 2</w:t>
      </w:r>
      <w:r w:rsidR="004F2EB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 16 осіб.  Аналіз </w:t>
      </w:r>
      <w:r w:rsidRPr="00CF2728">
        <w:rPr>
          <w:rFonts w:ascii="Times New Roman" w:eastAsiaTheme="minorHAnsi" w:hAnsi="Times New Roman"/>
          <w:sz w:val="28"/>
          <w:szCs w:val="28"/>
          <w:lang w:val="uk-UA"/>
        </w:rPr>
        <w:lastRenderedPageBreak/>
        <w:t>ангіографічних показників, що характеризують, з одного боку, ступінь стенозування коронарних артерій, а з іншого – поширеність ураження коронарного судинного русла у пацієнтів основної і порівняльної груп виявив дві різноспрямовані тенденції.</w:t>
      </w:r>
    </w:p>
    <w:p w:rsidR="00CF2728" w:rsidRPr="00CF2728" w:rsidRDefault="00CF2728" w:rsidP="00CF2728">
      <w:pPr>
        <w:autoSpaceDE w:val="0"/>
        <w:autoSpaceDN w:val="0"/>
        <w:adjustRightInd w:val="0"/>
        <w:spacing w:after="0" w:line="360" w:lineRule="auto"/>
        <w:ind w:left="-142" w:firstLine="850"/>
        <w:jc w:val="both"/>
        <w:rPr>
          <w:rFonts w:ascii="Times New Roman" w:eastAsia="PragmaticaC" w:hAnsi="Times New Roman"/>
          <w:sz w:val="28"/>
          <w:szCs w:val="28"/>
          <w:lang w:val="uk-UA"/>
        </w:rPr>
      </w:pPr>
      <w:r w:rsidRPr="00CF2728">
        <w:rPr>
          <w:rFonts w:ascii="Times New Roman" w:eastAsiaTheme="minorHAnsi" w:hAnsi="Times New Roman"/>
          <w:sz w:val="28"/>
          <w:szCs w:val="28"/>
          <w:lang w:val="uk-UA"/>
        </w:rPr>
        <w:t xml:space="preserve">На основі аналізу дослідження з’ясовано, що в основній та порівняльній групах спостерігалося ураження передньої низхідної артерії лівої коронарної артерії (табл.4.3.). Згідно зі шкалою </w:t>
      </w:r>
      <w:r w:rsidRPr="00CF2728">
        <w:rPr>
          <w:rFonts w:ascii="Times New Roman" w:eastAsiaTheme="minorHAnsi" w:hAnsi="Times New Roman"/>
          <w:sz w:val="28"/>
          <w:szCs w:val="28"/>
          <w:lang w:val="en-US"/>
        </w:rPr>
        <w:t>Syntax</w:t>
      </w:r>
      <w:r w:rsidRPr="00CF2728">
        <w:rPr>
          <w:rFonts w:ascii="Times New Roman" w:eastAsiaTheme="minorHAnsi" w:hAnsi="Times New Roman"/>
          <w:sz w:val="28"/>
          <w:szCs w:val="28"/>
          <w:lang w:val="uk-UA"/>
        </w:rPr>
        <w:t>, хворі в обох групах мали однакове тяжке ураження коронарного русла. Однак у хворих на ГІМ та ЦД 2</w:t>
      </w:r>
      <w:r w:rsidR="004F2EB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визначено тенденцію до вищого сумарного ступеня враження коронарних артерій порівняно з хворими на ГІМ без ЦД 2</w:t>
      </w:r>
      <w:r w:rsidR="004F2EB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але ця різниця не сягнула статистичної значимості </w:t>
      </w:r>
      <w:r w:rsidRPr="00CF2728">
        <w:rPr>
          <w:rFonts w:ascii="Times New Roman" w:eastAsia="PragmaticaC" w:hAnsi="Times New Roman"/>
          <w:sz w:val="28"/>
          <w:szCs w:val="28"/>
        </w:rPr>
        <w:t xml:space="preserve">(р&gt;0,05). </w:t>
      </w:r>
      <w:r w:rsidRPr="00CF2728">
        <w:rPr>
          <w:rFonts w:ascii="Times New Roman" w:eastAsia="PragmaticaC" w:hAnsi="Times New Roman"/>
          <w:sz w:val="28"/>
          <w:szCs w:val="28"/>
          <w:lang w:val="uk-UA"/>
        </w:rPr>
        <w:t>Загальна кількість уражених артерій у хворих на ГІМ з наявністю чи відсутністю ЦД 2</w:t>
      </w:r>
      <w:r w:rsidR="004F2EB7">
        <w:rPr>
          <w:rFonts w:ascii="Times New Roman" w:eastAsia="PragmaticaC" w:hAnsi="Times New Roman"/>
          <w:sz w:val="28"/>
          <w:szCs w:val="28"/>
          <w:lang w:val="uk-UA"/>
        </w:rPr>
        <w:t>-го</w:t>
      </w:r>
      <w:r w:rsidRPr="00CF2728">
        <w:rPr>
          <w:rFonts w:ascii="Times New Roman" w:eastAsia="PragmaticaC" w:hAnsi="Times New Roman"/>
          <w:sz w:val="28"/>
          <w:szCs w:val="28"/>
          <w:lang w:val="uk-UA"/>
        </w:rPr>
        <w:t xml:space="preserve"> типу суттєво не відрізнялася (</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 xml:space="preserve">&gt;0,05). Слід зазначити, що у хворих на ГІМ без </w:t>
      </w:r>
      <w:r w:rsidR="004F2EB7">
        <w:rPr>
          <w:rFonts w:ascii="Times New Roman" w:eastAsia="PragmaticaC" w:hAnsi="Times New Roman"/>
          <w:sz w:val="28"/>
          <w:szCs w:val="28"/>
          <w:lang w:val="uk-UA"/>
        </w:rPr>
        <w:t xml:space="preserve">                </w:t>
      </w:r>
      <w:r w:rsidRPr="00CF2728">
        <w:rPr>
          <w:rFonts w:ascii="Times New Roman" w:eastAsia="PragmaticaC" w:hAnsi="Times New Roman"/>
          <w:sz w:val="28"/>
          <w:szCs w:val="28"/>
          <w:lang w:val="uk-UA"/>
        </w:rPr>
        <w:t>ЦД 2</w:t>
      </w:r>
      <w:r w:rsidR="004F2EB7">
        <w:rPr>
          <w:rFonts w:ascii="Times New Roman" w:eastAsia="PragmaticaC" w:hAnsi="Times New Roman"/>
          <w:sz w:val="28"/>
          <w:szCs w:val="28"/>
          <w:lang w:val="uk-UA"/>
        </w:rPr>
        <w:t>-го</w:t>
      </w:r>
      <w:r w:rsidRPr="00CF2728">
        <w:rPr>
          <w:rFonts w:ascii="Times New Roman" w:eastAsia="PragmaticaC" w:hAnsi="Times New Roman"/>
          <w:sz w:val="28"/>
          <w:szCs w:val="28"/>
          <w:lang w:val="uk-UA"/>
        </w:rPr>
        <w:t xml:space="preserve"> типу переважали атеросклеротичне ураження та стеноз коронарних артерій порівняно з хворими на ГІМ та ЦД 2</w:t>
      </w:r>
      <w:r w:rsidR="004F2EB7">
        <w:rPr>
          <w:rFonts w:ascii="Times New Roman" w:eastAsia="PragmaticaC" w:hAnsi="Times New Roman"/>
          <w:sz w:val="28"/>
          <w:szCs w:val="28"/>
          <w:lang w:val="uk-UA"/>
        </w:rPr>
        <w:t>-го</w:t>
      </w:r>
      <w:r w:rsidRPr="00CF2728">
        <w:rPr>
          <w:rFonts w:ascii="Times New Roman" w:eastAsia="PragmaticaC" w:hAnsi="Times New Roman"/>
          <w:sz w:val="28"/>
          <w:szCs w:val="28"/>
          <w:lang w:val="uk-UA"/>
        </w:rPr>
        <w:t xml:space="preserve"> типу (</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&lt;0,05). Зауважимо, що субоклюзія та оклюзія коронарних артерій спостерігалися частіше у хворих на ГІМ та  ЦД 2</w:t>
      </w:r>
      <w:r w:rsidR="004F2EB7">
        <w:rPr>
          <w:rFonts w:ascii="Times New Roman" w:eastAsia="PragmaticaC" w:hAnsi="Times New Roman"/>
          <w:sz w:val="28"/>
          <w:szCs w:val="28"/>
          <w:lang w:val="uk-UA"/>
        </w:rPr>
        <w:t>-го</w:t>
      </w:r>
      <w:r w:rsidRPr="00CF2728">
        <w:rPr>
          <w:rFonts w:ascii="Times New Roman" w:eastAsia="PragmaticaC" w:hAnsi="Times New Roman"/>
          <w:sz w:val="28"/>
          <w:szCs w:val="28"/>
          <w:lang w:val="uk-UA"/>
        </w:rPr>
        <w:t xml:space="preserve"> типу порівняно з хворими на ГІМ без ЦД 2</w:t>
      </w:r>
      <w:r w:rsidR="004F2EB7">
        <w:rPr>
          <w:rFonts w:ascii="Times New Roman" w:eastAsia="PragmaticaC" w:hAnsi="Times New Roman"/>
          <w:sz w:val="28"/>
          <w:szCs w:val="28"/>
          <w:lang w:val="uk-UA"/>
        </w:rPr>
        <w:t>-го</w:t>
      </w:r>
      <w:r w:rsidRPr="00CF2728">
        <w:rPr>
          <w:rFonts w:ascii="Times New Roman" w:eastAsia="PragmaticaC" w:hAnsi="Times New Roman"/>
          <w:sz w:val="28"/>
          <w:szCs w:val="28"/>
          <w:lang w:val="uk-UA"/>
        </w:rPr>
        <w:t xml:space="preserve"> типу, але різниця не мала достовірної значимості (</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&gt;0,05). При ЦД 2</w:t>
      </w:r>
      <w:r w:rsidR="004F2EB7">
        <w:rPr>
          <w:rFonts w:ascii="Times New Roman" w:eastAsia="PragmaticaC" w:hAnsi="Times New Roman"/>
          <w:sz w:val="28"/>
          <w:szCs w:val="28"/>
          <w:lang w:val="uk-UA"/>
        </w:rPr>
        <w:t>-го</w:t>
      </w:r>
      <w:r w:rsidRPr="00CF2728">
        <w:rPr>
          <w:rFonts w:ascii="Times New Roman" w:eastAsia="PragmaticaC" w:hAnsi="Times New Roman"/>
          <w:sz w:val="28"/>
          <w:szCs w:val="28"/>
          <w:lang w:val="uk-UA"/>
        </w:rPr>
        <w:t xml:space="preserve"> типу відсоток хворих з субоклюзією та оклюзією коронарних артерій перевищував такий у хворих без ЦД 2</w:t>
      </w:r>
      <w:r w:rsidR="004F2EB7">
        <w:rPr>
          <w:rFonts w:ascii="Times New Roman" w:eastAsia="PragmaticaC" w:hAnsi="Times New Roman"/>
          <w:sz w:val="28"/>
          <w:szCs w:val="28"/>
          <w:lang w:val="uk-UA"/>
        </w:rPr>
        <w:t>-го</w:t>
      </w:r>
      <w:r w:rsidRPr="00CF2728">
        <w:rPr>
          <w:rFonts w:ascii="Times New Roman" w:eastAsia="PragmaticaC" w:hAnsi="Times New Roman"/>
          <w:sz w:val="28"/>
          <w:szCs w:val="28"/>
          <w:lang w:val="uk-UA"/>
        </w:rPr>
        <w:t xml:space="preserve"> типу за умов відповідної кількості уражених артерій.</w:t>
      </w:r>
    </w:p>
    <w:p w:rsidR="00CF2728" w:rsidRPr="00CF2728" w:rsidRDefault="00CF2728" w:rsidP="00CF2728">
      <w:pPr>
        <w:spacing w:after="0" w:line="360" w:lineRule="auto"/>
        <w:jc w:val="right"/>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Таблиця 4.3.</w:t>
      </w:r>
    </w:p>
    <w:p w:rsidR="00CF2728" w:rsidRPr="00CF2728" w:rsidRDefault="00CF2728" w:rsidP="00E706BA">
      <w:pPr>
        <w:spacing w:after="0" w:line="240" w:lineRule="auto"/>
        <w:jc w:val="center"/>
        <w:rPr>
          <w:rFonts w:ascii="Times New Roman" w:eastAsia="Times New Roman" w:hAnsi="Times New Roman"/>
          <w:b/>
          <w:sz w:val="28"/>
          <w:szCs w:val="28"/>
          <w:lang w:val="uk-UA" w:eastAsia="ru-RU"/>
        </w:rPr>
      </w:pPr>
      <w:r w:rsidRPr="00CF2728">
        <w:rPr>
          <w:rFonts w:ascii="Times New Roman" w:eastAsia="Times New Roman" w:hAnsi="Times New Roman"/>
          <w:b/>
          <w:sz w:val="28"/>
          <w:szCs w:val="28"/>
          <w:lang w:val="uk-UA" w:eastAsia="ru-RU"/>
        </w:rPr>
        <w:t>Ангіографічна характеристика хворих на гострий інфаркт міокарда  залежно від наявності чи відсутності цукрового діабету 2</w:t>
      </w:r>
      <w:r w:rsidR="004F2EB7">
        <w:rPr>
          <w:rFonts w:ascii="Times New Roman" w:eastAsia="Times New Roman" w:hAnsi="Times New Roman"/>
          <w:b/>
          <w:sz w:val="28"/>
          <w:szCs w:val="28"/>
          <w:lang w:val="uk-UA" w:eastAsia="ru-RU"/>
        </w:rPr>
        <w:t>-го</w:t>
      </w:r>
      <w:r w:rsidRPr="00CF2728">
        <w:rPr>
          <w:rFonts w:ascii="Times New Roman" w:eastAsia="Times New Roman" w:hAnsi="Times New Roman"/>
          <w:b/>
          <w:sz w:val="28"/>
          <w:szCs w:val="28"/>
          <w:lang w:val="uk-UA" w:eastAsia="ru-RU"/>
        </w:rPr>
        <w:t xml:space="preserve"> типу</w:t>
      </w:r>
    </w:p>
    <w:tbl>
      <w:tblPr>
        <w:tblStyle w:val="aa"/>
        <w:tblW w:w="0" w:type="auto"/>
        <w:tblInd w:w="-34" w:type="dxa"/>
        <w:tblLook w:val="04A0"/>
      </w:tblPr>
      <w:tblGrid>
        <w:gridCol w:w="3368"/>
        <w:gridCol w:w="3186"/>
        <w:gridCol w:w="2944"/>
      </w:tblGrid>
      <w:tr w:rsidR="00CF2728" w:rsidRPr="00CF2728" w:rsidTr="006C3891">
        <w:trPr>
          <w:trHeight w:val="729"/>
        </w:trPr>
        <w:tc>
          <w:tcPr>
            <w:tcW w:w="3368" w:type="dxa"/>
          </w:tcPr>
          <w:p w:rsidR="00CF2728" w:rsidRPr="00CF2728" w:rsidRDefault="00CF2728" w:rsidP="00CF2728">
            <w:pPr>
              <w:rPr>
                <w:rFonts w:ascii="Times New Roman" w:eastAsiaTheme="minorHAnsi" w:hAnsi="Times New Roman"/>
                <w:sz w:val="28"/>
                <w:szCs w:val="28"/>
              </w:rPr>
            </w:pPr>
            <w:r w:rsidRPr="00CF2728">
              <w:rPr>
                <w:rFonts w:ascii="Times New Roman" w:eastAsiaTheme="minorHAnsi" w:hAnsi="Times New Roman"/>
                <w:sz w:val="28"/>
                <w:szCs w:val="28"/>
                <w:lang w:val="uk-UA"/>
              </w:rPr>
              <w:t>Показник</w:t>
            </w:r>
          </w:p>
        </w:tc>
        <w:tc>
          <w:tcPr>
            <w:tcW w:w="3186"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lang w:val="uk-UA"/>
              </w:rPr>
              <w:t>Хворі на ГІМ та                ЦД 2 типу</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lang w:val="en-US"/>
              </w:rPr>
              <w:t>n=1</w:t>
            </w:r>
            <w:r w:rsidRPr="00CF2728">
              <w:rPr>
                <w:rFonts w:ascii="Times New Roman" w:eastAsiaTheme="minorHAnsi" w:hAnsi="Times New Roman"/>
                <w:sz w:val="28"/>
                <w:szCs w:val="28"/>
                <w:lang w:val="uk-UA"/>
              </w:rPr>
              <w:t>2)</w:t>
            </w:r>
          </w:p>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lang w:val="en-US"/>
              </w:rPr>
              <w:t>M±m, %</w:t>
            </w:r>
          </w:p>
        </w:tc>
        <w:tc>
          <w:tcPr>
            <w:tcW w:w="2944"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lang w:val="uk-UA"/>
              </w:rPr>
              <w:t>Хворі на ГІМ без                ЦД 2 типу</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lang w:val="en-US"/>
              </w:rPr>
              <w:t>n=</w:t>
            </w:r>
            <w:r w:rsidRPr="00CF2728">
              <w:rPr>
                <w:rFonts w:ascii="Times New Roman" w:eastAsiaTheme="minorHAnsi" w:hAnsi="Times New Roman"/>
                <w:sz w:val="28"/>
                <w:szCs w:val="28"/>
                <w:lang w:val="uk-UA"/>
              </w:rPr>
              <w:t>16)</w:t>
            </w:r>
          </w:p>
          <w:p w:rsidR="00CF2728" w:rsidRPr="00CF2728" w:rsidRDefault="00CF2728" w:rsidP="00CF2728">
            <w:pPr>
              <w:jc w:val="center"/>
              <w:rPr>
                <w:rFonts w:ascii="Times New Roman" w:eastAsiaTheme="minorHAnsi" w:hAnsi="Times New Roman"/>
                <w:sz w:val="28"/>
                <w:szCs w:val="28"/>
                <w:lang w:val="en-US"/>
              </w:rPr>
            </w:pPr>
            <w:r w:rsidRPr="00CF2728">
              <w:rPr>
                <w:rFonts w:ascii="Times New Roman" w:eastAsiaTheme="minorHAnsi" w:hAnsi="Times New Roman"/>
                <w:sz w:val="28"/>
                <w:szCs w:val="28"/>
                <w:lang w:val="en-US"/>
              </w:rPr>
              <w:t>M±m, %</w:t>
            </w:r>
          </w:p>
        </w:tc>
      </w:tr>
      <w:tr w:rsidR="00CF2728" w:rsidRPr="00CF2728" w:rsidTr="006C3891">
        <w:trPr>
          <w:trHeight w:val="252"/>
        </w:trPr>
        <w:tc>
          <w:tcPr>
            <w:tcW w:w="3368" w:type="dxa"/>
          </w:tcPr>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Кількість вражених артерій, %</w:t>
            </w:r>
          </w:p>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w:t>
            </w:r>
          </w:p>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2</w:t>
            </w:r>
          </w:p>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більше 3</w:t>
            </w:r>
          </w:p>
        </w:tc>
        <w:tc>
          <w:tcPr>
            <w:tcW w:w="3186"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 (8,33)</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 (8,33)</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10 (83,34)</w:t>
            </w:r>
          </w:p>
        </w:tc>
        <w:tc>
          <w:tcPr>
            <w:tcW w:w="2944"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 (6,25)</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 (6,25)</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14 (87,50)</w:t>
            </w:r>
          </w:p>
        </w:tc>
      </w:tr>
      <w:tr w:rsidR="00CF2728" w:rsidRPr="00CF2728" w:rsidTr="006C3891">
        <w:trPr>
          <w:trHeight w:val="531"/>
        </w:trPr>
        <w:tc>
          <w:tcPr>
            <w:tcW w:w="3368" w:type="dxa"/>
          </w:tcPr>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Загальна кількість уражених артерій</w:t>
            </w:r>
          </w:p>
        </w:tc>
        <w:tc>
          <w:tcPr>
            <w:tcW w:w="3186" w:type="dxa"/>
          </w:tcPr>
          <w:p w:rsidR="00CF2728" w:rsidRPr="00CF2728" w:rsidRDefault="00CF2728" w:rsidP="00CF2728">
            <w:pPr>
              <w:jc w:val="center"/>
              <w:rPr>
                <w:rFonts w:ascii="Times New Roman" w:eastAsiaTheme="minorHAnsi" w:hAnsi="Times New Roman"/>
                <w:sz w:val="28"/>
                <w:szCs w:val="28"/>
              </w:rPr>
            </w:pPr>
          </w:p>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lang w:val="en-US"/>
              </w:rPr>
              <w:t>49</w:t>
            </w:r>
          </w:p>
        </w:tc>
        <w:tc>
          <w:tcPr>
            <w:tcW w:w="2944" w:type="dxa"/>
          </w:tcPr>
          <w:p w:rsidR="00CF2728" w:rsidRPr="00CF2728" w:rsidRDefault="00CF2728" w:rsidP="00CF2728">
            <w:pPr>
              <w:jc w:val="center"/>
              <w:rPr>
                <w:rFonts w:ascii="Times New Roman" w:eastAsiaTheme="minorHAnsi" w:hAnsi="Times New Roman"/>
                <w:sz w:val="28"/>
                <w:szCs w:val="28"/>
              </w:rPr>
            </w:pPr>
          </w:p>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lang w:val="en-US"/>
              </w:rPr>
              <w:t>96</w:t>
            </w:r>
          </w:p>
        </w:tc>
      </w:tr>
      <w:tr w:rsidR="00CF2728" w:rsidRPr="00CF2728" w:rsidTr="006C3891">
        <w:tc>
          <w:tcPr>
            <w:tcW w:w="3368" w:type="dxa"/>
          </w:tcPr>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lastRenderedPageBreak/>
              <w:t>Атеросклеротичне враження артерій</w:t>
            </w:r>
          </w:p>
        </w:tc>
        <w:tc>
          <w:tcPr>
            <w:tcW w:w="3186"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1</w:t>
            </w:r>
            <w:r w:rsidRPr="00CF2728">
              <w:rPr>
                <w:rFonts w:ascii="Times New Roman" w:eastAsiaTheme="minorHAnsi" w:hAnsi="Times New Roman"/>
                <w:sz w:val="28"/>
                <w:szCs w:val="28"/>
                <w:lang w:val="uk-UA"/>
              </w:rPr>
              <w:t xml:space="preserve"> (2,04)</w:t>
            </w:r>
          </w:p>
        </w:tc>
        <w:tc>
          <w:tcPr>
            <w:tcW w:w="2944"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40 (41,67)*</w:t>
            </w:r>
          </w:p>
        </w:tc>
      </w:tr>
      <w:tr w:rsidR="00CF2728" w:rsidRPr="00CF2728" w:rsidTr="006C3891">
        <w:tc>
          <w:tcPr>
            <w:tcW w:w="3368" w:type="dxa"/>
          </w:tcPr>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Стеноз артерій</w:t>
            </w:r>
          </w:p>
        </w:tc>
        <w:tc>
          <w:tcPr>
            <w:tcW w:w="3186" w:type="dxa"/>
          </w:tcPr>
          <w:p w:rsidR="00CF2728" w:rsidRPr="00CF2728" w:rsidRDefault="00CF2728" w:rsidP="00CF2728">
            <w:pPr>
              <w:jc w:val="center"/>
              <w:rPr>
                <w:rFonts w:ascii="Times New Roman" w:eastAsiaTheme="minorHAnsi" w:hAnsi="Times New Roman"/>
                <w:sz w:val="28"/>
                <w:szCs w:val="28"/>
                <w:lang w:val="en-US"/>
              </w:rPr>
            </w:pPr>
            <w:r w:rsidRPr="00CF2728">
              <w:rPr>
                <w:rFonts w:ascii="Times New Roman" w:eastAsiaTheme="minorHAnsi" w:hAnsi="Times New Roman"/>
                <w:sz w:val="28"/>
                <w:szCs w:val="28"/>
                <w:lang w:val="uk-UA"/>
              </w:rPr>
              <w:t>23</w:t>
            </w:r>
            <w:r w:rsidRPr="00CF2728">
              <w:rPr>
                <w:rFonts w:ascii="Times New Roman" w:eastAsiaTheme="minorHAnsi" w:hAnsi="Times New Roman"/>
                <w:sz w:val="28"/>
                <w:szCs w:val="28"/>
                <w:lang w:val="en-US"/>
              </w:rPr>
              <w:t xml:space="preserve"> (</w:t>
            </w:r>
            <w:r w:rsidRPr="00CF2728">
              <w:rPr>
                <w:rFonts w:ascii="Times New Roman" w:eastAsiaTheme="minorHAnsi" w:hAnsi="Times New Roman"/>
                <w:sz w:val="28"/>
                <w:szCs w:val="28"/>
                <w:lang w:val="uk-UA"/>
              </w:rPr>
              <w:t>46,94</w:t>
            </w:r>
            <w:r w:rsidRPr="00CF2728">
              <w:rPr>
                <w:rFonts w:ascii="Times New Roman" w:eastAsiaTheme="minorHAnsi" w:hAnsi="Times New Roman"/>
                <w:sz w:val="28"/>
                <w:szCs w:val="28"/>
                <w:lang w:val="en-US"/>
              </w:rPr>
              <w:t>)</w:t>
            </w:r>
          </w:p>
        </w:tc>
        <w:tc>
          <w:tcPr>
            <w:tcW w:w="2944"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3</w:t>
            </w:r>
            <w:r w:rsidRPr="00CF2728">
              <w:rPr>
                <w:rFonts w:ascii="Times New Roman" w:eastAsiaTheme="minorHAnsi" w:hAnsi="Times New Roman"/>
                <w:sz w:val="28"/>
                <w:szCs w:val="28"/>
                <w:lang w:val="uk-UA"/>
              </w:rPr>
              <w:t>6 (37,50)*</w:t>
            </w:r>
          </w:p>
        </w:tc>
      </w:tr>
      <w:tr w:rsidR="00CF2728" w:rsidRPr="00CF2728" w:rsidTr="006C3891">
        <w:tc>
          <w:tcPr>
            <w:tcW w:w="3368" w:type="dxa"/>
          </w:tcPr>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Субоклюзія артерій</w:t>
            </w:r>
          </w:p>
        </w:tc>
        <w:tc>
          <w:tcPr>
            <w:tcW w:w="3186"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1</w:t>
            </w:r>
            <w:r w:rsidRPr="00CF2728">
              <w:rPr>
                <w:rFonts w:ascii="Times New Roman" w:eastAsiaTheme="minorHAnsi" w:hAnsi="Times New Roman"/>
                <w:sz w:val="28"/>
                <w:szCs w:val="28"/>
                <w:lang w:val="uk-UA"/>
              </w:rPr>
              <w:t>5 (30,61)</w:t>
            </w:r>
          </w:p>
        </w:tc>
        <w:tc>
          <w:tcPr>
            <w:tcW w:w="2944"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1</w:t>
            </w:r>
            <w:r w:rsidRPr="00CF2728">
              <w:rPr>
                <w:rFonts w:ascii="Times New Roman" w:eastAsiaTheme="minorHAnsi" w:hAnsi="Times New Roman"/>
                <w:sz w:val="28"/>
                <w:szCs w:val="28"/>
                <w:lang w:val="uk-UA"/>
              </w:rPr>
              <w:t>2 (12,50)</w:t>
            </w:r>
          </w:p>
        </w:tc>
      </w:tr>
      <w:tr w:rsidR="00CF2728" w:rsidRPr="00CF2728" w:rsidTr="006C3891">
        <w:tc>
          <w:tcPr>
            <w:tcW w:w="3368" w:type="dxa"/>
          </w:tcPr>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Оклюзія артерій</w:t>
            </w:r>
          </w:p>
        </w:tc>
        <w:tc>
          <w:tcPr>
            <w:tcW w:w="3186"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10</w:t>
            </w:r>
            <w:r w:rsidRPr="00CF2728">
              <w:rPr>
                <w:rFonts w:ascii="Times New Roman" w:eastAsiaTheme="minorHAnsi" w:hAnsi="Times New Roman"/>
                <w:sz w:val="28"/>
                <w:szCs w:val="28"/>
                <w:lang w:val="uk-UA"/>
              </w:rPr>
              <w:t xml:space="preserve"> (20,41)</w:t>
            </w:r>
          </w:p>
        </w:tc>
        <w:tc>
          <w:tcPr>
            <w:tcW w:w="2944" w:type="dxa"/>
          </w:tcPr>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en-US"/>
              </w:rPr>
              <w:t>8</w:t>
            </w:r>
            <w:r w:rsidRPr="00CF2728">
              <w:rPr>
                <w:rFonts w:ascii="Times New Roman" w:eastAsiaTheme="minorHAnsi" w:hAnsi="Times New Roman"/>
                <w:sz w:val="28"/>
                <w:szCs w:val="28"/>
                <w:lang w:val="uk-UA"/>
              </w:rPr>
              <w:t xml:space="preserve"> (8,33)</w:t>
            </w:r>
          </w:p>
        </w:tc>
      </w:tr>
      <w:tr w:rsidR="00CF2728" w:rsidRPr="00CF2728" w:rsidTr="006C3891">
        <w:tc>
          <w:tcPr>
            <w:tcW w:w="3368" w:type="dxa"/>
          </w:tcPr>
          <w:p w:rsidR="00CF2728" w:rsidRPr="00CF2728" w:rsidRDefault="00CF2728" w:rsidP="00CF2728">
            <w:pPr>
              <w:rPr>
                <w:rFonts w:ascii="Times New Roman" w:eastAsiaTheme="minorHAnsi" w:hAnsi="Times New Roman"/>
                <w:sz w:val="28"/>
                <w:szCs w:val="28"/>
              </w:rPr>
            </w:pPr>
            <w:r w:rsidRPr="00CF2728">
              <w:rPr>
                <w:rFonts w:ascii="Times New Roman" w:eastAsiaTheme="minorHAnsi" w:hAnsi="Times New Roman"/>
                <w:sz w:val="28"/>
                <w:szCs w:val="28"/>
                <w:lang w:val="uk-UA"/>
              </w:rPr>
              <w:t xml:space="preserve">Сумарне враження коронарних артерій по шкалі </w:t>
            </w:r>
            <w:r w:rsidRPr="00CF2728">
              <w:rPr>
                <w:rFonts w:ascii="Times New Roman" w:eastAsiaTheme="minorHAnsi" w:hAnsi="Times New Roman"/>
                <w:sz w:val="28"/>
                <w:szCs w:val="28"/>
                <w:lang w:val="en-US"/>
              </w:rPr>
              <w:t>Syntax</w:t>
            </w:r>
            <w:r w:rsidRPr="00CF2728">
              <w:rPr>
                <w:rFonts w:ascii="Times New Roman" w:eastAsiaTheme="minorHAnsi" w:hAnsi="Times New Roman"/>
                <w:sz w:val="28"/>
                <w:szCs w:val="28"/>
              </w:rPr>
              <w:t>, %</w:t>
            </w:r>
          </w:p>
        </w:tc>
        <w:tc>
          <w:tcPr>
            <w:tcW w:w="3186"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2</w:t>
            </w:r>
            <w:r w:rsidRPr="00CF2728">
              <w:rPr>
                <w:rFonts w:ascii="Times New Roman" w:eastAsiaTheme="minorHAnsi" w:hAnsi="Times New Roman"/>
                <w:sz w:val="28"/>
                <w:szCs w:val="28"/>
                <w:lang w:val="en-US"/>
              </w:rPr>
              <w:t>2,</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en-US"/>
              </w:rPr>
              <w:t>4</w:t>
            </w:r>
            <w:r w:rsidRPr="00CF2728">
              <w:rPr>
                <w:rFonts w:ascii="Times New Roman" w:eastAsiaTheme="minorHAnsi" w:hAnsi="Times New Roman"/>
                <w:sz w:val="28"/>
                <w:szCs w:val="28"/>
              </w:rPr>
              <w:t>±2</w:t>
            </w:r>
            <w:r w:rsidRPr="00CF2728">
              <w:rPr>
                <w:rFonts w:ascii="Times New Roman" w:eastAsiaTheme="minorHAnsi" w:hAnsi="Times New Roman"/>
                <w:sz w:val="28"/>
                <w:szCs w:val="28"/>
                <w:lang w:val="en-US"/>
              </w:rPr>
              <w:t>,</w:t>
            </w:r>
            <w:r w:rsidRPr="00CF2728">
              <w:rPr>
                <w:rFonts w:ascii="Times New Roman" w:eastAsiaTheme="minorHAnsi" w:hAnsi="Times New Roman"/>
                <w:sz w:val="28"/>
                <w:szCs w:val="28"/>
              </w:rPr>
              <w:t>91</w:t>
            </w:r>
          </w:p>
        </w:tc>
        <w:tc>
          <w:tcPr>
            <w:tcW w:w="2944" w:type="dxa"/>
          </w:tcPr>
          <w:p w:rsidR="00CF2728" w:rsidRPr="00CF2728" w:rsidRDefault="00CF2728" w:rsidP="00CF2728">
            <w:pPr>
              <w:jc w:val="center"/>
              <w:rPr>
                <w:rFonts w:ascii="Times New Roman" w:eastAsiaTheme="minorHAnsi" w:hAnsi="Times New Roman"/>
                <w:sz w:val="28"/>
                <w:szCs w:val="28"/>
              </w:rPr>
            </w:pPr>
            <w:r w:rsidRPr="00CF2728">
              <w:rPr>
                <w:rFonts w:ascii="Times New Roman" w:eastAsiaTheme="minorHAnsi" w:hAnsi="Times New Roman"/>
                <w:sz w:val="28"/>
                <w:szCs w:val="28"/>
              </w:rPr>
              <w:t>2</w:t>
            </w:r>
            <w:r w:rsidRPr="00CF2728">
              <w:rPr>
                <w:rFonts w:ascii="Times New Roman" w:eastAsiaTheme="minorHAnsi" w:hAnsi="Times New Roman"/>
                <w:sz w:val="28"/>
                <w:szCs w:val="28"/>
                <w:lang w:val="en-US"/>
              </w:rPr>
              <w:t>1,</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en-US"/>
              </w:rPr>
              <w:t>9</w:t>
            </w:r>
            <w:r w:rsidRPr="00CF2728">
              <w:rPr>
                <w:rFonts w:ascii="Times New Roman" w:eastAsiaTheme="minorHAnsi" w:hAnsi="Times New Roman"/>
                <w:sz w:val="28"/>
                <w:szCs w:val="28"/>
              </w:rPr>
              <w:t>±1</w:t>
            </w:r>
            <w:r w:rsidRPr="00CF2728">
              <w:rPr>
                <w:rFonts w:ascii="Times New Roman" w:eastAsiaTheme="minorHAnsi" w:hAnsi="Times New Roman"/>
                <w:sz w:val="28"/>
                <w:szCs w:val="28"/>
                <w:lang w:val="en-US"/>
              </w:rPr>
              <w:t>,</w:t>
            </w:r>
            <w:r w:rsidRPr="00CF2728">
              <w:rPr>
                <w:rFonts w:ascii="Times New Roman" w:eastAsiaTheme="minorHAnsi" w:hAnsi="Times New Roman"/>
                <w:sz w:val="28"/>
                <w:szCs w:val="28"/>
              </w:rPr>
              <w:t>79</w:t>
            </w:r>
          </w:p>
        </w:tc>
      </w:tr>
      <w:tr w:rsidR="00CF2728" w:rsidRPr="00CF2728" w:rsidTr="006C3891">
        <w:tc>
          <w:tcPr>
            <w:tcW w:w="3368" w:type="dxa"/>
          </w:tcPr>
          <w:p w:rsidR="00CF2728" w:rsidRPr="00CF2728" w:rsidRDefault="00CF2728" w:rsidP="00CF2728">
            <w:pP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Ураження артерій, %</w:t>
            </w:r>
          </w:p>
          <w:p w:rsidR="00CF2728" w:rsidRPr="00CF2728" w:rsidRDefault="00CF2728" w:rsidP="00E706BA">
            <w:pPr>
              <w:numPr>
                <w:ilvl w:val="0"/>
                <w:numId w:val="9"/>
              </w:numPr>
              <w:ind w:left="34" w:firstLine="360"/>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ПНА ЛКА</w:t>
            </w:r>
          </w:p>
          <w:p w:rsidR="00CF2728" w:rsidRPr="00CF2728" w:rsidRDefault="00CF2728" w:rsidP="00E706BA">
            <w:pPr>
              <w:numPr>
                <w:ilvl w:val="0"/>
                <w:numId w:val="9"/>
              </w:numPr>
              <w:ind w:left="34" w:firstLine="360"/>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ПКА</w:t>
            </w:r>
          </w:p>
          <w:p w:rsidR="00CF2728" w:rsidRPr="00CF2728" w:rsidRDefault="00CF2728" w:rsidP="00E706BA">
            <w:pPr>
              <w:numPr>
                <w:ilvl w:val="0"/>
                <w:numId w:val="9"/>
              </w:numPr>
              <w:ind w:left="34" w:firstLine="360"/>
              <w:rPr>
                <w:rFonts w:ascii="Times New Roman" w:eastAsiaTheme="minorHAnsi" w:hAnsi="Times New Roman"/>
                <w:sz w:val="28"/>
                <w:szCs w:val="28"/>
                <w:lang w:val="en-US"/>
              </w:rPr>
            </w:pPr>
            <w:r w:rsidRPr="00CF2728">
              <w:rPr>
                <w:rFonts w:ascii="Times New Roman" w:eastAsiaTheme="minorHAnsi" w:hAnsi="Times New Roman"/>
                <w:sz w:val="28"/>
                <w:szCs w:val="28"/>
                <w:lang w:val="uk-UA"/>
              </w:rPr>
              <w:t>ОА</w:t>
            </w:r>
          </w:p>
        </w:tc>
        <w:tc>
          <w:tcPr>
            <w:tcW w:w="3186" w:type="dxa"/>
          </w:tcPr>
          <w:p w:rsidR="00CF2728" w:rsidRPr="00CF2728" w:rsidRDefault="00CF2728" w:rsidP="00CF2728">
            <w:pPr>
              <w:jc w:val="cente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83,34</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8,33</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8,33</w:t>
            </w:r>
          </w:p>
        </w:tc>
        <w:tc>
          <w:tcPr>
            <w:tcW w:w="2944" w:type="dxa"/>
          </w:tcPr>
          <w:p w:rsidR="00CF2728" w:rsidRPr="00CF2728" w:rsidRDefault="00CF2728" w:rsidP="00CF2728">
            <w:pPr>
              <w:rPr>
                <w:rFonts w:ascii="Times New Roman" w:eastAsiaTheme="minorHAnsi" w:hAnsi="Times New Roman"/>
                <w:sz w:val="28"/>
                <w:szCs w:val="28"/>
                <w:lang w:val="uk-UA"/>
              </w:rPr>
            </w:pP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68,75</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31,25</w:t>
            </w:r>
          </w:p>
          <w:p w:rsidR="00CF2728" w:rsidRPr="00CF2728" w:rsidRDefault="00CF2728" w:rsidP="00CF2728">
            <w:pPr>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w:t>
            </w:r>
          </w:p>
        </w:tc>
      </w:tr>
    </w:tbl>
    <w:p w:rsidR="00CF2728" w:rsidRPr="00CF2728" w:rsidRDefault="00CF2728" w:rsidP="00CF2728">
      <w:pPr>
        <w:spacing w:after="0" w:line="360" w:lineRule="auto"/>
        <w:ind w:left="-142"/>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Примітка: * –  р&lt;0,05  порівняно з групою хворих на гострий інфаркт міокарда з наявністю та відсутністю цукрового діабету 2</w:t>
      </w:r>
      <w:r w:rsidR="00E706BA">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ПНА ЛКА – передня низхідна артерія лівої коронарної артерії; ПКА – права коронарна артерія; ОА – обвідна артерія </w:t>
      </w:r>
    </w:p>
    <w:p w:rsidR="00CF2728" w:rsidRPr="00CF2728" w:rsidRDefault="00CF2728" w:rsidP="00CF2728">
      <w:pPr>
        <w:spacing w:after="0" w:line="360" w:lineRule="auto"/>
        <w:ind w:firstLine="709"/>
        <w:jc w:val="both"/>
        <w:rPr>
          <w:rFonts w:ascii="Times New Roman" w:eastAsia="Times New Roman" w:hAnsi="Times New Roman"/>
          <w:sz w:val="28"/>
          <w:szCs w:val="28"/>
          <w:lang w:val="uk-UA" w:eastAsia="ru-RU"/>
        </w:rPr>
      </w:pPr>
      <w:r w:rsidRPr="00CF2728">
        <w:rPr>
          <w:rFonts w:ascii="Times New Roman" w:eastAsia="Times New Roman" w:hAnsi="Times New Roman"/>
          <w:sz w:val="28"/>
          <w:szCs w:val="28"/>
          <w:lang w:val="uk-UA" w:eastAsia="ru-RU"/>
        </w:rPr>
        <w:t>Було проаналізовано показники вуглеводного (рис. 4.2.) та ліпідного обмінів у хворих на ГІМ  залежно від наявності чи відсутності ЦД 2</w:t>
      </w:r>
      <w:r w:rsidR="004F2EB7">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після проведення коронарографії (рис.4.3. та рис. 4.4.). Згідно з отриманими даними у хворих на ГІМ  залежно від наявності ЦД 2</w:t>
      </w:r>
      <w:r w:rsidR="004F2EB7">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відбувається зростання  глюкози порівняно з контрольною групою </w:t>
      </w:r>
      <w:r w:rsidRPr="00CF2728">
        <w:rPr>
          <w:rFonts w:ascii="Times New Roman" w:eastAsia="PragmaticaC" w:hAnsi="Times New Roman"/>
          <w:sz w:val="28"/>
          <w:szCs w:val="28"/>
          <w:lang w:val="uk-UA"/>
        </w:rPr>
        <w:t>(</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 xml:space="preserve">&lt;0,05). Слід зазначити, що рівень </w:t>
      </w:r>
      <w:r w:rsidRPr="00CF2728">
        <w:rPr>
          <w:rFonts w:ascii="Times New Roman" w:eastAsiaTheme="minorHAnsi" w:hAnsi="Times New Roman"/>
          <w:sz w:val="28"/>
          <w:szCs w:val="28"/>
          <w:lang w:val="uk-UA"/>
        </w:rPr>
        <w:t>глікозильованого гемоглобіну підвищувався у групі хворих на ГІМ та ЦД 2</w:t>
      </w:r>
      <w:r w:rsidR="004F2EB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порівняно з групою контролю </w:t>
      </w:r>
      <w:r w:rsidRPr="00CF2728">
        <w:rPr>
          <w:rFonts w:ascii="Times New Roman" w:eastAsia="PragmaticaC" w:hAnsi="Times New Roman"/>
          <w:sz w:val="28"/>
          <w:szCs w:val="28"/>
          <w:lang w:val="uk-UA"/>
        </w:rPr>
        <w:t>(</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&lt;0,05).</w:t>
      </w:r>
    </w:p>
    <w:p w:rsidR="00CF2728" w:rsidRPr="00CF2728" w:rsidRDefault="00CF2728" w:rsidP="00CF2728">
      <w:pPr>
        <w:spacing w:after="0" w:line="360" w:lineRule="auto"/>
        <w:ind w:left="-142"/>
        <w:jc w:val="center"/>
        <w:rPr>
          <w:rFonts w:ascii="Times New Roman" w:eastAsiaTheme="minorHAnsi" w:hAnsi="Times New Roman"/>
          <w:sz w:val="28"/>
          <w:szCs w:val="28"/>
          <w:lang w:val="uk-UA"/>
        </w:rPr>
      </w:pPr>
      <w:r w:rsidRPr="00CF2728">
        <w:rPr>
          <w:rFonts w:ascii="Times New Roman" w:eastAsiaTheme="minorHAnsi" w:hAnsi="Times New Roman"/>
          <w:noProof/>
          <w:sz w:val="28"/>
          <w:szCs w:val="28"/>
          <w:lang w:eastAsia="ru-RU"/>
        </w:rPr>
        <w:drawing>
          <wp:inline distT="0" distB="0" distL="0" distR="0">
            <wp:extent cx="5486400" cy="25336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2728" w:rsidRPr="00CF2728" w:rsidRDefault="00CF2728" w:rsidP="00CF2728">
      <w:pPr>
        <w:spacing w:after="0" w:line="240" w:lineRule="auto"/>
        <w:jc w:val="center"/>
        <w:rPr>
          <w:rFonts w:ascii="Times New Roman" w:eastAsia="Times New Roman" w:hAnsi="Times New Roman"/>
          <w:b/>
          <w:sz w:val="28"/>
          <w:szCs w:val="28"/>
          <w:lang w:val="uk-UA"/>
        </w:rPr>
      </w:pPr>
      <w:r w:rsidRPr="00CF2728">
        <w:rPr>
          <w:rFonts w:ascii="Times New Roman" w:eastAsia="Times New Roman" w:hAnsi="Times New Roman"/>
          <w:b/>
          <w:sz w:val="28"/>
          <w:szCs w:val="28"/>
          <w:lang w:val="uk-UA"/>
        </w:rPr>
        <w:t>Рис. 4.2.</w:t>
      </w:r>
      <w:r w:rsidR="006701C1">
        <w:rPr>
          <w:rFonts w:ascii="Times New Roman" w:eastAsia="Times New Roman" w:hAnsi="Times New Roman"/>
          <w:b/>
          <w:sz w:val="28"/>
          <w:szCs w:val="28"/>
          <w:lang w:val="uk-UA"/>
        </w:rPr>
        <w:t xml:space="preserve"> </w:t>
      </w:r>
      <w:r w:rsidRPr="00CF2728">
        <w:rPr>
          <w:rFonts w:ascii="Times New Roman" w:eastAsia="Times New Roman" w:hAnsi="Times New Roman"/>
          <w:b/>
          <w:sz w:val="28"/>
          <w:szCs w:val="28"/>
          <w:lang w:val="uk-UA"/>
        </w:rPr>
        <w:t>Показники  вуглеводного обміну в групах хворих з  проведеною коронарографією</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lastRenderedPageBreak/>
        <w:t>У дослідженні (рис. 4.3.) виявлено  зростання ЗХС у хворих з ГІМ та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на 28% порівняно з групою контролю (p˂0,05). Рівень тригліцеридів на 1-2 добу був вірогідно вище у хворих  на ГІМ на 53% за наявності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порівняно з контрольною групою (p˂0,05). Вміст</w:t>
      </w:r>
      <w:r w:rsidR="00CB5BEF">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 </w:t>
      </w:r>
      <w:r w:rsidRPr="00CF2728">
        <w:rPr>
          <w:rFonts w:ascii="Times New Roman" w:eastAsiaTheme="minorHAnsi" w:hAnsi="Times New Roman"/>
          <w:sz w:val="28"/>
          <w:szCs w:val="28"/>
        </w:rPr>
        <w:t>ХС</w:t>
      </w:r>
      <w:r w:rsidR="00CB5BE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rPr>
        <w:t xml:space="preserve">ЛПНЩ </w:t>
      </w:r>
      <w:r w:rsidRPr="00CF2728">
        <w:rPr>
          <w:rFonts w:ascii="Times New Roman" w:eastAsiaTheme="minorHAnsi" w:hAnsi="Times New Roman"/>
          <w:sz w:val="28"/>
          <w:szCs w:val="28"/>
          <w:lang w:val="uk-UA"/>
        </w:rPr>
        <w:t xml:space="preserve">в основній групі зростав на 49%, рівень </w:t>
      </w:r>
      <w:r w:rsidRPr="00CF2728">
        <w:rPr>
          <w:rFonts w:ascii="Times New Roman" w:eastAsiaTheme="minorHAnsi" w:hAnsi="Times New Roman"/>
          <w:sz w:val="28"/>
          <w:szCs w:val="28"/>
        </w:rPr>
        <w:t>ХС</w:t>
      </w:r>
      <w:r w:rsidR="00CB5BEF">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rPr>
        <w:t>ЛПДН</w:t>
      </w:r>
      <w:r w:rsidRPr="00CF2728">
        <w:rPr>
          <w:rFonts w:ascii="Times New Roman" w:eastAsiaTheme="minorHAnsi" w:hAnsi="Times New Roman"/>
          <w:sz w:val="28"/>
          <w:szCs w:val="28"/>
          <w:lang w:val="uk-UA"/>
        </w:rPr>
        <w:t xml:space="preserve">Щ – на 47%, </w:t>
      </w:r>
      <w:r w:rsidRPr="00CF2728">
        <w:rPr>
          <w:rFonts w:ascii="Times New Roman" w:eastAsiaTheme="minorHAnsi" w:hAnsi="Times New Roman"/>
          <w:sz w:val="28"/>
          <w:szCs w:val="28"/>
        </w:rPr>
        <w:t>К</w:t>
      </w:r>
      <w:r w:rsidRPr="00CF2728">
        <w:rPr>
          <w:rFonts w:ascii="Times New Roman" w:eastAsiaTheme="minorHAnsi" w:hAnsi="Times New Roman"/>
          <w:sz w:val="28"/>
          <w:szCs w:val="28"/>
          <w:lang w:val="uk-UA"/>
        </w:rPr>
        <w:t xml:space="preserve">А – на 98% </w:t>
      </w:r>
      <w:r w:rsidRPr="00CF2728">
        <w:rPr>
          <w:rFonts w:ascii="Times New Roman" w:eastAsia="Times New Roman" w:hAnsi="Times New Roman"/>
          <w:sz w:val="28"/>
          <w:szCs w:val="28"/>
          <w:lang w:val="uk-UA"/>
        </w:rPr>
        <w:t>при порівнянні з контрольною групою (p˂0,05). У хворих з ГІМ та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вміст  </w:t>
      </w:r>
      <w:r w:rsidRPr="00CF2728">
        <w:rPr>
          <w:rFonts w:ascii="Times New Roman" w:eastAsiaTheme="minorHAnsi" w:hAnsi="Times New Roman"/>
          <w:sz w:val="28"/>
          <w:szCs w:val="28"/>
          <w:lang w:val="uk-UA"/>
        </w:rPr>
        <w:t xml:space="preserve">ХС ЛПВЩ зменшився на 18% у порівнянні з групою контроля </w:t>
      </w:r>
      <w:r w:rsidRPr="00CF2728">
        <w:rPr>
          <w:rFonts w:ascii="Times New Roman" w:eastAsia="Times New Roman" w:hAnsi="Times New Roman"/>
          <w:sz w:val="28"/>
          <w:szCs w:val="28"/>
          <w:lang w:val="uk-UA"/>
        </w:rPr>
        <w:t xml:space="preserve">(p˂0,05). </w:t>
      </w:r>
    </w:p>
    <w:p w:rsidR="00CF2728" w:rsidRPr="00CF2728" w:rsidRDefault="00CF2728" w:rsidP="00CF2728">
      <w:pPr>
        <w:spacing w:after="0" w:line="360" w:lineRule="auto"/>
        <w:ind w:left="-142"/>
        <w:jc w:val="center"/>
        <w:rPr>
          <w:rFonts w:ascii="Times New Roman" w:eastAsiaTheme="minorHAnsi" w:hAnsi="Times New Roman"/>
          <w:sz w:val="28"/>
          <w:szCs w:val="28"/>
          <w:lang w:val="uk-UA"/>
        </w:rPr>
      </w:pPr>
      <w:r w:rsidRPr="00CF2728">
        <w:rPr>
          <w:rFonts w:ascii="Times New Roman" w:eastAsiaTheme="minorHAnsi" w:hAnsi="Times New Roman"/>
          <w:noProof/>
          <w:sz w:val="28"/>
          <w:szCs w:val="28"/>
          <w:lang w:eastAsia="ru-RU"/>
        </w:rPr>
        <w:drawing>
          <wp:inline distT="0" distB="0" distL="0" distR="0">
            <wp:extent cx="5479576" cy="2511189"/>
            <wp:effectExtent l="38100" t="57150" r="45085" b="419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2728" w:rsidRPr="00CF2728" w:rsidRDefault="00CF2728" w:rsidP="00CF2728">
      <w:pPr>
        <w:spacing w:after="0" w:line="240" w:lineRule="auto"/>
        <w:ind w:left="-142"/>
        <w:jc w:val="center"/>
        <w:rPr>
          <w:rFonts w:ascii="Times New Roman" w:eastAsiaTheme="minorHAnsi" w:hAnsi="Times New Roman"/>
          <w:sz w:val="28"/>
          <w:szCs w:val="28"/>
          <w:lang w:val="uk-UA"/>
        </w:rPr>
      </w:pPr>
      <w:r w:rsidRPr="00CF2728">
        <w:rPr>
          <w:rFonts w:ascii="Times New Roman" w:eastAsiaTheme="minorHAnsi" w:hAnsi="Times New Roman"/>
          <w:b/>
          <w:sz w:val="28"/>
          <w:szCs w:val="28"/>
          <w:lang w:val="uk-UA"/>
        </w:rPr>
        <w:t>Рис. 4.3.</w:t>
      </w:r>
      <w:r w:rsidR="006701C1">
        <w:rPr>
          <w:rFonts w:ascii="Times New Roman" w:eastAsiaTheme="minorHAnsi" w:hAnsi="Times New Roman"/>
          <w:b/>
          <w:sz w:val="28"/>
          <w:szCs w:val="28"/>
          <w:lang w:val="uk-UA"/>
        </w:rPr>
        <w:t xml:space="preserve"> </w:t>
      </w:r>
      <w:r w:rsidRPr="00CF2728">
        <w:rPr>
          <w:rFonts w:ascii="Times New Roman" w:eastAsia="Times New Roman" w:hAnsi="Times New Roman"/>
          <w:b/>
          <w:sz w:val="28"/>
          <w:szCs w:val="28"/>
          <w:lang w:val="uk-UA"/>
        </w:rPr>
        <w:t>Показники  ліпідного обміну у хворих на ГІМ та ЦД 2</w:t>
      </w:r>
      <w:r w:rsidR="004F2EB7">
        <w:rPr>
          <w:rFonts w:ascii="Times New Roman" w:eastAsia="Times New Roman" w:hAnsi="Times New Roman"/>
          <w:b/>
          <w:sz w:val="28"/>
          <w:szCs w:val="28"/>
          <w:lang w:val="uk-UA"/>
        </w:rPr>
        <w:t>-го</w:t>
      </w:r>
      <w:r w:rsidRPr="00CF2728">
        <w:rPr>
          <w:rFonts w:ascii="Times New Roman" w:eastAsia="Times New Roman" w:hAnsi="Times New Roman"/>
          <w:b/>
          <w:sz w:val="28"/>
          <w:szCs w:val="28"/>
          <w:lang w:val="uk-UA"/>
        </w:rPr>
        <w:t xml:space="preserve"> типу з  проведеною коронарографією</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Порівняння показників ліпідного обміну (рис.4.4.) у хворих з ГІМ з відсутністю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засвідчило, що рівень ЗХС  достовірно зростав на 28%  у порівнянні з групою контролю (p˂0,05). Вірогідне збільшення вмісту  тригліцеридів  спостерігалося у хворих  на ГІМ на 43% за відсутності </w:t>
      </w:r>
      <w:r w:rsidR="004F2EB7">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порівняно з контрольною групою (p˂0,05). Вміст </w:t>
      </w:r>
      <w:r w:rsidRPr="00CF2728">
        <w:rPr>
          <w:rFonts w:ascii="Times New Roman" w:eastAsiaTheme="minorHAnsi" w:hAnsi="Times New Roman"/>
          <w:sz w:val="28"/>
          <w:szCs w:val="28"/>
        </w:rPr>
        <w:t xml:space="preserve">ХСЛПНЩ </w:t>
      </w:r>
      <w:r w:rsidRPr="00CF2728">
        <w:rPr>
          <w:rFonts w:ascii="Times New Roman" w:eastAsiaTheme="minorHAnsi" w:hAnsi="Times New Roman"/>
          <w:sz w:val="28"/>
          <w:szCs w:val="28"/>
          <w:lang w:val="uk-UA"/>
        </w:rPr>
        <w:t xml:space="preserve">у групі співставлення зростав на 31%, рівень </w:t>
      </w:r>
      <w:r w:rsidRPr="00CF2728">
        <w:rPr>
          <w:rFonts w:ascii="Times New Roman" w:eastAsiaTheme="minorHAnsi" w:hAnsi="Times New Roman"/>
          <w:sz w:val="28"/>
          <w:szCs w:val="28"/>
        </w:rPr>
        <w:t>ХСЛПДН</w:t>
      </w:r>
      <w:r w:rsidRPr="00CF2728">
        <w:rPr>
          <w:rFonts w:ascii="Times New Roman" w:eastAsiaTheme="minorHAnsi" w:hAnsi="Times New Roman"/>
          <w:sz w:val="28"/>
          <w:szCs w:val="28"/>
          <w:lang w:val="uk-UA"/>
        </w:rPr>
        <w:t xml:space="preserve">Щ – на 50%, </w:t>
      </w:r>
      <w:r w:rsidRPr="00CF2728">
        <w:rPr>
          <w:rFonts w:ascii="Times New Roman" w:eastAsiaTheme="minorHAnsi" w:hAnsi="Times New Roman"/>
          <w:sz w:val="28"/>
          <w:szCs w:val="28"/>
        </w:rPr>
        <w:t>К</w:t>
      </w:r>
      <w:r w:rsidRPr="00CF2728">
        <w:rPr>
          <w:rFonts w:ascii="Times New Roman" w:eastAsiaTheme="minorHAnsi" w:hAnsi="Times New Roman"/>
          <w:sz w:val="28"/>
          <w:szCs w:val="28"/>
          <w:lang w:val="uk-UA"/>
        </w:rPr>
        <w:t xml:space="preserve">А – на 80% </w:t>
      </w:r>
      <w:r w:rsidRPr="00CF2728">
        <w:rPr>
          <w:rFonts w:ascii="Times New Roman" w:eastAsia="Times New Roman" w:hAnsi="Times New Roman"/>
          <w:sz w:val="28"/>
          <w:szCs w:val="28"/>
          <w:lang w:val="uk-UA"/>
        </w:rPr>
        <w:t>при порівнянні з контрольною групою (p˂0,05). У хворих з ГІМ та</w:t>
      </w:r>
      <w:r w:rsidR="004F2EB7">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вміст </w:t>
      </w:r>
      <w:r w:rsidRPr="00CF2728">
        <w:rPr>
          <w:rFonts w:ascii="Times New Roman" w:eastAsiaTheme="minorHAnsi" w:hAnsi="Times New Roman"/>
          <w:sz w:val="28"/>
          <w:szCs w:val="28"/>
          <w:lang w:val="uk-UA"/>
        </w:rPr>
        <w:t xml:space="preserve">ХС ЛПВЩ зменшився на 14% у порівнянні з групою контроля </w:t>
      </w:r>
      <w:r w:rsidRPr="00CF2728">
        <w:rPr>
          <w:rFonts w:ascii="Times New Roman" w:eastAsia="Times New Roman" w:hAnsi="Times New Roman"/>
          <w:sz w:val="28"/>
          <w:szCs w:val="28"/>
          <w:lang w:val="uk-UA"/>
        </w:rPr>
        <w:t xml:space="preserve">(p˂0,05). </w:t>
      </w:r>
    </w:p>
    <w:p w:rsidR="00CF2728" w:rsidRPr="00CF2728" w:rsidRDefault="00CF2728" w:rsidP="00CF2728">
      <w:pPr>
        <w:spacing w:after="0" w:line="360" w:lineRule="auto"/>
        <w:ind w:left="-142"/>
        <w:jc w:val="center"/>
        <w:rPr>
          <w:rFonts w:ascii="Times New Roman" w:eastAsiaTheme="minorHAnsi" w:hAnsi="Times New Roman"/>
          <w:i/>
          <w:sz w:val="28"/>
          <w:szCs w:val="28"/>
          <w:lang w:val="uk-UA"/>
        </w:rPr>
      </w:pPr>
      <w:r w:rsidRPr="00CF2728">
        <w:rPr>
          <w:rFonts w:ascii="Times New Roman" w:eastAsiaTheme="minorHAnsi" w:hAnsi="Times New Roman"/>
          <w:i/>
          <w:noProof/>
          <w:sz w:val="28"/>
          <w:szCs w:val="28"/>
          <w:lang w:eastAsia="ru-RU"/>
        </w:rPr>
        <w:lastRenderedPageBreak/>
        <w:drawing>
          <wp:inline distT="0" distB="0" distL="0" distR="0">
            <wp:extent cx="5925312" cy="3057754"/>
            <wp:effectExtent l="0" t="19050" r="1841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2728" w:rsidRPr="00CF2728" w:rsidRDefault="00CF2728" w:rsidP="00CF2728">
      <w:pPr>
        <w:spacing w:after="0" w:line="360" w:lineRule="auto"/>
        <w:ind w:left="-142"/>
        <w:jc w:val="center"/>
        <w:rPr>
          <w:rFonts w:ascii="Times New Roman" w:eastAsiaTheme="minorHAnsi" w:hAnsi="Times New Roman"/>
          <w:sz w:val="28"/>
          <w:szCs w:val="28"/>
          <w:lang w:val="uk-UA"/>
        </w:rPr>
      </w:pPr>
      <w:r w:rsidRPr="00CF2728">
        <w:rPr>
          <w:rFonts w:ascii="Times New Roman" w:eastAsiaTheme="minorHAnsi" w:hAnsi="Times New Roman"/>
          <w:b/>
          <w:sz w:val="28"/>
          <w:szCs w:val="28"/>
          <w:lang w:val="uk-UA"/>
        </w:rPr>
        <w:t>Рис. 4.4.</w:t>
      </w:r>
      <w:r w:rsidR="006701C1">
        <w:rPr>
          <w:rFonts w:ascii="Times New Roman" w:eastAsiaTheme="minorHAnsi" w:hAnsi="Times New Roman"/>
          <w:b/>
          <w:sz w:val="28"/>
          <w:szCs w:val="28"/>
          <w:lang w:val="uk-UA"/>
        </w:rPr>
        <w:t xml:space="preserve"> </w:t>
      </w:r>
      <w:bookmarkStart w:id="6" w:name="_GoBack"/>
      <w:bookmarkEnd w:id="6"/>
      <w:r w:rsidRPr="00CF2728">
        <w:rPr>
          <w:rFonts w:ascii="Times New Roman" w:eastAsia="Times New Roman" w:hAnsi="Times New Roman"/>
          <w:b/>
          <w:sz w:val="28"/>
          <w:szCs w:val="28"/>
          <w:lang w:val="uk-UA"/>
        </w:rPr>
        <w:t>Показники  ліпідного обміну у хворих на ГІМ з відсутністю               ЦД 2</w:t>
      </w:r>
      <w:r w:rsidR="004F2EB7">
        <w:rPr>
          <w:rFonts w:ascii="Times New Roman" w:eastAsia="Times New Roman" w:hAnsi="Times New Roman"/>
          <w:b/>
          <w:sz w:val="28"/>
          <w:szCs w:val="28"/>
          <w:lang w:val="uk-UA"/>
        </w:rPr>
        <w:t>-го</w:t>
      </w:r>
      <w:r w:rsidRPr="00CF2728">
        <w:rPr>
          <w:rFonts w:ascii="Times New Roman" w:eastAsia="Times New Roman" w:hAnsi="Times New Roman"/>
          <w:b/>
          <w:sz w:val="28"/>
          <w:szCs w:val="28"/>
          <w:lang w:val="uk-UA"/>
        </w:rPr>
        <w:t xml:space="preserve"> типу  з  проведеною коронарографією</w:t>
      </w:r>
    </w:p>
    <w:p w:rsidR="00CF2728" w:rsidRPr="00CF2728" w:rsidRDefault="00CF2728" w:rsidP="00CF2728">
      <w:pPr>
        <w:tabs>
          <w:tab w:val="left" w:pos="426"/>
        </w:tabs>
        <w:spacing w:after="0" w:line="360" w:lineRule="auto"/>
        <w:ind w:firstLine="709"/>
        <w:contextualSpacing/>
        <w:jc w:val="both"/>
        <w:rPr>
          <w:rFonts w:ascii="Times New Roman" w:eastAsiaTheme="minorHAnsi" w:hAnsi="Times New Roman"/>
          <w:b/>
          <w:sz w:val="28"/>
          <w:szCs w:val="28"/>
          <w:lang w:val="uk-UA"/>
        </w:rPr>
      </w:pPr>
      <w:r w:rsidRPr="00CF2728">
        <w:rPr>
          <w:rFonts w:ascii="Times New Roman" w:eastAsiaTheme="minorHAnsi" w:hAnsi="Times New Roman"/>
          <w:sz w:val="28"/>
          <w:szCs w:val="28"/>
          <w:lang w:val="uk-UA"/>
        </w:rPr>
        <w:t>Таким чином, збільшення матриксної металопротеїнази-13, тканинного інгібітора металопротеїнази-4, тенасцину С у хворих на ГІМ та ЦД 2</w:t>
      </w:r>
      <w:r w:rsidR="004F2EB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свідчить про гіперактивність системи міжклітинного матриксу, що може впливати на перебіг ГІМ у хворих із супутнім ЦД 2</w:t>
      </w:r>
      <w:r w:rsidR="004F2EB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Атерогенна перебудова ліпідограми в умовах гіперактивності компонентів позаклітинного матриксу може спричинити нестабільність атеросклеротичної бляшки, наслідком чого може бути розвиток ГІМ. Підтвердженням цього є зростання атерогенних показників у хворих з проведеною коронарографією на ГІМ  залежно від наявності ЦД 2</w:t>
      </w:r>
      <w:r w:rsidR="004F2EB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w:t>
      </w:r>
    </w:p>
    <w:p w:rsidR="00CF2728" w:rsidRPr="00CF2728" w:rsidRDefault="00CF2728" w:rsidP="00CF2728">
      <w:pPr>
        <w:spacing w:after="0" w:line="360" w:lineRule="auto"/>
        <w:jc w:val="center"/>
        <w:rPr>
          <w:rFonts w:ascii="Times New Roman" w:eastAsiaTheme="minorEastAsia" w:hAnsi="Times New Roman"/>
          <w:b/>
          <w:sz w:val="28"/>
          <w:szCs w:val="28"/>
          <w:lang w:val="uk-UA"/>
        </w:rPr>
      </w:pPr>
    </w:p>
    <w:p w:rsidR="00CF2728" w:rsidRPr="00CF2728" w:rsidRDefault="00CF2728" w:rsidP="00CF2728">
      <w:pPr>
        <w:spacing w:after="0" w:line="360" w:lineRule="auto"/>
        <w:jc w:val="center"/>
        <w:rPr>
          <w:rFonts w:ascii="Times New Roman" w:eastAsiaTheme="minorEastAsia" w:hAnsi="Times New Roman"/>
          <w:b/>
          <w:sz w:val="28"/>
          <w:szCs w:val="28"/>
          <w:lang w:val="uk-UA"/>
        </w:rPr>
      </w:pPr>
    </w:p>
    <w:p w:rsidR="00CF2728" w:rsidRPr="00CF2728" w:rsidRDefault="00CF2728" w:rsidP="00CF2728">
      <w:pPr>
        <w:spacing w:after="0" w:line="360" w:lineRule="auto"/>
        <w:jc w:val="center"/>
        <w:rPr>
          <w:rFonts w:ascii="Times New Roman" w:eastAsiaTheme="minorEastAsia" w:hAnsi="Times New Roman"/>
          <w:b/>
          <w:sz w:val="28"/>
          <w:szCs w:val="28"/>
          <w:lang w:val="uk-UA"/>
        </w:rPr>
      </w:pPr>
    </w:p>
    <w:p w:rsidR="00CF2728" w:rsidRPr="00CF2728" w:rsidRDefault="00CF2728" w:rsidP="00CF2728">
      <w:pPr>
        <w:spacing w:after="0" w:line="360" w:lineRule="auto"/>
        <w:jc w:val="center"/>
        <w:rPr>
          <w:rFonts w:ascii="Times New Roman" w:eastAsiaTheme="minorEastAsia" w:hAnsi="Times New Roman"/>
          <w:b/>
          <w:sz w:val="28"/>
          <w:szCs w:val="28"/>
          <w:lang w:val="uk-UA"/>
        </w:rPr>
      </w:pPr>
    </w:p>
    <w:p w:rsidR="00CF2728" w:rsidRDefault="00CF2728" w:rsidP="00CF2728">
      <w:pPr>
        <w:spacing w:after="0" w:line="360" w:lineRule="auto"/>
        <w:jc w:val="center"/>
        <w:rPr>
          <w:rFonts w:ascii="Times New Roman" w:eastAsiaTheme="minorEastAsia" w:hAnsi="Times New Roman"/>
          <w:b/>
          <w:sz w:val="28"/>
          <w:szCs w:val="28"/>
          <w:lang w:val="uk-UA"/>
        </w:rPr>
      </w:pPr>
    </w:p>
    <w:p w:rsidR="00F314AC" w:rsidRDefault="00F314AC" w:rsidP="00CF2728">
      <w:pPr>
        <w:spacing w:after="0" w:line="360" w:lineRule="auto"/>
        <w:jc w:val="center"/>
        <w:rPr>
          <w:rFonts w:ascii="Times New Roman" w:eastAsiaTheme="minorEastAsia" w:hAnsi="Times New Roman"/>
          <w:b/>
          <w:sz w:val="28"/>
          <w:szCs w:val="28"/>
          <w:lang w:val="uk-UA"/>
        </w:rPr>
      </w:pPr>
    </w:p>
    <w:p w:rsidR="00F314AC" w:rsidRPr="00CF2728" w:rsidRDefault="00F314AC" w:rsidP="00CF2728">
      <w:pPr>
        <w:spacing w:after="0" w:line="360" w:lineRule="auto"/>
        <w:jc w:val="center"/>
        <w:rPr>
          <w:rFonts w:ascii="Times New Roman" w:eastAsiaTheme="minorEastAsia" w:hAnsi="Times New Roman"/>
          <w:b/>
          <w:sz w:val="28"/>
          <w:szCs w:val="28"/>
          <w:lang w:val="uk-UA"/>
        </w:rPr>
      </w:pPr>
    </w:p>
    <w:p w:rsidR="00CF2728" w:rsidRPr="00CF2728" w:rsidRDefault="00CF2728" w:rsidP="00CF2728">
      <w:pPr>
        <w:spacing w:after="0" w:line="360" w:lineRule="auto"/>
        <w:jc w:val="center"/>
        <w:rPr>
          <w:rFonts w:ascii="Times New Roman" w:eastAsiaTheme="minorEastAsia" w:hAnsi="Times New Roman"/>
          <w:b/>
          <w:sz w:val="28"/>
          <w:szCs w:val="28"/>
          <w:lang w:val="uk-UA"/>
        </w:rPr>
      </w:pPr>
    </w:p>
    <w:p w:rsidR="00CF2728" w:rsidRPr="00CF2728" w:rsidRDefault="00CF2728" w:rsidP="00CF2728">
      <w:pPr>
        <w:spacing w:after="0" w:line="360" w:lineRule="auto"/>
        <w:jc w:val="center"/>
        <w:rPr>
          <w:rFonts w:ascii="Times New Roman" w:eastAsiaTheme="minorEastAsia" w:hAnsi="Times New Roman"/>
          <w:b/>
          <w:sz w:val="28"/>
          <w:szCs w:val="28"/>
          <w:lang w:val="uk-UA"/>
        </w:rPr>
      </w:pPr>
      <w:r w:rsidRPr="00CF2728">
        <w:rPr>
          <w:rFonts w:ascii="Times New Roman" w:eastAsiaTheme="minorEastAsia" w:hAnsi="Times New Roman"/>
          <w:b/>
          <w:sz w:val="28"/>
          <w:szCs w:val="28"/>
          <w:lang w:val="uk-UA"/>
        </w:rPr>
        <w:lastRenderedPageBreak/>
        <w:t>РОЗДІЛ 5</w:t>
      </w:r>
    </w:p>
    <w:p w:rsidR="00CF2728" w:rsidRPr="00CF2728" w:rsidRDefault="00CF2728" w:rsidP="00CF2728">
      <w:pPr>
        <w:spacing w:after="0" w:line="360" w:lineRule="auto"/>
        <w:jc w:val="center"/>
        <w:rPr>
          <w:rFonts w:ascii="Times New Roman" w:eastAsiaTheme="minorEastAsia" w:hAnsi="Times New Roman"/>
          <w:b/>
          <w:sz w:val="28"/>
          <w:szCs w:val="28"/>
          <w:lang w:val="uk-UA"/>
        </w:rPr>
      </w:pPr>
      <w:r w:rsidRPr="00CF2728">
        <w:rPr>
          <w:rFonts w:ascii="Times New Roman" w:eastAsiaTheme="minorEastAsia" w:hAnsi="Times New Roman"/>
          <w:b/>
          <w:sz w:val="28"/>
          <w:szCs w:val="28"/>
          <w:lang w:val="uk-UA"/>
        </w:rPr>
        <w:t xml:space="preserve"> КОРЕЛЯЦІЙНІ ЗВ’ЯЗКИ  МІЖ ПОКАЗНИКАМИ ВУГЛЕВОДНОГО, ЛІПІДНОГО ОБМІНІВ, ПАРАМЕТРІВ КАРДІОГЕМОДИНАМІКИ, КОРОНАРОГРАФІЇ ТА КОМПОНЕНТАМИ МІЖКЛІТИННОГО МАТРИКСУ У ХВОРИХ НА ГОСТРИЙ ІНФАРКТ МІОКАРДА  ЗАЛЕЖНО ВІД НАЯВНОСТІ ТА ВІДСУТНОСТІ                          ЦУКРОВОГО ДІАБЕТУ 2</w:t>
      </w:r>
      <w:r w:rsidR="004F2EB7">
        <w:rPr>
          <w:rFonts w:ascii="Times New Roman" w:eastAsiaTheme="minorEastAsia" w:hAnsi="Times New Roman"/>
          <w:b/>
          <w:sz w:val="28"/>
          <w:szCs w:val="28"/>
          <w:lang w:val="uk-UA"/>
        </w:rPr>
        <w:t>-ГО</w:t>
      </w:r>
      <w:r w:rsidRPr="00CF2728">
        <w:rPr>
          <w:rFonts w:ascii="Times New Roman" w:eastAsiaTheme="minorEastAsia" w:hAnsi="Times New Roman"/>
          <w:b/>
          <w:sz w:val="28"/>
          <w:szCs w:val="28"/>
          <w:lang w:val="uk-UA"/>
        </w:rPr>
        <w:t xml:space="preserve"> ТИПУ</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З метою аналізу зв’язків використовували кореляційний аналіз у хворих на ГІМ з ЦД 2</w:t>
      </w:r>
      <w:r w:rsidR="004F2EB7">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(табл.5.1.) між ММП-13  на 1-2 добу та глюкозою крові – (r=0,36; p˂0,05) та глікозильованим гемоглобіном – </w:t>
      </w:r>
      <w:r w:rsidR="00E706B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 xml:space="preserve">(r=0,42; p˂0,05). Визначено кореляційні взаємозв'язки між ТІМП-4 на </w:t>
      </w:r>
      <w:r w:rsidR="00E706BA">
        <w:rPr>
          <w:rFonts w:ascii="Times New Roman" w:eastAsia="Times New Roman" w:hAnsi="Times New Roman"/>
          <w:sz w:val="28"/>
          <w:szCs w:val="28"/>
          <w:lang w:val="uk-UA"/>
        </w:rPr>
        <w:t xml:space="preserve">                  </w:t>
      </w:r>
      <w:r w:rsidRPr="00CF2728">
        <w:rPr>
          <w:rFonts w:ascii="Times New Roman" w:eastAsia="Times New Roman" w:hAnsi="Times New Roman"/>
          <w:sz w:val="28"/>
          <w:szCs w:val="28"/>
          <w:lang w:val="uk-UA"/>
        </w:rPr>
        <w:t>1-2 добу та глюкозою (r=0,22; p</w:t>
      </w:r>
      <m:oMath>
        <m:r>
          <w:rPr>
            <w:rFonts w:ascii="Cambria Math" w:eastAsia="Times New Roman" w:hAnsi="Cambria Math"/>
            <w:sz w:val="28"/>
            <w:szCs w:val="28"/>
            <w:lang w:val="uk-UA"/>
          </w:rPr>
          <m:t>&lt;</m:t>
        </m:r>
      </m:oMath>
      <w:r w:rsidRPr="00CF2728">
        <w:rPr>
          <w:rFonts w:ascii="Times New Roman" w:eastAsia="Times New Roman" w:hAnsi="Times New Roman"/>
          <w:sz w:val="28"/>
          <w:szCs w:val="28"/>
          <w:lang w:val="uk-UA"/>
        </w:rPr>
        <w:t xml:space="preserve">0,05). Кореляційний аналіз засвідчив наявність зворотного зв'язку між рівнем тенасцину С на 1-2 добу та глікозильованим гемоглобіном  (r=-0,28; p˂0,05), та  глюкозою на 1-2 добу – (r=-0,24; p˂0,05) [53; 56]. Тобто у хворих з ГІМ та  ЦД 2 типу виявлено підвищення ММП-13, що свідчить на користь індукції активності системи позаклітинного матриксу в умовах гіперглікемії. </w:t>
      </w:r>
    </w:p>
    <w:p w:rsidR="00CF2728" w:rsidRPr="00CF2728" w:rsidRDefault="00CF2728" w:rsidP="00CF2728">
      <w:pPr>
        <w:spacing w:after="0" w:line="360" w:lineRule="auto"/>
        <w:jc w:val="right"/>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Табл. 5.1.</w:t>
      </w:r>
    </w:p>
    <w:p w:rsidR="00CF2728" w:rsidRPr="00CF2728" w:rsidRDefault="00CF2728" w:rsidP="00CF2728">
      <w:pPr>
        <w:spacing w:after="0" w:line="360" w:lineRule="auto"/>
        <w:jc w:val="center"/>
        <w:rPr>
          <w:rFonts w:ascii="Times New Roman" w:eastAsia="Times New Roman" w:hAnsi="Times New Roman"/>
          <w:sz w:val="28"/>
          <w:szCs w:val="28"/>
          <w:lang w:val="uk-UA"/>
        </w:rPr>
      </w:pPr>
      <w:r w:rsidRPr="00CF2728">
        <w:rPr>
          <w:rFonts w:ascii="Times New Roman" w:eastAsiaTheme="minorHAnsi" w:hAnsi="Times New Roman"/>
          <w:b/>
          <w:sz w:val="28"/>
          <w:szCs w:val="28"/>
          <w:lang w:val="uk-UA"/>
        </w:rPr>
        <w:t>Кореляційні зв’язки між</w:t>
      </w:r>
      <w:r w:rsidRPr="00CF2728">
        <w:rPr>
          <w:rFonts w:ascii="Times New Roman" w:eastAsia="Times New Roman" w:hAnsi="Times New Roman"/>
          <w:b/>
          <w:sz w:val="28"/>
          <w:szCs w:val="28"/>
          <w:lang w:val="uk-UA"/>
        </w:rPr>
        <w:t xml:space="preserve">  вуглеводним обміном та компонентами позаклітинного матриксу у хворих на ГІМ з ЦД 2</w:t>
      </w:r>
      <w:r w:rsidR="004F2EB7">
        <w:rPr>
          <w:rFonts w:ascii="Times New Roman" w:eastAsia="Times New Roman" w:hAnsi="Times New Roman"/>
          <w:b/>
          <w:sz w:val="28"/>
          <w:szCs w:val="28"/>
          <w:lang w:val="uk-UA"/>
        </w:rPr>
        <w:t>-го</w:t>
      </w:r>
      <w:r w:rsidRPr="00CF2728">
        <w:rPr>
          <w:rFonts w:ascii="Times New Roman" w:eastAsia="Times New Roman" w:hAnsi="Times New Roman"/>
          <w:b/>
          <w:sz w:val="28"/>
          <w:szCs w:val="28"/>
          <w:lang w:val="uk-UA"/>
        </w:rPr>
        <w:t xml:space="preserve"> типу</w:t>
      </w:r>
    </w:p>
    <w:tbl>
      <w:tblPr>
        <w:tblStyle w:val="aa"/>
        <w:tblW w:w="0" w:type="auto"/>
        <w:tblLook w:val="04A0"/>
      </w:tblPr>
      <w:tblGrid>
        <w:gridCol w:w="2517"/>
        <w:gridCol w:w="2552"/>
        <w:gridCol w:w="2835"/>
        <w:gridCol w:w="1666"/>
      </w:tblGrid>
      <w:tr w:rsidR="00CF2728" w:rsidRPr="00CF2728" w:rsidTr="006C3891">
        <w:tc>
          <w:tcPr>
            <w:tcW w:w="2518"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Показники</w:t>
            </w:r>
          </w:p>
        </w:tc>
        <w:tc>
          <w:tcPr>
            <w:tcW w:w="2552"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Глюкоза,</w:t>
            </w:r>
          </w:p>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ммоль/л</w:t>
            </w:r>
          </w:p>
        </w:tc>
        <w:tc>
          <w:tcPr>
            <w:tcW w:w="2835"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Глікозильований гемоглобін, %</w:t>
            </w:r>
          </w:p>
        </w:tc>
        <w:tc>
          <w:tcPr>
            <w:tcW w:w="1666"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Р</w:t>
            </w:r>
          </w:p>
        </w:tc>
      </w:tr>
      <w:tr w:rsidR="00CF2728" w:rsidRPr="00CF2728" w:rsidTr="006C3891">
        <w:tc>
          <w:tcPr>
            <w:tcW w:w="2518"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ММП-13, пг/мл</w:t>
            </w:r>
          </w:p>
        </w:tc>
        <w:tc>
          <w:tcPr>
            <w:tcW w:w="2552"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0,36</w:t>
            </w:r>
          </w:p>
        </w:tc>
        <w:tc>
          <w:tcPr>
            <w:tcW w:w="2835"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0,42</w:t>
            </w:r>
          </w:p>
        </w:tc>
        <w:tc>
          <w:tcPr>
            <w:tcW w:w="1666"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р&lt;0,05</w:t>
            </w:r>
          </w:p>
        </w:tc>
      </w:tr>
      <w:tr w:rsidR="00CF2728" w:rsidRPr="00CF2728" w:rsidTr="006C3891">
        <w:tc>
          <w:tcPr>
            <w:tcW w:w="2518"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ТІМП-4, пг/мл</w:t>
            </w:r>
          </w:p>
        </w:tc>
        <w:tc>
          <w:tcPr>
            <w:tcW w:w="2552"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0,22</w:t>
            </w:r>
          </w:p>
        </w:tc>
        <w:tc>
          <w:tcPr>
            <w:tcW w:w="2835"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0,1</w:t>
            </w:r>
          </w:p>
        </w:tc>
        <w:tc>
          <w:tcPr>
            <w:tcW w:w="1666"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р&gt;0,05</w:t>
            </w:r>
          </w:p>
        </w:tc>
      </w:tr>
      <w:tr w:rsidR="00CF2728" w:rsidRPr="00CF2728" w:rsidTr="006C3891">
        <w:tc>
          <w:tcPr>
            <w:tcW w:w="2518"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Тенасцин С, нг/мл</w:t>
            </w:r>
          </w:p>
        </w:tc>
        <w:tc>
          <w:tcPr>
            <w:tcW w:w="2552"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-0,28</w:t>
            </w:r>
          </w:p>
        </w:tc>
        <w:tc>
          <w:tcPr>
            <w:tcW w:w="2835"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-0,24</w:t>
            </w:r>
          </w:p>
        </w:tc>
        <w:tc>
          <w:tcPr>
            <w:tcW w:w="1666" w:type="dxa"/>
          </w:tcPr>
          <w:p w:rsidR="00CF2728" w:rsidRPr="00CF2728" w:rsidRDefault="00CF2728" w:rsidP="00CF2728">
            <w:pPr>
              <w:spacing w:line="360" w:lineRule="auto"/>
              <w:jc w:val="center"/>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р&lt;0,05</w:t>
            </w:r>
          </w:p>
        </w:tc>
      </w:tr>
    </w:tbl>
    <w:p w:rsidR="00CF2728" w:rsidRPr="00CF2728" w:rsidRDefault="00CF2728" w:rsidP="00CF2728">
      <w:pPr>
        <w:spacing w:after="0" w:line="360" w:lineRule="auto"/>
        <w:jc w:val="both"/>
        <w:rPr>
          <w:rFonts w:ascii="Times New Roman" w:eastAsia="Times New Roman" w:hAnsi="Times New Roman"/>
          <w:sz w:val="28"/>
          <w:szCs w:val="28"/>
          <w:lang w:val="uk-UA"/>
        </w:rPr>
      </w:pPr>
    </w:p>
    <w:p w:rsidR="00CF2728" w:rsidRPr="00CF2728" w:rsidRDefault="00CF2728" w:rsidP="00CF2728">
      <w:pPr>
        <w:spacing w:after="0" w:line="360" w:lineRule="auto"/>
        <w:ind w:firstLine="709"/>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Було виявл</w:t>
      </w:r>
      <w:r w:rsidR="004F2EB7">
        <w:rPr>
          <w:rFonts w:ascii="Times New Roman" w:eastAsiaTheme="minorEastAsia" w:hAnsi="Times New Roman"/>
          <w:sz w:val="28"/>
          <w:szCs w:val="28"/>
          <w:lang w:val="uk-UA"/>
        </w:rPr>
        <w:t xml:space="preserve">ено кореляційний зв’язок між тенасцином </w:t>
      </w:r>
      <w:r w:rsidRPr="00CF2728">
        <w:rPr>
          <w:rFonts w:ascii="Times New Roman" w:eastAsiaTheme="minorEastAsia" w:hAnsi="Times New Roman"/>
          <w:sz w:val="28"/>
          <w:szCs w:val="28"/>
          <w:lang w:val="uk-UA"/>
        </w:rPr>
        <w:t xml:space="preserve">С та тропоніном </w:t>
      </w:r>
      <w:r w:rsidRPr="00CF2728">
        <w:rPr>
          <w:rFonts w:ascii="Times New Roman" w:eastAsiaTheme="minorEastAsia" w:hAnsi="Times New Roman"/>
          <w:sz w:val="28"/>
          <w:szCs w:val="28"/>
          <w:lang w:val="en-US"/>
        </w:rPr>
        <w:t>I</w:t>
      </w:r>
      <w:r w:rsidRPr="00CF2728">
        <w:rPr>
          <w:rFonts w:ascii="Times New Roman" w:eastAsiaTheme="minorEastAsia" w:hAnsi="Times New Roman"/>
          <w:sz w:val="28"/>
          <w:szCs w:val="28"/>
          <w:lang w:val="uk-UA"/>
        </w:rPr>
        <w:t xml:space="preserve"> у хворих на ГІМ  залежно від наявності та відсутності ЦД 2</w:t>
      </w:r>
      <w:r w:rsidR="00AF70C7">
        <w:rPr>
          <w:rFonts w:ascii="Times New Roman" w:eastAsiaTheme="minorEastAsia" w:hAnsi="Times New Roman"/>
          <w:sz w:val="28"/>
          <w:szCs w:val="28"/>
          <w:lang w:val="uk-UA"/>
        </w:rPr>
        <w:t>-го</w:t>
      </w:r>
      <w:r w:rsidRPr="00CF2728">
        <w:rPr>
          <w:rFonts w:ascii="Times New Roman" w:eastAsiaTheme="minorEastAsia" w:hAnsi="Times New Roman"/>
          <w:sz w:val="28"/>
          <w:szCs w:val="28"/>
          <w:lang w:val="uk-UA"/>
        </w:rPr>
        <w:t xml:space="preserve"> типу. Результати дослідження наведено на рис. 5.2. та рис. 5.3.</w:t>
      </w:r>
    </w:p>
    <w:p w:rsidR="00CF2728" w:rsidRPr="00CF2728" w:rsidRDefault="00CF2728" w:rsidP="00CF2728">
      <w:pPr>
        <w:spacing w:after="0" w:line="360" w:lineRule="auto"/>
        <w:ind w:firstLine="709"/>
        <w:jc w:val="both"/>
        <w:rPr>
          <w:rFonts w:ascii="Times New Roman" w:eastAsiaTheme="minorEastAsia" w:hAnsi="Times New Roman"/>
          <w:sz w:val="28"/>
          <w:szCs w:val="28"/>
          <w:lang w:val="uk-UA"/>
        </w:rPr>
      </w:pPr>
      <w:r w:rsidRPr="00CF2728">
        <w:rPr>
          <w:rFonts w:ascii="Times New Roman" w:hAnsi="Times New Roman"/>
          <w:sz w:val="28"/>
          <w:szCs w:val="28"/>
          <w:lang w:val="uk-UA"/>
        </w:rPr>
        <w:lastRenderedPageBreak/>
        <w:t xml:space="preserve">Визначено кореляційний зв’язок між тенасцином С й тропоніном </w:t>
      </w:r>
      <w:r w:rsidRPr="00CF2728">
        <w:rPr>
          <w:rFonts w:ascii="Times New Roman" w:hAnsi="Times New Roman"/>
          <w:sz w:val="28"/>
          <w:szCs w:val="28"/>
          <w:lang w:val="en-US"/>
        </w:rPr>
        <w:t>I</w:t>
      </w:r>
      <w:r w:rsidRPr="00CF2728">
        <w:rPr>
          <w:rFonts w:ascii="Times New Roman" w:hAnsi="Times New Roman"/>
          <w:sz w:val="28"/>
          <w:szCs w:val="28"/>
          <w:lang w:val="uk-UA"/>
        </w:rPr>
        <w:t>. У хворих на ГІМ та ЦД 2</w:t>
      </w:r>
      <w:r w:rsidR="00AF70C7">
        <w:rPr>
          <w:rFonts w:ascii="Times New Roman" w:hAnsi="Times New Roman"/>
          <w:sz w:val="28"/>
          <w:szCs w:val="28"/>
          <w:lang w:val="uk-UA"/>
        </w:rPr>
        <w:t>-го</w:t>
      </w:r>
      <w:r w:rsidRPr="00CF2728">
        <w:rPr>
          <w:rFonts w:ascii="Times New Roman" w:hAnsi="Times New Roman"/>
          <w:sz w:val="28"/>
          <w:szCs w:val="28"/>
          <w:lang w:val="uk-UA"/>
        </w:rPr>
        <w:t xml:space="preserve"> типу (рис. 5.2.) наявний негативний зв’язок між тенасцином С і тропоніном </w:t>
      </w:r>
      <w:r w:rsidRPr="00CF2728">
        <w:rPr>
          <w:rFonts w:ascii="Times New Roman" w:hAnsi="Times New Roman"/>
          <w:sz w:val="28"/>
          <w:szCs w:val="28"/>
          <w:lang w:val="en-US"/>
        </w:rPr>
        <w:t>I</w:t>
      </w:r>
      <w:r w:rsidRPr="00CF2728">
        <w:rPr>
          <w:rFonts w:ascii="Times New Roman" w:hAnsi="Times New Roman"/>
          <w:sz w:val="28"/>
          <w:szCs w:val="28"/>
          <w:lang w:val="uk-UA"/>
        </w:rPr>
        <w:t xml:space="preserve"> (</w:t>
      </w:r>
      <w:r w:rsidRPr="00CF2728">
        <w:rPr>
          <w:rFonts w:ascii="Times New Roman" w:hAnsi="Times New Roman"/>
          <w:sz w:val="28"/>
          <w:szCs w:val="28"/>
          <w:lang w:val="en-US"/>
        </w:rPr>
        <w:t>r</w:t>
      </w:r>
      <w:r w:rsidR="00AF70C7">
        <w:rPr>
          <w:rFonts w:ascii="Times New Roman" w:hAnsi="Times New Roman"/>
          <w:sz w:val="28"/>
          <w:szCs w:val="28"/>
          <w:lang w:val="uk-UA"/>
        </w:rPr>
        <w:t>=-0,31</w:t>
      </w:r>
      <w:r w:rsidRPr="00CF2728">
        <w:rPr>
          <w:rFonts w:ascii="Times New Roman" w:hAnsi="Times New Roman"/>
          <w:sz w:val="28"/>
          <w:szCs w:val="28"/>
          <w:lang w:val="uk-UA"/>
        </w:rPr>
        <w:t xml:space="preserve">; </w:t>
      </w:r>
      <w:r w:rsidRPr="00CF2728">
        <w:rPr>
          <w:rFonts w:ascii="Times New Roman" w:hAnsi="Times New Roman"/>
          <w:sz w:val="28"/>
          <w:szCs w:val="28"/>
          <w:lang w:val="en-US"/>
        </w:rPr>
        <w:t>p</w:t>
      </w:r>
      <w:r w:rsidRPr="00CF2728">
        <w:rPr>
          <w:rFonts w:ascii="Times New Roman" w:hAnsi="Times New Roman"/>
          <w:sz w:val="28"/>
          <w:szCs w:val="28"/>
          <w:lang w:val="uk-UA"/>
        </w:rPr>
        <w:t>&lt;0,05), натомість у хворих на ГІМ без ЦД 2</w:t>
      </w:r>
      <w:r w:rsidR="00AF70C7">
        <w:rPr>
          <w:rFonts w:ascii="Times New Roman" w:hAnsi="Times New Roman"/>
          <w:sz w:val="28"/>
          <w:szCs w:val="28"/>
          <w:lang w:val="uk-UA"/>
        </w:rPr>
        <w:t>-го</w:t>
      </w:r>
      <w:r w:rsidRPr="00CF2728">
        <w:rPr>
          <w:rFonts w:ascii="Times New Roman" w:hAnsi="Times New Roman"/>
          <w:sz w:val="28"/>
          <w:szCs w:val="28"/>
          <w:lang w:val="uk-UA"/>
        </w:rPr>
        <w:t xml:space="preserve"> типу (рис. 5.3.) спостерігали прямий зв’язок (</w:t>
      </w:r>
      <w:r w:rsidRPr="00CF2728">
        <w:rPr>
          <w:rFonts w:ascii="Times New Roman" w:hAnsi="Times New Roman"/>
          <w:sz w:val="28"/>
          <w:szCs w:val="28"/>
          <w:lang w:val="en-US"/>
        </w:rPr>
        <w:t>r</w:t>
      </w:r>
      <w:r w:rsidR="00AF70C7">
        <w:rPr>
          <w:rFonts w:ascii="Times New Roman" w:hAnsi="Times New Roman"/>
          <w:sz w:val="28"/>
          <w:szCs w:val="28"/>
          <w:lang w:val="uk-UA"/>
        </w:rPr>
        <w:t>=0,32</w:t>
      </w:r>
      <w:r w:rsidRPr="00CF2728">
        <w:rPr>
          <w:rFonts w:ascii="Times New Roman" w:hAnsi="Times New Roman"/>
          <w:sz w:val="28"/>
          <w:szCs w:val="28"/>
          <w:lang w:val="uk-UA"/>
        </w:rPr>
        <w:t xml:space="preserve">; </w:t>
      </w:r>
      <w:r w:rsidRPr="00CF2728">
        <w:rPr>
          <w:rFonts w:ascii="Times New Roman" w:hAnsi="Times New Roman"/>
          <w:sz w:val="28"/>
          <w:szCs w:val="28"/>
          <w:lang w:val="en-US"/>
        </w:rPr>
        <w:t>p</w:t>
      </w:r>
      <w:r w:rsidRPr="00CF2728">
        <w:rPr>
          <w:rFonts w:ascii="Times New Roman" w:hAnsi="Times New Roman"/>
          <w:sz w:val="28"/>
          <w:szCs w:val="28"/>
          <w:lang w:val="uk-UA"/>
        </w:rPr>
        <w:t>&lt;0,05) [39].</w:t>
      </w: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r w:rsidRPr="00CF2728">
        <w:rPr>
          <w:rFonts w:ascii="Times New Roman" w:eastAsiaTheme="minorEastAsia" w:hAnsi="Times New Roman"/>
          <w:noProof/>
          <w:sz w:val="28"/>
          <w:szCs w:val="28"/>
          <w:lang w:eastAsia="ru-RU"/>
        </w:rPr>
        <w:drawing>
          <wp:anchor distT="0" distB="0" distL="114300" distR="114300" simplePos="0" relativeHeight="251609600" behindDoc="0" locked="0" layoutInCell="1" allowOverlap="1">
            <wp:simplePos x="0" y="0"/>
            <wp:positionH relativeFrom="column">
              <wp:posOffset>12065</wp:posOffset>
            </wp:positionH>
            <wp:positionV relativeFrom="paragraph">
              <wp:posOffset>125095</wp:posOffset>
            </wp:positionV>
            <wp:extent cx="5913755" cy="2671445"/>
            <wp:effectExtent l="0" t="0" r="0" b="0"/>
            <wp:wrapNone/>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jc w:val="both"/>
        <w:rPr>
          <w:rFonts w:ascii="Times New Roman" w:hAnsi="Times New Roman"/>
          <w:b/>
          <w:sz w:val="28"/>
          <w:szCs w:val="28"/>
          <w:lang w:val="uk-UA"/>
        </w:rPr>
      </w:pPr>
      <w:r w:rsidRPr="00CF2728">
        <w:rPr>
          <w:rFonts w:ascii="Times New Roman" w:eastAsiaTheme="minorEastAsia" w:hAnsi="Times New Roman"/>
          <w:b/>
          <w:noProof/>
          <w:sz w:val="28"/>
          <w:szCs w:val="28"/>
          <w:lang w:eastAsia="ru-RU"/>
        </w:rPr>
        <w:drawing>
          <wp:anchor distT="0" distB="0" distL="114300" distR="114300" simplePos="0" relativeHeight="251610624" behindDoc="0" locked="0" layoutInCell="1" allowOverlap="1">
            <wp:simplePos x="0" y="0"/>
            <wp:positionH relativeFrom="column">
              <wp:posOffset>12395</wp:posOffset>
            </wp:positionH>
            <wp:positionV relativeFrom="paragraph">
              <wp:posOffset>595712</wp:posOffset>
            </wp:positionV>
            <wp:extent cx="5907974" cy="2879767"/>
            <wp:effectExtent l="0" t="0" r="17145" b="15875"/>
            <wp:wrapNone/>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CF2728">
        <w:rPr>
          <w:rFonts w:ascii="Times New Roman" w:hAnsi="Times New Roman"/>
          <w:b/>
          <w:sz w:val="28"/>
          <w:szCs w:val="28"/>
          <w:lang w:val="uk-UA"/>
        </w:rPr>
        <w:t xml:space="preserve">Рис. 5.2. Взаємозв’язок між тенасцином С і тропоніном </w:t>
      </w:r>
      <w:r w:rsidRPr="00CF2728">
        <w:rPr>
          <w:rFonts w:ascii="Times New Roman" w:hAnsi="Times New Roman"/>
          <w:b/>
          <w:sz w:val="28"/>
          <w:szCs w:val="28"/>
          <w:lang w:val="en-US"/>
        </w:rPr>
        <w:t>I</w:t>
      </w:r>
      <w:r w:rsidRPr="00CF2728">
        <w:rPr>
          <w:rFonts w:ascii="Times New Roman" w:hAnsi="Times New Roman"/>
          <w:b/>
          <w:sz w:val="28"/>
          <w:szCs w:val="28"/>
          <w:lang w:val="uk-UA"/>
        </w:rPr>
        <w:t xml:space="preserve"> у хворих на гострий інфаркт міокарда та цукровий діабет 2</w:t>
      </w:r>
      <w:r w:rsidR="00AF70C7">
        <w:rPr>
          <w:rFonts w:ascii="Times New Roman" w:hAnsi="Times New Roman"/>
          <w:b/>
          <w:sz w:val="28"/>
          <w:szCs w:val="28"/>
          <w:lang w:val="uk-UA"/>
        </w:rPr>
        <w:t>-го</w:t>
      </w:r>
      <w:r w:rsidRPr="00CF2728">
        <w:rPr>
          <w:rFonts w:ascii="Times New Roman" w:hAnsi="Times New Roman"/>
          <w:b/>
          <w:sz w:val="28"/>
          <w:szCs w:val="28"/>
          <w:lang w:val="uk-UA"/>
        </w:rPr>
        <w:t xml:space="preserve"> типу </w:t>
      </w: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8"/>
        <w:jc w:val="both"/>
        <w:rPr>
          <w:rFonts w:ascii="Times New Roman" w:eastAsiaTheme="minorEastAsia" w:hAnsi="Times New Roman"/>
          <w:sz w:val="28"/>
          <w:szCs w:val="28"/>
          <w:lang w:val="uk-UA"/>
        </w:rPr>
      </w:pPr>
      <w:r w:rsidRPr="00CF2728">
        <w:rPr>
          <w:rFonts w:ascii="Times New Roman" w:eastAsiaTheme="minorEastAsia" w:hAnsi="Times New Roman"/>
          <w:sz w:val="28"/>
          <w:szCs w:val="28"/>
          <w:lang w:val="uk-UA"/>
        </w:rPr>
        <w:t xml:space="preserve">Не було знайдено кореляційних взаємозв’язків між параметрами геометрії міокарда лівого шлуночка і показниками вуглеводного і ліпідного </w:t>
      </w: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jc w:val="both"/>
        <w:rPr>
          <w:rFonts w:ascii="Times New Roman" w:hAnsi="Times New Roman"/>
          <w:b/>
          <w:sz w:val="28"/>
          <w:szCs w:val="28"/>
          <w:lang w:val="uk-UA"/>
        </w:rPr>
      </w:pPr>
      <w:r w:rsidRPr="00CF2728">
        <w:rPr>
          <w:rFonts w:ascii="Times New Roman" w:hAnsi="Times New Roman"/>
          <w:b/>
          <w:sz w:val="28"/>
          <w:szCs w:val="28"/>
          <w:lang w:val="uk-UA"/>
        </w:rPr>
        <w:t xml:space="preserve">Рис. 5.3. Взаємозв’язок між тенасцином С і тропоніном </w:t>
      </w:r>
      <w:r w:rsidRPr="00CF2728">
        <w:rPr>
          <w:rFonts w:ascii="Times New Roman" w:hAnsi="Times New Roman"/>
          <w:b/>
          <w:sz w:val="28"/>
          <w:szCs w:val="28"/>
          <w:lang w:val="en-US"/>
        </w:rPr>
        <w:t>I</w:t>
      </w:r>
      <w:r w:rsidRPr="00CF2728">
        <w:rPr>
          <w:rFonts w:ascii="Times New Roman" w:hAnsi="Times New Roman"/>
          <w:b/>
          <w:sz w:val="28"/>
          <w:szCs w:val="28"/>
          <w:lang w:val="uk-UA"/>
        </w:rPr>
        <w:t xml:space="preserve"> у хворих на гострий інфаркт міокарда </w:t>
      </w:r>
    </w:p>
    <w:p w:rsidR="00F314AC" w:rsidRDefault="00F314AC" w:rsidP="00CF2728">
      <w:pPr>
        <w:spacing w:after="0" w:line="360" w:lineRule="auto"/>
        <w:ind w:firstLine="708"/>
        <w:jc w:val="both"/>
        <w:rPr>
          <w:rFonts w:ascii="Times New Roman" w:hAnsi="Times New Roman"/>
          <w:sz w:val="28"/>
          <w:szCs w:val="28"/>
          <w:lang w:val="uk-UA"/>
        </w:rPr>
      </w:pPr>
    </w:p>
    <w:p w:rsidR="00CF2728" w:rsidRPr="00CF2728" w:rsidRDefault="00CF2728" w:rsidP="00CF2728">
      <w:pPr>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lang w:val="uk-UA"/>
        </w:rPr>
        <w:lastRenderedPageBreak/>
        <w:t xml:space="preserve">Тобто (за умов відсутності метаболічних порушень у вигляді </w:t>
      </w:r>
      <w:r w:rsidR="00515703">
        <w:rPr>
          <w:rFonts w:ascii="Times New Roman" w:hAnsi="Times New Roman"/>
          <w:sz w:val="28"/>
          <w:szCs w:val="28"/>
          <w:lang w:val="uk-UA"/>
        </w:rPr>
        <w:t xml:space="preserve">                       </w:t>
      </w:r>
      <w:r w:rsidRPr="00CF2728">
        <w:rPr>
          <w:rFonts w:ascii="Times New Roman" w:hAnsi="Times New Roman"/>
          <w:sz w:val="28"/>
          <w:szCs w:val="28"/>
          <w:lang w:val="uk-UA"/>
        </w:rPr>
        <w:t>ЦД 2</w:t>
      </w:r>
      <w:r w:rsidR="00515703">
        <w:rPr>
          <w:rFonts w:ascii="Times New Roman" w:hAnsi="Times New Roman"/>
          <w:sz w:val="28"/>
          <w:szCs w:val="28"/>
          <w:lang w:val="uk-UA"/>
        </w:rPr>
        <w:t>-го</w:t>
      </w:r>
      <w:r w:rsidRPr="00CF2728">
        <w:rPr>
          <w:rFonts w:ascii="Times New Roman" w:hAnsi="Times New Roman"/>
          <w:sz w:val="28"/>
          <w:szCs w:val="28"/>
          <w:lang w:val="uk-UA"/>
        </w:rPr>
        <w:t xml:space="preserve"> типу при ГІМ) наявність зростання тенасцинемії у зв’язку з гіпертропонінемією з урахуванням позитивних ефектів на міжклітинний матрикс, можливо, свідчить про адаптивні реакції. На відміну від групи порівняння, у хворих на ЦД 2 типу зворотній характер зв’язків призводить до виснаження ефектів тенасцинемії. </w:t>
      </w:r>
    </w:p>
    <w:p w:rsidR="00CF2728" w:rsidRPr="00CF2728" w:rsidRDefault="00CF2728" w:rsidP="00CF2728">
      <w:pPr>
        <w:spacing w:after="0" w:line="360" w:lineRule="auto"/>
        <w:ind w:firstLine="709"/>
        <w:jc w:val="both"/>
        <w:rPr>
          <w:rFonts w:ascii="Times New Roman" w:eastAsia="PragmaticaC" w:hAnsi="Times New Roman"/>
          <w:sz w:val="28"/>
          <w:szCs w:val="28"/>
          <w:lang w:val="uk-UA"/>
        </w:rPr>
      </w:pPr>
      <w:r w:rsidRPr="00CF2728">
        <w:rPr>
          <w:rFonts w:ascii="Times New Roman" w:eastAsia="PragmaticaC" w:hAnsi="Times New Roman"/>
          <w:sz w:val="28"/>
          <w:szCs w:val="28"/>
          <w:lang w:val="uk-UA"/>
        </w:rPr>
        <w:t xml:space="preserve">У результаті дослідження (рис.5.4. та рис. 5.5.) визначено кореляційний зв’язок між ліпідним спектром та ступенем тяжкості враження коронарних артерій (шкала </w:t>
      </w:r>
      <w:r w:rsidRPr="00CF2728">
        <w:rPr>
          <w:rFonts w:ascii="Times New Roman" w:eastAsia="PragmaticaC" w:hAnsi="Times New Roman"/>
          <w:sz w:val="28"/>
          <w:szCs w:val="28"/>
          <w:lang w:val="en-US"/>
        </w:rPr>
        <w:t>Syntax</w:t>
      </w:r>
      <w:r w:rsidRPr="00CF2728">
        <w:rPr>
          <w:rFonts w:ascii="Times New Roman" w:eastAsia="PragmaticaC" w:hAnsi="Times New Roman"/>
          <w:sz w:val="28"/>
          <w:szCs w:val="28"/>
          <w:lang w:val="uk-UA"/>
        </w:rPr>
        <w:t>). У хворих на ГІМ та ЦД 2</w:t>
      </w:r>
      <w:r w:rsidR="00AF70C7">
        <w:rPr>
          <w:rFonts w:ascii="Times New Roman" w:eastAsia="PragmaticaC" w:hAnsi="Times New Roman"/>
          <w:sz w:val="28"/>
          <w:szCs w:val="28"/>
          <w:lang w:val="uk-UA"/>
        </w:rPr>
        <w:t>-го</w:t>
      </w:r>
      <w:r w:rsidRPr="00CF2728">
        <w:rPr>
          <w:rFonts w:ascii="Times New Roman" w:eastAsia="PragmaticaC" w:hAnsi="Times New Roman"/>
          <w:sz w:val="28"/>
          <w:szCs w:val="28"/>
          <w:lang w:val="uk-UA"/>
        </w:rPr>
        <w:t xml:space="preserve"> типу спостерігається достовірний прямий зв'язок між ЗХС – (</w:t>
      </w:r>
      <w:r w:rsidRPr="00CF2728">
        <w:rPr>
          <w:rFonts w:ascii="Times New Roman" w:eastAsia="PragmaticaC" w:hAnsi="Times New Roman"/>
          <w:sz w:val="28"/>
          <w:szCs w:val="28"/>
          <w:lang w:val="en-US"/>
        </w:rPr>
        <w:t>r</w:t>
      </w:r>
      <w:r w:rsidRPr="00CF2728">
        <w:rPr>
          <w:rFonts w:ascii="Times New Roman" w:eastAsia="PragmaticaC" w:hAnsi="Times New Roman"/>
          <w:sz w:val="28"/>
          <w:szCs w:val="28"/>
          <w:lang w:val="uk-UA"/>
        </w:rPr>
        <w:t xml:space="preserve">=0,54; </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&lt;0,05); тригліцеридами – (</w:t>
      </w:r>
      <w:r w:rsidRPr="00CF2728">
        <w:rPr>
          <w:rFonts w:ascii="Times New Roman" w:eastAsia="PragmaticaC" w:hAnsi="Times New Roman"/>
          <w:sz w:val="28"/>
          <w:szCs w:val="28"/>
          <w:lang w:val="en-US"/>
        </w:rPr>
        <w:t>r</w:t>
      </w:r>
      <w:r w:rsidRPr="00CF2728">
        <w:rPr>
          <w:rFonts w:ascii="Times New Roman" w:eastAsia="PragmaticaC" w:hAnsi="Times New Roman"/>
          <w:sz w:val="28"/>
          <w:szCs w:val="28"/>
          <w:lang w:val="uk-UA"/>
        </w:rPr>
        <w:t xml:space="preserve">=0,57; </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&lt;0,05) та тяжкістю враження коронарних артерій. У хворих на ГІМ з відсутністю ЦД 2</w:t>
      </w:r>
      <w:r w:rsidR="00AF70C7">
        <w:rPr>
          <w:rFonts w:ascii="Times New Roman" w:eastAsia="PragmaticaC" w:hAnsi="Times New Roman"/>
          <w:sz w:val="28"/>
          <w:szCs w:val="28"/>
          <w:lang w:val="uk-UA"/>
        </w:rPr>
        <w:t>-го</w:t>
      </w:r>
      <w:r w:rsidRPr="00CF2728">
        <w:rPr>
          <w:rFonts w:ascii="Times New Roman" w:eastAsia="PragmaticaC" w:hAnsi="Times New Roman"/>
          <w:sz w:val="28"/>
          <w:szCs w:val="28"/>
          <w:lang w:val="uk-UA"/>
        </w:rPr>
        <w:t xml:space="preserve"> типу виявлена пряма достовірна залежність між тригліцеридами – (</w:t>
      </w:r>
      <w:r w:rsidRPr="00CF2728">
        <w:rPr>
          <w:rFonts w:ascii="Times New Roman" w:eastAsia="PragmaticaC" w:hAnsi="Times New Roman"/>
          <w:sz w:val="28"/>
          <w:szCs w:val="28"/>
          <w:lang w:val="en-US"/>
        </w:rPr>
        <w:t>r</w:t>
      </w:r>
      <w:r w:rsidRPr="00CF2728">
        <w:rPr>
          <w:rFonts w:ascii="Times New Roman" w:eastAsia="PragmaticaC" w:hAnsi="Times New Roman"/>
          <w:sz w:val="28"/>
          <w:szCs w:val="28"/>
          <w:lang w:val="uk-UA"/>
        </w:rPr>
        <w:t xml:space="preserve">=0,61; </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&lt;0,05); ХС ЛПДНЩ – (</w:t>
      </w:r>
      <w:r w:rsidRPr="00CF2728">
        <w:rPr>
          <w:rFonts w:ascii="Times New Roman" w:eastAsia="PragmaticaC" w:hAnsi="Times New Roman"/>
          <w:sz w:val="28"/>
          <w:szCs w:val="28"/>
          <w:lang w:val="en-US"/>
        </w:rPr>
        <w:t>r</w:t>
      </w:r>
      <w:r w:rsidRPr="00CF2728">
        <w:rPr>
          <w:rFonts w:ascii="Times New Roman" w:eastAsia="PragmaticaC" w:hAnsi="Times New Roman"/>
          <w:sz w:val="28"/>
          <w:szCs w:val="28"/>
          <w:lang w:val="uk-UA"/>
        </w:rPr>
        <w:t xml:space="preserve">=0,54; </w:t>
      </w:r>
      <w:r w:rsidRPr="00CF2728">
        <w:rPr>
          <w:rFonts w:ascii="Times New Roman" w:eastAsia="PragmaticaC" w:hAnsi="Times New Roman"/>
          <w:sz w:val="28"/>
          <w:szCs w:val="28"/>
          <w:lang w:val="en-US"/>
        </w:rPr>
        <w:t>p</w:t>
      </w:r>
      <w:r w:rsidRPr="00CF2728">
        <w:rPr>
          <w:rFonts w:ascii="Times New Roman" w:eastAsia="PragmaticaC" w:hAnsi="Times New Roman"/>
          <w:sz w:val="28"/>
          <w:szCs w:val="28"/>
          <w:lang w:val="uk-UA"/>
        </w:rPr>
        <w:t xml:space="preserve">&lt;0,05) та кількістю уражених артерій.  </w:t>
      </w:r>
    </w:p>
    <w:p w:rsidR="00CF2728" w:rsidRPr="00CF2728" w:rsidRDefault="004F503D" w:rsidP="00CF2728">
      <w:pPr>
        <w:autoSpaceDE w:val="0"/>
        <w:autoSpaceDN w:val="0"/>
        <w:adjustRightInd w:val="0"/>
        <w:spacing w:after="0" w:line="360" w:lineRule="auto"/>
        <w:ind w:left="-142"/>
        <w:jc w:val="both"/>
        <w:rPr>
          <w:rFonts w:ascii="Times New Roman" w:eastAsia="PragmaticaC" w:hAnsi="Times New Roman"/>
          <w:noProof/>
          <w:sz w:val="28"/>
          <w:szCs w:val="28"/>
          <w:lang w:val="uk-UA" w:eastAsia="ru-RU"/>
        </w:rPr>
      </w:pPr>
      <w:r>
        <w:rPr>
          <w:rFonts w:ascii="Times New Roman" w:eastAsia="PragmaticaC" w:hAnsi="Times New Roman"/>
          <w:noProof/>
          <w:sz w:val="28"/>
          <w:szCs w:val="28"/>
          <w:lang w:eastAsia="ru-RU"/>
        </w:rPr>
      </w:r>
      <w:r w:rsidRPr="004F503D">
        <w:rPr>
          <w:rFonts w:ascii="Times New Roman" w:eastAsia="PragmaticaC" w:hAnsi="Times New Roman"/>
          <w:noProof/>
          <w:sz w:val="28"/>
          <w:szCs w:val="28"/>
          <w:lang w:eastAsia="ru-RU"/>
        </w:rPr>
        <w:pict>
          <v:group id="Полотно 105" o:spid="_x0000_s1056" editas="canvas" style="width:467.75pt;height:221.7pt;mso-position-horizontal-relative:char;mso-position-vertical-relative:line" coordsize="59404,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">
            <v:shape id="_x0000_s1057" type="#_x0000_t75" style="position:absolute;width:59404;height:28155;visibility:visible">
              <v:fill o:detectmouseclick="t"/>
              <v:path o:connecttype="none"/>
            </v:shape>
            <v:oval id="Oval 35" o:spid="_x0000_s1058" style="position:absolute;left:38076;top:2714;width:12351;height:9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textbox>
                <w:txbxContent>
                  <w:p w:rsidR="00A851C7" w:rsidRPr="00AE43EA" w:rsidRDefault="00A851C7" w:rsidP="00CF2728">
                    <w:pPr>
                      <w:jc w:val="center"/>
                      <w:rPr>
                        <w:rFonts w:ascii="Times New Roman" w:hAnsi="Times New Roman"/>
                        <w:sz w:val="28"/>
                        <w:szCs w:val="28"/>
                        <w:lang w:val="uk-UA"/>
                      </w:rPr>
                    </w:pPr>
                    <w:r w:rsidRPr="00AE43EA">
                      <w:rPr>
                        <w:rFonts w:ascii="Times New Roman" w:hAnsi="Times New Roman"/>
                        <w:sz w:val="28"/>
                        <w:szCs w:val="28"/>
                        <w:lang w:val="uk-UA"/>
                      </w:rPr>
                      <w:t>ЗХС, ммоль/л</w:t>
                    </w:r>
                  </w:p>
                </w:txbxContent>
              </v:textbox>
            </v:oval>
            <v:oval id="Oval 36" o:spid="_x0000_s1059" style="position:absolute;left:38761;top:16144;width:11666;height:10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textbox>
                <w:txbxContent>
                  <w:p w:rsidR="00A851C7" w:rsidRPr="00AE43EA" w:rsidRDefault="00A851C7" w:rsidP="00CF2728">
                    <w:pPr>
                      <w:jc w:val="center"/>
                      <w:rPr>
                        <w:rFonts w:ascii="Times New Roman" w:hAnsi="Times New Roman"/>
                        <w:sz w:val="28"/>
                        <w:szCs w:val="28"/>
                        <w:lang w:val="uk-UA"/>
                      </w:rPr>
                    </w:pPr>
                    <w:r w:rsidRPr="00AE43EA">
                      <w:rPr>
                        <w:rFonts w:ascii="Times New Roman" w:hAnsi="Times New Roman"/>
                        <w:sz w:val="28"/>
                        <w:szCs w:val="28"/>
                        <w:lang w:val="uk-UA"/>
                      </w:rPr>
                      <w:t>ТГ, ммоль/л</w:t>
                    </w:r>
                  </w:p>
                </w:txbxContent>
              </v:textbox>
            </v:oval>
            <v:roundrect id="AutoShape 37" o:spid="_x0000_s1060" style="position:absolute;left:9067;top:8439;width:21088;height:68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w:txbxContent>
                  <w:p w:rsidR="00A851C7" w:rsidRPr="00AE43EA" w:rsidRDefault="00A851C7" w:rsidP="00CF2728">
                    <w:pPr>
                      <w:jc w:val="center"/>
                      <w:rPr>
                        <w:rFonts w:ascii="Times New Roman" w:hAnsi="Times New Roman"/>
                        <w:sz w:val="28"/>
                        <w:szCs w:val="28"/>
                        <w:lang w:val="uk-UA"/>
                      </w:rPr>
                    </w:pPr>
                    <w:r w:rsidRPr="00AE43EA">
                      <w:rPr>
                        <w:rFonts w:ascii="Times New Roman" w:hAnsi="Times New Roman"/>
                        <w:sz w:val="28"/>
                        <w:szCs w:val="28"/>
                        <w:lang w:val="uk-UA"/>
                      </w:rPr>
                      <w:t>Тяжкість ураження коронарних артерій</w:t>
                    </w:r>
                  </w:p>
                </w:txbxContent>
              </v:textbox>
            </v:roundrect>
            <v:shape id="AutoShape 38" o:spid="_x0000_s1061" type="#_x0000_t32" style="position:absolute;left:30155;top:7416;width:7921;height:44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39" o:spid="_x0000_s1062" type="#_x0000_t32" style="position:absolute;left:30155;top:11887;width:8606;height:9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type id="_x0000_t202" coordsize="21600,21600" o:spt="202" path="m,l,21600r21600,l21600,xe">
              <v:stroke joinstyle="miter"/>
              <v:path gradientshapeok="t" o:connecttype="rect"/>
            </v:shapetype>
            <v:shape id="Text Box 40" o:spid="_x0000_s1063" type="#_x0000_t202" style="position:absolute;left:22994;top:4001;width:14537;height:3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A851C7" w:rsidRDefault="00A851C7" w:rsidP="00CF2728">
                    <w:r w:rsidRPr="000A4AF9">
                      <w:rPr>
                        <w:rFonts w:ascii="Times New Roman" w:eastAsia="PragmaticaC" w:hAnsi="Times New Roman"/>
                        <w:sz w:val="28"/>
                        <w:szCs w:val="28"/>
                        <w:lang w:val="en-US"/>
                      </w:rPr>
                      <w:t>r</w:t>
                    </w:r>
                    <w:r w:rsidRPr="000A4AF9">
                      <w:rPr>
                        <w:rFonts w:ascii="Times New Roman" w:eastAsia="PragmaticaC" w:hAnsi="Times New Roman"/>
                        <w:sz w:val="28"/>
                        <w:szCs w:val="28"/>
                        <w:lang w:val="uk-UA"/>
                      </w:rPr>
                      <w:t>=0,54</w:t>
                    </w:r>
                    <w:r>
                      <w:rPr>
                        <w:rFonts w:ascii="Times New Roman" w:eastAsia="PragmaticaC" w:hAnsi="Times New Roman"/>
                        <w:sz w:val="28"/>
                        <w:szCs w:val="28"/>
                        <w:lang w:val="uk-UA"/>
                      </w:rPr>
                      <w:t xml:space="preserve">; </w:t>
                    </w:r>
                    <w:r w:rsidRPr="000A4AF9">
                      <w:rPr>
                        <w:rFonts w:ascii="Times New Roman" w:eastAsia="PragmaticaC" w:hAnsi="Times New Roman"/>
                        <w:sz w:val="28"/>
                        <w:szCs w:val="28"/>
                        <w:lang w:val="en-US"/>
                      </w:rPr>
                      <w:t>p</w:t>
                    </w:r>
                    <w:r w:rsidRPr="000A4AF9">
                      <w:rPr>
                        <w:rFonts w:ascii="Times New Roman" w:eastAsia="PragmaticaC" w:hAnsi="Times New Roman"/>
                        <w:sz w:val="28"/>
                        <w:szCs w:val="28"/>
                        <w:lang w:val="uk-UA"/>
                      </w:rPr>
                      <w:t>&lt;0,05</w:t>
                    </w:r>
                  </w:p>
                </w:txbxContent>
              </v:textbox>
            </v:shape>
            <v:shape id="Text Box 41" o:spid="_x0000_s1064" type="#_x0000_t202" style="position:absolute;left:22994;top:19147;width:13655;height:3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A851C7" w:rsidRDefault="00A851C7" w:rsidP="00CF2728">
                    <w:r w:rsidRPr="000A4AF9">
                      <w:rPr>
                        <w:rFonts w:ascii="Times New Roman" w:eastAsia="PragmaticaC" w:hAnsi="Times New Roman"/>
                        <w:sz w:val="28"/>
                        <w:szCs w:val="28"/>
                        <w:lang w:val="en-US"/>
                      </w:rPr>
                      <w:t>r</w:t>
                    </w:r>
                    <w:r w:rsidRPr="000A4AF9">
                      <w:rPr>
                        <w:rFonts w:ascii="Times New Roman" w:eastAsia="PragmaticaC" w:hAnsi="Times New Roman"/>
                        <w:sz w:val="28"/>
                        <w:szCs w:val="28"/>
                        <w:lang w:val="uk-UA"/>
                      </w:rPr>
                      <w:t>=0,57</w:t>
                    </w:r>
                    <w:r>
                      <w:rPr>
                        <w:rFonts w:ascii="Times New Roman" w:eastAsia="PragmaticaC" w:hAnsi="Times New Roman"/>
                        <w:sz w:val="28"/>
                        <w:szCs w:val="28"/>
                        <w:lang w:val="uk-UA"/>
                      </w:rPr>
                      <w:t xml:space="preserve">; </w:t>
                    </w:r>
                    <w:r w:rsidRPr="000A4AF9">
                      <w:rPr>
                        <w:rFonts w:ascii="Times New Roman" w:eastAsia="PragmaticaC" w:hAnsi="Times New Roman"/>
                        <w:sz w:val="28"/>
                        <w:szCs w:val="28"/>
                        <w:lang w:val="en-US"/>
                      </w:rPr>
                      <w:t>p</w:t>
                    </w:r>
                    <w:r w:rsidRPr="000A4AF9">
                      <w:rPr>
                        <w:rFonts w:ascii="Times New Roman" w:eastAsia="PragmaticaC" w:hAnsi="Times New Roman"/>
                        <w:sz w:val="28"/>
                        <w:szCs w:val="28"/>
                        <w:lang w:val="uk-UA"/>
                      </w:rPr>
                      <w:t>&lt;0,05</w:t>
                    </w:r>
                  </w:p>
                </w:txbxContent>
              </v:textbox>
            </v:shape>
            <w10:wrap type="none"/>
            <w10:anchorlock/>
          </v:group>
        </w:pict>
      </w:r>
    </w:p>
    <w:p w:rsidR="00CF2728" w:rsidRPr="00CF2728" w:rsidRDefault="00CF2728" w:rsidP="00CF2728">
      <w:pPr>
        <w:spacing w:after="0" w:line="360" w:lineRule="auto"/>
        <w:jc w:val="center"/>
        <w:rPr>
          <w:rFonts w:ascii="Times New Roman" w:hAnsi="Times New Roman"/>
          <w:b/>
          <w:sz w:val="28"/>
          <w:szCs w:val="28"/>
          <w:lang w:val="uk-UA"/>
        </w:rPr>
      </w:pPr>
      <w:r w:rsidRPr="00CF2728">
        <w:rPr>
          <w:rFonts w:ascii="Times New Roman" w:hAnsi="Times New Roman"/>
          <w:b/>
          <w:sz w:val="28"/>
          <w:szCs w:val="28"/>
          <w:lang w:val="uk-UA"/>
        </w:rPr>
        <w:t>Рис. 5.4. Взаємозв’язок між ураженням коронарних артерій і показниками ліпідного обміну у хворих на ГІМ та ЦД 2</w:t>
      </w:r>
      <w:r w:rsidR="00515703">
        <w:rPr>
          <w:rFonts w:ascii="Times New Roman" w:hAnsi="Times New Roman"/>
          <w:b/>
          <w:sz w:val="28"/>
          <w:szCs w:val="28"/>
          <w:lang w:val="uk-UA"/>
        </w:rPr>
        <w:t>-го</w:t>
      </w:r>
      <w:r w:rsidRPr="00CF2728">
        <w:rPr>
          <w:rFonts w:ascii="Times New Roman" w:hAnsi="Times New Roman"/>
          <w:b/>
          <w:sz w:val="28"/>
          <w:szCs w:val="28"/>
          <w:lang w:val="uk-UA"/>
        </w:rPr>
        <w:t xml:space="preserve"> типу</w:t>
      </w:r>
    </w:p>
    <w:p w:rsidR="00CF2728" w:rsidRPr="00CF2728" w:rsidRDefault="00CF2728" w:rsidP="00CF2728">
      <w:pPr>
        <w:spacing w:after="0" w:line="360" w:lineRule="auto"/>
        <w:ind w:firstLine="709"/>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Аналіз результатів компонентів міжклітинного матриксу засвідчив кореляційний зв’язок між ММП-13, ТІМП-4, тенасцину С та ліпідним обміном. У хворих на ГІМ та ЦД 2</w:t>
      </w:r>
      <w:r w:rsidR="00AF70C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виявлено достовірний зв'язок між                        ХС ЛПВЩ – </w:t>
      </w:r>
      <w:r w:rsidRPr="00CF2728">
        <w:rPr>
          <w:rFonts w:ascii="Times New Roman" w:eastAsiaTheme="minorHAnsi" w:hAnsi="Times New Roman"/>
          <w:sz w:val="28"/>
          <w:szCs w:val="28"/>
          <w:lang w:val="en-US"/>
        </w:rPr>
        <w:t>r</w:t>
      </w:r>
      <w:r w:rsidRPr="00CF2728">
        <w:rPr>
          <w:rFonts w:ascii="Times New Roman" w:eastAsiaTheme="minorHAnsi" w:hAnsi="Times New Roman"/>
          <w:sz w:val="28"/>
          <w:szCs w:val="28"/>
          <w:lang w:val="uk-UA"/>
        </w:rPr>
        <w:t>=-0,31  (</w:t>
      </w:r>
      <w:r w:rsidRPr="00CF2728">
        <w:rPr>
          <w:rFonts w:ascii="Times New Roman" w:eastAsiaTheme="minorHAnsi" w:hAnsi="Times New Roman"/>
          <w:sz w:val="28"/>
          <w:szCs w:val="28"/>
          <w:lang w:val="en-US"/>
        </w:rPr>
        <w:t>p</w:t>
      </w:r>
      <w:r w:rsidRPr="00CF2728">
        <w:rPr>
          <w:rFonts w:ascii="Times New Roman" w:eastAsiaTheme="minorHAnsi" w:hAnsi="Times New Roman"/>
          <w:sz w:val="28"/>
          <w:szCs w:val="28"/>
          <w:lang w:val="uk-UA"/>
        </w:rPr>
        <w:t xml:space="preserve">&lt;0,05) та ММП-13; між КА – </w:t>
      </w:r>
      <w:r w:rsidRPr="00CF2728">
        <w:rPr>
          <w:rFonts w:ascii="Times New Roman" w:eastAsiaTheme="minorHAnsi" w:hAnsi="Times New Roman"/>
          <w:sz w:val="28"/>
          <w:szCs w:val="28"/>
          <w:lang w:val="en-US"/>
        </w:rPr>
        <w:t>r</w:t>
      </w:r>
      <w:r w:rsidRPr="00CF2728">
        <w:rPr>
          <w:rFonts w:ascii="Times New Roman" w:eastAsiaTheme="minorHAnsi" w:hAnsi="Times New Roman"/>
          <w:sz w:val="28"/>
          <w:szCs w:val="28"/>
          <w:lang w:val="uk-UA"/>
        </w:rPr>
        <w:t xml:space="preserve">=0,31 та ММП-13 </w:t>
      </w:r>
      <w:r w:rsidRPr="00CF2728">
        <w:rPr>
          <w:rFonts w:ascii="Times New Roman" w:eastAsiaTheme="minorHAnsi" w:hAnsi="Times New Roman"/>
          <w:sz w:val="28"/>
          <w:szCs w:val="28"/>
          <w:lang w:val="uk-UA"/>
        </w:rPr>
        <w:lastRenderedPageBreak/>
        <w:t>(</w:t>
      </w:r>
      <w:r w:rsidRPr="00CF2728">
        <w:rPr>
          <w:rFonts w:ascii="Times New Roman" w:eastAsiaTheme="minorHAnsi" w:hAnsi="Times New Roman"/>
          <w:sz w:val="28"/>
          <w:szCs w:val="28"/>
          <w:lang w:val="en-US"/>
        </w:rPr>
        <w:t>p</w:t>
      </w:r>
      <w:r w:rsidRPr="00CF2728">
        <w:rPr>
          <w:rFonts w:ascii="Times New Roman" w:eastAsiaTheme="minorHAnsi" w:hAnsi="Times New Roman"/>
          <w:sz w:val="28"/>
          <w:szCs w:val="28"/>
          <w:lang w:val="uk-UA"/>
        </w:rPr>
        <w:t>&lt;0,05), що може свідчити про прогресування атеросклеротичного процесу в коронарній артерії та виникнення нових нестабільних атеросклеротичних бляшок. У хворих на ГІМ та ЦД 2</w:t>
      </w:r>
      <w:r w:rsidR="00AF70C7">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спостерігається прямий зв'язок між ТІМП-4 та ХС ЛПНЩ – </w:t>
      </w:r>
      <w:r w:rsidRPr="00CF2728">
        <w:rPr>
          <w:rFonts w:ascii="Times New Roman" w:eastAsiaTheme="minorHAnsi" w:hAnsi="Times New Roman"/>
          <w:sz w:val="28"/>
          <w:szCs w:val="28"/>
          <w:lang w:val="en-US"/>
        </w:rPr>
        <w:t>r</w:t>
      </w:r>
      <w:r w:rsidRPr="00CF2728">
        <w:rPr>
          <w:rFonts w:ascii="Times New Roman" w:eastAsiaTheme="minorHAnsi" w:hAnsi="Times New Roman"/>
          <w:sz w:val="28"/>
          <w:szCs w:val="28"/>
          <w:lang w:val="uk-UA"/>
        </w:rPr>
        <w:t>=0,59 (</w:t>
      </w:r>
      <w:r w:rsidRPr="00CF2728">
        <w:rPr>
          <w:rFonts w:ascii="Times New Roman" w:eastAsiaTheme="minorHAnsi" w:hAnsi="Times New Roman"/>
          <w:sz w:val="28"/>
          <w:szCs w:val="28"/>
          <w:lang w:val="en-US"/>
        </w:rPr>
        <w:t>p</w:t>
      </w:r>
      <w:r w:rsidRPr="00CF2728">
        <w:rPr>
          <w:rFonts w:ascii="Times New Roman" w:eastAsiaTheme="minorHAnsi" w:hAnsi="Times New Roman"/>
          <w:sz w:val="28"/>
          <w:szCs w:val="28"/>
          <w:lang w:val="uk-UA"/>
        </w:rPr>
        <w:t xml:space="preserve">&lt;0,05). </w:t>
      </w:r>
    </w:p>
    <w:p w:rsidR="00CF2728" w:rsidRPr="00CF2728" w:rsidRDefault="004F503D" w:rsidP="00CF2728">
      <w:pPr>
        <w:spacing w:after="0" w:line="360" w:lineRule="auto"/>
        <w:jc w:val="both"/>
        <w:rPr>
          <w:rFonts w:ascii="Times New Roman" w:eastAsiaTheme="minorHAnsi" w:hAnsi="Times New Roman"/>
          <w:noProof/>
          <w:sz w:val="28"/>
          <w:szCs w:val="28"/>
          <w:lang w:val="uk-UA" w:eastAsia="ru-RU"/>
        </w:rPr>
      </w:pPr>
      <w:r>
        <w:rPr>
          <w:rFonts w:ascii="Times New Roman" w:eastAsiaTheme="minorHAnsi" w:hAnsi="Times New Roman"/>
          <w:noProof/>
          <w:sz w:val="28"/>
          <w:szCs w:val="28"/>
          <w:lang w:eastAsia="ru-RU"/>
        </w:rPr>
      </w:r>
      <w:r w:rsidRPr="004F503D">
        <w:rPr>
          <w:rFonts w:ascii="Times New Roman" w:eastAsiaTheme="minorHAnsi" w:hAnsi="Times New Roman"/>
          <w:noProof/>
          <w:sz w:val="28"/>
          <w:szCs w:val="28"/>
          <w:lang w:eastAsia="ru-RU"/>
        </w:rPr>
        <w:pict>
          <v:group id="Полотно 60" o:spid="_x0000_s1065" editas="canvas" style="width:467.75pt;height:169.45pt;mso-position-horizontal-relative:char;mso-position-vertical-relative:line" coordsize="59404,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">
            <v:shape id="_x0000_s1066" type="#_x0000_t75" style="position:absolute;width:59404;height:21520;visibility:visible">
              <v:fill o:detectmouseclick="t"/>
              <v:path o:connecttype="none"/>
            </v:shape>
            <v:roundrect id="AutoShape 26" o:spid="_x0000_s1067" style="position:absolute;left:38134;top:4398;width:14603;height:42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A851C7" w:rsidRPr="00CE40A8" w:rsidRDefault="00A851C7" w:rsidP="00CF2728">
                    <w:pPr>
                      <w:jc w:val="center"/>
                      <w:rPr>
                        <w:rFonts w:ascii="Times New Roman" w:hAnsi="Times New Roman"/>
                        <w:sz w:val="28"/>
                        <w:szCs w:val="28"/>
                        <w:lang w:val="uk-UA"/>
                      </w:rPr>
                    </w:pPr>
                    <w:r w:rsidRPr="00CE40A8">
                      <w:rPr>
                        <w:rFonts w:ascii="Times New Roman" w:hAnsi="Times New Roman"/>
                        <w:sz w:val="28"/>
                        <w:szCs w:val="28"/>
                        <w:lang w:val="uk-UA"/>
                      </w:rPr>
                      <w:t>ТГ, ммоль/л</w:t>
                    </w:r>
                  </w:p>
                </w:txbxContent>
              </v:textbox>
            </v:roundrect>
            <v:roundrect id="AutoShape 27" o:spid="_x0000_s1068" style="position:absolute;left:38134;top:13334;width:14405;height:68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textbox>
                <w:txbxContent>
                  <w:p w:rsidR="00A851C7" w:rsidRPr="00CE40A8" w:rsidRDefault="00A851C7" w:rsidP="00CF2728">
                    <w:pPr>
                      <w:jc w:val="center"/>
                      <w:rPr>
                        <w:rFonts w:ascii="Times New Roman" w:hAnsi="Times New Roman"/>
                        <w:sz w:val="28"/>
                        <w:szCs w:val="28"/>
                        <w:lang w:val="uk-UA"/>
                      </w:rPr>
                    </w:pPr>
                    <w:r w:rsidRPr="00CE40A8">
                      <w:rPr>
                        <w:rFonts w:ascii="Times New Roman" w:hAnsi="Times New Roman"/>
                        <w:sz w:val="28"/>
                        <w:szCs w:val="28"/>
                        <w:lang w:val="uk-UA"/>
                      </w:rPr>
                      <w:t>ХС ЛПДНЩ, ммоль/л</w:t>
                    </w:r>
                  </w:p>
                </w:txbxContent>
              </v:textbox>
            </v:roundrect>
            <v:rect id="Rectangle 28" o:spid="_x0000_s1069" style="position:absolute;left:9331;top:5833;width:17623;height:6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oIcUA&#10;AADbAAAADwAAAGRycy9kb3ducmV2LnhtbESPQWvCQBSE70L/w/IKvYhujFRC6iqhUCg9tBqlvT6y&#10;r0k0+zZkNyb++65Q8DjMzDfMejuaRlyoc7VlBYt5BIK4sLrmUsHx8DZLQDiPrLGxTAqu5GC7eZis&#10;MdV24D1dcl+KAGGXooLK+zaV0hUVGXRz2xIH79d2Bn2QXSl1h0OAm0bGUbSSBmsOCxW29FpRcc57&#10;o+D7A9vVcTF81Vn/meD0xLs4+1Hq6XHMXkB4Gv09/N9+1wqel3D7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GghxQAAANsAAAAPAAAAAAAAAAAAAAAAAJgCAABkcnMv&#10;ZG93bnJldi54bWxQSwUGAAAAAAQABAD1AAAAigMAAAAA&#10;" fillcolor="white [3201]" strokecolor="black [3200]">
              <v:shadow color="#868686"/>
              <v:textbox>
                <w:txbxContent>
                  <w:p w:rsidR="00A851C7" w:rsidRPr="00CE40A8" w:rsidRDefault="00A851C7" w:rsidP="00CF2728">
                    <w:pPr>
                      <w:jc w:val="center"/>
                      <w:rPr>
                        <w:rFonts w:ascii="Times New Roman" w:hAnsi="Times New Roman"/>
                        <w:sz w:val="28"/>
                        <w:szCs w:val="28"/>
                        <w:lang w:val="uk-UA"/>
                      </w:rPr>
                    </w:pPr>
                    <w:r>
                      <w:rPr>
                        <w:rFonts w:ascii="Times New Roman" w:hAnsi="Times New Roman"/>
                        <w:sz w:val="28"/>
                        <w:szCs w:val="28"/>
                        <w:lang w:val="uk-UA"/>
                      </w:rPr>
                      <w:t>Кількість уражених</w:t>
                    </w:r>
                    <w:r w:rsidRPr="00CE40A8">
                      <w:rPr>
                        <w:rFonts w:ascii="Times New Roman" w:hAnsi="Times New Roman"/>
                        <w:sz w:val="28"/>
                        <w:szCs w:val="28"/>
                        <w:lang w:val="uk-UA"/>
                      </w:rPr>
                      <w:t xml:space="preserve"> коронарних артерій</w:t>
                    </w:r>
                  </w:p>
                </w:txbxContent>
              </v:textbox>
            </v:rect>
            <v:shape id="AutoShape 29" o:spid="_x0000_s1070" type="#_x0000_t32" style="position:absolute;left:26954;top:6518;width:11180;height:27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30" o:spid="_x0000_s1071" type="#_x0000_t32" style="position:absolute;left:26954;top:9283;width:11180;height:74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Text Box 31" o:spid="_x0000_s1072" type="#_x0000_t202" style="position:absolute;left:24586;top:1881;width:12789;height:2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A851C7" w:rsidRDefault="00A851C7" w:rsidP="00CF2728">
                    <w:r w:rsidRPr="000A4AF9">
                      <w:rPr>
                        <w:rFonts w:ascii="Times New Roman" w:eastAsia="PragmaticaC" w:hAnsi="Times New Roman"/>
                        <w:sz w:val="28"/>
                        <w:szCs w:val="28"/>
                        <w:lang w:val="en-US"/>
                      </w:rPr>
                      <w:t>r</w:t>
                    </w:r>
                    <w:r>
                      <w:rPr>
                        <w:rFonts w:ascii="Times New Roman" w:eastAsia="PragmaticaC" w:hAnsi="Times New Roman"/>
                        <w:sz w:val="28"/>
                        <w:szCs w:val="28"/>
                        <w:lang w:val="uk-UA"/>
                      </w:rPr>
                      <w:t xml:space="preserve">=0,61; </w:t>
                    </w:r>
                    <w:r w:rsidRPr="000A4AF9">
                      <w:rPr>
                        <w:rFonts w:ascii="Times New Roman" w:eastAsia="PragmaticaC" w:hAnsi="Times New Roman"/>
                        <w:sz w:val="28"/>
                        <w:szCs w:val="28"/>
                        <w:lang w:val="en-US"/>
                      </w:rPr>
                      <w:t>p</w:t>
                    </w:r>
                    <w:r w:rsidRPr="000A4AF9">
                      <w:rPr>
                        <w:rFonts w:ascii="Times New Roman" w:eastAsia="PragmaticaC" w:hAnsi="Times New Roman"/>
                        <w:sz w:val="28"/>
                        <w:szCs w:val="28"/>
                        <w:lang w:val="uk-UA"/>
                      </w:rPr>
                      <w:t>&lt;0,05</w:t>
                    </w:r>
                  </w:p>
                </w:txbxContent>
              </v:textbox>
            </v:shape>
            <v:shape id="Text Box 32" o:spid="_x0000_s1073" type="#_x0000_t202" style="position:absolute;left:23167;top:15999;width:12764;height:3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A851C7" w:rsidRDefault="00A851C7" w:rsidP="00CF2728">
                    <w:r w:rsidRPr="000A4AF9">
                      <w:rPr>
                        <w:rFonts w:ascii="Times New Roman" w:eastAsia="PragmaticaC" w:hAnsi="Times New Roman"/>
                        <w:sz w:val="28"/>
                        <w:szCs w:val="28"/>
                        <w:lang w:val="en-US"/>
                      </w:rPr>
                      <w:t>r</w:t>
                    </w:r>
                    <w:r>
                      <w:rPr>
                        <w:rFonts w:ascii="Times New Roman" w:eastAsia="PragmaticaC" w:hAnsi="Times New Roman"/>
                        <w:sz w:val="28"/>
                        <w:szCs w:val="28"/>
                        <w:lang w:val="uk-UA"/>
                      </w:rPr>
                      <w:t xml:space="preserve">=0,54; </w:t>
                    </w:r>
                    <w:r w:rsidRPr="000A4AF9">
                      <w:rPr>
                        <w:rFonts w:ascii="Times New Roman" w:eastAsia="PragmaticaC" w:hAnsi="Times New Roman"/>
                        <w:sz w:val="28"/>
                        <w:szCs w:val="28"/>
                        <w:lang w:val="en-US"/>
                      </w:rPr>
                      <w:t>p</w:t>
                    </w:r>
                    <w:r w:rsidRPr="000A4AF9">
                      <w:rPr>
                        <w:rFonts w:ascii="Times New Roman" w:eastAsia="PragmaticaC" w:hAnsi="Times New Roman"/>
                        <w:sz w:val="28"/>
                        <w:szCs w:val="28"/>
                        <w:lang w:val="uk-UA"/>
                      </w:rPr>
                      <w:t>&lt;0,05</w:t>
                    </w:r>
                  </w:p>
                </w:txbxContent>
              </v:textbox>
            </v:shape>
            <w10:wrap type="none"/>
            <w10:anchorlock/>
          </v:group>
        </w:pict>
      </w:r>
    </w:p>
    <w:p w:rsidR="00CF2728" w:rsidRPr="00CF2728" w:rsidRDefault="00CF2728" w:rsidP="00CF2728">
      <w:pPr>
        <w:spacing w:after="0" w:line="360" w:lineRule="auto"/>
        <w:jc w:val="center"/>
        <w:rPr>
          <w:rFonts w:ascii="Times New Roman" w:hAnsi="Times New Roman"/>
          <w:b/>
          <w:sz w:val="28"/>
          <w:szCs w:val="28"/>
          <w:lang w:val="uk-UA"/>
        </w:rPr>
      </w:pPr>
      <w:r w:rsidRPr="00CF2728">
        <w:rPr>
          <w:rFonts w:ascii="Times New Roman" w:hAnsi="Times New Roman"/>
          <w:b/>
          <w:sz w:val="28"/>
          <w:szCs w:val="28"/>
          <w:lang w:val="uk-UA"/>
        </w:rPr>
        <w:t>Рис. 5.5. Взаємозв’язок між ураженням коронарних артерій і показниками ліпідного обміну у хворих на ГІМ без ЦД 2</w:t>
      </w:r>
      <w:r w:rsidR="00AF70C7">
        <w:rPr>
          <w:rFonts w:ascii="Times New Roman" w:hAnsi="Times New Roman"/>
          <w:b/>
          <w:sz w:val="28"/>
          <w:szCs w:val="28"/>
          <w:lang w:val="uk-UA"/>
        </w:rPr>
        <w:t>-го</w:t>
      </w:r>
      <w:r w:rsidRPr="00CF2728">
        <w:rPr>
          <w:rFonts w:ascii="Times New Roman" w:hAnsi="Times New Roman"/>
          <w:b/>
          <w:sz w:val="28"/>
          <w:szCs w:val="28"/>
          <w:lang w:val="uk-UA"/>
        </w:rPr>
        <w:t xml:space="preserve"> типу</w:t>
      </w:r>
    </w:p>
    <w:p w:rsidR="00CF2728" w:rsidRPr="00CF2728" w:rsidRDefault="00CF2728" w:rsidP="00CF2728">
      <w:pPr>
        <w:spacing w:after="0" w:line="360" w:lineRule="auto"/>
        <w:ind w:firstLine="709"/>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Відміним є те, що у хворих на ГІМ без ЦД 2</w:t>
      </w:r>
      <w:r w:rsidR="00515703">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існує негативний зв'язок між тенасцином С та ХС ЛПДНЩ – </w:t>
      </w:r>
      <w:r w:rsidRPr="00CF2728">
        <w:rPr>
          <w:rFonts w:ascii="Times New Roman" w:eastAsiaTheme="minorHAnsi" w:hAnsi="Times New Roman"/>
          <w:sz w:val="28"/>
          <w:szCs w:val="28"/>
          <w:lang w:val="en-US"/>
        </w:rPr>
        <w:t>r</w:t>
      </w:r>
      <w:r w:rsidRPr="00CF2728">
        <w:rPr>
          <w:rFonts w:ascii="Times New Roman" w:eastAsiaTheme="minorHAnsi" w:hAnsi="Times New Roman"/>
          <w:sz w:val="28"/>
          <w:szCs w:val="28"/>
          <w:lang w:val="uk-UA"/>
        </w:rPr>
        <w:t>=-0,62 (</w:t>
      </w:r>
      <w:r w:rsidRPr="00CF2728">
        <w:rPr>
          <w:rFonts w:ascii="Times New Roman" w:eastAsiaTheme="minorHAnsi" w:hAnsi="Times New Roman"/>
          <w:sz w:val="28"/>
          <w:szCs w:val="28"/>
          <w:lang w:val="en-US"/>
        </w:rPr>
        <w:t>p</w:t>
      </w:r>
      <w:r w:rsidRPr="00CF2728">
        <w:rPr>
          <w:rFonts w:ascii="Times New Roman" w:eastAsiaTheme="minorHAnsi" w:hAnsi="Times New Roman"/>
          <w:sz w:val="28"/>
          <w:szCs w:val="28"/>
          <w:lang w:val="uk-UA"/>
        </w:rPr>
        <w:t>&lt;0,05). Отже, в результаті дослідження виявлено кореляційні зв’язки у хворих на ГІМ  залежно від наявності чи відсутності ЦД 2</w:t>
      </w:r>
      <w:r w:rsidR="00515703">
        <w:rPr>
          <w:rFonts w:ascii="Times New Roman" w:eastAsiaTheme="minorHAnsi" w:hAnsi="Times New Roman"/>
          <w:sz w:val="28"/>
          <w:szCs w:val="28"/>
          <w:lang w:val="uk-UA"/>
        </w:rPr>
        <w:t>-го</w:t>
      </w:r>
      <w:r w:rsidRPr="00CF2728">
        <w:rPr>
          <w:rFonts w:ascii="Times New Roman" w:eastAsiaTheme="minorHAnsi" w:hAnsi="Times New Roman"/>
          <w:sz w:val="28"/>
          <w:szCs w:val="28"/>
          <w:lang w:val="uk-UA"/>
        </w:rPr>
        <w:t xml:space="preserve"> типу між ТІМП-4, тенасцину С та ХС ЛПДНЩ, що свідчить про гіперактивність системи компонентів міжклітинного матриксу та зміни ліпідного обміну.</w:t>
      </w:r>
    </w:p>
    <w:p w:rsidR="00CF2728" w:rsidRPr="00CF2728" w:rsidRDefault="00CF2728" w:rsidP="00CF2728">
      <w:pPr>
        <w:spacing w:after="0" w:line="360" w:lineRule="auto"/>
        <w:ind w:firstLine="709"/>
        <w:jc w:val="both"/>
        <w:rPr>
          <w:rFonts w:ascii="Times New Roman" w:eastAsiaTheme="minorHAnsi" w:hAnsi="Times New Roman"/>
          <w:sz w:val="28"/>
          <w:szCs w:val="28"/>
          <w:lang w:val="uk-UA"/>
        </w:rPr>
      </w:pPr>
    </w:p>
    <w:p w:rsidR="00CF2728" w:rsidRPr="00CF2728" w:rsidRDefault="004F503D" w:rsidP="00CF2728">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noProof/>
          <w:sz w:val="28"/>
          <w:szCs w:val="28"/>
          <w:lang w:eastAsia="ru-RU"/>
        </w:rPr>
        <w:pict>
          <v:shape id="Поле 52" o:spid="_x0000_s1074" type="#_x0000_t202" style="position:absolute;left:0;text-align:left;margin-left:278.2pt;margin-top:6.15pt;width:65.55pt;height:22.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" stroked="f">
            <v:textbox>
              <w:txbxContent>
                <w:p w:rsidR="00A851C7" w:rsidRPr="00CE40A8" w:rsidRDefault="00A851C7" w:rsidP="00CF2728">
                  <w:pPr>
                    <w:rPr>
                      <w:lang w:val="uk-UA"/>
                    </w:rPr>
                  </w:pPr>
                  <w:r w:rsidRPr="000A4AF9">
                    <w:rPr>
                      <w:rFonts w:ascii="Times New Roman" w:hAnsi="Times New Roman"/>
                      <w:sz w:val="28"/>
                      <w:szCs w:val="28"/>
                      <w:lang w:val="en-US"/>
                    </w:rPr>
                    <w:t>r</w:t>
                  </w:r>
                  <w:r>
                    <w:rPr>
                      <w:rFonts w:ascii="Times New Roman" w:hAnsi="Times New Roman"/>
                      <w:sz w:val="28"/>
                      <w:szCs w:val="28"/>
                      <w:lang w:val="uk-UA"/>
                    </w:rPr>
                    <w:t>=</w:t>
                  </w:r>
                  <w:r w:rsidRPr="000A4AF9">
                    <w:rPr>
                      <w:rFonts w:ascii="Times New Roman" w:hAnsi="Times New Roman"/>
                      <w:sz w:val="28"/>
                      <w:szCs w:val="28"/>
                      <w:lang w:val="uk-UA"/>
                    </w:rPr>
                    <w:t>0,31</w:t>
                  </w:r>
                </w:p>
              </w:txbxContent>
            </v:textbox>
          </v:shape>
        </w:pict>
      </w:r>
      <w:r>
        <w:rPr>
          <w:rFonts w:ascii="Times New Roman" w:eastAsiaTheme="minorHAnsi" w:hAnsi="Times New Roman"/>
          <w:noProof/>
          <w:sz w:val="28"/>
          <w:szCs w:val="28"/>
          <w:lang w:eastAsia="ru-RU"/>
        </w:rPr>
        <w:pict>
          <v:shape id="Поле 51" o:spid="_x0000_s1075" type="#_x0000_t202" style="position:absolute;left:0;text-align:left;margin-left:120.75pt;margin-top:6.15pt;width:61.95pt;height:22.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" stroked="f">
            <v:textbox>
              <w:txbxContent>
                <w:p w:rsidR="00A851C7" w:rsidRPr="00CE40A8" w:rsidRDefault="00A851C7" w:rsidP="00CF2728">
                  <w:pPr>
                    <w:rPr>
                      <w:lang w:val="uk-UA"/>
                    </w:rPr>
                  </w:pPr>
                  <w:r w:rsidRPr="000A4AF9">
                    <w:rPr>
                      <w:rFonts w:ascii="Times New Roman" w:hAnsi="Times New Roman"/>
                      <w:sz w:val="28"/>
                      <w:szCs w:val="28"/>
                      <w:lang w:val="en-US"/>
                    </w:rPr>
                    <w:t>r</w:t>
                  </w:r>
                  <w:r w:rsidRPr="000A4AF9">
                    <w:rPr>
                      <w:rFonts w:ascii="Times New Roman" w:hAnsi="Times New Roman"/>
                      <w:sz w:val="28"/>
                      <w:szCs w:val="28"/>
                      <w:lang w:val="uk-UA"/>
                    </w:rPr>
                    <w:t>=-0,31</w:t>
                  </w:r>
                </w:p>
              </w:txbxContent>
            </v:textbox>
          </v:shape>
        </w:pict>
      </w:r>
    </w:p>
    <w:p w:rsidR="00CF2728" w:rsidRPr="00CF2728" w:rsidRDefault="004F503D" w:rsidP="00CF2728">
      <w:pPr>
        <w:spacing w:after="0" w:line="360" w:lineRule="auto"/>
        <w:ind w:firstLine="708"/>
        <w:jc w:val="both"/>
        <w:rPr>
          <w:rFonts w:ascii="Times New Roman" w:hAnsi="Times New Roman"/>
          <w:sz w:val="28"/>
          <w:szCs w:val="28"/>
          <w:lang w:val="uk-UA"/>
        </w:rPr>
      </w:pPr>
      <w:r w:rsidRPr="004F503D">
        <w:rPr>
          <w:rFonts w:ascii="Times New Roman" w:eastAsiaTheme="minorEastAsia" w:hAnsi="Times New Roman"/>
          <w:noProof/>
          <w:sz w:val="28"/>
          <w:szCs w:val="28"/>
          <w:lang w:eastAsia="ru-RU"/>
        </w:rPr>
        <w:pict>
          <v:oval id="Овал 99" o:spid="_x0000_s1076" style="position:absolute;left:0;text-align:left;margin-left:316.05pt;margin-top:1.3pt;width:121.55pt;height:61.6pt;z-index:251648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" fillcolor="window" strokecolor="#f79646" strokeweight="2pt">
            <v:path arrowok="t"/>
            <v:textbox>
              <w:txbxContent>
                <w:p w:rsidR="00A851C7" w:rsidRPr="00A851C7" w:rsidRDefault="00A851C7" w:rsidP="00CF2728">
                  <w:pPr>
                    <w:jc w:val="center"/>
                    <w:rPr>
                      <w:color w:val="000000" w:themeColor="text1"/>
                    </w:rPr>
                  </w:pPr>
                  <w:r w:rsidRPr="00A851C7">
                    <w:rPr>
                      <w:rFonts w:ascii="Times New Roman" w:hAnsi="Times New Roman"/>
                      <w:color w:val="000000" w:themeColor="text1"/>
                      <w:sz w:val="28"/>
                      <w:szCs w:val="28"/>
                      <w:lang w:val="uk-UA"/>
                    </w:rPr>
                    <w:t>КА, ум.од.</w:t>
                  </w:r>
                </w:p>
              </w:txbxContent>
            </v:textbox>
          </v:oval>
        </w:pict>
      </w:r>
      <w:r w:rsidRPr="004F503D">
        <w:rPr>
          <w:rFonts w:ascii="Times New Roman" w:eastAsiaTheme="minorEastAsia" w:hAnsi="Times New Roman"/>
          <w:noProof/>
          <w:sz w:val="28"/>
          <w:szCs w:val="28"/>
          <w:lang w:eastAsia="ru-RU"/>
        </w:rPr>
        <w:pict>
          <v:oval id="Овал 100" o:spid="_x0000_s1077" style="position:absolute;left:0;text-align:left;margin-left:1.9pt;margin-top:-4.3pt;width:129.95pt;height:67.2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" fillcolor="window" strokecolor="#f79646" strokeweight="2pt">
            <v:path arrowok="t"/>
            <v:textbox>
              <w:txbxContent>
                <w:p w:rsidR="00A851C7" w:rsidRPr="00A851C7" w:rsidRDefault="00A851C7" w:rsidP="00CF2728">
                  <w:pPr>
                    <w:spacing w:after="0" w:line="240" w:lineRule="auto"/>
                    <w:jc w:val="center"/>
                    <w:rPr>
                      <w:color w:val="000000" w:themeColor="text1"/>
                    </w:rPr>
                  </w:pPr>
                  <w:r w:rsidRPr="00A851C7">
                    <w:rPr>
                      <w:rFonts w:ascii="Times New Roman" w:hAnsi="Times New Roman"/>
                      <w:color w:val="000000" w:themeColor="text1"/>
                      <w:sz w:val="28"/>
                      <w:szCs w:val="28"/>
                      <w:lang w:val="uk-UA"/>
                    </w:rPr>
                    <w:t>ХС ЛПВЩ, ммоль/л</w:t>
                  </w:r>
                </w:p>
              </w:txbxContent>
            </v:textbox>
          </v:oval>
        </w:pict>
      </w:r>
      <w:r w:rsidRPr="004F503D">
        <w:rPr>
          <w:rFonts w:ascii="Times New Roman" w:eastAsiaTheme="minorEastAsia" w:hAnsi="Times New Roman"/>
          <w:noProof/>
          <w:sz w:val="28"/>
          <w:szCs w:val="28"/>
          <w:lang w:eastAsia="ru-RU"/>
        </w:rPr>
        <w:pict>
          <v:roundrect id="Скругленный прямоугольник 101" o:spid="_x0000_s1078" style="position:absolute;left:0;text-align:left;margin-left:182.7pt;margin-top:4.55pt;width:89.25pt;height:58.4pt;z-index:251646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" fillcolor="window" strokecolor="#f79646" strokeweight="2pt">
            <v:path arrowok="t"/>
            <v:textbox>
              <w:txbxContent>
                <w:p w:rsidR="00A851C7" w:rsidRPr="00A851C7" w:rsidRDefault="00A851C7" w:rsidP="00CF2728">
                  <w:pPr>
                    <w:jc w:val="center"/>
                    <w:rPr>
                      <w:rFonts w:ascii="Times New Roman" w:hAnsi="Times New Roman"/>
                      <w:color w:val="000000" w:themeColor="text1"/>
                      <w:sz w:val="28"/>
                      <w:szCs w:val="28"/>
                      <w:lang w:val="uk-UA"/>
                    </w:rPr>
                  </w:pPr>
                  <w:r w:rsidRPr="00A851C7">
                    <w:rPr>
                      <w:rFonts w:ascii="Times New Roman" w:hAnsi="Times New Roman"/>
                      <w:color w:val="000000" w:themeColor="text1"/>
                      <w:sz w:val="28"/>
                      <w:szCs w:val="28"/>
                      <w:lang w:val="uk-UA"/>
                    </w:rPr>
                    <w:t>ММП-13, пг/мл</w:t>
                  </w:r>
                </w:p>
              </w:txbxContent>
            </v:textbox>
          </v:roundrect>
        </w:pict>
      </w:r>
    </w:p>
    <w:p w:rsidR="00CF2728" w:rsidRPr="00CF2728" w:rsidRDefault="004F503D" w:rsidP="00CF2728">
      <w:pPr>
        <w:spacing w:after="0" w:line="360" w:lineRule="auto"/>
        <w:jc w:val="right"/>
        <w:rPr>
          <w:rFonts w:ascii="Times New Roman" w:eastAsiaTheme="minorEastAsia" w:hAnsi="Times New Roman"/>
          <w:sz w:val="28"/>
          <w:szCs w:val="28"/>
          <w:lang w:val="uk-UA"/>
        </w:rPr>
      </w:pPr>
      <w:r>
        <w:rPr>
          <w:rFonts w:ascii="Times New Roman" w:eastAsiaTheme="minorEastAsia" w:hAnsi="Times New Roman"/>
          <w:noProof/>
          <w:sz w:val="28"/>
          <w:szCs w:val="28"/>
          <w:lang w:eastAsia="ru-RU"/>
        </w:rPr>
        <w:pict>
          <v:line id="Прямая соединительная линия 102" o:spid="_x0000_s1125" style="position:absolute;left:0;text-align:left;z-index:251691520;visibility:visible;mso-wrap-distance-top:-6e-5mm;mso-wrap-distance-bottom:-6e-5mm" from="278.2pt,4.75pt" to="313.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" strokecolor="windowText" strokeweight="2pt">
            <v:shadow on="t" color="black" opacity="24903f" origin=",.5" offset="0,.55556mm"/>
            <o:lock v:ext="edit" shapetype="f"/>
          </v:line>
        </w:pict>
      </w:r>
      <w:r>
        <w:rPr>
          <w:rFonts w:ascii="Times New Roman" w:eastAsiaTheme="minorEastAsia" w:hAnsi="Times New Roman"/>
          <w:noProof/>
          <w:sz w:val="28"/>
          <w:szCs w:val="28"/>
          <w:lang w:eastAsia="ru-RU"/>
        </w:rPr>
        <w:pict>
          <v:line id="Прямая соединительная линия 103" o:spid="_x0000_s1124" style="position:absolute;left:0;text-align:left;z-index:251690496;visibility:visible;mso-wrap-distance-top:-6e-5mm;mso-wrap-distance-bottom:-6e-5mm;mso-width-relative:margin;mso-height-relative:margin" from="138.4pt,5.2pt" to="176.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" strokecolor="windowText" strokeweight="2pt">
            <v:stroke dashstyle="dash"/>
            <v:shadow on="t" color="black" opacity="24903f" origin=",.5" offset="0,.55556mm"/>
            <o:lock v:ext="edit" shapetype="f"/>
          </v:line>
        </w:pict>
      </w:r>
    </w:p>
    <w:p w:rsidR="00CF2728" w:rsidRPr="00CF2728" w:rsidRDefault="004F503D" w:rsidP="00CF2728">
      <w:pPr>
        <w:spacing w:after="0" w:line="360" w:lineRule="auto"/>
        <w:ind w:firstLine="709"/>
        <w:jc w:val="right"/>
        <w:rPr>
          <w:rFonts w:ascii="Times New Roman" w:eastAsiaTheme="minorEastAsia" w:hAnsi="Times New Roman"/>
          <w:sz w:val="28"/>
          <w:szCs w:val="28"/>
          <w:lang w:val="uk-UA"/>
        </w:rPr>
      </w:pPr>
      <w:r>
        <w:rPr>
          <w:rFonts w:ascii="Times New Roman" w:eastAsiaTheme="minorEastAsia" w:hAnsi="Times New Roman"/>
          <w:noProof/>
          <w:sz w:val="28"/>
          <w:szCs w:val="28"/>
          <w:lang w:eastAsia="ru-RU"/>
        </w:rPr>
        <w:pict>
          <v:shape id="Поле 50" o:spid="_x0000_s1079" type="#_x0000_t202" style="position:absolute;left:0;text-align:left;margin-left:278.2pt;margin-top:4.8pt;width:55.5pt;height:25.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KykQIAABg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" stroked="f">
            <v:textbox>
              <w:txbxContent>
                <w:p w:rsidR="00A851C7" w:rsidRPr="00CE40A8" w:rsidRDefault="00A851C7" w:rsidP="00CF2728">
                  <w:pPr>
                    <w:rPr>
                      <w:rFonts w:ascii="Times New Roman" w:hAnsi="Times New Roman"/>
                      <w:sz w:val="28"/>
                      <w:szCs w:val="28"/>
                      <w:lang w:val="uk-UA"/>
                    </w:rPr>
                  </w:pPr>
                  <w:r w:rsidRPr="00CE40A8">
                    <w:rPr>
                      <w:rFonts w:ascii="Times New Roman" w:hAnsi="Times New Roman"/>
                      <w:sz w:val="28"/>
                      <w:szCs w:val="28"/>
                      <w:lang w:val="uk-UA"/>
                    </w:rPr>
                    <w:t>р&lt;0,05</w:t>
                  </w:r>
                </w:p>
              </w:txbxContent>
            </v:textbox>
          </v:shape>
        </w:pict>
      </w:r>
      <w:r>
        <w:rPr>
          <w:rFonts w:ascii="Times New Roman" w:eastAsiaTheme="minorEastAsia" w:hAnsi="Times New Roman"/>
          <w:noProof/>
          <w:sz w:val="28"/>
          <w:szCs w:val="28"/>
          <w:lang w:eastAsia="ru-RU"/>
        </w:rPr>
        <w:pict>
          <v:shape id="Поле 49" o:spid="_x0000_s1080" type="#_x0000_t202" style="position:absolute;left:0;text-align:left;margin-left:120.75pt;margin-top:2.1pt;width:55.5pt;height:25.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" stroked="f">
            <v:textbox>
              <w:txbxContent>
                <w:p w:rsidR="00A851C7" w:rsidRPr="00CE40A8" w:rsidRDefault="00A851C7" w:rsidP="00CF2728">
                  <w:pPr>
                    <w:rPr>
                      <w:rFonts w:ascii="Times New Roman" w:hAnsi="Times New Roman"/>
                      <w:sz w:val="28"/>
                      <w:szCs w:val="28"/>
                      <w:lang w:val="uk-UA"/>
                    </w:rPr>
                  </w:pPr>
                  <w:r w:rsidRPr="00CE40A8">
                    <w:rPr>
                      <w:rFonts w:ascii="Times New Roman" w:hAnsi="Times New Roman"/>
                      <w:sz w:val="28"/>
                      <w:szCs w:val="28"/>
                      <w:lang w:val="uk-UA"/>
                    </w:rPr>
                    <w:t>р&lt;0,05</w:t>
                  </w:r>
                </w:p>
              </w:txbxContent>
            </v:textbox>
          </v:shape>
        </w:pict>
      </w:r>
    </w:p>
    <w:p w:rsidR="00CF2728" w:rsidRPr="00CF2728" w:rsidRDefault="00CF2728" w:rsidP="00CF2728">
      <w:pPr>
        <w:spacing w:after="0" w:line="360" w:lineRule="auto"/>
        <w:ind w:firstLine="709"/>
        <w:jc w:val="right"/>
        <w:rPr>
          <w:rFonts w:ascii="Times New Roman" w:eastAsiaTheme="minorEastAsia" w:hAnsi="Times New Roman"/>
          <w:sz w:val="28"/>
          <w:szCs w:val="28"/>
          <w:lang w:val="uk-UA"/>
        </w:rPr>
      </w:pPr>
    </w:p>
    <w:p w:rsidR="00CF2728" w:rsidRPr="00CF2728" w:rsidRDefault="00CF2728" w:rsidP="00CF2728">
      <w:pPr>
        <w:spacing w:after="0" w:line="360" w:lineRule="auto"/>
        <w:jc w:val="center"/>
        <w:rPr>
          <w:rFonts w:ascii="Times New Roman" w:hAnsi="Times New Roman"/>
          <w:b/>
          <w:sz w:val="28"/>
          <w:szCs w:val="28"/>
          <w:lang w:val="uk-UA"/>
        </w:rPr>
      </w:pPr>
    </w:p>
    <w:p w:rsidR="00CF2728" w:rsidRPr="00CF2728" w:rsidRDefault="00CF2728" w:rsidP="00CF2728">
      <w:pPr>
        <w:spacing w:after="0" w:line="360" w:lineRule="auto"/>
        <w:jc w:val="center"/>
        <w:rPr>
          <w:rFonts w:ascii="Times New Roman" w:hAnsi="Times New Roman"/>
          <w:b/>
          <w:sz w:val="28"/>
          <w:szCs w:val="28"/>
          <w:lang w:val="uk-UA"/>
        </w:rPr>
      </w:pPr>
      <w:r w:rsidRPr="00CF2728">
        <w:rPr>
          <w:rFonts w:ascii="Times New Roman" w:hAnsi="Times New Roman"/>
          <w:b/>
          <w:sz w:val="28"/>
          <w:szCs w:val="28"/>
          <w:lang w:val="uk-UA"/>
        </w:rPr>
        <w:t>Рис. 5.6. Взаємозв’язок між ММП-13 і показниками ліпідного обміну у хворих на ГІМ та ЦД 2</w:t>
      </w:r>
      <w:r w:rsidR="00AF70C7">
        <w:rPr>
          <w:rFonts w:ascii="Times New Roman" w:hAnsi="Times New Roman"/>
          <w:b/>
          <w:sz w:val="28"/>
          <w:szCs w:val="28"/>
          <w:lang w:val="uk-UA"/>
        </w:rPr>
        <w:t>-го</w:t>
      </w:r>
      <w:r w:rsidRPr="00CF2728">
        <w:rPr>
          <w:rFonts w:ascii="Times New Roman" w:hAnsi="Times New Roman"/>
          <w:b/>
          <w:sz w:val="28"/>
          <w:szCs w:val="28"/>
          <w:lang w:val="uk-UA"/>
        </w:rPr>
        <w:t xml:space="preserve"> типу</w:t>
      </w:r>
    </w:p>
    <w:p w:rsidR="00CF2728" w:rsidRPr="00CF2728" w:rsidRDefault="004F503D" w:rsidP="00CF2728">
      <w:pPr>
        <w:spacing w:after="0" w:line="360" w:lineRule="auto"/>
        <w:jc w:val="center"/>
        <w:rPr>
          <w:rFonts w:ascii="Times New Roman" w:hAnsi="Times New Roman"/>
          <w:b/>
          <w:sz w:val="28"/>
          <w:szCs w:val="28"/>
          <w:lang w:val="uk-UA"/>
        </w:rPr>
      </w:pPr>
      <w:r>
        <w:rPr>
          <w:rFonts w:ascii="Times New Roman" w:hAnsi="Times New Roman"/>
          <w:b/>
          <w:noProof/>
          <w:sz w:val="28"/>
          <w:szCs w:val="28"/>
          <w:lang w:eastAsia="ru-RU"/>
        </w:rPr>
      </w:r>
      <w:r w:rsidRPr="004F503D">
        <w:rPr>
          <w:rFonts w:ascii="Times New Roman" w:hAnsi="Times New Roman"/>
          <w:b/>
          <w:noProof/>
          <w:sz w:val="28"/>
          <w:szCs w:val="28"/>
          <w:lang w:eastAsia="ru-RU"/>
        </w:rPr>
        <w:pict>
          <v:group id="Полотно 48" o:spid="_x0000_s1081" editas="canvas" style="width:6in;height:205.25pt;mso-position-horizontal-relative:char;mso-position-vertical-relative:line" coordsize="54864,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">
            <v:shape id="_x0000_s1082" type="#_x0000_t75" style="position:absolute;width:54864;height:26066;visibility:visible">
              <v:fill o:detectmouseclick="t"/>
              <v:path o:connecttype="none"/>
            </v:shape>
            <v:roundrect id="Скругленный прямоугольник 104" o:spid="_x0000_s1083" style="position:absolute;left:29357;top:17685;width:16982;height:771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UsIA&#10;AADbAAAADwAAAGRycy9kb3ducmV2LnhtbESPzarCMBCF94LvEEZwp6ki/lSjiBflom6s4npoxrbY&#10;TEqTq/XtbwTB3QznzPnOLFaNKcWDaldYVjDoRyCIU6sLzhRcztveFITzyBpLy6TgRQ5Wy3ZrgbG2&#10;Tz7RI/GZCCHsYlSQe1/FUro0J4OubyvioN1sbdCHtc6krvEZwk0ph1E0lgYLDoQcK9rklN6TPxMg&#10;eNhedvvJwP2sjztpbiNznY2U6naa9RyEp8Z/zZ/rXx3qj+H9Sxh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39SwgAAANsAAAAPAAAAAAAAAAAAAAAAAJgCAABkcnMvZG93&#10;bnJldi54bWxQSwUGAAAAAAQABAD1AAAAhwMAAAAA&#10;" strokeweight="2pt">
              <v:textbox>
                <w:txbxContent>
                  <w:p w:rsidR="00A851C7" w:rsidRPr="00C1360B" w:rsidRDefault="00A851C7" w:rsidP="00CF2728">
                    <w:pPr>
                      <w:jc w:val="center"/>
                      <w:rPr>
                        <w:b/>
                        <w:sz w:val="28"/>
                        <w:szCs w:val="28"/>
                      </w:rPr>
                    </w:pPr>
                    <w:r w:rsidRPr="00814367">
                      <w:rPr>
                        <w:rFonts w:ascii="Times New Roman" w:hAnsi="Times New Roman"/>
                        <w:b/>
                        <w:sz w:val="28"/>
                        <w:szCs w:val="28"/>
                        <w:lang w:val="uk-UA"/>
                      </w:rPr>
                      <w:t>ХС ЛПДНЩ</w:t>
                    </w:r>
                    <w:r w:rsidRPr="00C1360B">
                      <w:rPr>
                        <w:rFonts w:ascii="Times New Roman" w:hAnsi="Times New Roman"/>
                        <w:b/>
                        <w:sz w:val="28"/>
                        <w:szCs w:val="28"/>
                        <w:lang w:val="uk-UA"/>
                      </w:rPr>
                      <w:t>, ммоль/л</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05" o:spid="_x0000_s1084" type="#_x0000_t9" style="position:absolute;left:5463;top:4810;width:13122;height:84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RCOMMA&#10;AADbAAAADwAAAGRycy9kb3ducmV2LnhtbERPXWvCMBR9H+w/hDvY20x1TKQ2lW2oTCbCVETfLs21&#10;LWtuShJr/ffLg7DHw/nOZr1pREfO15YVDAcJCOLC6ppLBfvd4mUCwgdkjY1lUnAjD7P88SHDVNsr&#10;/1C3DaWIIexTVFCF0KZS+qIig35gW+LIna0zGCJ0pdQOrzHcNHKUJGNpsObYUGFLnxUVv9uLUbBk&#10;vZlP9h/laOWH35vD8dSt3ZtSz0/9+xREoD78i+/uL63gNY6N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RCOMMAAADbAAAADwAAAAAAAAAAAAAAAACYAgAAZHJzL2Rv&#10;d25yZXYueG1sUEsFBgAAAAAEAAQA9QAAAIgDAAAAAA==&#10;" adj="3471" strokeweight="2pt">
              <v:textbox>
                <w:txbxContent>
                  <w:p w:rsidR="00A851C7" w:rsidRPr="00C1360B" w:rsidRDefault="00A851C7" w:rsidP="00CF2728">
                    <w:pPr>
                      <w:jc w:val="center"/>
                      <w:rPr>
                        <w:rFonts w:ascii="Times New Roman" w:hAnsi="Times New Roman"/>
                        <w:b/>
                        <w:sz w:val="28"/>
                        <w:szCs w:val="28"/>
                        <w:lang w:val="uk-UA"/>
                      </w:rPr>
                    </w:pPr>
                    <w:r w:rsidRPr="00C1360B">
                      <w:rPr>
                        <w:rFonts w:ascii="Times New Roman" w:hAnsi="Times New Roman"/>
                        <w:b/>
                        <w:sz w:val="28"/>
                        <w:szCs w:val="28"/>
                        <w:lang w:val="uk-UA"/>
                      </w:rPr>
                      <w:t>ТІМП-4, пг/мл</w:t>
                    </w:r>
                  </w:p>
                </w:txbxContent>
              </v:textbox>
            </v:shape>
            <v:shape id="Шестиугольник 106" o:spid="_x0000_s1085" type="#_x0000_t9" style="position:absolute;left:36162;top:4810;width:17156;height:8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Kf8QA&#10;AADbAAAADwAAAGRycy9kb3ducmV2LnhtbESPUWvCMBSF3wf7D+EO9qapjk7tjCKDbcL2suoPuDZ3&#10;TbW5KUmq3b9fBGGPh3POdzjL9WBbcSYfGscKJuMMBHHldMO1gv3ubTQHESKyxtYxKfilAOvV/d0S&#10;C+0u/E3nMtYiQTgUqMDE2BVShsqQxTB2HXHyfpy3GJP0tdQeLwluWznNsmdpseG0YLCjV0PVqeyt&#10;gj6n8Pk1Mzafc/5+8v3xozzslHp8GDYvICIN8T98a2+1gqcFX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1in/EAAAA2wAAAA8AAAAAAAAAAAAAAAAAmAIAAGRycy9k&#10;b3ducmV2LnhtbFBLBQYAAAAABAAEAPUAAACJAwAAAAA=&#10;" adj="2692" strokeweight="2pt">
              <v:textbox>
                <w:txbxContent>
                  <w:p w:rsidR="00A851C7" w:rsidRPr="00C1360B" w:rsidRDefault="00A851C7" w:rsidP="00CF2728">
                    <w:pPr>
                      <w:jc w:val="center"/>
                      <w:rPr>
                        <w:rFonts w:ascii="Times New Roman" w:hAnsi="Times New Roman"/>
                        <w:b/>
                        <w:sz w:val="28"/>
                        <w:szCs w:val="28"/>
                        <w:lang w:val="uk-UA"/>
                      </w:rPr>
                    </w:pPr>
                    <w:r>
                      <w:rPr>
                        <w:rFonts w:ascii="Times New Roman" w:hAnsi="Times New Roman"/>
                        <w:b/>
                        <w:sz w:val="28"/>
                        <w:szCs w:val="28"/>
                        <w:lang w:val="uk-UA"/>
                      </w:rPr>
                      <w:t>Тенасцин</w:t>
                    </w:r>
                    <w:r w:rsidRPr="00C1360B">
                      <w:rPr>
                        <w:rFonts w:ascii="Times New Roman" w:hAnsi="Times New Roman"/>
                        <w:b/>
                        <w:sz w:val="28"/>
                        <w:szCs w:val="28"/>
                        <w:lang w:val="uk-UA"/>
                      </w:rPr>
                      <w:t xml:space="preserve"> С, нг/мл</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7" o:spid="_x0000_s1086" type="#_x0000_t34" style="position:absolute;left:16239;top:11490;width:9087;height:4397;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w8AAAADbAAAADwAAAGRycy9kb3ducmV2LnhtbERPz2vCMBS+D/wfwhN2m6kytlGNIjph&#10;p0G76vnRPNti8lKTrO3+++Uw2PHj+73ZTdaIgXzoHCtYLjIQxLXTHTcKqq/T0xuIEJE1Gsek4IcC&#10;7Lazhw3m2o1c0FDGRqQQDjkqaGPscylD3ZLFsHA9ceKuzluMCfpGao9jCrdGrrLsRVrsODW02NOh&#10;pfpWflsF59PR3Om+eq3OsjGfxeW9ij5T6nE+7dcgIk3xX/zn/tAKntP69CX9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al8PAAAAA2wAAAA8AAAAAAAAAAAAAAAAA&#10;oQIAAGRycy9kb3ducmV2LnhtbFBLBQYAAAAABAAEAPkAAACOAwAAAAA=&#10;" strokeweight="1pt"/>
            <v:shape id="Соединительная линия уступом 108" o:spid="_x0000_s1087" type="#_x0000_t34" style="position:absolute;left:30508;top:11912;width:7562;height:374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TWz8UAAADbAAAADwAAAGRycy9kb3ducmV2LnhtbESPQWvCQBSE74X+h+UVvBTdRIpIdJWg&#10;hFp6qornZ/aZxGTfhuw2pv76bqHgcZiZb5jlejCN6KlzlWUF8SQCQZxbXXGh4HjIxnMQziNrbCyT&#10;gh9ysF49Py0x0fbGX9TvfSEChF2CCkrv20RKl5dk0E1sSxy8i+0M+iC7QuoObwFuGjmNopk0WHFY&#10;KLGlTUl5vf82Cnb5a+2v6an4mL339/Pl856dzlulRi9DugDhafCP8H97pxW8xf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TWz8UAAADbAAAADwAAAAAAAAAA&#10;AAAAAAChAgAAZHJzL2Rvd25yZXYueG1sUEsFBgAAAAAEAAQA+QAAAJMDAAAAAA==&#10;" strokeweight="1.5pt">
              <v:stroke dashstyle="longDash"/>
            </v:shape>
            <v:shape id="Поле 109" o:spid="_x0000_s1088" type="#_x0000_t202" style="position:absolute;left:4153;top:712;width:20901;height:4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tSMIA&#10;AADbAAAADwAAAGRycy9kb3ducmV2LnhtbESPzWrDMBCE74G+g9hCb7FsE0JxrIRSKPQUyE99XqyN&#10;ZWqtjKQmTp6+CgRyHGbmG6beTHYQZ/Khd6ygyHIQxK3TPXcKjoev+TuIEJE1Do5JwZUCbNYvsxor&#10;7S68o/M+diJBOFSowMQ4VlKG1pDFkLmROHkn5y3GJH0ntcdLgttBlnm+lBZ7TgsGR/o01P7u/6yC&#10;prO35qcYvdF2WPD2dj0cXa/U2+v0sQIRaYrP8KP9rRUsS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u1IwgAAANsAAAAPAAAAAAAAAAAAAAAAAJgCAABkcnMvZG93&#10;bnJldi54bWxQSwUGAAAAAAQABAD1AAAAhwMAAAAA&#10;" stroked="f" strokeweight=".5pt">
              <v:textbox>
                <w:txbxContent>
                  <w:p w:rsidR="00A851C7" w:rsidRPr="00D4017E" w:rsidRDefault="00A851C7" w:rsidP="00CF2728">
                    <w:pPr>
                      <w:rPr>
                        <w:rFonts w:ascii="Times New Roman" w:hAnsi="Times New Roman"/>
                        <w:sz w:val="24"/>
                        <w:szCs w:val="24"/>
                        <w:lang w:val="uk-UA"/>
                      </w:rPr>
                    </w:pPr>
                    <w:r w:rsidRPr="00D4017E">
                      <w:rPr>
                        <w:rFonts w:ascii="Times New Roman" w:hAnsi="Times New Roman"/>
                        <w:sz w:val="24"/>
                        <w:szCs w:val="24"/>
                        <w:lang w:val="uk-UA"/>
                      </w:rPr>
                      <w:t>Хворі на ГІМ та ЦД 2 типу</w:t>
                    </w:r>
                  </w:p>
                </w:txbxContent>
              </v:textbox>
            </v:shape>
            <v:shape id="Поле 110" o:spid="_x0000_s1089" type="#_x0000_t202" style="position:absolute;left:29391;top:712;width:23928;height:2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08IA&#10;AADbAAAADwAAAGRycy9kb3ducmV2LnhtbESPzWrDMBCE74W8g9hAbrWcJpTiRAklUMgpkJ/6vFgb&#10;y9RaGUmxnTx9VCj0OMzMN8x6O9pW9ORD41jBPMtBEFdON1wruJy/Xj9AhIissXVMCu4UYLuZvKyx&#10;0G7gI/WnWIsE4VCgAhNjV0gZKkMWQ+Y64uRdnbcYk/S11B6HBLetfMvzd2mx4bRgsKOdoerndLMK&#10;yto+yu9554227ZIPj/v54hqlZtPxcwUi0hj/w3/tvVawXMD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kjTwgAAANsAAAAPAAAAAAAAAAAAAAAAAJgCAABkcnMvZG93&#10;bnJldi54bWxQSwUGAAAAAAQABAD1AAAAhwMAAAAA&#10;" stroked="f" strokeweight=".5pt">
              <v:textbox>
                <w:txbxContent>
                  <w:p w:rsidR="00A851C7" w:rsidRPr="00D4017E" w:rsidRDefault="00A851C7" w:rsidP="00CF2728">
                    <w:pPr>
                      <w:rPr>
                        <w:rFonts w:ascii="Times New Roman" w:hAnsi="Times New Roman"/>
                        <w:sz w:val="24"/>
                        <w:szCs w:val="24"/>
                        <w:lang w:val="uk-UA"/>
                      </w:rPr>
                    </w:pPr>
                    <w:r w:rsidRPr="00D4017E">
                      <w:rPr>
                        <w:rFonts w:ascii="Times New Roman" w:hAnsi="Times New Roman"/>
                        <w:sz w:val="24"/>
                        <w:szCs w:val="24"/>
                        <w:lang w:val="uk-UA"/>
                      </w:rPr>
                      <w:t>Хворі на ГІМ без ЦД 2 типу</w:t>
                    </w:r>
                  </w:p>
                </w:txbxContent>
              </v:textbox>
            </v:shape>
            <v:roundrect id="Скругленный прямоугольник 111" o:spid="_x0000_s1090" style="position:absolute;left:9740;top:17734;width:17041;height:77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ro8MA&#10;AADbAAAADwAAAGRycy9kb3ducmV2LnhtbESPzWrCQBSF94W+w3AL3dVJJFgbHUOoRKR1oxXXl8w1&#10;Cc3cCZlpEt/eKRS6PJyfj7POJtOKgXrXWFYQzyIQxKXVDVcKzl/FyxKE88gaW8uk4EYOss3jwxpT&#10;bUc+0nDylQgj7FJUUHvfpVK6siaDbmY74uBdbW/QB9lXUvc4hnHTynkULaTBhgOhxo7eayq/Tz8m&#10;QPCzOO8+XmO3zQ87aa6JubwlSj0/TfkKhKfJ/4f/2nutIEng90v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Jro8MAAADbAAAADwAAAAAAAAAAAAAAAACYAgAAZHJzL2Rv&#10;d25yZXYueG1sUEsFBgAAAAAEAAQA9QAAAIgDAAAAAA==&#10;" strokeweight="2pt">
              <v:textbox>
                <w:txbxContent>
                  <w:p w:rsidR="00A851C7" w:rsidRPr="00C1360B" w:rsidRDefault="00A851C7" w:rsidP="00CF2728">
                    <w:pPr>
                      <w:jc w:val="center"/>
                      <w:rPr>
                        <w:b/>
                        <w:sz w:val="28"/>
                        <w:szCs w:val="28"/>
                      </w:rPr>
                    </w:pPr>
                    <w:r w:rsidRPr="00814367">
                      <w:rPr>
                        <w:rFonts w:ascii="Times New Roman" w:hAnsi="Times New Roman"/>
                        <w:b/>
                        <w:sz w:val="28"/>
                        <w:szCs w:val="28"/>
                        <w:lang w:val="uk-UA"/>
                      </w:rPr>
                      <w:t>ХС ЛПНЩ</w:t>
                    </w:r>
                    <w:r w:rsidRPr="00C1360B">
                      <w:rPr>
                        <w:rFonts w:ascii="Times New Roman" w:hAnsi="Times New Roman"/>
                        <w:b/>
                        <w:sz w:val="28"/>
                        <w:szCs w:val="28"/>
                        <w:lang w:val="uk-UA"/>
                      </w:rPr>
                      <w:t>, ммоль/л</w:t>
                    </w:r>
                  </w:p>
                  <w:p w:rsidR="00A851C7" w:rsidRDefault="00A851C7" w:rsidP="00CF2728">
                    <w:pPr>
                      <w:jc w:val="center"/>
                    </w:pPr>
                  </w:p>
                </w:txbxContent>
              </v:textbox>
            </v:roundrect>
            <v:shape id="Text Box 22" o:spid="_x0000_s1091" type="#_x0000_t202" style="position:absolute;left:3232;top:13811;width:14091;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A851C7" w:rsidRDefault="00A851C7" w:rsidP="00CF2728">
                    <w:r w:rsidRPr="000A4AF9">
                      <w:rPr>
                        <w:rFonts w:ascii="Times New Roman" w:hAnsi="Times New Roman"/>
                        <w:sz w:val="28"/>
                        <w:szCs w:val="28"/>
                        <w:lang w:val="en-US"/>
                      </w:rPr>
                      <w:t>r</w:t>
                    </w:r>
                    <w:r>
                      <w:rPr>
                        <w:rFonts w:ascii="Times New Roman" w:hAnsi="Times New Roman"/>
                        <w:sz w:val="28"/>
                        <w:szCs w:val="28"/>
                        <w:lang w:val="uk-UA"/>
                      </w:rPr>
                      <w:t xml:space="preserve">=0,59; </w:t>
                    </w:r>
                    <w:r w:rsidRPr="000A4AF9">
                      <w:rPr>
                        <w:rFonts w:ascii="Times New Roman" w:hAnsi="Times New Roman"/>
                        <w:sz w:val="28"/>
                        <w:szCs w:val="28"/>
                        <w:lang w:val="en-US"/>
                      </w:rPr>
                      <w:t>p</w:t>
                    </w:r>
                    <w:r>
                      <w:rPr>
                        <w:rFonts w:ascii="Times New Roman" w:hAnsi="Times New Roman"/>
                        <w:sz w:val="28"/>
                        <w:szCs w:val="28"/>
                        <w:lang w:val="uk-UA"/>
                      </w:rPr>
                      <w:t>&lt;0,05</w:t>
                    </w:r>
                  </w:p>
                </w:txbxContent>
              </v:textbox>
            </v:shape>
            <v:shape id="Text Box 23" o:spid="_x0000_s1092" type="#_x0000_t202" style="position:absolute;left:36163;top:13811;width:14091;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851C7" w:rsidRDefault="00A851C7" w:rsidP="00CF2728">
                    <w:r w:rsidRPr="000A4AF9">
                      <w:rPr>
                        <w:rFonts w:ascii="Times New Roman" w:hAnsi="Times New Roman"/>
                        <w:sz w:val="28"/>
                        <w:szCs w:val="28"/>
                        <w:lang w:val="en-US"/>
                      </w:rPr>
                      <w:t>r</w:t>
                    </w:r>
                    <w:r>
                      <w:rPr>
                        <w:rFonts w:ascii="Times New Roman" w:hAnsi="Times New Roman"/>
                        <w:sz w:val="28"/>
                        <w:szCs w:val="28"/>
                        <w:lang w:val="uk-UA"/>
                      </w:rPr>
                      <w:t xml:space="preserve">=-0,62; </w:t>
                    </w:r>
                    <w:r w:rsidRPr="000A4AF9">
                      <w:rPr>
                        <w:rFonts w:ascii="Times New Roman" w:hAnsi="Times New Roman"/>
                        <w:sz w:val="28"/>
                        <w:szCs w:val="28"/>
                        <w:lang w:val="en-US"/>
                      </w:rPr>
                      <w:t>p</w:t>
                    </w:r>
                    <w:r>
                      <w:rPr>
                        <w:rFonts w:ascii="Times New Roman" w:hAnsi="Times New Roman"/>
                        <w:sz w:val="28"/>
                        <w:szCs w:val="28"/>
                        <w:lang w:val="uk-UA"/>
                      </w:rPr>
                      <w:t>&lt;0,05</w:t>
                    </w:r>
                  </w:p>
                </w:txbxContent>
              </v:textbox>
            </v:shape>
            <w10:wrap type="none"/>
            <w10:anchorlock/>
          </v:group>
        </w:pict>
      </w:r>
    </w:p>
    <w:p w:rsidR="00CF2728" w:rsidRPr="00CF2728" w:rsidRDefault="00CF2728" w:rsidP="00CF2728">
      <w:pPr>
        <w:spacing w:after="0" w:line="240" w:lineRule="auto"/>
        <w:jc w:val="center"/>
        <w:rPr>
          <w:rFonts w:ascii="Times New Roman" w:hAnsi="Times New Roman"/>
          <w:b/>
          <w:sz w:val="28"/>
          <w:szCs w:val="28"/>
          <w:lang w:val="uk-UA"/>
        </w:rPr>
      </w:pPr>
      <w:r w:rsidRPr="00CF2728">
        <w:rPr>
          <w:rFonts w:ascii="Times New Roman" w:hAnsi="Times New Roman"/>
          <w:b/>
          <w:sz w:val="28"/>
          <w:szCs w:val="28"/>
          <w:lang w:val="uk-UA"/>
        </w:rPr>
        <w:t>Рис. 5.7. Взаємозв’язок між ТІМП-4, тенасцином С і ХС ЛПДНЩ у хворих на ГІМ  залежно від наявності та відсутності ЦД 2</w:t>
      </w:r>
      <w:r w:rsidR="00AF70C7">
        <w:rPr>
          <w:rFonts w:ascii="Times New Roman" w:hAnsi="Times New Roman"/>
          <w:b/>
          <w:sz w:val="28"/>
          <w:szCs w:val="28"/>
          <w:lang w:val="uk-UA"/>
        </w:rPr>
        <w:t>-го</w:t>
      </w:r>
      <w:r w:rsidRPr="00CF2728">
        <w:rPr>
          <w:rFonts w:ascii="Times New Roman" w:hAnsi="Times New Roman"/>
          <w:b/>
          <w:sz w:val="28"/>
          <w:szCs w:val="28"/>
          <w:lang w:val="uk-UA"/>
        </w:rPr>
        <w:t xml:space="preserve"> типу</w:t>
      </w:r>
    </w:p>
    <w:p w:rsidR="00CF2728" w:rsidRPr="00CF2728" w:rsidRDefault="00CF2728" w:rsidP="00AF70C7">
      <w:pPr>
        <w:autoSpaceDE w:val="0"/>
        <w:autoSpaceDN w:val="0"/>
        <w:adjustRightInd w:val="0"/>
        <w:spacing w:after="0" w:line="360" w:lineRule="auto"/>
        <w:ind w:firstLine="708"/>
        <w:jc w:val="both"/>
        <w:rPr>
          <w:rFonts w:ascii="Times New Roman" w:hAnsi="Times New Roman"/>
          <w:color w:val="000000"/>
          <w:sz w:val="28"/>
          <w:szCs w:val="28"/>
          <w:lang w:val="uk-UA"/>
        </w:rPr>
      </w:pPr>
      <w:r w:rsidRPr="00CF2728">
        <w:rPr>
          <w:rFonts w:ascii="Times New Roman" w:eastAsiaTheme="minorHAnsi" w:hAnsi="Times New Roman"/>
          <w:sz w:val="28"/>
          <w:szCs w:val="28"/>
          <w:lang w:val="uk-UA"/>
        </w:rPr>
        <w:t xml:space="preserve">З метою аналізу зв’язків використано кореляцію у хворих на ГІМ із             ЦД 2 типу між ММП-13 на 1-2 добу, </w:t>
      </w:r>
      <w:r w:rsidR="00AF70C7">
        <w:rPr>
          <w:rFonts w:ascii="Times New Roman" w:eastAsiaTheme="minorHAnsi" w:hAnsi="Times New Roman"/>
          <w:sz w:val="28"/>
          <w:szCs w:val="28"/>
          <w:lang w:val="uk-UA"/>
        </w:rPr>
        <w:t>ТІМП-4 на 1-2 добу, тенасцином</w:t>
      </w:r>
      <w:r w:rsidRPr="00CF2728">
        <w:rPr>
          <w:rFonts w:ascii="Times New Roman" w:eastAsiaTheme="minorHAnsi" w:hAnsi="Times New Roman"/>
          <w:sz w:val="28"/>
          <w:szCs w:val="28"/>
          <w:lang w:val="uk-UA"/>
        </w:rPr>
        <w:t xml:space="preserve"> С на </w:t>
      </w:r>
      <w:r w:rsidR="00AF70C7">
        <w:rPr>
          <w:rFonts w:ascii="Times New Roman" w:eastAsiaTheme="minorHAnsi" w:hAnsi="Times New Roman"/>
          <w:sz w:val="28"/>
          <w:szCs w:val="28"/>
          <w:lang w:val="uk-UA"/>
        </w:rPr>
        <w:t xml:space="preserve">   </w:t>
      </w:r>
      <w:r w:rsidRPr="00CF2728">
        <w:rPr>
          <w:rFonts w:ascii="Times New Roman" w:eastAsiaTheme="minorHAnsi" w:hAnsi="Times New Roman"/>
          <w:sz w:val="28"/>
          <w:szCs w:val="28"/>
          <w:lang w:val="uk-UA"/>
        </w:rPr>
        <w:t>1-2 добу та показниками кардіогемодинаміки. Визначено прямі  кореляційні зв’язки між ММП-13 та КДО (r=0,57, p˂0,05); КСО (r=0,55, p˂0,05), КДР (r=0,61, p˂0,05), КСР (r=0,56, p˂0,05), УО (r=0,47, p˂0,05), ТМШП (r=0,37, p˂0,05), ІММЛШ (r=0,43, p˂0,05), ММЛШ (r=0,53, p˂0,05), ВТЗСЛШ (r=0,62, p˂0,05)</w:t>
      </w:r>
      <w:r w:rsidR="00AF70C7">
        <w:rPr>
          <w:rFonts w:ascii="Times New Roman" w:eastAsiaTheme="minorHAnsi" w:hAnsi="Times New Roman"/>
          <w:sz w:val="28"/>
          <w:szCs w:val="28"/>
          <w:lang w:val="uk-UA"/>
        </w:rPr>
        <w:t xml:space="preserve">. </w:t>
      </w:r>
      <w:r w:rsidRPr="00CF2728">
        <w:rPr>
          <w:rFonts w:ascii="Times New Roman" w:hAnsi="Times New Roman"/>
          <w:color w:val="000000"/>
          <w:sz w:val="28"/>
          <w:szCs w:val="28"/>
          <w:lang w:val="uk-UA"/>
        </w:rPr>
        <w:t>Результати представлено у рис. 5.8.</w:t>
      </w:r>
    </w:p>
    <w:p w:rsidR="00CF2728" w:rsidRPr="00CF2728" w:rsidRDefault="004F503D" w:rsidP="00CF2728">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noProof/>
          <w:color w:val="000000"/>
          <w:sz w:val="28"/>
          <w:szCs w:val="28"/>
          <w:lang w:eastAsia="ru-RU"/>
        </w:rPr>
        <w:pict>
          <v:oval id="Овал 37" o:spid="_x0000_s1093" style="position:absolute;left:0;text-align:left;margin-left:218.7pt;margin-top:-.1pt;width:80.25pt;height:1in;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" fillcolor="#4f81bd" strokecolor="#243f60" strokeweight="2pt">
            <v:textbox>
              <w:txbxContent>
                <w:p w:rsidR="00A851C7" w:rsidRDefault="00A851C7" w:rsidP="00CF2728">
                  <w:pPr>
                    <w:spacing w:after="0"/>
                    <w:jc w:val="center"/>
                    <w:rPr>
                      <w:rFonts w:ascii="Times New Roman" w:hAnsi="Times New Roman"/>
                      <w:sz w:val="28"/>
                      <w:szCs w:val="28"/>
                      <w:lang w:val="uk-UA"/>
                    </w:rPr>
                  </w:pPr>
                  <w:r w:rsidRPr="00952EAB">
                    <w:rPr>
                      <w:rFonts w:ascii="Times New Roman" w:hAnsi="Times New Roman"/>
                      <w:sz w:val="28"/>
                      <w:szCs w:val="28"/>
                      <w:lang w:val="uk-UA"/>
                    </w:rPr>
                    <w:t>КСО</w:t>
                  </w:r>
                </w:p>
                <w:p w:rsidR="00A851C7" w:rsidRPr="00952EAB" w:rsidRDefault="00A851C7" w:rsidP="00CF2728">
                  <w:pPr>
                    <w:spacing w:after="0"/>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0,55</w:t>
                  </w:r>
                </w:p>
              </w:txbxContent>
            </v:textbox>
          </v:oval>
        </w:pict>
      </w:r>
      <w:r w:rsidR="00CF2728" w:rsidRPr="00CF2728">
        <w:rPr>
          <w:rFonts w:ascii="Times New Roman" w:hAnsi="Times New Roman"/>
          <w:color w:val="000000"/>
          <w:sz w:val="28"/>
          <w:szCs w:val="28"/>
          <w:lang w:val="uk-UA"/>
        </w:rPr>
        <w:tab/>
      </w:r>
      <w:r>
        <w:rPr>
          <w:rFonts w:ascii="Times New Roman" w:hAnsi="Times New Roman"/>
          <w:noProof/>
          <w:color w:val="000000"/>
          <w:sz w:val="28"/>
          <w:szCs w:val="28"/>
          <w:lang w:eastAsia="ru-RU"/>
        </w:rPr>
        <w:pict>
          <v:oval id="Овал 36" o:spid="_x0000_s1094" style="position:absolute;left:0;text-align:left;margin-left:342.4pt;margin-top:19.25pt;width:80.25pt;height:1in;z-index:25166182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" fillcolor="#4f81bd" strokecolor="#243f60" strokeweight="2pt">
            <v:textbox>
              <w:txbxContent>
                <w:p w:rsidR="00A851C7" w:rsidRDefault="00A851C7" w:rsidP="00CF2728">
                  <w:pPr>
                    <w:spacing w:after="0"/>
                    <w:jc w:val="center"/>
                    <w:rPr>
                      <w:rFonts w:ascii="Times New Roman" w:hAnsi="Times New Roman"/>
                      <w:sz w:val="28"/>
                      <w:szCs w:val="28"/>
                      <w:lang w:val="uk-UA"/>
                    </w:rPr>
                  </w:pPr>
                  <w:r w:rsidRPr="00952EAB">
                    <w:rPr>
                      <w:rFonts w:ascii="Times New Roman" w:hAnsi="Times New Roman"/>
                      <w:sz w:val="28"/>
                      <w:szCs w:val="28"/>
                      <w:lang w:val="uk-UA"/>
                    </w:rPr>
                    <w:t>КДР</w:t>
                  </w:r>
                </w:p>
                <w:p w:rsidR="00A851C7" w:rsidRPr="00952EAB" w:rsidRDefault="00A851C7" w:rsidP="00CF2728">
                  <w:pPr>
                    <w:spacing w:after="0"/>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0,61</w:t>
                  </w:r>
                </w:p>
              </w:txbxContent>
            </v:textbox>
          </v:oval>
        </w:pict>
      </w:r>
      <w:r>
        <w:rPr>
          <w:rFonts w:ascii="Times New Roman" w:hAnsi="Times New Roman"/>
          <w:noProof/>
          <w:color w:val="000000"/>
          <w:sz w:val="28"/>
          <w:szCs w:val="28"/>
          <w:lang w:eastAsia="ru-RU"/>
        </w:rPr>
        <w:pict>
          <v:oval id="Овал 35" o:spid="_x0000_s1095" style="position:absolute;left:0;text-align:left;margin-left:97.95pt;margin-top:11.65pt;width:1in;height:1in;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" fillcolor="#4f81bd" strokecolor="#243f60" strokeweight="2pt">
            <v:textbox>
              <w:txbxContent>
                <w:p w:rsidR="00A851C7" w:rsidRDefault="00A851C7" w:rsidP="00CF2728">
                  <w:pPr>
                    <w:spacing w:after="0"/>
                    <w:jc w:val="center"/>
                    <w:rPr>
                      <w:rFonts w:ascii="Times New Roman" w:hAnsi="Times New Roman"/>
                      <w:sz w:val="28"/>
                      <w:szCs w:val="28"/>
                      <w:lang w:val="uk-UA"/>
                    </w:rPr>
                  </w:pPr>
                  <w:r w:rsidRPr="00952EAB">
                    <w:rPr>
                      <w:rFonts w:ascii="Times New Roman" w:hAnsi="Times New Roman"/>
                      <w:sz w:val="28"/>
                      <w:szCs w:val="28"/>
                      <w:lang w:val="uk-UA"/>
                    </w:rPr>
                    <w:t>КСР</w:t>
                  </w:r>
                </w:p>
                <w:p w:rsidR="00A851C7" w:rsidRPr="00952EAB" w:rsidRDefault="00A851C7" w:rsidP="00CF2728">
                  <w:pPr>
                    <w:spacing w:after="0"/>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0,56</w:t>
                  </w:r>
                </w:p>
              </w:txbxContent>
            </v:textbox>
          </v:oval>
        </w:pict>
      </w:r>
    </w:p>
    <w:p w:rsidR="00CF2728" w:rsidRPr="00CF2728" w:rsidRDefault="00CF2728" w:rsidP="00CF2728">
      <w:pPr>
        <w:autoSpaceDE w:val="0"/>
        <w:autoSpaceDN w:val="0"/>
        <w:adjustRightInd w:val="0"/>
        <w:spacing w:after="0" w:line="360" w:lineRule="auto"/>
        <w:jc w:val="both"/>
        <w:rPr>
          <w:rFonts w:ascii="Times New Roman" w:hAnsi="Times New Roman"/>
          <w:color w:val="000000"/>
          <w:sz w:val="28"/>
          <w:szCs w:val="28"/>
          <w:lang w:val="uk-UA"/>
        </w:rPr>
      </w:pPr>
    </w:p>
    <w:p w:rsidR="00CF2728" w:rsidRPr="00CF2728" w:rsidRDefault="004F503D" w:rsidP="00CF2728">
      <w:pPr>
        <w:autoSpaceDE w:val="0"/>
        <w:autoSpaceDN w:val="0"/>
        <w:adjustRightInd w:val="0"/>
        <w:spacing w:after="0" w:line="360" w:lineRule="auto"/>
        <w:jc w:val="both"/>
        <w:rPr>
          <w:rFonts w:ascii="Times New Roman" w:hAnsi="Times New Roman"/>
          <w:color w:val="000000"/>
          <w:sz w:val="28"/>
          <w:szCs w:val="28"/>
          <w:lang w:val="uk-UA"/>
        </w:rPr>
      </w:pPr>
      <w:r w:rsidRPr="004F503D">
        <w:rPr>
          <w:b/>
          <w:noProof/>
          <w:sz w:val="28"/>
          <w:szCs w:val="28"/>
          <w:lang w:eastAsia="ru-RU"/>
        </w:rPr>
        <w:pict>
          <v:line id="Прямая соединительная линия 34" o:spid="_x0000_s1123" style="position:absolute;left:0;text-align:left;z-index:251693568;visibility:visible;mso-width-relative:margin;mso-height-relative:margin" from="164.35pt,12.3pt" to="214.6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" strokecolor="#4579b8"/>
        </w:pict>
      </w:r>
      <w:r w:rsidRPr="004F503D">
        <w:rPr>
          <w:rFonts w:ascii="Times New Roman" w:hAnsi="Times New Roman"/>
          <w:b/>
          <w:noProof/>
          <w:sz w:val="28"/>
          <w:szCs w:val="28"/>
          <w:lang w:eastAsia="ru-RU"/>
        </w:rPr>
        <w:pict>
          <v:oval id="Овал 33" o:spid="_x0000_s1096" style="position:absolute;left:0;text-align:left;margin-left:18pt;margin-top:12.3pt;width:93pt;height:1in;z-index:251665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" fillcolor="#4f81bd" strokecolor="#243f60" strokeweight="2pt">
            <v:textbox>
              <w:txbxContent>
                <w:p w:rsidR="00A851C7" w:rsidRDefault="00A851C7" w:rsidP="00CF2728">
                  <w:pPr>
                    <w:spacing w:after="0"/>
                    <w:jc w:val="center"/>
                    <w:rPr>
                      <w:rFonts w:ascii="Times New Roman" w:hAnsi="Times New Roman"/>
                      <w:sz w:val="28"/>
                      <w:szCs w:val="28"/>
                      <w:lang w:val="uk-UA"/>
                    </w:rPr>
                  </w:pPr>
                  <w:r>
                    <w:rPr>
                      <w:rFonts w:ascii="Times New Roman" w:hAnsi="Times New Roman"/>
                      <w:sz w:val="28"/>
                      <w:szCs w:val="28"/>
                      <w:lang w:val="uk-UA"/>
                    </w:rPr>
                    <w:t>УО</w:t>
                  </w:r>
                </w:p>
                <w:p w:rsidR="00A851C7" w:rsidRPr="00952EAB" w:rsidRDefault="00A851C7" w:rsidP="00CF2728">
                  <w:pPr>
                    <w:spacing w:after="0"/>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0,47</w:t>
                  </w:r>
                </w:p>
                <w:p w:rsidR="00A851C7" w:rsidRPr="00952EAB" w:rsidRDefault="00A851C7" w:rsidP="00CF2728">
                  <w:pPr>
                    <w:jc w:val="center"/>
                    <w:rPr>
                      <w:rFonts w:ascii="Times New Roman" w:hAnsi="Times New Roman"/>
                      <w:sz w:val="28"/>
                      <w:szCs w:val="28"/>
                      <w:lang w:val="uk-UA"/>
                    </w:rPr>
                  </w:pPr>
                </w:p>
              </w:txbxContent>
            </v:textbox>
          </v:oval>
        </w:pict>
      </w:r>
      <w:r>
        <w:rPr>
          <w:rFonts w:ascii="Times New Roman" w:hAnsi="Times New Roman"/>
          <w:noProof/>
          <w:color w:val="000000"/>
          <w:sz w:val="28"/>
          <w:szCs w:val="28"/>
          <w:lang w:eastAsia="ru-RU"/>
        </w:rPr>
        <w:pict>
          <v:line id="Прямая соединительная линия 32" o:spid="_x0000_s1122" style="position:absolute;left:0;text-align:left;z-index:251694592;visibility:visible;mso-wrap-distance-left:3.17497mm;mso-wrap-distance-right:3.17497mm;mso-width-relative:margin;mso-height-relative:margin" from="262.95pt,15.95pt" to="262.9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" strokecolor="#4579b8"/>
        </w:pict>
      </w:r>
    </w:p>
    <w:p w:rsidR="00CF2728" w:rsidRPr="00CF2728" w:rsidRDefault="004F503D" w:rsidP="00CF2728">
      <w:pPr>
        <w:autoSpaceDE w:val="0"/>
        <w:autoSpaceDN w:val="0"/>
        <w:adjustRightInd w:val="0"/>
        <w:spacing w:after="0" w:line="360" w:lineRule="auto"/>
        <w:jc w:val="both"/>
        <w:rPr>
          <w:rFonts w:ascii="Times New Roman" w:hAnsi="Times New Roman"/>
          <w:color w:val="000000"/>
          <w:sz w:val="28"/>
          <w:szCs w:val="28"/>
          <w:lang w:val="uk-UA"/>
        </w:rPr>
      </w:pPr>
      <w:r w:rsidRPr="004F503D">
        <w:rPr>
          <w:rFonts w:ascii="Times New Roman" w:hAnsi="Times New Roman"/>
          <w:b/>
          <w:noProof/>
          <w:sz w:val="28"/>
          <w:szCs w:val="28"/>
          <w:lang w:eastAsia="ru-RU"/>
        </w:rPr>
        <w:pict>
          <v:oval id="Овал 31" o:spid="_x0000_s1097" style="position:absolute;left:0;text-align:left;margin-left:365.75pt;margin-top:23.65pt;width:88.5pt;height:1in;z-index:251674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" fillcolor="#4f81bd" strokecolor="#243f60" strokeweight="2pt">
            <v:textbox>
              <w:txbxContent>
                <w:p w:rsidR="00A851C7" w:rsidRDefault="00A851C7" w:rsidP="00CF2728">
                  <w:pPr>
                    <w:spacing w:after="0"/>
                    <w:jc w:val="center"/>
                    <w:rPr>
                      <w:rFonts w:ascii="Times New Roman" w:hAnsi="Times New Roman"/>
                      <w:sz w:val="28"/>
                      <w:szCs w:val="28"/>
                      <w:lang w:val="uk-UA"/>
                    </w:rPr>
                  </w:pPr>
                  <w:r w:rsidRPr="00952EAB">
                    <w:rPr>
                      <w:rFonts w:ascii="Times New Roman" w:hAnsi="Times New Roman"/>
                      <w:sz w:val="28"/>
                      <w:szCs w:val="28"/>
                      <w:lang w:val="uk-UA"/>
                    </w:rPr>
                    <w:t>КДО</w:t>
                  </w:r>
                </w:p>
                <w:p w:rsidR="00A851C7" w:rsidRPr="00952EAB" w:rsidRDefault="00A851C7" w:rsidP="00CF2728">
                  <w:pPr>
                    <w:spacing w:after="0"/>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0,57</w:t>
                  </w:r>
                </w:p>
                <w:p w:rsidR="00A851C7" w:rsidRPr="00952EAB" w:rsidRDefault="00A851C7" w:rsidP="00CF2728">
                  <w:pPr>
                    <w:jc w:val="center"/>
                    <w:rPr>
                      <w:rFonts w:ascii="Times New Roman" w:hAnsi="Times New Roman"/>
                      <w:sz w:val="28"/>
                      <w:szCs w:val="28"/>
                      <w:lang w:val="uk-UA"/>
                    </w:rPr>
                  </w:pPr>
                </w:p>
              </w:txbxContent>
            </v:textbox>
          </v:oval>
        </w:pict>
      </w:r>
      <w:r w:rsidRPr="004F503D">
        <w:rPr>
          <w:rFonts w:ascii="Times New Roman" w:hAnsi="Times New Roman"/>
          <w:b/>
          <w:noProof/>
          <w:sz w:val="28"/>
          <w:szCs w:val="28"/>
          <w:lang w:eastAsia="ru-RU"/>
        </w:rPr>
        <w:pict>
          <v:oval id="Овал 30" o:spid="_x0000_s1098" style="position:absolute;left:0;text-align:left;margin-left:177.45pt;margin-top:11.3pt;width:141.75pt;height:1in;z-index:2516556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" fillcolor="#4f81bd" strokecolor="#243f60" strokeweight="2pt">
            <v:textbox>
              <w:txbxContent>
                <w:p w:rsidR="00A851C7" w:rsidRDefault="00A851C7" w:rsidP="00CF2728">
                  <w:pPr>
                    <w:jc w:val="center"/>
                    <w:rPr>
                      <w:rFonts w:ascii="Times New Roman" w:hAnsi="Times New Roman"/>
                      <w:sz w:val="28"/>
                      <w:szCs w:val="28"/>
                      <w:lang w:val="uk-UA"/>
                    </w:rPr>
                  </w:pPr>
                  <w:r>
                    <w:rPr>
                      <w:rFonts w:ascii="Times New Roman" w:hAnsi="Times New Roman"/>
                      <w:sz w:val="28"/>
                      <w:szCs w:val="28"/>
                      <w:lang w:val="uk-UA"/>
                    </w:rPr>
                    <w:t>ММП-13</w:t>
                  </w:r>
                </w:p>
                <w:p w:rsidR="00A851C7" w:rsidRPr="00F50039" w:rsidRDefault="00A851C7" w:rsidP="00CF2728">
                  <w:pPr>
                    <w:jc w:val="center"/>
                    <w:rPr>
                      <w:lang w:val="uk-UA"/>
                    </w:rPr>
                  </w:pPr>
                </w:p>
              </w:txbxContent>
            </v:textbox>
          </v:oval>
        </w:pict>
      </w:r>
      <w:r w:rsidRPr="004F503D">
        <w:rPr>
          <w:b/>
          <w:noProof/>
          <w:sz w:val="28"/>
          <w:szCs w:val="28"/>
          <w:lang w:eastAsia="ru-RU"/>
        </w:rPr>
        <w:pict>
          <v:line id="Прямая соединительная линия 29" o:spid="_x0000_s1121" style="position:absolute;left:0;text-align:left;flip:x;z-index:251695616;visibility:visible;mso-width-relative:margin;mso-height-relative:margin" from="307.2pt,11.3pt" to="361.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" strokecolor="#4579b8"/>
        </w:pict>
      </w:r>
    </w:p>
    <w:p w:rsidR="00CF2728" w:rsidRPr="00CF2728" w:rsidRDefault="004F503D" w:rsidP="00CF2728">
      <w:pPr>
        <w:autoSpaceDE w:val="0"/>
        <w:autoSpaceDN w:val="0"/>
        <w:adjustRightInd w:val="0"/>
        <w:spacing w:after="0" w:line="240" w:lineRule="auto"/>
        <w:jc w:val="both"/>
        <w:rPr>
          <w:rFonts w:ascii="Times New Roman" w:hAnsi="Times New Roman"/>
          <w:b/>
          <w:sz w:val="28"/>
          <w:szCs w:val="28"/>
          <w:lang w:val="uk-UA" w:eastAsia="ru-RU"/>
        </w:rPr>
      </w:pPr>
      <w:r>
        <w:rPr>
          <w:rFonts w:ascii="Times New Roman" w:hAnsi="Times New Roman"/>
          <w:b/>
          <w:noProof/>
          <w:sz w:val="28"/>
          <w:szCs w:val="28"/>
          <w:lang w:eastAsia="ru-RU"/>
        </w:rPr>
        <w:pict>
          <v:line id="Прямая соединительная линия 28" o:spid="_x0000_s1120" style="position:absolute;left:0;text-align:left;z-index:251701760;visibility:visible;mso-width-relative:margin;mso-height-relative:margin" from="100.95pt,12.9pt" to="186.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" strokecolor="#4579b8"/>
        </w:pict>
      </w:r>
    </w:p>
    <w:p w:rsidR="00CF2728" w:rsidRPr="00CF2728" w:rsidRDefault="004F503D" w:rsidP="00CF2728">
      <w:pPr>
        <w:autoSpaceDE w:val="0"/>
        <w:autoSpaceDN w:val="0"/>
        <w:adjustRightInd w:val="0"/>
        <w:spacing w:after="0" w:line="240" w:lineRule="auto"/>
        <w:jc w:val="both"/>
        <w:rPr>
          <w:rFonts w:ascii="Times New Roman" w:hAnsi="Times New Roman"/>
          <w:b/>
          <w:sz w:val="28"/>
          <w:szCs w:val="28"/>
          <w:lang w:val="uk-UA" w:eastAsia="ru-RU"/>
        </w:rPr>
      </w:pPr>
      <w:r>
        <w:rPr>
          <w:rFonts w:ascii="Times New Roman" w:hAnsi="Times New Roman"/>
          <w:b/>
          <w:noProof/>
          <w:sz w:val="28"/>
          <w:szCs w:val="28"/>
          <w:lang w:eastAsia="ru-RU"/>
        </w:rPr>
        <w:pict>
          <v:line id="Прямая соединительная линия 27" o:spid="_x0000_s1119" style="position:absolute;left:0;text-align:left;z-index:251696640;visibility:visible;mso-width-relative:margin;mso-height-relative:margin" from="314.7pt,8pt" to="38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" strokecolor="#4579b8"/>
        </w:pict>
      </w:r>
    </w:p>
    <w:p w:rsidR="00CF2728" w:rsidRPr="00CF2728" w:rsidRDefault="004F503D" w:rsidP="00CF2728">
      <w:pPr>
        <w:autoSpaceDE w:val="0"/>
        <w:autoSpaceDN w:val="0"/>
        <w:adjustRightInd w:val="0"/>
        <w:spacing w:after="0" w:line="240" w:lineRule="auto"/>
        <w:jc w:val="both"/>
        <w:rPr>
          <w:rFonts w:ascii="Times New Roman" w:hAnsi="Times New Roman"/>
          <w:b/>
          <w:sz w:val="28"/>
          <w:szCs w:val="28"/>
          <w:lang w:val="uk-UA" w:eastAsia="ru-RU"/>
        </w:rPr>
      </w:pPr>
      <w:r>
        <w:rPr>
          <w:rFonts w:ascii="Times New Roman" w:hAnsi="Times New Roman"/>
          <w:b/>
          <w:noProof/>
          <w:sz w:val="28"/>
          <w:szCs w:val="28"/>
          <w:lang w:eastAsia="ru-RU"/>
        </w:rPr>
        <w:pict>
          <v:line id="Прямая соединительная линия 26" o:spid="_x0000_s1118" style="position:absolute;left:0;text-align:left;flip:x;z-index:251699712;visibility:visible;mso-width-relative:margin;mso-height-relative:margin" from="186.45pt,15.35pt" to="226.0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" strokecolor="#4579b8"/>
        </w:pict>
      </w:r>
      <w:r>
        <w:rPr>
          <w:rFonts w:ascii="Times New Roman" w:hAnsi="Times New Roman"/>
          <w:b/>
          <w:noProof/>
          <w:sz w:val="28"/>
          <w:szCs w:val="28"/>
          <w:lang w:eastAsia="ru-RU"/>
        </w:rPr>
        <w:pict>
          <v:oval id="Овал 25" o:spid="_x0000_s1099" style="position:absolute;left:0;text-align:left;margin-left:38.55pt;margin-top:3.8pt;width:110.4pt;height:1in;z-index:251663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" fillcolor="#4f81bd" strokecolor="#243f60" strokeweight="2pt">
            <v:textbox>
              <w:txbxContent>
                <w:p w:rsidR="00A851C7" w:rsidRDefault="00A851C7" w:rsidP="00CF2728">
                  <w:pPr>
                    <w:spacing w:after="0"/>
                    <w:jc w:val="center"/>
                    <w:rPr>
                      <w:rFonts w:ascii="Times New Roman" w:hAnsi="Times New Roman"/>
                      <w:sz w:val="28"/>
                      <w:szCs w:val="28"/>
                      <w:lang w:val="uk-UA"/>
                    </w:rPr>
                  </w:pPr>
                  <w:r>
                    <w:rPr>
                      <w:rFonts w:ascii="Times New Roman" w:hAnsi="Times New Roman"/>
                      <w:sz w:val="28"/>
                      <w:szCs w:val="28"/>
                      <w:lang w:val="uk-UA"/>
                    </w:rPr>
                    <w:t>ВТ</w:t>
                  </w:r>
                  <w:r w:rsidRPr="00952EAB">
                    <w:rPr>
                      <w:rFonts w:ascii="Times New Roman" w:hAnsi="Times New Roman"/>
                      <w:sz w:val="28"/>
                      <w:szCs w:val="28"/>
                      <w:lang w:val="uk-UA"/>
                    </w:rPr>
                    <w:t>ЗСЛШ</w:t>
                  </w:r>
                </w:p>
                <w:p w:rsidR="00A851C7" w:rsidRPr="00952EAB" w:rsidRDefault="00A851C7" w:rsidP="00CF2728">
                  <w:pPr>
                    <w:spacing w:after="0"/>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0,62</w:t>
                  </w:r>
                </w:p>
                <w:p w:rsidR="00A851C7" w:rsidRPr="00952EAB" w:rsidRDefault="00A851C7" w:rsidP="00CF2728">
                  <w:pPr>
                    <w:jc w:val="center"/>
                    <w:rPr>
                      <w:rFonts w:ascii="Times New Roman" w:hAnsi="Times New Roman"/>
                      <w:sz w:val="28"/>
                      <w:szCs w:val="28"/>
                      <w:lang w:val="uk-UA"/>
                    </w:rPr>
                  </w:pPr>
                </w:p>
              </w:txbxContent>
            </v:textbox>
          </v:oval>
        </w:pict>
      </w:r>
      <w:r>
        <w:rPr>
          <w:rFonts w:ascii="Times New Roman" w:hAnsi="Times New Roman"/>
          <w:b/>
          <w:noProof/>
          <w:sz w:val="28"/>
          <w:szCs w:val="28"/>
          <w:lang w:eastAsia="ru-RU"/>
        </w:rPr>
        <w:pict>
          <v:line id="Прямая соединительная линия 24" o:spid="_x0000_s1117" style="position:absolute;left:0;text-align:left;flip:x;z-index:251700736;visibility:visible;mso-width-relative:margin;mso-height-relative:margin" from="122.5pt,3.3pt" to="193.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" strokecolor="#4579b8"/>
        </w:pict>
      </w:r>
      <w:r>
        <w:rPr>
          <w:rFonts w:ascii="Times New Roman" w:hAnsi="Times New Roman"/>
          <w:b/>
          <w:noProof/>
          <w:sz w:val="28"/>
          <w:szCs w:val="28"/>
          <w:lang w:eastAsia="ru-RU"/>
        </w:rPr>
        <w:pict>
          <v:line id="Прямая соединительная линия 23" o:spid="_x0000_s1116" style="position:absolute;left:0;text-align:left;z-index:251697664;visibility:visible;mso-width-relative:margin;mso-height-relative:margin" from="295.2pt,15.35pt" to="358.2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" strokecolor="#4579b8"/>
        </w:pict>
      </w:r>
    </w:p>
    <w:p w:rsidR="00CF2728" w:rsidRPr="00CF2728" w:rsidRDefault="004F503D" w:rsidP="00CF2728">
      <w:pPr>
        <w:autoSpaceDE w:val="0"/>
        <w:autoSpaceDN w:val="0"/>
        <w:adjustRightInd w:val="0"/>
        <w:spacing w:after="0" w:line="240" w:lineRule="auto"/>
        <w:jc w:val="both"/>
        <w:rPr>
          <w:rFonts w:ascii="Times New Roman" w:hAnsi="Times New Roman"/>
          <w:b/>
          <w:sz w:val="28"/>
          <w:szCs w:val="28"/>
          <w:lang w:val="uk-UA" w:eastAsia="ru-RU"/>
        </w:rPr>
      </w:pPr>
      <w:r>
        <w:rPr>
          <w:rFonts w:ascii="Times New Roman" w:hAnsi="Times New Roman"/>
          <w:b/>
          <w:noProof/>
          <w:sz w:val="28"/>
          <w:szCs w:val="28"/>
          <w:lang w:eastAsia="ru-RU"/>
        </w:rPr>
        <w:pict>
          <v:line id="Прямая соединительная линия 22" o:spid="_x0000_s1115" style="position:absolute;left:0;text-align:left;flip:x;z-index:251702784;visibility:visible;mso-wrap-distance-left:3.17497mm;mso-wrap-distance-right:3.17497mm;mso-width-relative:margin;mso-height-relative:margin" from="256.2pt,13.6pt" to="256.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" strokecolor="#4579b8"/>
        </w:pict>
      </w:r>
    </w:p>
    <w:p w:rsidR="00CF2728" w:rsidRPr="00CF2728" w:rsidRDefault="004F503D" w:rsidP="00CF2728">
      <w:pPr>
        <w:autoSpaceDE w:val="0"/>
        <w:autoSpaceDN w:val="0"/>
        <w:adjustRightInd w:val="0"/>
        <w:spacing w:after="0" w:line="240" w:lineRule="auto"/>
        <w:jc w:val="both"/>
        <w:rPr>
          <w:rFonts w:ascii="Times New Roman" w:hAnsi="Times New Roman"/>
          <w:b/>
          <w:sz w:val="28"/>
          <w:szCs w:val="28"/>
          <w:lang w:val="uk-UA" w:eastAsia="ru-RU"/>
        </w:rPr>
      </w:pPr>
      <w:r>
        <w:rPr>
          <w:rFonts w:ascii="Times New Roman" w:hAnsi="Times New Roman"/>
          <w:b/>
          <w:noProof/>
          <w:sz w:val="28"/>
          <w:szCs w:val="28"/>
          <w:lang w:eastAsia="ru-RU"/>
        </w:rPr>
        <w:pict>
          <v:oval id="Овал 21" o:spid="_x0000_s1100" style="position:absolute;left:0;text-align:left;margin-left:314.7pt;margin-top:1.55pt;width:99pt;height:1in;z-index:2516720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" fillcolor="#4f81bd" strokecolor="#243f60" strokeweight="2pt">
            <v:textbox>
              <w:txbxContent>
                <w:p w:rsidR="00A851C7" w:rsidRDefault="00A851C7" w:rsidP="00CF2728">
                  <w:pPr>
                    <w:spacing w:after="0"/>
                    <w:jc w:val="center"/>
                    <w:rPr>
                      <w:rFonts w:ascii="Times New Roman" w:hAnsi="Times New Roman"/>
                      <w:sz w:val="28"/>
                      <w:szCs w:val="28"/>
                      <w:lang w:val="uk-UA"/>
                    </w:rPr>
                  </w:pPr>
                  <w:r w:rsidRPr="00952EAB">
                    <w:rPr>
                      <w:rFonts w:ascii="Times New Roman" w:hAnsi="Times New Roman"/>
                      <w:sz w:val="28"/>
                      <w:szCs w:val="28"/>
                      <w:lang w:val="uk-UA"/>
                    </w:rPr>
                    <w:t>ІММ</w:t>
                  </w:r>
                  <w:r>
                    <w:rPr>
                      <w:rFonts w:ascii="Times New Roman" w:hAnsi="Times New Roman"/>
                      <w:sz w:val="28"/>
                      <w:szCs w:val="28"/>
                      <w:lang w:val="uk-UA"/>
                    </w:rPr>
                    <w:t>ЛШ</w:t>
                  </w:r>
                </w:p>
                <w:p w:rsidR="00A851C7" w:rsidRPr="00952EAB" w:rsidRDefault="00A851C7" w:rsidP="00CF2728">
                  <w:pPr>
                    <w:spacing w:after="0"/>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0,43</w:t>
                  </w:r>
                </w:p>
                <w:p w:rsidR="00A851C7" w:rsidRPr="00952EAB" w:rsidRDefault="00A851C7" w:rsidP="00CF2728">
                  <w:pPr>
                    <w:jc w:val="center"/>
                    <w:rPr>
                      <w:rFonts w:ascii="Times New Roman" w:hAnsi="Times New Roman"/>
                      <w:sz w:val="28"/>
                      <w:szCs w:val="28"/>
                      <w:lang w:val="uk-UA"/>
                    </w:rPr>
                  </w:pPr>
                </w:p>
              </w:txbxContent>
            </v:textbox>
          </v:oval>
        </w:pict>
      </w:r>
      <w:r>
        <w:rPr>
          <w:rFonts w:ascii="Times New Roman" w:hAnsi="Times New Roman"/>
          <w:b/>
          <w:noProof/>
          <w:sz w:val="28"/>
          <w:szCs w:val="28"/>
          <w:lang w:eastAsia="ru-RU"/>
        </w:rPr>
        <w:pict>
          <v:oval id="Овал 20" o:spid="_x0000_s1101" style="position:absolute;left:0;text-align:left;margin-left:216.55pt;margin-top:15.8pt;width:92.25pt;height:1in;z-index:251670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" fillcolor="#4f81bd" strokecolor="#243f60" strokeweight="2pt">
            <v:textbox>
              <w:txbxContent>
                <w:p w:rsidR="00A851C7" w:rsidRDefault="00A851C7" w:rsidP="00CF2728">
                  <w:pPr>
                    <w:spacing w:after="0"/>
                    <w:jc w:val="center"/>
                    <w:rPr>
                      <w:rFonts w:ascii="Times New Roman" w:hAnsi="Times New Roman"/>
                      <w:sz w:val="28"/>
                      <w:szCs w:val="28"/>
                      <w:lang w:val="uk-UA"/>
                    </w:rPr>
                  </w:pPr>
                  <w:r w:rsidRPr="00952EAB">
                    <w:rPr>
                      <w:rFonts w:ascii="Times New Roman" w:hAnsi="Times New Roman"/>
                      <w:sz w:val="28"/>
                      <w:szCs w:val="28"/>
                      <w:lang w:val="uk-UA"/>
                    </w:rPr>
                    <w:t>ММЛШ</w:t>
                  </w:r>
                </w:p>
                <w:p w:rsidR="00A851C7" w:rsidRPr="00952EAB" w:rsidRDefault="00A851C7" w:rsidP="00CF2728">
                  <w:pPr>
                    <w:spacing w:after="0"/>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0,53</w:t>
                  </w:r>
                </w:p>
                <w:p w:rsidR="00A851C7" w:rsidRPr="00952EAB" w:rsidRDefault="00A851C7" w:rsidP="00CF2728">
                  <w:pPr>
                    <w:jc w:val="center"/>
                    <w:rPr>
                      <w:rFonts w:ascii="Times New Roman" w:hAnsi="Times New Roman"/>
                      <w:sz w:val="28"/>
                      <w:szCs w:val="28"/>
                      <w:lang w:val="uk-UA"/>
                    </w:rPr>
                  </w:pPr>
                </w:p>
              </w:txbxContent>
            </v:textbox>
          </v:oval>
        </w:pict>
      </w:r>
      <w:r>
        <w:rPr>
          <w:rFonts w:ascii="Times New Roman" w:hAnsi="Times New Roman"/>
          <w:b/>
          <w:noProof/>
          <w:sz w:val="28"/>
          <w:szCs w:val="28"/>
          <w:lang w:eastAsia="ru-RU"/>
        </w:rPr>
        <w:pict>
          <v:oval id="Овал 19" o:spid="_x0000_s1102" style="position:absolute;left:0;text-align:left;margin-left:130.95pt;margin-top:15.8pt;width:90.75pt;height:1in;z-index:251667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" fillcolor="#4f81bd" strokecolor="#243f60" strokeweight="2pt">
            <v:textbox>
              <w:txbxContent>
                <w:p w:rsidR="00A851C7" w:rsidRDefault="00A851C7" w:rsidP="00CF2728">
                  <w:pPr>
                    <w:spacing w:after="0"/>
                    <w:jc w:val="center"/>
                    <w:rPr>
                      <w:rFonts w:ascii="Times New Roman" w:hAnsi="Times New Roman"/>
                      <w:sz w:val="28"/>
                      <w:szCs w:val="28"/>
                      <w:lang w:val="uk-UA"/>
                    </w:rPr>
                  </w:pPr>
                  <w:r w:rsidRPr="00952EAB">
                    <w:rPr>
                      <w:rFonts w:ascii="Times New Roman" w:hAnsi="Times New Roman"/>
                      <w:sz w:val="28"/>
                      <w:szCs w:val="28"/>
                      <w:lang w:val="uk-UA"/>
                    </w:rPr>
                    <w:t>ТМШП</w:t>
                  </w:r>
                </w:p>
                <w:p w:rsidR="00A851C7" w:rsidRPr="00952EAB" w:rsidRDefault="00A851C7" w:rsidP="00CF2728">
                  <w:pPr>
                    <w:spacing w:after="0"/>
                    <w:jc w:val="center"/>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0,37</w:t>
                  </w:r>
                </w:p>
                <w:p w:rsidR="00A851C7" w:rsidRPr="00952EAB" w:rsidRDefault="00A851C7" w:rsidP="00CF2728">
                  <w:pPr>
                    <w:jc w:val="center"/>
                    <w:rPr>
                      <w:rFonts w:ascii="Times New Roman" w:hAnsi="Times New Roman"/>
                      <w:sz w:val="28"/>
                      <w:szCs w:val="28"/>
                      <w:lang w:val="uk-UA"/>
                    </w:rPr>
                  </w:pPr>
                </w:p>
              </w:txbxContent>
            </v:textbox>
          </v:oval>
        </w:pict>
      </w:r>
    </w:p>
    <w:p w:rsidR="00CF2728" w:rsidRPr="00CF2728" w:rsidRDefault="004F503D" w:rsidP="00CF2728">
      <w:pPr>
        <w:autoSpaceDE w:val="0"/>
        <w:autoSpaceDN w:val="0"/>
        <w:adjustRightInd w:val="0"/>
        <w:spacing w:after="0" w:line="240" w:lineRule="auto"/>
        <w:jc w:val="both"/>
        <w:rPr>
          <w:rFonts w:ascii="Times New Roman" w:hAnsi="Times New Roman"/>
          <w:b/>
          <w:sz w:val="28"/>
          <w:szCs w:val="28"/>
          <w:lang w:val="uk-UA" w:eastAsia="ru-RU"/>
        </w:rPr>
      </w:pPr>
      <w:r>
        <w:rPr>
          <w:rFonts w:ascii="Times New Roman" w:hAnsi="Times New Roman"/>
          <w:b/>
          <w:noProof/>
          <w:sz w:val="28"/>
          <w:szCs w:val="28"/>
          <w:lang w:eastAsia="ru-RU"/>
        </w:rPr>
        <w:pict>
          <v:line id="Прямая соединительная линия 18" o:spid="_x0000_s1114" style="position:absolute;left:0;text-align:left;z-index:251698688;visibility:visible;mso-width-relative:margin;mso-height-relative:margin" from="256.2pt,-.3pt" to="262.9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" strokecolor="#4579b8"/>
        </w:pict>
      </w:r>
    </w:p>
    <w:p w:rsidR="00CF2728" w:rsidRPr="00CF2728" w:rsidRDefault="00CF2728" w:rsidP="00CF2728">
      <w:pPr>
        <w:autoSpaceDE w:val="0"/>
        <w:autoSpaceDN w:val="0"/>
        <w:adjustRightInd w:val="0"/>
        <w:spacing w:after="0" w:line="240" w:lineRule="auto"/>
        <w:jc w:val="both"/>
        <w:rPr>
          <w:rFonts w:ascii="Times New Roman" w:hAnsi="Times New Roman"/>
          <w:b/>
          <w:sz w:val="28"/>
          <w:szCs w:val="28"/>
          <w:lang w:val="uk-UA" w:eastAsia="ru-RU"/>
        </w:rPr>
      </w:pPr>
    </w:p>
    <w:p w:rsidR="00CF2728" w:rsidRPr="00CF2728" w:rsidRDefault="00CF2728" w:rsidP="00CF2728">
      <w:pPr>
        <w:autoSpaceDE w:val="0"/>
        <w:autoSpaceDN w:val="0"/>
        <w:adjustRightInd w:val="0"/>
        <w:spacing w:after="0" w:line="240" w:lineRule="auto"/>
        <w:jc w:val="both"/>
        <w:rPr>
          <w:rFonts w:ascii="Times New Roman" w:hAnsi="Times New Roman"/>
          <w:b/>
          <w:sz w:val="28"/>
          <w:szCs w:val="28"/>
          <w:lang w:val="uk-UA" w:eastAsia="ru-RU"/>
        </w:rPr>
      </w:pPr>
    </w:p>
    <w:p w:rsidR="00CF2728" w:rsidRPr="00CF2728" w:rsidRDefault="004F503D" w:rsidP="00CF2728">
      <w:pPr>
        <w:autoSpaceDE w:val="0"/>
        <w:autoSpaceDN w:val="0"/>
        <w:adjustRightInd w:val="0"/>
        <w:spacing w:after="0" w:line="240" w:lineRule="auto"/>
        <w:jc w:val="both"/>
        <w:rPr>
          <w:rFonts w:ascii="Times New Roman" w:hAnsi="Times New Roman"/>
          <w:b/>
          <w:sz w:val="28"/>
          <w:szCs w:val="28"/>
          <w:lang w:val="uk-UA" w:eastAsia="ru-RU"/>
        </w:rPr>
      </w:pPr>
      <w:r>
        <w:rPr>
          <w:rFonts w:ascii="Times New Roman" w:hAnsi="Times New Roman"/>
          <w:b/>
          <w:noProof/>
          <w:sz w:val="28"/>
          <w:szCs w:val="28"/>
          <w:lang w:eastAsia="ru-RU"/>
        </w:rPr>
        <w:pict>
          <v:shape id="Поле 17" o:spid="_x0000_s1103" type="#_x0000_t202" style="position:absolute;left:0;text-align:left;margin-left:357.55pt;margin-top:12.15pt;width:61.95pt;height:25.2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">
            <v:textbox>
              <w:txbxContent>
                <w:p w:rsidR="00A851C7" w:rsidRPr="00F50039" w:rsidRDefault="00A851C7" w:rsidP="00CF2728">
                  <w:pPr>
                    <w:rPr>
                      <w:rFonts w:ascii="Times New Roman" w:hAnsi="Times New Roman"/>
                      <w:sz w:val="28"/>
                      <w:szCs w:val="28"/>
                      <w:lang w:val="uk-UA"/>
                    </w:rPr>
                  </w:pPr>
                  <w:r w:rsidRPr="00F50039">
                    <w:rPr>
                      <w:rFonts w:ascii="Times New Roman" w:hAnsi="Times New Roman"/>
                      <w:sz w:val="28"/>
                      <w:szCs w:val="28"/>
                      <w:lang w:val="uk-UA"/>
                    </w:rPr>
                    <w:t>р&lt;0,05</w:t>
                  </w:r>
                </w:p>
              </w:txbxContent>
            </v:textbox>
          </v:shape>
        </w:pict>
      </w:r>
    </w:p>
    <w:p w:rsidR="00CF2728" w:rsidRPr="00CF2728" w:rsidRDefault="00CF2728" w:rsidP="00CF2728">
      <w:pPr>
        <w:spacing w:after="0" w:line="360" w:lineRule="auto"/>
        <w:jc w:val="center"/>
        <w:rPr>
          <w:rFonts w:ascii="Times New Roman" w:hAnsi="Times New Roman"/>
          <w:b/>
          <w:sz w:val="28"/>
          <w:szCs w:val="28"/>
          <w:lang w:val="uk-UA"/>
        </w:rPr>
      </w:pPr>
    </w:p>
    <w:p w:rsidR="00CF2728" w:rsidRPr="00CF2728" w:rsidRDefault="00CF2728" w:rsidP="00CF2728">
      <w:pPr>
        <w:spacing w:after="0" w:line="240" w:lineRule="auto"/>
        <w:jc w:val="center"/>
        <w:rPr>
          <w:rFonts w:ascii="Times New Roman" w:hAnsi="Times New Roman"/>
          <w:b/>
          <w:sz w:val="28"/>
          <w:szCs w:val="28"/>
          <w:lang w:val="uk-UA"/>
        </w:rPr>
      </w:pPr>
      <w:r w:rsidRPr="00CF2728">
        <w:rPr>
          <w:rFonts w:ascii="Times New Roman" w:hAnsi="Times New Roman"/>
          <w:b/>
          <w:sz w:val="28"/>
          <w:szCs w:val="28"/>
          <w:lang w:val="uk-UA"/>
        </w:rPr>
        <w:t>Рис. 5.8. Взаємозв’язок між ММП-13 і параметрами кардіогемодинаміки у хворих на ГІМ та ЦД 2</w:t>
      </w:r>
      <w:r w:rsidR="00AF70C7">
        <w:rPr>
          <w:rFonts w:ascii="Times New Roman" w:hAnsi="Times New Roman"/>
          <w:b/>
          <w:sz w:val="28"/>
          <w:szCs w:val="28"/>
          <w:lang w:val="uk-UA"/>
        </w:rPr>
        <w:t>-го</w:t>
      </w:r>
      <w:r w:rsidRPr="00CF2728">
        <w:rPr>
          <w:rFonts w:ascii="Times New Roman" w:hAnsi="Times New Roman"/>
          <w:b/>
          <w:sz w:val="28"/>
          <w:szCs w:val="28"/>
          <w:lang w:val="uk-UA"/>
        </w:rPr>
        <w:t xml:space="preserve"> типу</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lastRenderedPageBreak/>
        <w:t>Кореляційний аналіз засвідчив наявність прямого зв’язку між рівнем       ТІМП-4 та ТМШП (r=0,38; p˂0,05). Визначено прямий  кореляційний зв</w:t>
      </w:r>
      <w:r w:rsidRPr="00CF2728">
        <w:rPr>
          <w:rFonts w:ascii="Times New Roman" w:eastAsiaTheme="minorHAnsi" w:hAnsi="Times New Roman"/>
          <w:sz w:val="28"/>
          <w:szCs w:val="28"/>
        </w:rPr>
        <w:t>’</w:t>
      </w:r>
      <w:r w:rsidR="00AF70C7">
        <w:rPr>
          <w:rFonts w:ascii="Times New Roman" w:eastAsiaTheme="minorHAnsi" w:hAnsi="Times New Roman"/>
          <w:sz w:val="28"/>
          <w:szCs w:val="28"/>
          <w:lang w:val="uk-UA"/>
        </w:rPr>
        <w:t>язок  між тенасцином</w:t>
      </w:r>
      <w:r w:rsidRPr="00CF2728">
        <w:rPr>
          <w:rFonts w:ascii="Times New Roman" w:eastAsiaTheme="minorHAnsi" w:hAnsi="Times New Roman"/>
          <w:sz w:val="28"/>
          <w:szCs w:val="28"/>
          <w:lang w:val="uk-UA"/>
        </w:rPr>
        <w:t xml:space="preserve"> С на 1-2 добу й УО (r=0,58; p˂0,05) (рис.5.9.). </w:t>
      </w:r>
    </w:p>
    <w:p w:rsidR="00CF2728" w:rsidRPr="00CF2728" w:rsidRDefault="004F503D" w:rsidP="00CF2728">
      <w:pPr>
        <w:spacing w:after="0" w:line="360" w:lineRule="auto"/>
        <w:jc w:val="center"/>
        <w:rPr>
          <w:rFonts w:ascii="Times New Roman" w:hAnsi="Times New Roman"/>
          <w:b/>
          <w:sz w:val="28"/>
          <w:szCs w:val="28"/>
          <w:lang w:val="uk-UA"/>
        </w:rPr>
      </w:pPr>
      <w:r>
        <w:rPr>
          <w:rFonts w:ascii="Times New Roman" w:hAnsi="Times New Roman"/>
          <w:b/>
          <w:noProof/>
          <w:sz w:val="28"/>
          <w:szCs w:val="28"/>
          <w:lang w:eastAsia="ru-RU"/>
        </w:rPr>
      </w:r>
      <w:r w:rsidRPr="004F503D">
        <w:rPr>
          <w:rFonts w:ascii="Times New Roman" w:hAnsi="Times New Roman"/>
          <w:b/>
          <w:noProof/>
          <w:sz w:val="28"/>
          <w:szCs w:val="28"/>
          <w:lang w:eastAsia="ru-RU"/>
        </w:rPr>
        <w:pict>
          <v:group id="Полотно 16" o:spid="_x0000_s1104" editas="canvas" style="width:6in;height:188.4pt;mso-position-horizontal-relative:char;mso-position-vertical-relative:line" coordsize="54864,2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">
            <v:shape id="_x0000_s1105" type="#_x0000_t75" style="position:absolute;width:54864;height:23926;visibility:visible">
              <v:fill o:detectmouseclick="t"/>
              <v:path o:connecttype="none"/>
            </v:shape>
            <v:shape id="Рамка 131" o:spid="_x0000_s1106" style="position:absolute;left:36932;top:2493;width:11875;height:7066;visibility:visible;v-text-anchor:middle" coordsize="1187533,706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1McEA&#10;AADaAAAADwAAAGRycy9kb3ducmV2LnhtbERPW2vCMBR+H+w/hDPYy9BUwQudUUaHMHwYrNb3Q3Ns&#10;qs1JTTKt/948DPb48d1Xm8F24ko+tI4VTMYZCOLa6ZYbBdV+O1qCCBFZY+eYFNwpwGb9/LTCXLsb&#10;/9C1jI1IIRxyVGBi7HMpQ23IYhi7njhxR+ctxgR9I7XHWwq3nZxm2VxabDk1GOypMFSfy1+r4Hgq&#10;bXu4nKpiMTezz53/PhfVm1KvL8PHO4hIQ/wX/7m/tIK0NV1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LtTHBAAAA2gAAAA8AAAAAAAAAAAAAAAAAmAIAAGRycy9kb3du&#10;cmV2LnhtbFBLBQYAAAAABAAEAPUAAACGAwAAAAA=&#10;" adj="-11796480,,5400" path="m,l1187533,r,706583l,706583,,xm88323,88323r,529937l1099210,618260r,-529937l88323,88323xe" fillcolor="#9e9e9e" strokeweight="2pt">
              <v:fill color2="#e3e3e3" rotate="t" angle="90" colors="0 #9e9e9e;.5 #c4c4c4;1 #e3e3e3" focus="100%" type="gradient"/>
              <v:stroke joinstyle="miter"/>
              <v:formulas/>
              <v:path arrowok="t" o:connecttype="custom" o:connectlocs="0,0;1187467,0;1187467,706665;0,706665;0,0;88319,88333;88319,618332;1099148,618332;1099148,88333;88319,88333" o:connectangles="0,0,0,0,0,0,0,0,0,0" textboxrect="0,0,1187533,706583"/>
              <v:textbox>
                <w:txbxContent>
                  <w:p w:rsidR="00A851C7" w:rsidRPr="00970DF7" w:rsidRDefault="00A851C7" w:rsidP="00CF2728">
                    <w:pPr>
                      <w:jc w:val="center"/>
                      <w:rPr>
                        <w:rFonts w:ascii="Times New Roman" w:hAnsi="Times New Roman"/>
                        <w:b/>
                        <w:sz w:val="28"/>
                        <w:szCs w:val="28"/>
                        <w:lang w:val="uk-UA"/>
                      </w:rPr>
                    </w:pPr>
                    <w:r>
                      <w:rPr>
                        <w:rFonts w:ascii="Times New Roman" w:hAnsi="Times New Roman"/>
                        <w:b/>
                        <w:sz w:val="28"/>
                        <w:szCs w:val="28"/>
                        <w:lang w:val="uk-UA"/>
                      </w:rPr>
                      <w:t>Тенасцин</w:t>
                    </w:r>
                    <w:r w:rsidRPr="00970DF7">
                      <w:rPr>
                        <w:rFonts w:ascii="Times New Roman" w:hAnsi="Times New Roman"/>
                        <w:b/>
                        <w:sz w:val="28"/>
                        <w:szCs w:val="28"/>
                        <w:lang w:val="uk-UA"/>
                      </w:rPr>
                      <w:t xml:space="preserve"> С</w:t>
                    </w:r>
                  </w:p>
                </w:txbxContent>
              </v:textbox>
            </v:shape>
            <v:shape id="Рамка 132" o:spid="_x0000_s1107" style="position:absolute;left:7540;top:2493;width:12529;height:7066;visibility:visible;v-text-anchor:middle" coordsize="1252847,706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5sQA&#10;AADaAAAADwAAAGRycy9kb3ducmV2LnhtbESPQWvCQBSE74X+h+UVvNVNCxFNswm2KHhStL309sy+&#10;JqnZtzG7xuiv7xYEj8PMfMOk+WAa0VPnassKXsYRCOLC6ppLBV+fy+cpCOeRNTaWScGFHOTZ40OK&#10;ibZn3lK/86UIEHYJKqi8bxMpXVGRQTe2LXHwfmxn0AfZlVJ3eA5w08jXKJpIgzWHhQpb+qioOOxO&#10;RsHv9yLez9a8t/GxfZ9E5aa5Yq/U6GmYv4HwNPh7+NZeaQUz+L8Sb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V+bEAAAA2gAAAA8AAAAAAAAAAAAAAAAAmAIAAGRycy9k&#10;b3ducmV2LnhtbFBLBQYAAAAABAAEAPUAAACJAwAAAAA=&#10;" adj="-11796480,,5400" path="m,l1252847,r,706582l,706582,,xm88323,88323r,529936l1164524,618259r,-529936l88323,88323xe" fillcolor="#959595" strokeweight="2pt">
              <v:fill rotate="t" angle="90" colors="0 #959595;.5 #d6d6d6;1 white" focus="100%" type="gradient"/>
              <v:stroke joinstyle="miter"/>
              <v:formulas/>
              <v:path arrowok="t" o:connecttype="custom" o:connectlocs="0,0;1252953,0;1252953,706666;0,706666;0,0;88331,88333;88331,618333;1164622,618333;1164622,88333;88331,88333" o:connectangles="0,0,0,0,0,0,0,0,0,0" textboxrect="0,0,1252847,706582"/>
              <v:textbox>
                <w:txbxContent>
                  <w:p w:rsidR="00A851C7" w:rsidRPr="00970DF7" w:rsidRDefault="00A851C7" w:rsidP="00CF2728">
                    <w:pPr>
                      <w:jc w:val="center"/>
                      <w:rPr>
                        <w:rFonts w:ascii="Times New Roman" w:hAnsi="Times New Roman"/>
                        <w:b/>
                        <w:sz w:val="28"/>
                        <w:szCs w:val="28"/>
                        <w:lang w:val="uk-UA"/>
                      </w:rPr>
                    </w:pPr>
                    <w:r w:rsidRPr="00970DF7">
                      <w:rPr>
                        <w:rFonts w:ascii="Times New Roman" w:hAnsi="Times New Roman"/>
                        <w:b/>
                        <w:sz w:val="28"/>
                        <w:szCs w:val="28"/>
                        <w:lang w:val="uk-UA"/>
                      </w:rPr>
                      <w:t>ТІМП-4</w:t>
                    </w:r>
                  </w:p>
                </w:txbxContent>
              </v:textbox>
            </v:shape>
            <v:shape id="Рамка 133" o:spid="_x0000_s1108" style="position:absolute;left:7540;top:14962;width:12173;height:7244;visibility:visible;v-text-anchor:middle" coordsize="1217222,724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W/cUA&#10;AADbAAAADwAAAGRycy9kb3ducmV2LnhtbESPQUvDQBCF74L/YRnBi9hNKxaJ3RaRFsRLbSrocciO&#10;yWJ2NmS3yfrvnUOhtxnem/e+WW2y79RIQ3SBDcxnBSjiOljHjYHP4+7+CVRMyBa7wGTgjyJs1tdX&#10;KyxtmPhAY5UaJSEcSzTQptSXWse6JY9xFnpi0X7C4DHJOjTaDjhJuO/0oiiW2qNjaWixp9eW6t/q&#10;5A1U7vvu0T7kvP+Yxvev6LZ73WyNub3JL8+gEuV0MZ+v36zgC738Ig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Vb9xQAAANsAAAAPAAAAAAAAAAAAAAAAAJgCAABkcnMv&#10;ZG93bnJldi54bWxQSwUGAAAAAAQABAD1AAAAigMAAAAA&#10;" adj="-11796480,,5400" path="m,l1217222,r,724395l,724395,,xm90549,90549r,543297l1126673,633846r,-543297l90549,90549xe" fillcolor="#959595" strokeweight="2pt">
              <v:fill rotate="t" focusposition=".5,.5" focussize="" colors="0 #959595;.5 #d6d6d6;1 white" focus="100%" type="gradientRadial">
                <o:fill v:ext="view" type="gradientCenter"/>
              </v:fill>
              <v:stroke joinstyle="miter"/>
              <v:formulas/>
              <v:path arrowok="t" o:connecttype="custom" o:connectlocs="0,0;1217378,0;1217378,724453;0,724453;0,0;90561,90557;90561,633896;1126817,633896;1126817,90557;90561,90557" o:connectangles="0,0,0,0,0,0,0,0,0,0" textboxrect="0,0,1217222,724395"/>
              <v:textbox>
                <w:txbxContent>
                  <w:p w:rsidR="00A851C7" w:rsidRPr="00970DF7" w:rsidRDefault="00A851C7" w:rsidP="00CF2728">
                    <w:pPr>
                      <w:jc w:val="center"/>
                      <w:rPr>
                        <w:b/>
                      </w:rPr>
                    </w:pPr>
                    <w:r w:rsidRPr="00DE1052">
                      <w:rPr>
                        <w:rFonts w:ascii="Times New Roman" w:hAnsi="Times New Roman"/>
                        <w:b/>
                        <w:sz w:val="28"/>
                        <w:szCs w:val="28"/>
                        <w:lang w:val="uk-UA"/>
                      </w:rPr>
                      <w:t>ТМШП</w:t>
                    </w:r>
                  </w:p>
                </w:txbxContent>
              </v:textbox>
            </v:shape>
            <v:shape id="Рамка 134" o:spid="_x0000_s1109" style="position:absolute;left:37288;top:14962;width:11519;height:7244;visibility:visible;v-text-anchor:middle" coordsize="1151906,724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vicIA&#10;AADbAAAADwAAAGRycy9kb3ducmV2LnhtbERP32vCMBB+H/g/hBN8m6ljDKlGmYIwBm5o1edbc2vK&#10;mktpoo3//SIIvt3H9/Pmy2gbcaHO144VTMYZCOLS6ZorBYdi8zwF4QOyxsYxKbiSh+Vi8DTHXLue&#10;d3TZh0qkEPY5KjAhtLmUvjRk0Y9dS5y4X9dZDAl2ldQd9incNvIly96kxZpTg8GW1obKv/3ZKjgW&#10;xWs//d59HrZfm5+rOcVmdY5KjYbxfQYiUAwP8d39odP8Cdx+S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W+JwgAAANsAAAAPAAAAAAAAAAAAAAAAAJgCAABkcnMvZG93&#10;bnJldi54bWxQSwUGAAAAAAQABAD1AAAAhwMAAAAA&#10;" adj="-11796480,,5400" path="m,l1151906,r,724395l,724395,,xm90549,90549r,543297l1061357,633846r,-543297l90549,90549xe" fillcolor="#959595" strokeweight="2pt">
              <v:fill rotate="t" focusposition="1" focussize="" colors="0 #959595;.5 #d6d6d6;1 white" focus="100%" type="gradientRadial">
                <o:fill v:ext="view" type="gradientCenter"/>
              </v:fill>
              <v:stroke joinstyle="miter"/>
              <v:formulas/>
              <v:path arrowok="t" o:connecttype="custom" o:connectlocs="0,0;1151894,0;1151894,724453;0,724453;0,0;90549,90557;90549,633896;1061345,633896;1061345,90557;90549,90557" o:connectangles="0,0,0,0,0,0,0,0,0,0" textboxrect="0,0,1151906,724395"/>
              <v:textbox>
                <w:txbxContent>
                  <w:p w:rsidR="00A851C7" w:rsidRPr="00970DF7" w:rsidRDefault="00A851C7" w:rsidP="00CF2728">
                    <w:pPr>
                      <w:jc w:val="center"/>
                      <w:rPr>
                        <w:b/>
                      </w:rPr>
                    </w:pPr>
                    <w:r w:rsidRPr="00DE1052">
                      <w:rPr>
                        <w:rFonts w:ascii="Times New Roman" w:hAnsi="Times New Roman"/>
                        <w:b/>
                        <w:sz w:val="28"/>
                        <w:szCs w:val="28"/>
                        <w:lang w:val="uk-UA"/>
                      </w:rPr>
                      <w:t>УО</w:t>
                    </w:r>
                  </w:p>
                </w:txbxContent>
              </v:textbox>
            </v:shape>
            <v:shape id="AutoShape 86" o:spid="_x0000_s1110" type="#_x0000_t32" style="position:absolute;left:14332;top:9556;width:1;height:54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Hr8AAAADbAAAADwAAAGRycy9kb3ducmV2LnhtbERPzWrCQBC+F/oOyxR6qxs9xBJdRYQW&#10;oSho8wDT7JhEs7Mhs8b49q4g9DYf3+/Ml4NrVE+d1J4NjEcJKOLC25pLA/nv18cnKAnIFhvPZOBG&#10;AsvF68scM+uvvKf+EEoVQ1gyNFCF0GZaS1GRQxn5ljhyR985DBF2pbYdXmO4a/QkSVLtsObYUGFL&#10;64qK8+HiDPBW+p9duUqP3/Yvl/VUmvRUGPP+NqxmoAIN4V/8dG9snD+Bxy/xAL2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Rh6/AAAAA2wAAAA8AAAAAAAAAAAAAAAAA&#10;oQIAAGRycy9kb3ducmV2LnhtbFBLBQYAAAAABAAEAPkAAACOAwAAAAA=&#10;">
              <v:stroke startarrow="open" endarrow="open"/>
            </v:shape>
            <v:shape id="AutoShape 87" o:spid="_x0000_s1111" type="#_x0000_t32" style="position:absolute;left:42751;top:9558;width:59;height:49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iNMEAAADbAAAADwAAAGRycy9kb3ducmV2LnhtbERP22rCQBB9F/oPyxR8000VoqRuRIRK&#10;oVjw8gHT7OTSZmdDZhvTv3cLhb7N4Vxnsx1dqwbqpfFs4GmegCIuvG24MnC9vMzWoCQgW2w9k4Ef&#10;EtjmD5MNZtbf+ETDOVQqhrBkaKAOocu0lqImhzL3HXHkSt87DBH2lbY93mK4a/UiSVLtsOHYUGNH&#10;+5qKr/O3M8BHGd7eq11aHuzHVfYradPPwpjp47h7BhVoDP/iP/erjfOX8PtLPE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3SI0wQAAANsAAAAPAAAAAAAAAAAAAAAA&#10;AKECAABkcnMvZG93bnJldi54bWxQSwUGAAAAAAQABAD5AAAAjwMAAAAA&#10;">
              <v:stroke startarrow="open" endarrow="open"/>
            </v:shape>
            <v:shape id="Text Box 10" o:spid="_x0000_s1112" type="#_x0000_t202" style="position:absolute;left:629;top:10471;width:12750;height:2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851C7" w:rsidRDefault="00A851C7" w:rsidP="00CF2728">
                    <w:r>
                      <w:rPr>
                        <w:rFonts w:ascii="Times New Roman" w:hAnsi="Times New Roman"/>
                        <w:sz w:val="28"/>
                        <w:szCs w:val="28"/>
                        <w:lang w:val="uk-UA"/>
                      </w:rPr>
                      <w:t>r=0,38;</w:t>
                    </w:r>
                    <w:r w:rsidRPr="000A4AF9">
                      <w:rPr>
                        <w:rFonts w:ascii="Times New Roman" w:hAnsi="Times New Roman"/>
                        <w:sz w:val="28"/>
                        <w:szCs w:val="28"/>
                        <w:lang w:val="uk-UA"/>
                      </w:rPr>
                      <w:t xml:space="preserve"> p˂0,05</w:t>
                    </w:r>
                  </w:p>
                </w:txbxContent>
              </v:textbox>
            </v:shape>
            <v:shape id="Text Box 11" o:spid="_x0000_s1113" type="#_x0000_t202" style="position:absolute;left:27705;top:10471;width:14059;height:2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851C7" w:rsidRDefault="00A851C7" w:rsidP="00CF2728">
                    <w:pPr>
                      <w:jc w:val="center"/>
                    </w:pPr>
                    <w:r>
                      <w:rPr>
                        <w:rFonts w:ascii="Times New Roman" w:hAnsi="Times New Roman"/>
                        <w:sz w:val="28"/>
                        <w:szCs w:val="28"/>
                        <w:lang w:val="uk-UA"/>
                      </w:rPr>
                      <w:t>r=0,58;</w:t>
                    </w:r>
                    <w:r w:rsidRPr="000A4AF9">
                      <w:rPr>
                        <w:rFonts w:ascii="Times New Roman" w:hAnsi="Times New Roman"/>
                        <w:sz w:val="28"/>
                        <w:szCs w:val="28"/>
                        <w:lang w:val="uk-UA"/>
                      </w:rPr>
                      <w:t xml:space="preserve"> p˂0,05</w:t>
                    </w:r>
                  </w:p>
                </w:txbxContent>
              </v:textbox>
            </v:shape>
            <w10:wrap type="none"/>
            <w10:anchorlock/>
          </v:group>
        </w:pict>
      </w:r>
    </w:p>
    <w:p w:rsidR="00CF2728" w:rsidRPr="00CF2728" w:rsidRDefault="00CF2728" w:rsidP="00CF2728">
      <w:pPr>
        <w:spacing w:after="0" w:line="360" w:lineRule="auto"/>
        <w:jc w:val="center"/>
        <w:rPr>
          <w:rFonts w:ascii="Times New Roman" w:hAnsi="Times New Roman"/>
          <w:b/>
          <w:sz w:val="28"/>
          <w:szCs w:val="28"/>
          <w:lang w:val="uk-UA"/>
        </w:rPr>
      </w:pPr>
      <w:r w:rsidRPr="00CF2728">
        <w:rPr>
          <w:rFonts w:ascii="Times New Roman" w:hAnsi="Times New Roman"/>
          <w:b/>
          <w:sz w:val="28"/>
          <w:szCs w:val="28"/>
          <w:lang w:val="uk-UA"/>
        </w:rPr>
        <w:t>Рис. 5</w:t>
      </w:r>
      <w:r w:rsidR="00AF70C7">
        <w:rPr>
          <w:rFonts w:ascii="Times New Roman" w:hAnsi="Times New Roman"/>
          <w:b/>
          <w:sz w:val="28"/>
          <w:szCs w:val="28"/>
          <w:lang w:val="uk-UA"/>
        </w:rPr>
        <w:t>.9. Взаємозв’язок між ТІМП-4, тенасцином</w:t>
      </w:r>
      <w:r w:rsidRPr="00CF2728">
        <w:rPr>
          <w:rFonts w:ascii="Times New Roman" w:hAnsi="Times New Roman"/>
          <w:b/>
          <w:sz w:val="28"/>
          <w:szCs w:val="28"/>
          <w:lang w:val="uk-UA"/>
        </w:rPr>
        <w:t xml:space="preserve"> С і параметрами кардіогемодинаміки у хворих на ГІМ та ЦД 2</w:t>
      </w:r>
      <w:r w:rsidR="00AF70C7">
        <w:rPr>
          <w:rFonts w:ascii="Times New Roman" w:hAnsi="Times New Roman"/>
          <w:b/>
          <w:sz w:val="28"/>
          <w:szCs w:val="28"/>
          <w:lang w:val="uk-UA"/>
        </w:rPr>
        <w:t>-го</w:t>
      </w:r>
      <w:r w:rsidRPr="00CF2728">
        <w:rPr>
          <w:rFonts w:ascii="Times New Roman" w:hAnsi="Times New Roman"/>
          <w:b/>
          <w:sz w:val="28"/>
          <w:szCs w:val="28"/>
          <w:lang w:val="uk-UA"/>
        </w:rPr>
        <w:t xml:space="preserve"> типу</w:t>
      </w:r>
    </w:p>
    <w:p w:rsidR="00CF2728" w:rsidRPr="00CF2728" w:rsidRDefault="00CF2728" w:rsidP="00CF2728">
      <w:pPr>
        <w:spacing w:after="0" w:line="360" w:lineRule="auto"/>
        <w:ind w:firstLine="708"/>
        <w:jc w:val="both"/>
        <w:rPr>
          <w:rFonts w:ascii="Times New Roman" w:eastAsia="Times New Roman" w:hAnsi="Times New Roman"/>
          <w:sz w:val="28"/>
          <w:szCs w:val="28"/>
          <w:lang w:val="uk-UA"/>
        </w:rPr>
      </w:pPr>
      <w:r w:rsidRPr="00CF2728">
        <w:rPr>
          <w:rFonts w:ascii="Times New Roman" w:eastAsia="Times New Roman" w:hAnsi="Times New Roman"/>
          <w:sz w:val="28"/>
          <w:szCs w:val="28"/>
          <w:lang w:val="uk-UA"/>
        </w:rPr>
        <w:t>У хворих з ГІМ та ЦД 2</w:t>
      </w:r>
      <w:r w:rsidR="0003089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спостерігається підвищення </w:t>
      </w:r>
      <w:r w:rsidR="0003089A">
        <w:rPr>
          <w:rFonts w:ascii="Times New Roman" w:eastAsia="Times New Roman" w:hAnsi="Times New Roman"/>
          <w:sz w:val="28"/>
          <w:szCs w:val="28"/>
          <w:lang w:val="uk-UA"/>
        </w:rPr>
        <w:t xml:space="preserve">             ММП-13,  ТІМП-4, тенасцину</w:t>
      </w:r>
      <w:r w:rsidRPr="00CF2728">
        <w:rPr>
          <w:rFonts w:ascii="Times New Roman" w:eastAsia="Times New Roman" w:hAnsi="Times New Roman"/>
          <w:sz w:val="28"/>
          <w:szCs w:val="28"/>
          <w:lang w:val="uk-UA"/>
        </w:rPr>
        <w:t xml:space="preserve"> С, що свідчить про індукцію активності системи позаклітинного матриксу. За наявності ЦД 2</w:t>
      </w:r>
      <w:r w:rsidR="0003089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збільшувалися  параметри кардіогемодинаміки завдяки КДО, КСО, КДР, КСР  у хворих на ГІМ  пропорційно високої активності ММП-13. Отримані результати не суперечать науковим даним [1], згідно з якими відбувається збільшення КДО, КСО, КДР, КСР, що супроводжується  підвищенням матриксних металопротеїназ. У хворих з ГІМ та ЦД 2</w:t>
      </w:r>
      <w:r w:rsidR="0003089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спостерігається зростання ТІМП-4 паралельно зі збільшенням матриксної металопротеїнази-13, що свідчить про компенсаторну реакцію тканинних  інгібіторів металопротеїназ. Результати дослідження доводять, що наявність ЦД 2</w:t>
      </w:r>
      <w:r w:rsidR="0003089A">
        <w:rPr>
          <w:rFonts w:ascii="Times New Roman" w:eastAsia="Times New Roman" w:hAnsi="Times New Roman"/>
          <w:sz w:val="28"/>
          <w:szCs w:val="28"/>
          <w:lang w:val="uk-UA"/>
        </w:rPr>
        <w:t>-го</w:t>
      </w:r>
      <w:r w:rsidRPr="00CF2728">
        <w:rPr>
          <w:rFonts w:ascii="Times New Roman" w:eastAsia="Times New Roman" w:hAnsi="Times New Roman"/>
          <w:sz w:val="28"/>
          <w:szCs w:val="28"/>
          <w:lang w:val="uk-UA"/>
        </w:rPr>
        <w:t xml:space="preserve"> типу пов’язана  з компенсаторною роботою ТІМП-4 в разі не виявлення  у тенасцина С у хворих на ГІМ.   </w:t>
      </w:r>
    </w:p>
    <w:p w:rsidR="00CF2728" w:rsidRPr="00CF2728" w:rsidRDefault="00CF2728" w:rsidP="00CF2728">
      <w:pPr>
        <w:spacing w:after="0" w:line="360" w:lineRule="auto"/>
        <w:ind w:firstLine="709"/>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ru-RU"/>
        </w:rPr>
        <w:t>Таким чином,  систему міжклітинного матриксу: а саме показників: ММП-13, ТІМП-4, тенасцин С можна розглядати як універсальну ланку патогенезу, що об’єднує імунозапальні порушення, гіперглікемію та судинні ускладнення ЦД 2</w:t>
      </w:r>
      <w:r w:rsidR="0003089A">
        <w:rPr>
          <w:rFonts w:ascii="Times New Roman" w:eastAsia="Times New Roman" w:hAnsi="Times New Roman"/>
          <w:sz w:val="28"/>
          <w:szCs w:val="28"/>
          <w:lang w:val="uk-UA" w:eastAsia="ru-RU"/>
        </w:rPr>
        <w:t>-го</w:t>
      </w:r>
      <w:r w:rsidRPr="00CF2728">
        <w:rPr>
          <w:rFonts w:ascii="Times New Roman" w:eastAsia="Times New Roman" w:hAnsi="Times New Roman"/>
          <w:sz w:val="28"/>
          <w:szCs w:val="28"/>
          <w:lang w:val="uk-UA" w:eastAsia="ru-RU"/>
        </w:rPr>
        <w:t xml:space="preserve"> типу. </w:t>
      </w: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rPr>
        <w:lastRenderedPageBreak/>
        <w:t xml:space="preserve">РОЗДІЛ </w:t>
      </w:r>
      <w:r w:rsidRPr="00CF2728">
        <w:rPr>
          <w:rFonts w:ascii="Times New Roman" w:eastAsiaTheme="minorHAnsi" w:hAnsi="Times New Roman"/>
          <w:b/>
          <w:sz w:val="28"/>
          <w:szCs w:val="28"/>
          <w:lang w:val="uk-UA"/>
        </w:rPr>
        <w:t>6</w:t>
      </w: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rPr>
        <w:t xml:space="preserve"> ДИНАМІКА</w:t>
      </w:r>
      <w:r w:rsidRPr="00CF2728">
        <w:rPr>
          <w:rFonts w:ascii="Times New Roman" w:eastAsiaTheme="minorHAnsi" w:hAnsi="Times New Roman"/>
          <w:b/>
          <w:sz w:val="28"/>
          <w:szCs w:val="28"/>
          <w:lang w:val="uk-UA"/>
        </w:rPr>
        <w:t xml:space="preserve"> ПОКАЗНИКІВ СИСТЕМИ МІЖКЛІТИННОГО МАТРИКСУ</w:t>
      </w:r>
      <w:r w:rsidRPr="00CF2728">
        <w:rPr>
          <w:rFonts w:ascii="Times New Roman" w:eastAsiaTheme="minorHAnsi" w:hAnsi="Times New Roman"/>
          <w:b/>
          <w:sz w:val="28"/>
          <w:szCs w:val="28"/>
        </w:rPr>
        <w:t xml:space="preserve">, СТРУКТУРНО-ФУНКЦІОНАЛЬНИХ ПАРАМЕТРІВ МІОКАРДА </w:t>
      </w:r>
      <w:r w:rsidRPr="00CF2728">
        <w:rPr>
          <w:rFonts w:ascii="Times New Roman" w:eastAsiaTheme="minorHAnsi" w:hAnsi="Times New Roman"/>
          <w:b/>
          <w:sz w:val="28"/>
          <w:szCs w:val="28"/>
          <w:lang w:val="uk-UA"/>
        </w:rPr>
        <w:t>У ХВОРИХ НА ГОСТРИЙ ІНФАРКТ МІОКАРДА ТА ЦУКРОВИЙ ДІАБЕТ 2</w:t>
      </w:r>
      <w:r w:rsidR="0003089A">
        <w:rPr>
          <w:rFonts w:ascii="Times New Roman" w:eastAsiaTheme="minorHAnsi" w:hAnsi="Times New Roman"/>
          <w:b/>
          <w:sz w:val="28"/>
          <w:szCs w:val="28"/>
          <w:lang w:val="uk-UA"/>
        </w:rPr>
        <w:t>-ГО</w:t>
      </w:r>
      <w:r w:rsidRPr="00CF2728">
        <w:rPr>
          <w:rFonts w:ascii="Times New Roman" w:eastAsiaTheme="minorHAnsi" w:hAnsi="Times New Roman"/>
          <w:b/>
          <w:sz w:val="28"/>
          <w:szCs w:val="28"/>
          <w:lang w:val="uk-UA"/>
        </w:rPr>
        <w:t xml:space="preserve"> ТИПУ ЗАЛЕЖНО </w:t>
      </w:r>
    </w:p>
    <w:p w:rsidR="00CF2728" w:rsidRPr="00CF2728" w:rsidRDefault="00CF2728" w:rsidP="00CF2728">
      <w:pPr>
        <w:spacing w:after="0" w:line="360" w:lineRule="auto"/>
        <w:jc w:val="center"/>
        <w:rPr>
          <w:rFonts w:ascii="Times New Roman" w:eastAsiaTheme="minorHAnsi" w:hAnsi="Times New Roman"/>
          <w:b/>
          <w:sz w:val="28"/>
          <w:szCs w:val="28"/>
          <w:lang w:val="uk-UA"/>
        </w:rPr>
      </w:pPr>
      <w:r w:rsidRPr="00CF2728">
        <w:rPr>
          <w:rFonts w:ascii="Times New Roman" w:eastAsiaTheme="minorHAnsi" w:hAnsi="Times New Roman"/>
          <w:b/>
          <w:sz w:val="28"/>
          <w:szCs w:val="28"/>
          <w:lang w:val="uk-UA"/>
        </w:rPr>
        <w:t xml:space="preserve">ВІД ОБРАНОЇ ТАКТИКИ ЛІКУВАННЯ </w:t>
      </w:r>
    </w:p>
    <w:p w:rsidR="00CF2728" w:rsidRPr="00CF2728" w:rsidRDefault="00CF2728" w:rsidP="00CF2728">
      <w:pPr>
        <w:suppressAutoHyphens/>
        <w:spacing w:after="0" w:line="360" w:lineRule="auto"/>
        <w:ind w:firstLine="708"/>
        <w:jc w:val="both"/>
        <w:rPr>
          <w:rFonts w:ascii="Times New Roman" w:eastAsia="Times New Roman" w:hAnsi="Times New Roman"/>
          <w:sz w:val="28"/>
          <w:szCs w:val="28"/>
          <w:lang w:val="uk-UA" w:eastAsia="ar-SA"/>
        </w:rPr>
      </w:pPr>
      <w:r w:rsidRPr="00CF2728">
        <w:rPr>
          <w:rFonts w:ascii="Times New Roman" w:eastAsia="Lucida Sans Unicode" w:hAnsi="Times New Roman"/>
          <w:sz w:val="28"/>
          <w:szCs w:val="28"/>
          <w:lang w:val="uk-UA" w:eastAsia="ar-SA"/>
        </w:rPr>
        <w:t>Основну групу склали хворі на ГІМ та ЦД 2</w:t>
      </w:r>
      <w:r w:rsidR="0003089A">
        <w:rPr>
          <w:rFonts w:ascii="Times New Roman" w:eastAsia="Lucida Sans Unicode" w:hAnsi="Times New Roman"/>
          <w:sz w:val="28"/>
          <w:szCs w:val="28"/>
          <w:lang w:val="uk-UA" w:eastAsia="ar-SA"/>
        </w:rPr>
        <w:t>-го типу (7</w:t>
      </w:r>
      <w:r w:rsidRPr="00CF2728">
        <w:rPr>
          <w:rFonts w:ascii="Times New Roman" w:eastAsia="Lucida Sans Unicode" w:hAnsi="Times New Roman"/>
          <w:sz w:val="28"/>
          <w:szCs w:val="28"/>
          <w:lang w:val="uk-UA" w:eastAsia="ar-SA"/>
        </w:rPr>
        <w:t xml:space="preserve">0 осіб), яку поділено на 2 підгрупи згідно з лікуванням: основна група – перша підгрупа з </w:t>
      </w:r>
      <w:r w:rsidRPr="00CB5BEF">
        <w:rPr>
          <w:rFonts w:ascii="Times New Roman" w:eastAsia="Lucida Sans Unicode" w:hAnsi="Times New Roman"/>
          <w:sz w:val="28"/>
          <w:szCs w:val="28"/>
          <w:lang w:val="uk-UA" w:eastAsia="ar-SA"/>
        </w:rPr>
        <w:t xml:space="preserve">перкутанним втручанням – 15 хворих, серед них – 8 чоловіків та 7 жінок віком </w:t>
      </w:r>
      <w:r w:rsidRPr="00CB5BEF">
        <w:rPr>
          <w:rFonts w:ascii="Times New Roman" w:eastAsiaTheme="minorHAnsi" w:hAnsi="Times New Roman"/>
          <w:sz w:val="28"/>
          <w:szCs w:val="28"/>
          <w:lang w:val="uk-UA"/>
        </w:rPr>
        <w:t>61,8±3,6</w:t>
      </w:r>
      <w:r w:rsidR="00CB5BEF" w:rsidRPr="00CB5BEF">
        <w:rPr>
          <w:rFonts w:ascii="Times New Roman" w:eastAsia="Lucida Sans Unicode" w:hAnsi="Times New Roman"/>
          <w:sz w:val="28"/>
          <w:szCs w:val="28"/>
          <w:lang w:val="uk-UA" w:eastAsia="ar-SA"/>
        </w:rPr>
        <w:t xml:space="preserve"> років; друга підгрупа – 55 осіб, серед них – 47</w:t>
      </w:r>
      <w:r w:rsidRPr="00CB5BEF">
        <w:rPr>
          <w:rFonts w:ascii="Times New Roman" w:eastAsia="Lucida Sans Unicode" w:hAnsi="Times New Roman"/>
          <w:sz w:val="28"/>
          <w:szCs w:val="28"/>
          <w:lang w:val="uk-UA" w:eastAsia="ar-SA"/>
        </w:rPr>
        <w:t xml:space="preserve"> чоловіки та              </w:t>
      </w:r>
      <w:r w:rsidR="00CB5BEF" w:rsidRPr="00CB5BEF">
        <w:rPr>
          <w:rFonts w:ascii="Times New Roman" w:eastAsia="Lucida Sans Unicode" w:hAnsi="Times New Roman"/>
          <w:sz w:val="28"/>
          <w:szCs w:val="28"/>
          <w:lang w:val="uk-UA" w:eastAsia="ar-SA"/>
        </w:rPr>
        <w:t>8</w:t>
      </w:r>
      <w:r w:rsidRPr="00CB5BEF">
        <w:rPr>
          <w:rFonts w:ascii="Times New Roman" w:eastAsia="Lucida Sans Unicode" w:hAnsi="Times New Roman"/>
          <w:sz w:val="28"/>
          <w:szCs w:val="28"/>
          <w:lang w:val="uk-UA" w:eastAsia="ar-SA"/>
        </w:rPr>
        <w:t xml:space="preserve"> жінок віком </w:t>
      </w:r>
      <w:r w:rsidRPr="00CB5BEF">
        <w:rPr>
          <w:rFonts w:ascii="Times New Roman" w:eastAsiaTheme="minorHAnsi" w:hAnsi="Times New Roman"/>
          <w:sz w:val="28"/>
          <w:szCs w:val="28"/>
          <w:lang w:val="uk-UA"/>
        </w:rPr>
        <w:t>65,3±1,7 років.</w:t>
      </w:r>
      <w:r w:rsidRPr="00CF2728">
        <w:rPr>
          <w:rFonts w:ascii="Times New Roman" w:eastAsiaTheme="minorHAnsi" w:hAnsi="Times New Roman"/>
          <w:sz w:val="28"/>
          <w:szCs w:val="28"/>
          <w:lang w:val="uk-UA"/>
        </w:rPr>
        <w:t xml:space="preserve"> П</w:t>
      </w:r>
      <w:r w:rsidRPr="00CF2728">
        <w:rPr>
          <w:rFonts w:ascii="Times New Roman" w:eastAsia="Lucida Sans Unicode" w:hAnsi="Times New Roman"/>
          <w:sz w:val="28"/>
          <w:szCs w:val="28"/>
          <w:lang w:val="uk-UA" w:eastAsia="ar-SA"/>
        </w:rPr>
        <w:t>ацієнтам, котрі ввійшли до першої підгрупи було проведено стентування. Дру</w:t>
      </w:r>
      <w:r w:rsidR="00584AE1">
        <w:rPr>
          <w:rFonts w:ascii="Times New Roman" w:eastAsia="Lucida Sans Unicode" w:hAnsi="Times New Roman"/>
          <w:sz w:val="28"/>
          <w:szCs w:val="28"/>
          <w:lang w:val="uk-UA" w:eastAsia="ar-SA"/>
        </w:rPr>
        <w:t>га підгрупа отримувала тромболітичну</w:t>
      </w:r>
      <w:r w:rsidRPr="00CF2728">
        <w:rPr>
          <w:rFonts w:ascii="Times New Roman" w:eastAsia="Lucida Sans Unicode" w:hAnsi="Times New Roman"/>
          <w:sz w:val="28"/>
          <w:szCs w:val="28"/>
          <w:lang w:val="uk-UA" w:eastAsia="ar-SA"/>
        </w:rPr>
        <w:t xml:space="preserve">  терапію. Порівняльну групу склали  40 осіб, яких також поділили на підгрупи згідно з підходами до лікування, а саме: 3 підгрупа (20 осіб) з перкутанним втручанням, серед них 18 чоловіків  та 2 жінок віком </w:t>
      </w:r>
      <w:r w:rsidRPr="00CF2728">
        <w:rPr>
          <w:rFonts w:ascii="Times New Roman" w:eastAsiaTheme="minorHAnsi" w:hAnsi="Times New Roman"/>
          <w:sz w:val="28"/>
          <w:szCs w:val="28"/>
          <w:lang w:val="uk-UA"/>
        </w:rPr>
        <w:t>56,5±4,7 років та            4 підгрупа (20 осіб) – 14 чоловіків та 6 жінок віком  64,5±1,8 років.  Третій підгрупі  проведено  стентування. Ч</w:t>
      </w:r>
      <w:r w:rsidR="00584AE1">
        <w:rPr>
          <w:rFonts w:ascii="Times New Roman" w:eastAsiaTheme="minorHAnsi" w:hAnsi="Times New Roman"/>
          <w:sz w:val="28"/>
          <w:szCs w:val="28"/>
          <w:lang w:val="uk-UA"/>
        </w:rPr>
        <w:t>етверта група отримувала тромболітичну</w:t>
      </w:r>
      <w:r w:rsidRPr="00CF2728">
        <w:rPr>
          <w:rFonts w:ascii="Times New Roman" w:eastAsiaTheme="minorHAnsi" w:hAnsi="Times New Roman"/>
          <w:sz w:val="28"/>
          <w:szCs w:val="28"/>
          <w:lang w:val="uk-UA"/>
        </w:rPr>
        <w:t xml:space="preserve"> терапію. О</w:t>
      </w:r>
      <w:r w:rsidRPr="00CF2728">
        <w:rPr>
          <w:rFonts w:ascii="Times New Roman" w:eastAsia="Lucida Sans Unicode" w:hAnsi="Times New Roman"/>
          <w:sz w:val="28"/>
          <w:szCs w:val="28"/>
          <w:lang w:val="uk-UA" w:eastAsia="ar-SA"/>
        </w:rPr>
        <w:t xml:space="preserve">бидві групи були рівні за демографічними і вихідними даними (табл.6.1).  </w:t>
      </w:r>
      <w:r w:rsidRPr="00CF2728">
        <w:rPr>
          <w:rFonts w:ascii="Times New Roman" w:eastAsia="Times New Roman" w:hAnsi="Times New Roman"/>
          <w:sz w:val="28"/>
          <w:szCs w:val="28"/>
          <w:lang w:val="uk-UA" w:eastAsia="ar-SA"/>
        </w:rPr>
        <w:t xml:space="preserve">Дизайн дослідження складав спостереження за хворими на                1-2 добу, 10-14 добу та через 3 місяці. Тривалість спостереження склала                 2,5-3 місяці (у середньому 89-93 днів). Клінічний стан оцінювався протягом усього періоду  спостереження, дані додаткових досліджень – у перші </w:t>
      </w:r>
      <w:r w:rsidR="0003089A">
        <w:rPr>
          <w:rFonts w:ascii="Times New Roman" w:eastAsia="Times New Roman" w:hAnsi="Times New Roman"/>
          <w:sz w:val="28"/>
          <w:szCs w:val="28"/>
          <w:lang w:val="uk-UA" w:eastAsia="ar-SA"/>
        </w:rPr>
        <w:t xml:space="preserve">                  </w:t>
      </w:r>
      <w:r w:rsidRPr="00CF2728">
        <w:rPr>
          <w:rFonts w:ascii="Times New Roman" w:eastAsia="Times New Roman" w:hAnsi="Times New Roman"/>
          <w:sz w:val="28"/>
          <w:szCs w:val="28"/>
          <w:lang w:val="uk-UA" w:eastAsia="ar-SA"/>
        </w:rPr>
        <w:t>1-2 доби,  10-14 добу   перебування в стаціонарі.</w:t>
      </w:r>
    </w:p>
    <w:p w:rsidR="00CF2728" w:rsidRPr="00CF2728" w:rsidRDefault="00CF2728" w:rsidP="00CF2728">
      <w:pPr>
        <w:suppressAutoHyphens/>
        <w:spacing w:after="0" w:line="360" w:lineRule="auto"/>
        <w:ind w:firstLine="708"/>
        <w:jc w:val="both"/>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t xml:space="preserve">Динаміка рівнів показників міжклітинного матриксу [58; 59] на </w:t>
      </w:r>
      <w:r w:rsidR="00710C40">
        <w:rPr>
          <w:rFonts w:ascii="Times New Roman" w:eastAsia="Times New Roman" w:hAnsi="Times New Roman"/>
          <w:sz w:val="28"/>
          <w:szCs w:val="28"/>
          <w:lang w:val="uk-UA" w:eastAsia="ar-SA"/>
        </w:rPr>
        <w:t xml:space="preserve">             </w:t>
      </w:r>
      <w:r w:rsidRPr="00CF2728">
        <w:rPr>
          <w:rFonts w:ascii="Times New Roman" w:eastAsia="Times New Roman" w:hAnsi="Times New Roman"/>
          <w:sz w:val="28"/>
          <w:szCs w:val="28"/>
          <w:lang w:val="uk-UA" w:eastAsia="ar-SA"/>
        </w:rPr>
        <w:t>10-14 добу (табл.6.2) довела, що  в першій підгрупі рівень ММП-13 зменшився на 35% порівняно з вмістом ММП-13 на 1-2 добу</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lang w:val="uk-UA"/>
        </w:rPr>
        <w:t>0,0424)</w:t>
      </w:r>
      <w:r w:rsidRPr="00CF2728">
        <w:rPr>
          <w:rFonts w:ascii="Times New Roman" w:eastAsia="Times New Roman" w:hAnsi="Times New Roman"/>
          <w:sz w:val="28"/>
          <w:szCs w:val="28"/>
          <w:lang w:val="uk-UA" w:eastAsia="ar-SA"/>
        </w:rPr>
        <w:t xml:space="preserve">; рівень ТІМП-4 збільшився на 30% при порівнянні з вмістом ТІМП-4 на </w:t>
      </w:r>
      <w:r w:rsidR="00710C40">
        <w:rPr>
          <w:rFonts w:ascii="Times New Roman" w:eastAsia="Times New Roman" w:hAnsi="Times New Roman"/>
          <w:sz w:val="28"/>
          <w:szCs w:val="28"/>
          <w:lang w:val="uk-UA" w:eastAsia="ar-SA"/>
        </w:rPr>
        <w:t xml:space="preserve">                </w:t>
      </w:r>
      <w:r w:rsidRPr="00CF2728">
        <w:rPr>
          <w:rFonts w:ascii="Times New Roman" w:eastAsia="Times New Roman" w:hAnsi="Times New Roman"/>
          <w:sz w:val="28"/>
          <w:szCs w:val="28"/>
          <w:lang w:val="uk-UA" w:eastAsia="ar-SA"/>
        </w:rPr>
        <w:t>1-2 добу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lang w:val="uk-UA"/>
        </w:rPr>
        <w:t>0,0019)</w:t>
      </w:r>
      <w:r w:rsidRPr="00CF2728">
        <w:rPr>
          <w:rFonts w:ascii="Times New Roman" w:eastAsia="Times New Roman" w:hAnsi="Times New Roman"/>
          <w:sz w:val="28"/>
          <w:szCs w:val="28"/>
          <w:lang w:val="uk-UA" w:eastAsia="ar-SA"/>
        </w:rPr>
        <w:t>; вміст тенасцину С збільшився на 25% порівняно з тенасцином С на 1-2 добу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lang w:val="uk-UA"/>
        </w:rPr>
        <w:t>0,0080)</w:t>
      </w:r>
      <w:r w:rsidRPr="00CF2728">
        <w:rPr>
          <w:rFonts w:ascii="Times New Roman" w:eastAsia="Times New Roman" w:hAnsi="Times New Roman"/>
          <w:sz w:val="28"/>
          <w:szCs w:val="28"/>
          <w:lang w:val="uk-UA" w:eastAsia="ar-SA"/>
        </w:rPr>
        <w:t>.  Вміст глюкози на 10-14 добу зменшився на 33% порівняно з рівнем глюкози на 1-2 добу</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0273</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ar-SA"/>
        </w:rPr>
        <w:t>.</w:t>
      </w:r>
    </w:p>
    <w:p w:rsidR="00CF2728" w:rsidRPr="00CF2728" w:rsidRDefault="00CF2728" w:rsidP="00CF2728">
      <w:pPr>
        <w:suppressAutoHyphens/>
        <w:spacing w:after="0" w:line="360" w:lineRule="auto"/>
        <w:jc w:val="right"/>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lastRenderedPageBreak/>
        <w:tab/>
        <w:t>Таблиця 6.1.</w:t>
      </w:r>
    </w:p>
    <w:p w:rsidR="00CF2728" w:rsidRPr="00CF2728" w:rsidRDefault="00CF2728" w:rsidP="00CF2728">
      <w:pPr>
        <w:suppressAutoHyphens/>
        <w:spacing w:after="0" w:line="360" w:lineRule="auto"/>
        <w:jc w:val="center"/>
        <w:rPr>
          <w:rFonts w:ascii="Times New Roman" w:eastAsia="Times New Roman" w:hAnsi="Times New Roman"/>
          <w:b/>
          <w:bCs/>
          <w:sz w:val="28"/>
          <w:szCs w:val="28"/>
          <w:lang w:val="uk-UA" w:eastAsia="ar-SA"/>
        </w:rPr>
      </w:pPr>
      <w:r w:rsidRPr="00CF2728">
        <w:rPr>
          <w:rFonts w:ascii="Times New Roman" w:eastAsia="Times New Roman" w:hAnsi="Times New Roman"/>
          <w:b/>
          <w:bCs/>
          <w:sz w:val="28"/>
          <w:szCs w:val="28"/>
          <w:lang w:val="uk-UA" w:eastAsia="ar-SA"/>
        </w:rPr>
        <w:t>Клінічна характеристика хворих на ГІМ з наявністю та відсутністю             ЦД 2</w:t>
      </w:r>
      <w:r w:rsidR="0003089A">
        <w:rPr>
          <w:rFonts w:ascii="Times New Roman" w:eastAsia="Times New Roman" w:hAnsi="Times New Roman"/>
          <w:b/>
          <w:bCs/>
          <w:sz w:val="28"/>
          <w:szCs w:val="28"/>
          <w:lang w:val="uk-UA" w:eastAsia="ar-SA"/>
        </w:rPr>
        <w:t>-го</w:t>
      </w:r>
      <w:r w:rsidRPr="00CF2728">
        <w:rPr>
          <w:rFonts w:ascii="Times New Roman" w:eastAsia="Times New Roman" w:hAnsi="Times New Roman"/>
          <w:b/>
          <w:bCs/>
          <w:sz w:val="28"/>
          <w:szCs w:val="28"/>
          <w:lang w:val="uk-UA" w:eastAsia="ar-SA"/>
        </w:rPr>
        <w:t xml:space="preserve"> типу у підгрупах співставлення (</w:t>
      </w:r>
      <w:r w:rsidRPr="00CF2728">
        <w:rPr>
          <w:rFonts w:ascii="Times New Roman" w:eastAsia="Times New Roman" w:hAnsi="Times New Roman"/>
          <w:b/>
          <w:bCs/>
          <w:sz w:val="28"/>
          <w:szCs w:val="28"/>
          <w:lang w:val="en-US" w:eastAsia="ar-SA"/>
        </w:rPr>
        <w:t>n</w:t>
      </w:r>
      <w:r w:rsidRPr="00CF2728">
        <w:rPr>
          <w:rFonts w:ascii="Times New Roman" w:eastAsia="Times New Roman" w:hAnsi="Times New Roman"/>
          <w:b/>
          <w:bCs/>
          <w:sz w:val="28"/>
          <w:szCs w:val="28"/>
          <w:lang w:val="uk-UA" w:eastAsia="ar-SA"/>
        </w:rPr>
        <w:t xml:space="preserve">, </w:t>
      </w:r>
      <w:r w:rsidRPr="00CF2728">
        <w:rPr>
          <w:rFonts w:ascii="Times New Roman" w:eastAsia="Times New Roman" w:hAnsi="Times New Roman"/>
          <w:b/>
          <w:bCs/>
          <w:sz w:val="28"/>
          <w:szCs w:val="28"/>
          <w:lang w:val="en-US" w:eastAsia="ar-SA"/>
        </w:rPr>
        <w:t>M</w:t>
      </w:r>
      <w:r w:rsidRPr="00CF2728">
        <w:rPr>
          <w:rFonts w:ascii="Times New Roman" w:eastAsia="Times New Roman" w:hAnsi="Times New Roman"/>
          <w:b/>
          <w:bCs/>
          <w:sz w:val="28"/>
          <w:szCs w:val="28"/>
          <w:lang w:val="uk-UA" w:eastAsia="ar-SA"/>
        </w:rPr>
        <w:t>±</w:t>
      </w:r>
      <w:r w:rsidRPr="00CF2728">
        <w:rPr>
          <w:rFonts w:ascii="Times New Roman" w:eastAsia="Times New Roman" w:hAnsi="Times New Roman"/>
          <w:b/>
          <w:bCs/>
          <w:sz w:val="28"/>
          <w:szCs w:val="28"/>
          <w:lang w:val="en-US" w:eastAsia="ar-SA"/>
        </w:rPr>
        <w:t>m</w:t>
      </w:r>
      <w:r w:rsidRPr="00CF2728">
        <w:rPr>
          <w:rFonts w:ascii="Times New Roman" w:eastAsia="Times New Roman" w:hAnsi="Times New Roman"/>
          <w:b/>
          <w:bCs/>
          <w:sz w:val="28"/>
          <w:szCs w:val="28"/>
          <w:lang w:val="uk-UA" w:eastAsia="ar-SA"/>
        </w:rPr>
        <w:t xml:space="preserve">, %) </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3686"/>
        <w:gridCol w:w="1417"/>
        <w:gridCol w:w="1418"/>
        <w:gridCol w:w="1417"/>
        <w:gridCol w:w="1466"/>
      </w:tblGrid>
      <w:tr w:rsidR="00CF2728" w:rsidRPr="00CF2728" w:rsidTr="006C3891">
        <w:trPr>
          <w:trHeight w:val="903"/>
          <w:tblHeader/>
        </w:trPr>
        <w:tc>
          <w:tcPr>
            <w:tcW w:w="3686" w:type="dxa"/>
            <w:vMerge w:val="restart"/>
          </w:tcPr>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uk-UA" w:eastAsia="ar-SA"/>
              </w:rPr>
            </w:pPr>
            <w:r w:rsidRPr="00CF2728">
              <w:rPr>
                <w:rFonts w:ascii="Times New Roman" w:eastAsia="Lucida Sans Unicode" w:hAnsi="Times New Roman"/>
                <w:bCs/>
                <w:iCs/>
                <w:sz w:val="28"/>
                <w:szCs w:val="28"/>
                <w:lang w:val="uk-UA" w:eastAsia="ar-SA"/>
              </w:rPr>
              <w:t>Показник</w:t>
            </w:r>
          </w:p>
        </w:tc>
        <w:tc>
          <w:tcPr>
            <w:tcW w:w="2835" w:type="dxa"/>
            <w:gridSpan w:val="2"/>
          </w:tcPr>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uk-UA" w:eastAsia="ar-SA"/>
              </w:rPr>
            </w:pPr>
            <w:r w:rsidRPr="00CF2728">
              <w:rPr>
                <w:rFonts w:ascii="Times New Roman" w:eastAsia="Lucida Sans Unicode" w:hAnsi="Times New Roman"/>
                <w:bCs/>
                <w:iCs/>
                <w:sz w:val="28"/>
                <w:szCs w:val="28"/>
                <w:lang w:val="uk-UA" w:eastAsia="ar-SA"/>
              </w:rPr>
              <w:t xml:space="preserve">Хворі на ГІМ </w:t>
            </w:r>
          </w:p>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uk-UA" w:eastAsia="ar-SA"/>
              </w:rPr>
            </w:pPr>
            <w:r w:rsidRPr="00CF2728">
              <w:rPr>
                <w:rFonts w:ascii="Times New Roman" w:eastAsia="Lucida Sans Unicode" w:hAnsi="Times New Roman"/>
                <w:bCs/>
                <w:iCs/>
                <w:sz w:val="28"/>
                <w:szCs w:val="28"/>
                <w:lang w:val="uk-UA" w:eastAsia="ar-SA"/>
              </w:rPr>
              <w:t>та ЦД 2 типу</w:t>
            </w:r>
          </w:p>
          <w:p w:rsidR="00CF2728" w:rsidRPr="00CF2728" w:rsidRDefault="0003089A" w:rsidP="00CF2728">
            <w:pPr>
              <w:suppressLineNumbers/>
              <w:suppressAutoHyphens/>
              <w:spacing w:after="0" w:line="240" w:lineRule="auto"/>
              <w:jc w:val="center"/>
              <w:rPr>
                <w:rFonts w:ascii="Times New Roman" w:eastAsia="Times New Roman" w:hAnsi="Times New Roman"/>
                <w:bCs/>
                <w:iCs/>
                <w:sz w:val="28"/>
                <w:szCs w:val="28"/>
                <w:lang w:val="uk-UA" w:eastAsia="ar-SA"/>
              </w:rPr>
            </w:pPr>
            <w:r>
              <w:rPr>
                <w:rFonts w:ascii="Times New Roman" w:eastAsia="Times New Roman" w:hAnsi="Times New Roman"/>
                <w:bCs/>
                <w:iCs/>
                <w:sz w:val="28"/>
                <w:szCs w:val="28"/>
                <w:lang w:val="uk-UA" w:eastAsia="ar-SA"/>
              </w:rPr>
              <w:t>(n=7</w:t>
            </w:r>
            <w:r w:rsidR="00CF2728" w:rsidRPr="00CF2728">
              <w:rPr>
                <w:rFonts w:ascii="Times New Roman" w:eastAsia="Times New Roman" w:hAnsi="Times New Roman"/>
                <w:bCs/>
                <w:iCs/>
                <w:sz w:val="28"/>
                <w:szCs w:val="28"/>
                <w:lang w:val="uk-UA" w:eastAsia="ar-SA"/>
              </w:rPr>
              <w:t>0)</w:t>
            </w:r>
          </w:p>
        </w:tc>
        <w:tc>
          <w:tcPr>
            <w:tcW w:w="2883" w:type="dxa"/>
            <w:gridSpan w:val="2"/>
          </w:tcPr>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uk-UA" w:eastAsia="ar-SA"/>
              </w:rPr>
            </w:pPr>
            <w:r w:rsidRPr="00CF2728">
              <w:rPr>
                <w:rFonts w:ascii="Times New Roman" w:eastAsia="Lucida Sans Unicode" w:hAnsi="Times New Roman"/>
                <w:bCs/>
                <w:iCs/>
                <w:sz w:val="28"/>
                <w:szCs w:val="28"/>
                <w:lang w:val="uk-UA" w:eastAsia="ar-SA"/>
              </w:rPr>
              <w:t xml:space="preserve">Хворі на ГІМ </w:t>
            </w:r>
          </w:p>
          <w:p w:rsidR="00CF2728" w:rsidRPr="00CF2728" w:rsidRDefault="00CF2728" w:rsidP="00CF2728">
            <w:pPr>
              <w:suppressLineNumbers/>
              <w:suppressAutoHyphens/>
              <w:snapToGrid w:val="0"/>
              <w:spacing w:after="0" w:line="240" w:lineRule="auto"/>
              <w:jc w:val="center"/>
              <w:rPr>
                <w:rFonts w:ascii="Times New Roman" w:eastAsia="Times New Roman" w:hAnsi="Times New Roman"/>
                <w:bCs/>
                <w:iCs/>
                <w:sz w:val="28"/>
                <w:szCs w:val="28"/>
                <w:lang w:eastAsia="ar-SA"/>
              </w:rPr>
            </w:pPr>
            <w:r w:rsidRPr="00CF2728">
              <w:rPr>
                <w:rFonts w:ascii="Times New Roman" w:eastAsia="Lucida Sans Unicode" w:hAnsi="Times New Roman"/>
                <w:bCs/>
                <w:iCs/>
                <w:sz w:val="28"/>
                <w:szCs w:val="28"/>
                <w:lang w:val="uk-UA" w:eastAsia="ar-SA"/>
              </w:rPr>
              <w:t>без ЦД 2 типу</w:t>
            </w:r>
          </w:p>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uk-UA" w:eastAsia="ar-SA"/>
              </w:rPr>
            </w:pPr>
            <w:r w:rsidRPr="00CF2728">
              <w:rPr>
                <w:rFonts w:ascii="Times New Roman" w:eastAsia="Times New Roman" w:hAnsi="Times New Roman"/>
                <w:bCs/>
                <w:iCs/>
                <w:sz w:val="28"/>
                <w:szCs w:val="28"/>
                <w:lang w:val="uk-UA" w:eastAsia="ar-SA"/>
              </w:rPr>
              <w:t>(n=40)</w:t>
            </w:r>
          </w:p>
        </w:tc>
      </w:tr>
      <w:tr w:rsidR="00CF2728" w:rsidRPr="00CF2728" w:rsidTr="006C3891">
        <w:trPr>
          <w:trHeight w:hRule="exact" w:val="720"/>
          <w:tblHeader/>
        </w:trPr>
        <w:tc>
          <w:tcPr>
            <w:tcW w:w="3686" w:type="dxa"/>
            <w:vMerge/>
          </w:tcPr>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uk-UA" w:eastAsia="ar-SA"/>
              </w:rPr>
            </w:pPr>
          </w:p>
        </w:tc>
        <w:tc>
          <w:tcPr>
            <w:tcW w:w="1417" w:type="dxa"/>
          </w:tcPr>
          <w:p w:rsidR="00CF2728" w:rsidRPr="00710C40" w:rsidRDefault="00CF2728" w:rsidP="00CF2728">
            <w:pPr>
              <w:suppressLineNumbers/>
              <w:suppressAutoHyphens/>
              <w:spacing w:after="0" w:line="240" w:lineRule="auto"/>
              <w:jc w:val="center"/>
              <w:rPr>
                <w:rFonts w:ascii="Times New Roman" w:eastAsia="Times New Roman" w:hAnsi="Times New Roman"/>
                <w:bCs/>
                <w:iCs/>
                <w:sz w:val="28"/>
                <w:szCs w:val="28"/>
                <w:lang w:val="uk-UA" w:eastAsia="ar-SA"/>
              </w:rPr>
            </w:pPr>
            <w:r w:rsidRPr="00710C40">
              <w:rPr>
                <w:rFonts w:ascii="Times New Roman" w:eastAsia="Times New Roman" w:hAnsi="Times New Roman"/>
                <w:bCs/>
                <w:iCs/>
                <w:sz w:val="28"/>
                <w:szCs w:val="28"/>
                <w:lang w:val="uk-UA" w:eastAsia="ar-SA"/>
              </w:rPr>
              <w:t>1 підгрупа</w:t>
            </w:r>
          </w:p>
          <w:p w:rsidR="00CF2728" w:rsidRPr="00710C40" w:rsidRDefault="00CF2728" w:rsidP="00CF2728">
            <w:pPr>
              <w:suppressLineNumbers/>
              <w:suppressAutoHyphens/>
              <w:spacing w:after="0" w:line="240" w:lineRule="auto"/>
              <w:jc w:val="center"/>
              <w:rPr>
                <w:rFonts w:ascii="Times New Roman" w:eastAsia="Lucida Sans Unicode" w:hAnsi="Times New Roman"/>
                <w:bCs/>
                <w:iCs/>
                <w:sz w:val="28"/>
                <w:szCs w:val="28"/>
                <w:lang w:val="en-US" w:eastAsia="ar-SA"/>
              </w:rPr>
            </w:pPr>
            <w:r w:rsidRPr="00710C40">
              <w:rPr>
                <w:rFonts w:ascii="Times New Roman" w:eastAsia="Lucida Sans Unicode" w:hAnsi="Times New Roman"/>
                <w:bCs/>
                <w:iCs/>
                <w:sz w:val="28"/>
                <w:szCs w:val="28"/>
                <w:lang w:val="en-US" w:eastAsia="ar-SA"/>
              </w:rPr>
              <w:t>n=15</w:t>
            </w:r>
          </w:p>
        </w:tc>
        <w:tc>
          <w:tcPr>
            <w:tcW w:w="1418" w:type="dxa"/>
          </w:tcPr>
          <w:p w:rsidR="00CF2728" w:rsidRPr="00710C40" w:rsidRDefault="00CF2728" w:rsidP="00CF2728">
            <w:pPr>
              <w:spacing w:after="0" w:line="240" w:lineRule="auto"/>
              <w:rPr>
                <w:rFonts w:ascii="Times New Roman" w:eastAsia="Lucida Sans Unicode" w:hAnsi="Times New Roman"/>
                <w:bCs/>
                <w:iCs/>
                <w:sz w:val="28"/>
                <w:szCs w:val="28"/>
                <w:lang w:val="en-US" w:eastAsia="ar-SA"/>
              </w:rPr>
            </w:pPr>
            <w:r w:rsidRPr="00710C40">
              <w:rPr>
                <w:rFonts w:ascii="Times New Roman" w:eastAsia="Lucida Sans Unicode" w:hAnsi="Times New Roman"/>
                <w:bCs/>
                <w:iCs/>
                <w:sz w:val="28"/>
                <w:szCs w:val="28"/>
                <w:lang w:val="uk-UA" w:eastAsia="ar-SA"/>
              </w:rPr>
              <w:t>2 підгрупа</w:t>
            </w:r>
          </w:p>
          <w:p w:rsidR="00CF2728" w:rsidRPr="00710C40" w:rsidRDefault="00710C40" w:rsidP="00CF2728">
            <w:pPr>
              <w:spacing w:after="0" w:line="240" w:lineRule="auto"/>
              <w:jc w:val="center"/>
              <w:rPr>
                <w:rFonts w:ascii="Times New Roman" w:eastAsia="Lucida Sans Unicode" w:hAnsi="Times New Roman"/>
                <w:bCs/>
                <w:iCs/>
                <w:sz w:val="28"/>
                <w:szCs w:val="28"/>
                <w:lang w:val="en-US" w:eastAsia="ar-SA"/>
              </w:rPr>
            </w:pPr>
            <w:r w:rsidRPr="00710C40">
              <w:rPr>
                <w:rFonts w:ascii="Times New Roman" w:eastAsia="Lucida Sans Unicode" w:hAnsi="Times New Roman"/>
                <w:bCs/>
                <w:iCs/>
                <w:sz w:val="28"/>
                <w:szCs w:val="28"/>
                <w:lang w:val="en-US" w:eastAsia="ar-SA"/>
              </w:rPr>
              <w:t>n=</w:t>
            </w:r>
            <w:r w:rsidRPr="00710C40">
              <w:rPr>
                <w:rFonts w:ascii="Times New Roman" w:eastAsia="Lucida Sans Unicode" w:hAnsi="Times New Roman"/>
                <w:bCs/>
                <w:iCs/>
                <w:sz w:val="28"/>
                <w:szCs w:val="28"/>
                <w:lang w:val="uk-UA" w:eastAsia="ar-SA"/>
              </w:rPr>
              <w:t>5</w:t>
            </w:r>
            <w:r w:rsidR="00CF2728" w:rsidRPr="00710C40">
              <w:rPr>
                <w:rFonts w:ascii="Times New Roman" w:eastAsia="Lucida Sans Unicode" w:hAnsi="Times New Roman"/>
                <w:bCs/>
                <w:iCs/>
                <w:sz w:val="28"/>
                <w:szCs w:val="28"/>
                <w:lang w:val="en-US" w:eastAsia="ar-SA"/>
              </w:rPr>
              <w:t>5</w:t>
            </w:r>
          </w:p>
          <w:p w:rsidR="00CF2728" w:rsidRPr="00710C40" w:rsidRDefault="00CF2728" w:rsidP="00CF2728">
            <w:pPr>
              <w:suppressLineNumbers/>
              <w:suppressAutoHyphens/>
              <w:spacing w:after="0" w:line="240" w:lineRule="auto"/>
              <w:jc w:val="center"/>
              <w:rPr>
                <w:rFonts w:ascii="Times New Roman" w:eastAsia="Lucida Sans Unicode" w:hAnsi="Times New Roman"/>
                <w:bCs/>
                <w:iCs/>
                <w:sz w:val="28"/>
                <w:szCs w:val="28"/>
                <w:lang w:val="uk-UA" w:eastAsia="ar-SA"/>
              </w:rPr>
            </w:pPr>
          </w:p>
        </w:tc>
        <w:tc>
          <w:tcPr>
            <w:tcW w:w="1417" w:type="dxa"/>
          </w:tcPr>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uk-UA" w:eastAsia="ar-SA"/>
              </w:rPr>
            </w:pPr>
            <w:r w:rsidRPr="00CF2728">
              <w:rPr>
                <w:rFonts w:ascii="Times New Roman" w:eastAsia="Lucida Sans Unicode" w:hAnsi="Times New Roman"/>
                <w:bCs/>
                <w:iCs/>
                <w:sz w:val="28"/>
                <w:szCs w:val="28"/>
                <w:lang w:val="uk-UA" w:eastAsia="ar-SA"/>
              </w:rPr>
              <w:t>3 підгрупа</w:t>
            </w:r>
          </w:p>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en-US" w:eastAsia="ar-SA"/>
              </w:rPr>
            </w:pPr>
            <w:r w:rsidRPr="00CF2728">
              <w:rPr>
                <w:rFonts w:ascii="Times New Roman" w:eastAsia="Lucida Sans Unicode" w:hAnsi="Times New Roman"/>
                <w:bCs/>
                <w:iCs/>
                <w:sz w:val="28"/>
                <w:szCs w:val="28"/>
                <w:lang w:val="en-US" w:eastAsia="ar-SA"/>
              </w:rPr>
              <w:t>n=20</w:t>
            </w:r>
          </w:p>
        </w:tc>
        <w:tc>
          <w:tcPr>
            <w:tcW w:w="1466" w:type="dxa"/>
          </w:tcPr>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en-US" w:eastAsia="ar-SA"/>
              </w:rPr>
            </w:pPr>
            <w:r w:rsidRPr="00CF2728">
              <w:rPr>
                <w:rFonts w:ascii="Times New Roman" w:eastAsia="Lucida Sans Unicode" w:hAnsi="Times New Roman"/>
                <w:bCs/>
                <w:iCs/>
                <w:sz w:val="28"/>
                <w:szCs w:val="28"/>
                <w:lang w:val="uk-UA" w:eastAsia="ar-SA"/>
              </w:rPr>
              <w:t xml:space="preserve">4 підгрупа </w:t>
            </w:r>
          </w:p>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bCs/>
                <w:iCs/>
                <w:sz w:val="28"/>
                <w:szCs w:val="28"/>
                <w:lang w:val="en-US" w:eastAsia="ar-SA"/>
              </w:rPr>
            </w:pPr>
            <w:r w:rsidRPr="00CF2728">
              <w:rPr>
                <w:rFonts w:ascii="Times New Roman" w:eastAsia="Lucida Sans Unicode" w:hAnsi="Times New Roman"/>
                <w:bCs/>
                <w:iCs/>
                <w:sz w:val="28"/>
                <w:szCs w:val="28"/>
                <w:lang w:val="en-US" w:eastAsia="ar-SA"/>
              </w:rPr>
              <w:t>n=20</w:t>
            </w:r>
          </w:p>
        </w:tc>
      </w:tr>
      <w:tr w:rsidR="00CF2728" w:rsidRPr="00CF2728" w:rsidTr="006C3891">
        <w:trPr>
          <w:trHeight w:val="340"/>
        </w:trPr>
        <w:tc>
          <w:tcPr>
            <w:tcW w:w="3686" w:type="dxa"/>
          </w:tcPr>
          <w:p w:rsidR="00CF2728" w:rsidRPr="00CF2728" w:rsidRDefault="00CF2728" w:rsidP="00CF2728">
            <w:pPr>
              <w:suppressLineNumbers/>
              <w:suppressAutoHyphens/>
              <w:snapToGrid w:val="0"/>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Вік, років</w:t>
            </w:r>
          </w:p>
        </w:tc>
        <w:tc>
          <w:tcPr>
            <w:tcW w:w="1417" w:type="dxa"/>
          </w:tcPr>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sz w:val="28"/>
                <w:szCs w:val="28"/>
                <w:lang w:val="uk-UA" w:eastAsia="ar-SA"/>
              </w:rPr>
            </w:pPr>
            <w:r w:rsidRPr="00CF2728">
              <w:rPr>
                <w:rFonts w:ascii="Times New Roman" w:eastAsiaTheme="minorHAnsi" w:hAnsi="Times New Roman"/>
                <w:sz w:val="28"/>
                <w:szCs w:val="28"/>
              </w:rPr>
              <w:t>61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8±3</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6</w:t>
            </w:r>
          </w:p>
        </w:tc>
        <w:tc>
          <w:tcPr>
            <w:tcW w:w="1418"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Theme="minorHAnsi" w:hAnsi="Times New Roman"/>
                <w:sz w:val="28"/>
                <w:szCs w:val="28"/>
              </w:rPr>
              <w:t>65</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3±3</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w:t>
            </w:r>
          </w:p>
        </w:tc>
        <w:tc>
          <w:tcPr>
            <w:tcW w:w="1417" w:type="dxa"/>
          </w:tcPr>
          <w:p w:rsidR="00CF2728" w:rsidRPr="00CF2728" w:rsidRDefault="00CF2728" w:rsidP="00CF2728">
            <w:pPr>
              <w:suppressLineNumbers/>
              <w:suppressAutoHyphens/>
              <w:snapToGrid w:val="0"/>
              <w:spacing w:after="0" w:line="240" w:lineRule="auto"/>
              <w:jc w:val="center"/>
              <w:rPr>
                <w:rFonts w:ascii="Times New Roman" w:eastAsia="Lucida Sans Unicode" w:hAnsi="Times New Roman"/>
                <w:sz w:val="28"/>
                <w:szCs w:val="28"/>
                <w:lang w:val="en-US" w:eastAsia="ar-SA"/>
              </w:rPr>
            </w:pPr>
            <w:r w:rsidRPr="00CF2728">
              <w:rPr>
                <w:rFonts w:ascii="Times New Roman" w:eastAsiaTheme="minorHAnsi" w:hAnsi="Times New Roman"/>
                <w:sz w:val="28"/>
                <w:szCs w:val="28"/>
              </w:rPr>
              <w:t>56</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5±5</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6</w:t>
            </w:r>
          </w:p>
        </w:tc>
        <w:tc>
          <w:tcPr>
            <w:tcW w:w="1466"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en-US" w:eastAsia="ar-SA"/>
              </w:rPr>
            </w:pPr>
            <w:r w:rsidRPr="00CF2728">
              <w:rPr>
                <w:rFonts w:ascii="Times New Roman" w:eastAsiaTheme="minorHAnsi" w:hAnsi="Times New Roman"/>
                <w:sz w:val="28"/>
                <w:szCs w:val="28"/>
              </w:rPr>
              <w:t>64</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5±7</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1</w:t>
            </w:r>
          </w:p>
        </w:tc>
      </w:tr>
      <w:tr w:rsidR="00CF2728" w:rsidRPr="00CF2728" w:rsidTr="006C3891">
        <w:trPr>
          <w:trHeight w:val="353"/>
        </w:trPr>
        <w:tc>
          <w:tcPr>
            <w:tcW w:w="3686" w:type="dxa"/>
          </w:tcPr>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Стать: чоловіча/жіноча, %</w:t>
            </w:r>
          </w:p>
        </w:tc>
        <w:tc>
          <w:tcPr>
            <w:tcW w:w="1417" w:type="dxa"/>
          </w:tcPr>
          <w:p w:rsidR="00CF2728" w:rsidRPr="00710C40" w:rsidRDefault="00710C40" w:rsidP="00CF2728">
            <w:pPr>
              <w:suppressLineNumbers/>
              <w:suppressAutoHyphens/>
              <w:spacing w:after="0" w:line="240" w:lineRule="auto"/>
              <w:jc w:val="center"/>
              <w:rPr>
                <w:rFonts w:ascii="Times New Roman" w:eastAsiaTheme="minorHAnsi" w:hAnsi="Times New Roman"/>
                <w:sz w:val="28"/>
                <w:szCs w:val="28"/>
                <w:lang w:val="uk-UA"/>
              </w:rPr>
            </w:pPr>
            <w:r w:rsidRPr="00710C40">
              <w:rPr>
                <w:rFonts w:ascii="Times New Roman" w:eastAsia="Lucida Sans Unicode" w:hAnsi="Times New Roman"/>
                <w:sz w:val="28"/>
                <w:szCs w:val="28"/>
                <w:lang w:val="uk-UA" w:eastAsia="ar-SA"/>
              </w:rPr>
              <w:t>53/47</w:t>
            </w:r>
          </w:p>
        </w:tc>
        <w:tc>
          <w:tcPr>
            <w:tcW w:w="1418" w:type="dxa"/>
          </w:tcPr>
          <w:p w:rsidR="00CF2728" w:rsidRPr="00710C40" w:rsidRDefault="00710C40"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710C40">
              <w:rPr>
                <w:rFonts w:ascii="Times New Roman" w:eastAsia="Lucida Sans Unicode" w:hAnsi="Times New Roman"/>
                <w:sz w:val="28"/>
                <w:szCs w:val="28"/>
                <w:lang w:val="uk-UA" w:eastAsia="ar-SA"/>
              </w:rPr>
              <w:t>85/15</w:t>
            </w:r>
          </w:p>
        </w:tc>
        <w:tc>
          <w:tcPr>
            <w:tcW w:w="1417"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90/10</w:t>
            </w:r>
          </w:p>
        </w:tc>
        <w:tc>
          <w:tcPr>
            <w:tcW w:w="1466"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70/30</w:t>
            </w:r>
          </w:p>
        </w:tc>
      </w:tr>
      <w:tr w:rsidR="00CF2728" w:rsidRPr="00CF2728" w:rsidTr="006C3891">
        <w:trPr>
          <w:trHeight w:val="381"/>
        </w:trPr>
        <w:tc>
          <w:tcPr>
            <w:tcW w:w="3686" w:type="dxa"/>
          </w:tcPr>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Артеріальна гіпертензія</w:t>
            </w:r>
          </w:p>
        </w:tc>
        <w:tc>
          <w:tcPr>
            <w:tcW w:w="1417" w:type="dxa"/>
          </w:tcPr>
          <w:p w:rsidR="00CF2728" w:rsidRPr="00710C40"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710C40">
              <w:rPr>
                <w:rFonts w:ascii="Times New Roman" w:eastAsia="Lucida Sans Unicode" w:hAnsi="Times New Roman"/>
                <w:sz w:val="28"/>
                <w:szCs w:val="28"/>
                <w:lang w:val="uk-UA" w:eastAsia="ar-SA"/>
              </w:rPr>
              <w:t>93%</w:t>
            </w:r>
          </w:p>
        </w:tc>
        <w:tc>
          <w:tcPr>
            <w:tcW w:w="1418" w:type="dxa"/>
          </w:tcPr>
          <w:p w:rsidR="00CF2728" w:rsidRPr="00710C40" w:rsidRDefault="00710C40"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710C40">
              <w:rPr>
                <w:rFonts w:ascii="Times New Roman" w:eastAsia="Lucida Sans Unicode" w:hAnsi="Times New Roman"/>
                <w:sz w:val="28"/>
                <w:szCs w:val="28"/>
                <w:lang w:val="uk-UA" w:eastAsia="ar-SA"/>
              </w:rPr>
              <w:t>60</w:t>
            </w:r>
            <w:r w:rsidR="00CF2728" w:rsidRPr="00710C40">
              <w:rPr>
                <w:rFonts w:ascii="Times New Roman" w:eastAsia="Lucida Sans Unicode" w:hAnsi="Times New Roman"/>
                <w:sz w:val="28"/>
                <w:szCs w:val="28"/>
                <w:lang w:val="uk-UA" w:eastAsia="ar-SA"/>
              </w:rPr>
              <w:t>%</w:t>
            </w:r>
          </w:p>
        </w:tc>
        <w:tc>
          <w:tcPr>
            <w:tcW w:w="1417"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eastAsia="ar-SA"/>
              </w:rPr>
            </w:pPr>
            <w:r w:rsidRPr="00CF2728">
              <w:rPr>
                <w:rFonts w:ascii="Times New Roman" w:eastAsia="Lucida Sans Unicode" w:hAnsi="Times New Roman"/>
                <w:sz w:val="28"/>
                <w:szCs w:val="28"/>
                <w:lang w:val="uk-UA" w:eastAsia="ar-SA"/>
              </w:rPr>
              <w:t>90%</w:t>
            </w:r>
          </w:p>
        </w:tc>
        <w:tc>
          <w:tcPr>
            <w:tcW w:w="1466"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90%</w:t>
            </w:r>
          </w:p>
        </w:tc>
      </w:tr>
      <w:tr w:rsidR="00CF2728" w:rsidRPr="00CF2728" w:rsidTr="006C3891">
        <w:trPr>
          <w:trHeight w:val="707"/>
        </w:trPr>
        <w:tc>
          <w:tcPr>
            <w:tcW w:w="3686" w:type="dxa"/>
          </w:tcPr>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Постінфарктний кардіосклероз</w:t>
            </w:r>
          </w:p>
        </w:tc>
        <w:tc>
          <w:tcPr>
            <w:tcW w:w="1417" w:type="dxa"/>
          </w:tcPr>
          <w:p w:rsidR="00CF2728" w:rsidRPr="004D373A"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4D373A">
              <w:rPr>
                <w:rFonts w:ascii="Times New Roman" w:eastAsia="Lucida Sans Unicode" w:hAnsi="Times New Roman"/>
                <w:sz w:val="28"/>
                <w:szCs w:val="28"/>
                <w:lang w:val="uk-UA" w:eastAsia="ar-SA"/>
              </w:rPr>
              <w:t>13%</w:t>
            </w:r>
          </w:p>
          <w:p w:rsidR="00CF2728" w:rsidRPr="004D373A"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tc>
        <w:tc>
          <w:tcPr>
            <w:tcW w:w="1418" w:type="dxa"/>
          </w:tcPr>
          <w:p w:rsidR="00CF2728" w:rsidRPr="004D373A"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4D373A">
              <w:rPr>
                <w:rFonts w:ascii="Times New Roman" w:eastAsia="Lucida Sans Unicode" w:hAnsi="Times New Roman"/>
                <w:sz w:val="28"/>
                <w:szCs w:val="28"/>
                <w:lang w:val="uk-UA" w:eastAsia="ar-SA"/>
              </w:rPr>
              <w:t>31%</w:t>
            </w:r>
          </w:p>
        </w:tc>
        <w:tc>
          <w:tcPr>
            <w:tcW w:w="1417"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tc>
        <w:tc>
          <w:tcPr>
            <w:tcW w:w="1466"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5%</w:t>
            </w:r>
          </w:p>
        </w:tc>
      </w:tr>
      <w:tr w:rsidR="00CF2728" w:rsidRPr="00CF2728" w:rsidTr="006C3891">
        <w:trPr>
          <w:trHeight w:val="1073"/>
        </w:trPr>
        <w:tc>
          <w:tcPr>
            <w:tcW w:w="3686" w:type="dxa"/>
          </w:tcPr>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ХСН до ГІМ</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ІІ ФК</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ІІІ ФК</w:t>
            </w:r>
          </w:p>
        </w:tc>
        <w:tc>
          <w:tcPr>
            <w:tcW w:w="1417" w:type="dxa"/>
          </w:tcPr>
          <w:p w:rsidR="00CF2728" w:rsidRPr="00CC43B6"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C43B6">
              <w:rPr>
                <w:rFonts w:ascii="Times New Roman" w:eastAsia="Lucida Sans Unicode" w:hAnsi="Times New Roman"/>
                <w:sz w:val="28"/>
                <w:szCs w:val="28"/>
                <w:lang w:val="uk-UA" w:eastAsia="ar-SA"/>
              </w:rPr>
              <w:t>87%</w:t>
            </w:r>
          </w:p>
          <w:p w:rsidR="00CF2728" w:rsidRPr="00CC43B6" w:rsidRDefault="00CC43B6"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C43B6">
              <w:rPr>
                <w:rFonts w:ascii="Times New Roman" w:eastAsia="Lucida Sans Unicode" w:hAnsi="Times New Roman"/>
                <w:sz w:val="28"/>
                <w:szCs w:val="28"/>
                <w:lang w:val="uk-UA" w:eastAsia="ar-SA"/>
              </w:rPr>
              <w:t>87</w:t>
            </w:r>
            <w:r w:rsidR="00CF2728" w:rsidRPr="00CC43B6">
              <w:rPr>
                <w:rFonts w:ascii="Times New Roman" w:eastAsia="Lucida Sans Unicode" w:hAnsi="Times New Roman"/>
                <w:sz w:val="28"/>
                <w:szCs w:val="28"/>
                <w:lang w:val="uk-UA" w:eastAsia="ar-SA"/>
              </w:rPr>
              <w:t>%</w:t>
            </w:r>
          </w:p>
          <w:p w:rsidR="00CF2728" w:rsidRPr="00CC43B6"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C43B6">
              <w:rPr>
                <w:rFonts w:ascii="Times New Roman" w:eastAsia="Lucida Sans Unicode" w:hAnsi="Times New Roman"/>
                <w:sz w:val="28"/>
                <w:szCs w:val="28"/>
                <w:lang w:val="uk-UA" w:eastAsia="ar-SA"/>
              </w:rPr>
              <w:t>-</w:t>
            </w:r>
          </w:p>
        </w:tc>
        <w:tc>
          <w:tcPr>
            <w:tcW w:w="1418" w:type="dxa"/>
          </w:tcPr>
          <w:p w:rsidR="00CF2728" w:rsidRPr="00CC43B6" w:rsidRDefault="00CC43B6" w:rsidP="00CF2728">
            <w:pPr>
              <w:spacing w:after="0" w:line="240" w:lineRule="auto"/>
              <w:jc w:val="center"/>
              <w:rPr>
                <w:rFonts w:ascii="Times New Roman" w:eastAsia="Lucida Sans Unicode" w:hAnsi="Times New Roman"/>
                <w:sz w:val="28"/>
                <w:szCs w:val="28"/>
                <w:lang w:val="uk-UA" w:eastAsia="ar-SA"/>
              </w:rPr>
            </w:pPr>
            <w:r w:rsidRPr="00CC43B6">
              <w:rPr>
                <w:rFonts w:ascii="Times New Roman" w:eastAsia="Lucida Sans Unicode" w:hAnsi="Times New Roman"/>
                <w:sz w:val="28"/>
                <w:szCs w:val="28"/>
                <w:lang w:val="uk-UA" w:eastAsia="ar-SA"/>
              </w:rPr>
              <w:t>93</w:t>
            </w:r>
            <w:r w:rsidR="00CF2728" w:rsidRPr="00CC43B6">
              <w:rPr>
                <w:rFonts w:ascii="Times New Roman" w:eastAsia="Lucida Sans Unicode" w:hAnsi="Times New Roman"/>
                <w:sz w:val="28"/>
                <w:szCs w:val="28"/>
                <w:lang w:val="uk-UA" w:eastAsia="ar-SA"/>
              </w:rPr>
              <w:t>%</w:t>
            </w:r>
          </w:p>
          <w:p w:rsidR="00CF2728" w:rsidRPr="00CC43B6" w:rsidRDefault="00CC43B6" w:rsidP="00CF2728">
            <w:pPr>
              <w:spacing w:after="0" w:line="240" w:lineRule="auto"/>
              <w:jc w:val="center"/>
              <w:rPr>
                <w:rFonts w:ascii="Times New Roman" w:eastAsia="Lucida Sans Unicode" w:hAnsi="Times New Roman"/>
                <w:sz w:val="28"/>
                <w:szCs w:val="28"/>
                <w:lang w:val="uk-UA" w:eastAsia="ar-SA"/>
              </w:rPr>
            </w:pPr>
            <w:r w:rsidRPr="00CC43B6">
              <w:rPr>
                <w:rFonts w:ascii="Times New Roman" w:eastAsia="Lucida Sans Unicode" w:hAnsi="Times New Roman"/>
                <w:sz w:val="28"/>
                <w:szCs w:val="28"/>
                <w:lang w:val="uk-UA" w:eastAsia="ar-SA"/>
              </w:rPr>
              <w:t>84</w:t>
            </w:r>
            <w:r w:rsidR="00CF2728" w:rsidRPr="00CC43B6">
              <w:rPr>
                <w:rFonts w:ascii="Times New Roman" w:eastAsia="Lucida Sans Unicode" w:hAnsi="Times New Roman"/>
                <w:sz w:val="28"/>
                <w:szCs w:val="28"/>
                <w:lang w:val="uk-UA" w:eastAsia="ar-SA"/>
              </w:rPr>
              <w:t>%</w:t>
            </w:r>
          </w:p>
          <w:p w:rsidR="00CF2728" w:rsidRPr="00CC43B6" w:rsidRDefault="00CC43B6"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C43B6">
              <w:rPr>
                <w:rFonts w:ascii="Times New Roman" w:eastAsia="Lucida Sans Unicode" w:hAnsi="Times New Roman"/>
                <w:sz w:val="28"/>
                <w:szCs w:val="28"/>
                <w:lang w:val="uk-UA" w:eastAsia="ar-SA"/>
              </w:rPr>
              <w:t>9</w:t>
            </w:r>
            <w:r w:rsidR="00CF2728" w:rsidRPr="00CC43B6">
              <w:rPr>
                <w:rFonts w:ascii="Times New Roman" w:eastAsia="Lucida Sans Unicode" w:hAnsi="Times New Roman"/>
                <w:sz w:val="28"/>
                <w:szCs w:val="28"/>
                <w:lang w:val="uk-UA" w:eastAsia="ar-SA"/>
              </w:rPr>
              <w:t>%</w:t>
            </w:r>
          </w:p>
        </w:tc>
        <w:tc>
          <w:tcPr>
            <w:tcW w:w="1417" w:type="dxa"/>
          </w:tcPr>
          <w:p w:rsidR="00CF2728" w:rsidRPr="00CF2728" w:rsidRDefault="00CC43B6" w:rsidP="00CF2728">
            <w:pPr>
              <w:suppressLineNumbers/>
              <w:suppressAutoHyphens/>
              <w:spacing w:after="0" w:line="240" w:lineRule="auto"/>
              <w:jc w:val="center"/>
              <w:rPr>
                <w:rFonts w:ascii="Times New Roman" w:eastAsia="Lucida Sans Unicode" w:hAnsi="Times New Roman"/>
                <w:sz w:val="28"/>
                <w:szCs w:val="28"/>
                <w:lang w:val="uk-UA" w:eastAsia="ar-SA"/>
              </w:rPr>
            </w:pPr>
            <w:r>
              <w:rPr>
                <w:rFonts w:ascii="Times New Roman" w:eastAsia="Lucida Sans Unicode" w:hAnsi="Times New Roman"/>
                <w:sz w:val="28"/>
                <w:szCs w:val="28"/>
                <w:lang w:val="uk-UA" w:eastAsia="ar-SA"/>
              </w:rPr>
              <w:t>1</w:t>
            </w:r>
            <w:r w:rsidR="00CF2728" w:rsidRPr="00CF2728">
              <w:rPr>
                <w:rFonts w:ascii="Times New Roman" w:eastAsia="Lucida Sans Unicode" w:hAnsi="Times New Roman"/>
                <w:sz w:val="28"/>
                <w:szCs w:val="28"/>
                <w:lang w:val="uk-UA" w:eastAsia="ar-SA"/>
              </w:rPr>
              <w:t>0%</w:t>
            </w:r>
          </w:p>
          <w:p w:rsidR="00CF2728" w:rsidRPr="00CF2728" w:rsidRDefault="00CC43B6" w:rsidP="00CF2728">
            <w:pPr>
              <w:suppressLineNumbers/>
              <w:suppressAutoHyphens/>
              <w:spacing w:after="0" w:line="240" w:lineRule="auto"/>
              <w:jc w:val="center"/>
              <w:rPr>
                <w:rFonts w:ascii="Times New Roman" w:eastAsia="Lucida Sans Unicode" w:hAnsi="Times New Roman"/>
                <w:sz w:val="28"/>
                <w:szCs w:val="28"/>
                <w:lang w:val="uk-UA" w:eastAsia="ar-SA"/>
              </w:rPr>
            </w:pPr>
            <w:r>
              <w:rPr>
                <w:rFonts w:ascii="Times New Roman" w:eastAsia="Lucida Sans Unicode" w:hAnsi="Times New Roman"/>
                <w:sz w:val="28"/>
                <w:szCs w:val="28"/>
                <w:lang w:val="uk-UA" w:eastAsia="ar-SA"/>
              </w:rPr>
              <w:t>7</w:t>
            </w:r>
            <w:r w:rsidR="00CF2728" w:rsidRPr="00CF2728">
              <w:rPr>
                <w:rFonts w:ascii="Times New Roman" w:eastAsia="Lucida Sans Unicode" w:hAnsi="Times New Roman"/>
                <w:sz w:val="28"/>
                <w:szCs w:val="28"/>
                <w:lang w:val="uk-UA" w:eastAsia="ar-SA"/>
              </w:rPr>
              <w:t>0%</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w:t>
            </w:r>
          </w:p>
        </w:tc>
        <w:tc>
          <w:tcPr>
            <w:tcW w:w="1466" w:type="dxa"/>
          </w:tcPr>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10%</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90%</w:t>
            </w:r>
          </w:p>
          <w:p w:rsidR="00CF2728" w:rsidRPr="00CF2728" w:rsidRDefault="00CC43B6" w:rsidP="00CF2728">
            <w:pPr>
              <w:spacing w:after="0" w:line="240" w:lineRule="auto"/>
              <w:jc w:val="center"/>
              <w:rPr>
                <w:rFonts w:ascii="Times New Roman" w:eastAsia="Lucida Sans Unicode" w:hAnsi="Times New Roman"/>
                <w:sz w:val="28"/>
                <w:szCs w:val="28"/>
                <w:lang w:val="en-US" w:eastAsia="ar-SA"/>
              </w:rPr>
            </w:pPr>
            <w:r>
              <w:rPr>
                <w:rFonts w:ascii="Times New Roman" w:eastAsia="Lucida Sans Unicode" w:hAnsi="Times New Roman"/>
                <w:sz w:val="28"/>
                <w:szCs w:val="28"/>
                <w:lang w:val="uk-UA" w:eastAsia="ar-SA"/>
              </w:rPr>
              <w:t>20%</w:t>
            </w:r>
          </w:p>
        </w:tc>
      </w:tr>
      <w:tr w:rsidR="00CF2728" w:rsidRPr="00CF2728" w:rsidTr="006C3891">
        <w:trPr>
          <w:trHeight w:hRule="exact" w:val="380"/>
        </w:trPr>
        <w:tc>
          <w:tcPr>
            <w:tcW w:w="3686" w:type="dxa"/>
          </w:tcPr>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Фібриляція передсердь</w:t>
            </w:r>
          </w:p>
        </w:tc>
        <w:tc>
          <w:tcPr>
            <w:tcW w:w="1417" w:type="dxa"/>
          </w:tcPr>
          <w:p w:rsidR="00CF2728" w:rsidRPr="0028416F"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28416F">
              <w:rPr>
                <w:rFonts w:ascii="Times New Roman" w:eastAsia="Lucida Sans Unicode" w:hAnsi="Times New Roman"/>
                <w:sz w:val="28"/>
                <w:szCs w:val="28"/>
                <w:lang w:val="uk-UA" w:eastAsia="ar-SA"/>
              </w:rPr>
              <w:t>6 %</w:t>
            </w:r>
          </w:p>
          <w:p w:rsidR="00CF2728" w:rsidRPr="0028416F"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tc>
        <w:tc>
          <w:tcPr>
            <w:tcW w:w="1418" w:type="dxa"/>
          </w:tcPr>
          <w:p w:rsidR="00CF2728" w:rsidRPr="0028416F" w:rsidRDefault="0028416F"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28416F">
              <w:rPr>
                <w:rFonts w:ascii="Times New Roman" w:eastAsia="Lucida Sans Unicode" w:hAnsi="Times New Roman"/>
                <w:sz w:val="28"/>
                <w:szCs w:val="28"/>
                <w:lang w:val="uk-UA" w:eastAsia="ar-SA"/>
              </w:rPr>
              <w:t>14</w:t>
            </w:r>
            <w:r w:rsidR="00CF2728" w:rsidRPr="0028416F">
              <w:rPr>
                <w:rFonts w:ascii="Times New Roman" w:eastAsia="Lucida Sans Unicode" w:hAnsi="Times New Roman"/>
                <w:sz w:val="28"/>
                <w:szCs w:val="28"/>
                <w:lang w:val="uk-UA" w:eastAsia="ar-SA"/>
              </w:rPr>
              <w:t>%</w:t>
            </w:r>
          </w:p>
        </w:tc>
        <w:tc>
          <w:tcPr>
            <w:tcW w:w="1417"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tc>
        <w:tc>
          <w:tcPr>
            <w:tcW w:w="1466"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10%</w:t>
            </w:r>
          </w:p>
        </w:tc>
      </w:tr>
      <w:tr w:rsidR="00CF2728" w:rsidRPr="00CF2728" w:rsidTr="006C3891">
        <w:trPr>
          <w:trHeight w:hRule="exact" w:val="1170"/>
        </w:trPr>
        <w:tc>
          <w:tcPr>
            <w:tcW w:w="3686" w:type="dxa"/>
          </w:tcPr>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Локалізація ГІМ:</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Передній</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Задній</w:t>
            </w:r>
          </w:p>
        </w:tc>
        <w:tc>
          <w:tcPr>
            <w:tcW w:w="1417" w:type="dxa"/>
          </w:tcPr>
          <w:p w:rsidR="00CF2728" w:rsidRPr="0028416F"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p w:rsidR="00CF2728" w:rsidRPr="0028416F"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28416F">
              <w:rPr>
                <w:rFonts w:ascii="Times New Roman" w:eastAsia="Lucida Sans Unicode" w:hAnsi="Times New Roman"/>
                <w:sz w:val="28"/>
                <w:szCs w:val="28"/>
                <w:lang w:val="uk-UA" w:eastAsia="ar-SA"/>
              </w:rPr>
              <w:t>53%</w:t>
            </w:r>
          </w:p>
          <w:p w:rsidR="00CF2728" w:rsidRPr="0028416F"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28416F">
              <w:rPr>
                <w:rFonts w:ascii="Times New Roman" w:eastAsiaTheme="minorHAnsi" w:hAnsi="Times New Roman"/>
                <w:sz w:val="28"/>
                <w:szCs w:val="28"/>
                <w:lang w:val="uk-UA"/>
              </w:rPr>
              <w:t>47%</w:t>
            </w:r>
          </w:p>
          <w:p w:rsidR="00CF2728" w:rsidRPr="0028416F" w:rsidRDefault="00CF2728" w:rsidP="00CF2728">
            <w:pPr>
              <w:suppressLineNumbers/>
              <w:suppressAutoHyphens/>
              <w:spacing w:after="0" w:line="240" w:lineRule="auto"/>
              <w:jc w:val="center"/>
              <w:rPr>
                <w:rFonts w:ascii="Times New Roman" w:eastAsiaTheme="minorHAnsi" w:hAnsi="Times New Roman"/>
                <w:sz w:val="28"/>
                <w:szCs w:val="28"/>
                <w:lang w:val="uk-UA"/>
              </w:rPr>
            </w:pPr>
          </w:p>
          <w:p w:rsidR="00CF2728" w:rsidRPr="0028416F"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tc>
        <w:tc>
          <w:tcPr>
            <w:tcW w:w="1418" w:type="dxa"/>
          </w:tcPr>
          <w:p w:rsidR="00CF2728" w:rsidRPr="0028416F" w:rsidRDefault="00CF2728" w:rsidP="00CF2728">
            <w:pPr>
              <w:spacing w:after="0" w:line="240" w:lineRule="auto"/>
              <w:jc w:val="center"/>
              <w:rPr>
                <w:rFonts w:ascii="Times New Roman" w:eastAsia="Lucida Sans Unicode" w:hAnsi="Times New Roman"/>
                <w:sz w:val="28"/>
                <w:szCs w:val="28"/>
                <w:lang w:val="uk-UA" w:eastAsia="ar-SA"/>
              </w:rPr>
            </w:pPr>
          </w:p>
          <w:p w:rsidR="00CF2728" w:rsidRPr="0028416F" w:rsidRDefault="0028416F"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28416F">
              <w:rPr>
                <w:rFonts w:ascii="Times New Roman" w:eastAsia="Lucida Sans Unicode" w:hAnsi="Times New Roman"/>
                <w:sz w:val="28"/>
                <w:szCs w:val="28"/>
                <w:lang w:val="uk-UA" w:eastAsia="ar-SA"/>
              </w:rPr>
              <w:t>51</w:t>
            </w:r>
            <w:r w:rsidR="00CF2728" w:rsidRPr="0028416F">
              <w:rPr>
                <w:rFonts w:ascii="Times New Roman" w:eastAsia="Lucida Sans Unicode" w:hAnsi="Times New Roman"/>
                <w:sz w:val="28"/>
                <w:szCs w:val="28"/>
                <w:lang w:val="uk-UA" w:eastAsia="ar-SA"/>
              </w:rPr>
              <w:t>%</w:t>
            </w:r>
          </w:p>
          <w:p w:rsidR="00CF2728" w:rsidRPr="0028416F" w:rsidRDefault="0028416F"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28416F">
              <w:rPr>
                <w:rFonts w:ascii="Times New Roman" w:eastAsia="Lucida Sans Unicode" w:hAnsi="Times New Roman"/>
                <w:sz w:val="28"/>
                <w:szCs w:val="28"/>
                <w:lang w:val="uk-UA" w:eastAsia="ar-SA"/>
              </w:rPr>
              <w:t>27</w:t>
            </w:r>
            <w:r w:rsidR="00CF2728" w:rsidRPr="0028416F">
              <w:rPr>
                <w:rFonts w:ascii="Times New Roman" w:eastAsia="Lucida Sans Unicode" w:hAnsi="Times New Roman"/>
                <w:sz w:val="28"/>
                <w:szCs w:val="28"/>
                <w:lang w:val="uk-UA" w:eastAsia="ar-SA"/>
              </w:rPr>
              <w:t>%</w:t>
            </w:r>
          </w:p>
        </w:tc>
        <w:tc>
          <w:tcPr>
            <w:tcW w:w="1417"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55%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45%</w:t>
            </w:r>
          </w:p>
        </w:tc>
        <w:tc>
          <w:tcPr>
            <w:tcW w:w="1466" w:type="dxa"/>
          </w:tcPr>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65%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35%</w:t>
            </w:r>
          </w:p>
        </w:tc>
      </w:tr>
      <w:tr w:rsidR="00CF2728" w:rsidRPr="00CF2728" w:rsidTr="006C3891">
        <w:trPr>
          <w:trHeight w:val="365"/>
        </w:trPr>
        <w:tc>
          <w:tcPr>
            <w:tcW w:w="3686" w:type="dxa"/>
            <w:tcBorders>
              <w:bottom w:val="single" w:sz="4" w:space="0" w:color="auto"/>
            </w:tcBorders>
          </w:tcPr>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Фракція викиду, %</w:t>
            </w:r>
          </w:p>
        </w:tc>
        <w:tc>
          <w:tcPr>
            <w:tcW w:w="1417" w:type="dxa"/>
            <w:tcBorders>
              <w:bottom w:val="single" w:sz="4" w:space="0" w:color="auto"/>
            </w:tcBorders>
          </w:tcPr>
          <w:p w:rsidR="00CF2728" w:rsidRPr="0028416F"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28416F">
              <w:rPr>
                <w:rFonts w:ascii="Times New Roman" w:eastAsiaTheme="minorHAnsi" w:hAnsi="Times New Roman"/>
                <w:sz w:val="28"/>
                <w:szCs w:val="28"/>
              </w:rPr>
              <w:t>38</w:t>
            </w:r>
            <w:r w:rsidRPr="0028416F">
              <w:rPr>
                <w:rFonts w:ascii="Times New Roman" w:eastAsiaTheme="minorHAnsi" w:hAnsi="Times New Roman"/>
                <w:sz w:val="28"/>
                <w:szCs w:val="28"/>
                <w:lang w:val="uk-UA"/>
              </w:rPr>
              <w:t>,</w:t>
            </w:r>
            <w:r w:rsidRPr="0028416F">
              <w:rPr>
                <w:rFonts w:ascii="Times New Roman" w:eastAsiaTheme="minorHAnsi" w:hAnsi="Times New Roman"/>
                <w:sz w:val="28"/>
                <w:szCs w:val="28"/>
              </w:rPr>
              <w:t>8±3</w:t>
            </w:r>
            <w:r w:rsidRPr="0028416F">
              <w:rPr>
                <w:rFonts w:ascii="Times New Roman" w:eastAsiaTheme="minorHAnsi" w:hAnsi="Times New Roman"/>
                <w:sz w:val="28"/>
                <w:szCs w:val="28"/>
                <w:lang w:val="uk-UA"/>
              </w:rPr>
              <w:t>,</w:t>
            </w:r>
            <w:r w:rsidRPr="0028416F">
              <w:rPr>
                <w:rFonts w:ascii="Times New Roman" w:eastAsiaTheme="minorHAnsi" w:hAnsi="Times New Roman"/>
                <w:sz w:val="28"/>
                <w:szCs w:val="28"/>
              </w:rPr>
              <w:t>1</w:t>
            </w:r>
          </w:p>
        </w:tc>
        <w:tc>
          <w:tcPr>
            <w:tcW w:w="1418" w:type="dxa"/>
            <w:tcBorders>
              <w:bottom w:val="single" w:sz="4" w:space="0" w:color="auto"/>
            </w:tcBorders>
          </w:tcPr>
          <w:p w:rsidR="00CF2728" w:rsidRPr="0028416F"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28416F">
              <w:rPr>
                <w:rFonts w:ascii="Times New Roman" w:eastAsiaTheme="minorHAnsi" w:hAnsi="Times New Roman"/>
                <w:sz w:val="28"/>
                <w:szCs w:val="28"/>
              </w:rPr>
              <w:t>33</w:t>
            </w:r>
            <w:r w:rsidRPr="0028416F">
              <w:rPr>
                <w:rFonts w:ascii="Times New Roman" w:eastAsiaTheme="minorHAnsi" w:hAnsi="Times New Roman"/>
                <w:sz w:val="28"/>
                <w:szCs w:val="28"/>
                <w:lang w:val="uk-UA"/>
              </w:rPr>
              <w:t>,</w:t>
            </w:r>
            <w:r w:rsidRPr="0028416F">
              <w:rPr>
                <w:rFonts w:ascii="Times New Roman" w:eastAsiaTheme="minorHAnsi" w:hAnsi="Times New Roman"/>
                <w:sz w:val="28"/>
                <w:szCs w:val="28"/>
              </w:rPr>
              <w:t>0±2</w:t>
            </w:r>
            <w:r w:rsidRPr="0028416F">
              <w:rPr>
                <w:rFonts w:ascii="Times New Roman" w:eastAsiaTheme="minorHAnsi" w:hAnsi="Times New Roman"/>
                <w:sz w:val="28"/>
                <w:szCs w:val="28"/>
                <w:lang w:val="uk-UA"/>
              </w:rPr>
              <w:t>,</w:t>
            </w:r>
            <w:r w:rsidRPr="0028416F">
              <w:rPr>
                <w:rFonts w:ascii="Times New Roman" w:eastAsiaTheme="minorHAnsi" w:hAnsi="Times New Roman"/>
                <w:sz w:val="28"/>
                <w:szCs w:val="28"/>
              </w:rPr>
              <w:t>3</w:t>
            </w:r>
          </w:p>
        </w:tc>
        <w:tc>
          <w:tcPr>
            <w:tcW w:w="1417" w:type="dxa"/>
            <w:tcBorders>
              <w:bottom w:val="single" w:sz="4" w:space="0" w:color="auto"/>
            </w:tcBorders>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Theme="minorHAnsi" w:hAnsi="Times New Roman"/>
                <w:sz w:val="28"/>
                <w:szCs w:val="28"/>
              </w:rPr>
              <w:t>43</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6±4</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2</w:t>
            </w:r>
          </w:p>
        </w:tc>
        <w:tc>
          <w:tcPr>
            <w:tcW w:w="1466" w:type="dxa"/>
            <w:tcBorders>
              <w:bottom w:val="single" w:sz="4" w:space="0" w:color="auto"/>
            </w:tcBorders>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en-US" w:eastAsia="ar-SA"/>
              </w:rPr>
            </w:pPr>
            <w:r w:rsidRPr="00CF2728">
              <w:rPr>
                <w:rFonts w:ascii="Times New Roman" w:eastAsiaTheme="minorHAnsi" w:hAnsi="Times New Roman"/>
                <w:sz w:val="28"/>
                <w:szCs w:val="28"/>
              </w:rPr>
              <w:t>31</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4±5</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7</w:t>
            </w:r>
          </w:p>
        </w:tc>
      </w:tr>
      <w:tr w:rsidR="00CF2728" w:rsidRPr="00CF2728" w:rsidTr="006C3891">
        <w:trPr>
          <w:trHeight w:val="387"/>
        </w:trPr>
        <w:tc>
          <w:tcPr>
            <w:tcW w:w="3686" w:type="dxa"/>
            <w:tcBorders>
              <w:top w:val="single" w:sz="4" w:space="0" w:color="auto"/>
            </w:tcBorders>
          </w:tcPr>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Перкутанне втручання</w:t>
            </w:r>
          </w:p>
        </w:tc>
        <w:tc>
          <w:tcPr>
            <w:tcW w:w="1417" w:type="dxa"/>
            <w:tcBorders>
              <w:top w:val="single" w:sz="4" w:space="0" w:color="auto"/>
            </w:tcBorders>
          </w:tcPr>
          <w:p w:rsidR="00CF2728" w:rsidRPr="00CF2728"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100%</w:t>
            </w:r>
          </w:p>
        </w:tc>
        <w:tc>
          <w:tcPr>
            <w:tcW w:w="1418" w:type="dxa"/>
            <w:tcBorders>
              <w:top w:val="single" w:sz="4" w:space="0" w:color="auto"/>
            </w:tcBorders>
          </w:tcPr>
          <w:p w:rsidR="00CF2728" w:rsidRPr="00CF2728"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w:t>
            </w:r>
          </w:p>
        </w:tc>
        <w:tc>
          <w:tcPr>
            <w:tcW w:w="1417" w:type="dxa"/>
            <w:tcBorders>
              <w:top w:val="single" w:sz="4" w:space="0" w:color="auto"/>
            </w:tcBorders>
          </w:tcPr>
          <w:p w:rsidR="00CF2728" w:rsidRPr="00CF2728"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100%</w:t>
            </w:r>
          </w:p>
        </w:tc>
        <w:tc>
          <w:tcPr>
            <w:tcW w:w="1466" w:type="dxa"/>
            <w:tcBorders>
              <w:top w:val="single" w:sz="4" w:space="0" w:color="auto"/>
            </w:tcBorders>
          </w:tcPr>
          <w:p w:rsidR="00CF2728" w:rsidRPr="00CF2728"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w:t>
            </w:r>
          </w:p>
        </w:tc>
      </w:tr>
      <w:tr w:rsidR="00CF2728" w:rsidRPr="00CF2728" w:rsidTr="006C3891">
        <w:trPr>
          <w:trHeight w:hRule="exact" w:val="4632"/>
        </w:trPr>
        <w:tc>
          <w:tcPr>
            <w:tcW w:w="3686" w:type="dxa"/>
          </w:tcPr>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Лікування:</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тромболізиз</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антикоагулянти</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аспірин</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клопідогрель</w:t>
            </w:r>
          </w:p>
          <w:p w:rsidR="00CF2728" w:rsidRPr="00584AE1" w:rsidRDefault="00584AE1" w:rsidP="00CF2728">
            <w:pPr>
              <w:suppressLineNumbers/>
              <w:suppressAutoHyphens/>
              <w:spacing w:after="0" w:line="240" w:lineRule="auto"/>
              <w:jc w:val="both"/>
              <w:rPr>
                <w:rFonts w:ascii="Times New Roman" w:eastAsia="Lucida Sans Unicode" w:hAnsi="Times New Roman"/>
                <w:sz w:val="28"/>
                <w:szCs w:val="28"/>
                <w:lang w:val="uk-UA" w:eastAsia="ar-SA"/>
              </w:rPr>
            </w:pPr>
            <w:r w:rsidRPr="00584AE1">
              <w:rPr>
                <w:rFonts w:ascii="Times New Roman" w:hAnsi="Times New Roman"/>
                <w:color w:val="000000"/>
                <w:sz w:val="28"/>
                <w:szCs w:val="28"/>
                <w:shd w:val="clear" w:color="auto" w:fill="FFFFFF"/>
              </w:rPr>
              <w:t>тикагрелор</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нітрати, в/в інфузія</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інгібітори АПФ</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статини</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петлевідіуретики (фуросемід)</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анта</w:t>
            </w:r>
            <w:r w:rsidR="00584AE1">
              <w:rPr>
                <w:rFonts w:ascii="Times New Roman" w:eastAsia="Lucida Sans Unicode" w:hAnsi="Times New Roman"/>
                <w:sz w:val="28"/>
                <w:szCs w:val="28"/>
                <w:lang w:val="uk-UA" w:eastAsia="ar-SA"/>
              </w:rPr>
              <w:t>гоністи альдостерону (спіронолактон</w:t>
            </w:r>
            <w:r w:rsidRPr="00CF2728">
              <w:rPr>
                <w:rFonts w:ascii="Times New Roman" w:eastAsia="Lucida Sans Unicode" w:hAnsi="Times New Roman"/>
                <w:sz w:val="28"/>
                <w:szCs w:val="28"/>
                <w:lang w:val="uk-UA" w:eastAsia="ar-SA"/>
              </w:rPr>
              <w:t>)</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бета-адреноблокатори</w:t>
            </w:r>
          </w:p>
          <w:p w:rsidR="00CF2728" w:rsidRPr="00CF2728" w:rsidRDefault="00CF2728" w:rsidP="00CF2728">
            <w:pPr>
              <w:suppressLineNumbers/>
              <w:suppressAutoHyphens/>
              <w:spacing w:after="0" w:line="240" w:lineRule="auto"/>
              <w:jc w:val="both"/>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антиаритмічні засоби</w:t>
            </w:r>
          </w:p>
        </w:tc>
        <w:tc>
          <w:tcPr>
            <w:tcW w:w="1417" w:type="dxa"/>
          </w:tcPr>
          <w:p w:rsidR="00CF2728" w:rsidRPr="00F352E2"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p w:rsidR="00CF2728" w:rsidRPr="00F352E2"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53%</w:t>
            </w:r>
          </w:p>
          <w:p w:rsidR="00CF2728" w:rsidRPr="00F352E2"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60 %</w:t>
            </w:r>
          </w:p>
          <w:p w:rsidR="00CF2728" w:rsidRPr="00F352E2"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100%</w:t>
            </w:r>
          </w:p>
          <w:p w:rsidR="00CF2728" w:rsidRPr="00F352E2"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100%</w:t>
            </w:r>
          </w:p>
          <w:p w:rsidR="00CF2728" w:rsidRPr="00F352E2"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F352E2">
              <w:rPr>
                <w:rFonts w:ascii="Times New Roman" w:eastAsiaTheme="minorHAnsi" w:hAnsi="Times New Roman"/>
                <w:sz w:val="28"/>
                <w:szCs w:val="28"/>
                <w:lang w:val="uk-UA"/>
              </w:rPr>
              <w:t>40%</w:t>
            </w:r>
          </w:p>
          <w:p w:rsidR="00CF2728" w:rsidRPr="00F352E2"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F352E2">
              <w:rPr>
                <w:rFonts w:ascii="Times New Roman" w:eastAsiaTheme="minorHAnsi" w:hAnsi="Times New Roman"/>
                <w:sz w:val="28"/>
                <w:szCs w:val="28"/>
                <w:lang w:val="uk-UA"/>
              </w:rPr>
              <w:t>80%</w:t>
            </w:r>
          </w:p>
          <w:p w:rsidR="00CF2728" w:rsidRPr="00F352E2"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F352E2">
              <w:rPr>
                <w:rFonts w:ascii="Times New Roman" w:eastAsiaTheme="minorHAnsi" w:hAnsi="Times New Roman"/>
                <w:sz w:val="28"/>
                <w:szCs w:val="28"/>
                <w:lang w:val="uk-UA"/>
              </w:rPr>
              <w:t>80%</w:t>
            </w:r>
          </w:p>
          <w:p w:rsidR="00CF2728" w:rsidRPr="00F352E2"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F352E2">
              <w:rPr>
                <w:rFonts w:ascii="Times New Roman" w:eastAsiaTheme="minorHAnsi" w:hAnsi="Times New Roman"/>
                <w:sz w:val="28"/>
                <w:szCs w:val="28"/>
                <w:lang w:val="uk-UA"/>
              </w:rPr>
              <w:t>86%</w:t>
            </w:r>
          </w:p>
          <w:p w:rsidR="00CF2728" w:rsidRPr="00F352E2" w:rsidRDefault="00272662" w:rsidP="00CF2728">
            <w:pPr>
              <w:suppressLineNumbers/>
              <w:suppressAutoHyphens/>
              <w:spacing w:after="0" w:line="240" w:lineRule="auto"/>
              <w:jc w:val="center"/>
              <w:rPr>
                <w:rFonts w:ascii="Times New Roman" w:eastAsiaTheme="minorHAnsi" w:hAnsi="Times New Roman"/>
                <w:sz w:val="28"/>
                <w:szCs w:val="28"/>
                <w:lang w:val="uk-UA"/>
              </w:rPr>
            </w:pPr>
            <w:r w:rsidRPr="00F352E2">
              <w:rPr>
                <w:rFonts w:ascii="Times New Roman" w:eastAsiaTheme="minorHAnsi" w:hAnsi="Times New Roman"/>
                <w:sz w:val="28"/>
                <w:szCs w:val="28"/>
                <w:lang w:val="uk-UA"/>
              </w:rPr>
              <w:t>100</w:t>
            </w:r>
            <w:r w:rsidR="00CF2728" w:rsidRPr="00F352E2">
              <w:rPr>
                <w:rFonts w:ascii="Times New Roman" w:eastAsiaTheme="minorHAnsi" w:hAnsi="Times New Roman"/>
                <w:sz w:val="28"/>
                <w:szCs w:val="28"/>
                <w:lang w:val="uk-UA"/>
              </w:rPr>
              <w:t>%</w:t>
            </w:r>
          </w:p>
          <w:p w:rsidR="00CF2728" w:rsidRPr="00F352E2" w:rsidRDefault="00CF2728" w:rsidP="00CF2728">
            <w:pPr>
              <w:suppressLineNumbers/>
              <w:suppressAutoHyphens/>
              <w:spacing w:after="0" w:line="240" w:lineRule="auto"/>
              <w:jc w:val="center"/>
              <w:rPr>
                <w:rFonts w:ascii="Times New Roman" w:eastAsiaTheme="minorHAnsi" w:hAnsi="Times New Roman"/>
                <w:sz w:val="28"/>
                <w:szCs w:val="28"/>
                <w:lang w:val="uk-UA"/>
              </w:rPr>
            </w:pPr>
            <w:r w:rsidRPr="00F352E2">
              <w:rPr>
                <w:rFonts w:ascii="Times New Roman" w:eastAsiaTheme="minorHAnsi" w:hAnsi="Times New Roman"/>
                <w:sz w:val="28"/>
                <w:szCs w:val="28"/>
                <w:lang w:val="uk-UA"/>
              </w:rPr>
              <w:t>93%</w:t>
            </w:r>
          </w:p>
          <w:p w:rsidR="00CF2728" w:rsidRPr="00F352E2" w:rsidRDefault="00CF2728" w:rsidP="00CF2728">
            <w:pPr>
              <w:suppressLineNumbers/>
              <w:suppressAutoHyphens/>
              <w:spacing w:after="0" w:line="240" w:lineRule="auto"/>
              <w:jc w:val="center"/>
              <w:rPr>
                <w:rFonts w:ascii="Times New Roman" w:eastAsiaTheme="minorHAnsi" w:hAnsi="Times New Roman"/>
                <w:sz w:val="28"/>
                <w:szCs w:val="28"/>
                <w:lang w:val="uk-UA"/>
              </w:rPr>
            </w:pPr>
          </w:p>
          <w:p w:rsidR="00CF2728" w:rsidRPr="00F352E2" w:rsidRDefault="00CC43B6" w:rsidP="00CF2728">
            <w:pPr>
              <w:suppressLineNumbers/>
              <w:suppressAutoHyphens/>
              <w:spacing w:after="0" w:line="240" w:lineRule="auto"/>
              <w:jc w:val="center"/>
              <w:rPr>
                <w:rFonts w:ascii="Times New Roman" w:eastAsiaTheme="minorHAnsi" w:hAnsi="Times New Roman"/>
                <w:sz w:val="28"/>
                <w:szCs w:val="28"/>
                <w:lang w:val="uk-UA"/>
              </w:rPr>
            </w:pPr>
            <w:r w:rsidRPr="00F352E2">
              <w:rPr>
                <w:rFonts w:ascii="Times New Roman" w:eastAsiaTheme="minorHAnsi" w:hAnsi="Times New Roman"/>
                <w:sz w:val="28"/>
                <w:szCs w:val="28"/>
                <w:lang w:val="uk-UA"/>
              </w:rPr>
              <w:t>87</w:t>
            </w:r>
            <w:r w:rsidR="00CF2728" w:rsidRPr="00F352E2">
              <w:rPr>
                <w:rFonts w:ascii="Times New Roman" w:eastAsiaTheme="minorHAnsi" w:hAnsi="Times New Roman"/>
                <w:sz w:val="28"/>
                <w:szCs w:val="28"/>
                <w:lang w:val="uk-UA"/>
              </w:rPr>
              <w:t>%</w:t>
            </w:r>
          </w:p>
          <w:p w:rsidR="00CF2728" w:rsidRPr="00F352E2" w:rsidRDefault="00F352E2" w:rsidP="00CF2728">
            <w:pPr>
              <w:suppressLineNumbers/>
              <w:suppressAutoHyphens/>
              <w:spacing w:after="0" w:line="240" w:lineRule="auto"/>
              <w:jc w:val="center"/>
              <w:rPr>
                <w:rFonts w:ascii="Times New Roman" w:eastAsiaTheme="minorHAnsi" w:hAnsi="Times New Roman"/>
                <w:sz w:val="28"/>
                <w:szCs w:val="28"/>
                <w:lang w:val="uk-UA"/>
              </w:rPr>
            </w:pPr>
            <w:r w:rsidRPr="00F352E2">
              <w:rPr>
                <w:rFonts w:ascii="Times New Roman" w:eastAsiaTheme="minorHAnsi" w:hAnsi="Times New Roman"/>
                <w:sz w:val="28"/>
                <w:szCs w:val="28"/>
                <w:lang w:val="uk-UA"/>
              </w:rPr>
              <w:t>7</w:t>
            </w:r>
            <w:r w:rsidR="00CF2728" w:rsidRPr="00F352E2">
              <w:rPr>
                <w:rFonts w:ascii="Times New Roman" w:eastAsiaTheme="minorHAnsi" w:hAnsi="Times New Roman"/>
                <w:sz w:val="28"/>
                <w:szCs w:val="28"/>
                <w:lang w:val="uk-UA"/>
              </w:rPr>
              <w:t>%</w:t>
            </w:r>
          </w:p>
        </w:tc>
        <w:tc>
          <w:tcPr>
            <w:tcW w:w="1418" w:type="dxa"/>
          </w:tcPr>
          <w:p w:rsidR="00CF2728" w:rsidRPr="00F352E2" w:rsidRDefault="00CF2728" w:rsidP="00CF2728">
            <w:pPr>
              <w:spacing w:after="0" w:line="240" w:lineRule="auto"/>
              <w:jc w:val="center"/>
              <w:rPr>
                <w:rFonts w:ascii="Times New Roman" w:eastAsia="Lucida Sans Unicode" w:hAnsi="Times New Roman"/>
                <w:sz w:val="28"/>
                <w:szCs w:val="28"/>
                <w:lang w:val="uk-UA" w:eastAsia="ar-SA"/>
              </w:rPr>
            </w:pPr>
          </w:p>
          <w:p w:rsidR="00CF2728" w:rsidRPr="00F352E2" w:rsidRDefault="00CF2728"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42%</w:t>
            </w:r>
          </w:p>
          <w:p w:rsidR="00CF2728" w:rsidRPr="00F352E2" w:rsidRDefault="00272662"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64</w:t>
            </w:r>
            <w:r w:rsidR="00CF2728" w:rsidRPr="00F352E2">
              <w:rPr>
                <w:rFonts w:ascii="Times New Roman" w:eastAsia="Lucida Sans Unicode" w:hAnsi="Times New Roman"/>
                <w:sz w:val="28"/>
                <w:szCs w:val="28"/>
                <w:lang w:val="uk-UA" w:eastAsia="ar-SA"/>
              </w:rPr>
              <w:t>%</w:t>
            </w:r>
          </w:p>
          <w:p w:rsidR="00CF2728" w:rsidRPr="00F352E2" w:rsidRDefault="00CF2728"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95%</w:t>
            </w:r>
          </w:p>
          <w:p w:rsidR="00CF2728" w:rsidRPr="00F352E2" w:rsidRDefault="00CF2728"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95%</w:t>
            </w:r>
          </w:p>
          <w:p w:rsidR="00CF2728" w:rsidRPr="00F352E2" w:rsidRDefault="00CF2728"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33%</w:t>
            </w:r>
          </w:p>
          <w:p w:rsidR="00CF2728" w:rsidRPr="00F352E2" w:rsidRDefault="00272662"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90</w:t>
            </w:r>
            <w:r w:rsidR="00CF2728" w:rsidRPr="00F352E2">
              <w:rPr>
                <w:rFonts w:ascii="Times New Roman" w:eastAsia="Lucida Sans Unicode" w:hAnsi="Times New Roman"/>
                <w:sz w:val="28"/>
                <w:szCs w:val="28"/>
                <w:lang w:val="uk-UA" w:eastAsia="ar-SA"/>
              </w:rPr>
              <w:t>%</w:t>
            </w:r>
          </w:p>
          <w:p w:rsidR="00CF2728" w:rsidRPr="00F352E2" w:rsidRDefault="00272662"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90</w:t>
            </w:r>
            <w:r w:rsidR="00CF2728" w:rsidRPr="00F352E2">
              <w:rPr>
                <w:rFonts w:ascii="Times New Roman" w:eastAsia="Lucida Sans Unicode" w:hAnsi="Times New Roman"/>
                <w:sz w:val="28"/>
                <w:szCs w:val="28"/>
                <w:lang w:val="uk-UA" w:eastAsia="ar-SA"/>
              </w:rPr>
              <w:t>%</w:t>
            </w:r>
          </w:p>
          <w:p w:rsidR="00CF2728" w:rsidRPr="00F352E2" w:rsidRDefault="00272662"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96</w:t>
            </w:r>
            <w:r w:rsidR="00CF2728" w:rsidRPr="00F352E2">
              <w:rPr>
                <w:rFonts w:ascii="Times New Roman" w:eastAsia="Lucida Sans Unicode" w:hAnsi="Times New Roman"/>
                <w:sz w:val="28"/>
                <w:szCs w:val="28"/>
                <w:lang w:val="uk-UA" w:eastAsia="ar-SA"/>
              </w:rPr>
              <w:t>%</w:t>
            </w:r>
          </w:p>
          <w:p w:rsidR="00CF2728" w:rsidRPr="00F352E2" w:rsidRDefault="00272662"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100</w:t>
            </w:r>
            <w:r w:rsidR="00CF2728" w:rsidRPr="00F352E2">
              <w:rPr>
                <w:rFonts w:ascii="Times New Roman" w:eastAsia="Lucida Sans Unicode" w:hAnsi="Times New Roman"/>
                <w:sz w:val="28"/>
                <w:szCs w:val="28"/>
                <w:lang w:val="uk-UA" w:eastAsia="ar-SA"/>
              </w:rPr>
              <w:t>%</w:t>
            </w:r>
          </w:p>
          <w:p w:rsidR="00CF2728" w:rsidRPr="00F352E2" w:rsidRDefault="00CF2728"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97%</w:t>
            </w:r>
          </w:p>
          <w:p w:rsidR="00CF2728" w:rsidRPr="00F352E2" w:rsidRDefault="00CF2728" w:rsidP="00CF2728">
            <w:pPr>
              <w:spacing w:after="0" w:line="240" w:lineRule="auto"/>
              <w:jc w:val="center"/>
              <w:rPr>
                <w:rFonts w:ascii="Times New Roman" w:eastAsia="Lucida Sans Unicode" w:hAnsi="Times New Roman"/>
                <w:sz w:val="28"/>
                <w:szCs w:val="28"/>
                <w:lang w:val="uk-UA" w:eastAsia="ar-SA"/>
              </w:rPr>
            </w:pPr>
          </w:p>
          <w:p w:rsidR="00CF2728" w:rsidRPr="00F352E2" w:rsidRDefault="00CC43B6"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27</w:t>
            </w:r>
            <w:r w:rsidR="00CF2728" w:rsidRPr="00F352E2">
              <w:rPr>
                <w:rFonts w:ascii="Times New Roman" w:eastAsia="Lucida Sans Unicode" w:hAnsi="Times New Roman"/>
                <w:sz w:val="28"/>
                <w:szCs w:val="28"/>
                <w:lang w:val="uk-UA" w:eastAsia="ar-SA"/>
              </w:rPr>
              <w:t>%</w:t>
            </w:r>
          </w:p>
          <w:p w:rsidR="00CF2728" w:rsidRPr="00F352E2" w:rsidRDefault="00F352E2" w:rsidP="00CF2728">
            <w:pPr>
              <w:spacing w:after="0" w:line="240" w:lineRule="auto"/>
              <w:jc w:val="center"/>
              <w:rPr>
                <w:rFonts w:ascii="Times New Roman" w:eastAsia="Lucida Sans Unicode" w:hAnsi="Times New Roman"/>
                <w:sz w:val="28"/>
                <w:szCs w:val="28"/>
                <w:lang w:val="uk-UA" w:eastAsia="ar-SA"/>
              </w:rPr>
            </w:pPr>
            <w:r w:rsidRPr="00F352E2">
              <w:rPr>
                <w:rFonts w:ascii="Times New Roman" w:eastAsia="Lucida Sans Unicode" w:hAnsi="Times New Roman"/>
                <w:sz w:val="28"/>
                <w:szCs w:val="28"/>
                <w:lang w:val="uk-UA" w:eastAsia="ar-SA"/>
              </w:rPr>
              <w:t>7</w:t>
            </w:r>
            <w:r w:rsidR="00CF2728" w:rsidRPr="00F352E2">
              <w:rPr>
                <w:rFonts w:ascii="Times New Roman" w:eastAsia="Lucida Sans Unicode" w:hAnsi="Times New Roman"/>
                <w:sz w:val="28"/>
                <w:szCs w:val="28"/>
                <w:lang w:val="uk-UA" w:eastAsia="ar-SA"/>
              </w:rPr>
              <w:t>%</w:t>
            </w:r>
          </w:p>
          <w:p w:rsidR="00CF2728" w:rsidRPr="00F352E2" w:rsidRDefault="00CF2728" w:rsidP="00CF2728">
            <w:pPr>
              <w:spacing w:after="0" w:line="240" w:lineRule="auto"/>
              <w:jc w:val="center"/>
              <w:rPr>
                <w:rFonts w:ascii="Times New Roman" w:eastAsia="Lucida Sans Unicode" w:hAnsi="Times New Roman"/>
                <w:sz w:val="28"/>
                <w:szCs w:val="28"/>
                <w:lang w:val="uk-UA" w:eastAsia="ar-SA"/>
              </w:rPr>
            </w:pPr>
          </w:p>
          <w:p w:rsidR="00CF2728" w:rsidRPr="00F352E2"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tc>
        <w:tc>
          <w:tcPr>
            <w:tcW w:w="1417" w:type="dxa"/>
          </w:tcPr>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35%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55%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45%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75%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90%</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60%</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95%</w:t>
            </w: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5%</w:t>
            </w:r>
          </w:p>
        </w:tc>
        <w:tc>
          <w:tcPr>
            <w:tcW w:w="1466" w:type="dxa"/>
          </w:tcPr>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45%</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95%</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95%</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95%</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35%</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85%</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90%</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90%</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80%</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90%</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90%</w:t>
            </w:r>
          </w:p>
          <w:p w:rsidR="00CF2728" w:rsidRPr="00CF2728" w:rsidRDefault="00CF2728" w:rsidP="00CF2728">
            <w:pPr>
              <w:spacing w:after="0" w:line="240" w:lineRule="auto"/>
              <w:jc w:val="center"/>
              <w:rPr>
                <w:rFonts w:ascii="Times New Roman" w:eastAsia="Lucida Sans Unicode" w:hAnsi="Times New Roman"/>
                <w:sz w:val="28"/>
                <w:szCs w:val="28"/>
                <w:lang w:val="uk-UA" w:eastAsia="ar-SA"/>
              </w:rPr>
            </w:pPr>
            <w:r w:rsidRPr="00CF2728">
              <w:rPr>
                <w:rFonts w:ascii="Times New Roman" w:eastAsia="Lucida Sans Unicode" w:hAnsi="Times New Roman"/>
                <w:sz w:val="28"/>
                <w:szCs w:val="28"/>
                <w:lang w:val="uk-UA" w:eastAsia="ar-SA"/>
              </w:rPr>
              <w:t>10%</w:t>
            </w:r>
          </w:p>
          <w:p w:rsidR="00CF2728" w:rsidRPr="00CF2728" w:rsidRDefault="00CF2728" w:rsidP="00CF2728">
            <w:pPr>
              <w:spacing w:after="0" w:line="240" w:lineRule="auto"/>
              <w:jc w:val="center"/>
              <w:rPr>
                <w:rFonts w:ascii="Times New Roman" w:eastAsia="Lucida Sans Unicode" w:hAnsi="Times New Roman"/>
                <w:sz w:val="28"/>
                <w:szCs w:val="28"/>
                <w:lang w:val="en-US" w:eastAsia="ar-SA"/>
              </w:rPr>
            </w:pPr>
          </w:p>
          <w:p w:rsidR="00CF2728" w:rsidRPr="00CF2728" w:rsidRDefault="00CF2728" w:rsidP="00CF2728">
            <w:pPr>
              <w:spacing w:after="0" w:line="240" w:lineRule="auto"/>
              <w:jc w:val="center"/>
              <w:rPr>
                <w:rFonts w:ascii="Times New Roman" w:eastAsia="Lucida Sans Unicode" w:hAnsi="Times New Roman"/>
                <w:sz w:val="28"/>
                <w:szCs w:val="28"/>
                <w:lang w:val="en-US" w:eastAsia="ar-SA"/>
              </w:rPr>
            </w:pPr>
          </w:p>
          <w:p w:rsidR="00CF2728" w:rsidRPr="00CF2728" w:rsidRDefault="00CF2728" w:rsidP="00CF2728">
            <w:pPr>
              <w:spacing w:after="0" w:line="240" w:lineRule="auto"/>
              <w:jc w:val="center"/>
              <w:rPr>
                <w:rFonts w:ascii="Times New Roman" w:eastAsia="Lucida Sans Unicode" w:hAnsi="Times New Roman"/>
                <w:sz w:val="28"/>
                <w:szCs w:val="28"/>
                <w:lang w:val="en-US" w:eastAsia="ar-SA"/>
              </w:rPr>
            </w:pPr>
          </w:p>
          <w:p w:rsidR="00CF2728" w:rsidRPr="00CF2728" w:rsidRDefault="00CF2728" w:rsidP="00CF2728">
            <w:pPr>
              <w:spacing w:after="0" w:line="240" w:lineRule="auto"/>
              <w:jc w:val="center"/>
              <w:rPr>
                <w:rFonts w:ascii="Times New Roman" w:eastAsia="Lucida Sans Unicode" w:hAnsi="Times New Roman"/>
                <w:sz w:val="28"/>
                <w:szCs w:val="28"/>
                <w:lang w:val="en-US" w:eastAsia="ar-SA"/>
              </w:rPr>
            </w:pPr>
          </w:p>
          <w:p w:rsidR="00CF2728" w:rsidRPr="00CF2728" w:rsidRDefault="00CF2728" w:rsidP="00CF2728">
            <w:pPr>
              <w:spacing w:after="0" w:line="240" w:lineRule="auto"/>
              <w:jc w:val="center"/>
              <w:rPr>
                <w:rFonts w:ascii="Times New Roman" w:eastAsia="Lucida Sans Unicode" w:hAnsi="Times New Roman"/>
                <w:sz w:val="28"/>
                <w:szCs w:val="28"/>
                <w:lang w:val="en-US" w:eastAsia="ar-SA"/>
              </w:rPr>
            </w:pPr>
          </w:p>
          <w:p w:rsidR="00CF2728" w:rsidRPr="00CF2728" w:rsidRDefault="00CF2728" w:rsidP="00CF2728">
            <w:pPr>
              <w:suppressLineNumbers/>
              <w:suppressAutoHyphens/>
              <w:spacing w:after="0" w:line="240" w:lineRule="auto"/>
              <w:jc w:val="center"/>
              <w:rPr>
                <w:rFonts w:ascii="Times New Roman" w:eastAsia="Lucida Sans Unicode" w:hAnsi="Times New Roman"/>
                <w:sz w:val="28"/>
                <w:szCs w:val="28"/>
                <w:lang w:val="en-US" w:eastAsia="ar-SA"/>
              </w:rPr>
            </w:pPr>
          </w:p>
        </w:tc>
      </w:tr>
    </w:tbl>
    <w:p w:rsidR="00CF2728" w:rsidRPr="00CF2728" w:rsidRDefault="00CF2728" w:rsidP="00CF2728">
      <w:pPr>
        <w:suppressAutoHyphens/>
        <w:spacing w:after="0" w:line="360" w:lineRule="auto"/>
        <w:jc w:val="both"/>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lastRenderedPageBreak/>
        <w:t>Примітка: жодної достовірної різниці при порівнянні обох груп не виявлено.</w:t>
      </w:r>
    </w:p>
    <w:p w:rsidR="00CF2728" w:rsidRPr="00CF2728" w:rsidRDefault="00CF2728" w:rsidP="00CF2728">
      <w:pPr>
        <w:suppressAutoHyphens/>
        <w:spacing w:after="0" w:line="360" w:lineRule="auto"/>
        <w:ind w:firstLine="709"/>
        <w:jc w:val="both"/>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t>У другій підгрупі вміст ММП-13 навпаки збільшився на 20% порівняно з вмістом ММП-13 на 1-2 добу</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lang w:val="uk-UA"/>
        </w:rPr>
        <w:t>0,0001)</w:t>
      </w:r>
      <w:r w:rsidRPr="00CF2728">
        <w:rPr>
          <w:rFonts w:ascii="Times New Roman" w:eastAsia="Times New Roman" w:hAnsi="Times New Roman"/>
          <w:sz w:val="28"/>
          <w:szCs w:val="28"/>
          <w:lang w:val="uk-UA" w:eastAsia="ar-SA"/>
        </w:rPr>
        <w:t>; рівень ТІМП-4 збільшився на 34% при порівнянні з вмістом ТІМП-4 на 1-2 добу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lang w:val="uk-UA"/>
        </w:rPr>
        <w:t>0,0001)</w:t>
      </w:r>
      <w:r w:rsidRPr="00CF2728">
        <w:rPr>
          <w:rFonts w:ascii="Times New Roman" w:eastAsia="Times New Roman" w:hAnsi="Times New Roman"/>
          <w:sz w:val="28"/>
          <w:szCs w:val="28"/>
          <w:lang w:val="uk-UA" w:eastAsia="ar-SA"/>
        </w:rPr>
        <w:t>; вміст тенасцину С зменшився на 29% порівняно з тенасцином С на 1-2 добу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lang w:val="uk-UA"/>
        </w:rPr>
        <w:t>0,0001)</w:t>
      </w:r>
      <w:r w:rsidRPr="00CF2728">
        <w:rPr>
          <w:rFonts w:ascii="Times New Roman" w:eastAsia="Times New Roman" w:hAnsi="Times New Roman"/>
          <w:sz w:val="28"/>
          <w:szCs w:val="28"/>
          <w:lang w:val="uk-UA" w:eastAsia="ar-SA"/>
        </w:rPr>
        <w:t>.  Вміст глюкози на 10-14 добу зменшився на 26% порівняно з рівнем глюкози на            1-2 добу</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011)</w:t>
      </w:r>
      <w:r w:rsidRPr="00CF2728">
        <w:rPr>
          <w:rFonts w:ascii="Times New Roman" w:eastAsia="Times New Roman" w:hAnsi="Times New Roman"/>
          <w:sz w:val="28"/>
          <w:szCs w:val="28"/>
          <w:lang w:val="uk-UA" w:eastAsia="ar-SA"/>
        </w:rPr>
        <w:t xml:space="preserve">. </w:t>
      </w:r>
    </w:p>
    <w:p w:rsidR="00CF2728" w:rsidRPr="00CF2728" w:rsidRDefault="00CF2728" w:rsidP="00CF2728">
      <w:pPr>
        <w:suppressAutoHyphens/>
        <w:spacing w:after="0" w:line="360" w:lineRule="auto"/>
        <w:ind w:firstLine="709"/>
        <w:jc w:val="both"/>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t xml:space="preserve">Тобто в групі хворих на ГІМ після перкутанного втручання за  наявності </w:t>
      </w:r>
      <w:r w:rsidR="004051F1">
        <w:rPr>
          <w:rFonts w:ascii="Times New Roman" w:eastAsia="Times New Roman" w:hAnsi="Times New Roman"/>
          <w:sz w:val="28"/>
          <w:szCs w:val="28"/>
          <w:lang w:val="uk-UA" w:eastAsia="ar-SA"/>
        </w:rPr>
        <w:t xml:space="preserve"> </w:t>
      </w:r>
      <w:r w:rsidRPr="00CF2728">
        <w:rPr>
          <w:rFonts w:ascii="Times New Roman" w:eastAsia="Times New Roman" w:hAnsi="Times New Roman"/>
          <w:sz w:val="28"/>
          <w:szCs w:val="28"/>
          <w:lang w:val="uk-UA" w:eastAsia="ar-SA"/>
        </w:rPr>
        <w:t>ЦД 2</w:t>
      </w:r>
      <w:r w:rsidR="0003089A">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спостерігалося знищення активності маркера деградації колагену ММП-13, а у хворих без стентування отримано протилежні результати у вигляді зростання вмісту компонентів міжклітинного матриксу завдяки  ММП-13. Що стосується параметрів системи екстрацелюлярного матриксу, зокрема ТІМП-4 та тенасцину С, які володіють антагоністичними властивостями щодо  ММП-13, їх активність збільшувалася у хворих за коморбітності ГІМ та ЦД 2</w:t>
      </w:r>
      <w:r w:rsidR="0003089A">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за умов перкутанного втручання. На відміну від вищезазначеної групи у хворих з ГІМ та ЦД 2</w:t>
      </w:r>
      <w:r w:rsidR="0003089A">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які не зазнавали перкутанного втручання, виявлено інші результати у вигляді зменшення рівнів тенасцину С на тлі зростання ТІМП-4.</w:t>
      </w:r>
    </w:p>
    <w:p w:rsidR="00CF2728" w:rsidRPr="00CF2728" w:rsidRDefault="00CF2728" w:rsidP="00CF2728">
      <w:pPr>
        <w:suppressAutoHyphens/>
        <w:spacing w:after="0" w:line="360" w:lineRule="auto"/>
        <w:ind w:firstLine="709"/>
        <w:jc w:val="both"/>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t>У порівняльній групі  динаміка показників міжклітинного матриксу на 10-14 добу засвідчила, що вміст ММП-13 у третій підгрупі зменшився на 28% порівняно з вмістом ММП-13 на 1-2 добу (</w:t>
      </w:r>
      <w:r w:rsidRPr="00CF2728">
        <w:rPr>
          <w:rFonts w:ascii="Times New Roman" w:eastAsiaTheme="minorHAnsi" w:hAnsi="Times New Roman"/>
          <w:sz w:val="28"/>
          <w:szCs w:val="28"/>
          <w:lang w:val="uk-UA"/>
        </w:rPr>
        <w:t>р=0,0096)</w:t>
      </w:r>
      <w:r w:rsidRPr="00CF2728">
        <w:rPr>
          <w:rFonts w:ascii="Times New Roman" w:eastAsia="Times New Roman" w:hAnsi="Times New Roman"/>
          <w:sz w:val="28"/>
          <w:szCs w:val="28"/>
          <w:lang w:val="uk-UA" w:eastAsia="ar-SA"/>
        </w:rPr>
        <w:t>; вміст ТІМП-4  збільшився на 71% порівняно з рівнем ТІМП-4 на 1-2 добу (</w:t>
      </w:r>
      <w:r w:rsidRPr="00CF2728">
        <w:rPr>
          <w:rFonts w:ascii="Times New Roman" w:eastAsiaTheme="minorHAnsi" w:hAnsi="Times New Roman"/>
          <w:sz w:val="28"/>
          <w:szCs w:val="28"/>
          <w:lang w:val="uk-UA"/>
        </w:rPr>
        <w:t>р=0,0001)</w:t>
      </w:r>
      <w:r w:rsidRPr="00CF2728">
        <w:rPr>
          <w:rFonts w:ascii="Times New Roman" w:eastAsia="Times New Roman" w:hAnsi="Times New Roman"/>
          <w:sz w:val="28"/>
          <w:szCs w:val="28"/>
          <w:lang w:val="uk-UA" w:eastAsia="ar-SA"/>
        </w:rPr>
        <w:t>; вміст тенасцину С  збільшився на 51% порівняно з тенасцином С на 1-2 добу (</w:t>
      </w:r>
      <w:r w:rsidRPr="00CF2728">
        <w:rPr>
          <w:rFonts w:ascii="Times New Roman" w:eastAsiaTheme="minorHAnsi" w:hAnsi="Times New Roman"/>
          <w:sz w:val="28"/>
          <w:szCs w:val="28"/>
          <w:lang w:val="uk-UA"/>
        </w:rPr>
        <w:t>р=0,0011)</w:t>
      </w:r>
      <w:r w:rsidRPr="00CF2728">
        <w:rPr>
          <w:rFonts w:ascii="Times New Roman" w:eastAsia="Times New Roman" w:hAnsi="Times New Roman"/>
          <w:sz w:val="28"/>
          <w:szCs w:val="28"/>
          <w:lang w:val="uk-UA" w:eastAsia="ar-SA"/>
        </w:rPr>
        <w:t>.  В четвертій підгрупі вміст ММП-13 в третій підгрупі зменшився на 18% порівняно з вмістом ММП-13 на 1-2 добу</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lang w:val="uk-UA"/>
        </w:rPr>
        <w:t>0,0042)</w:t>
      </w:r>
      <w:r w:rsidRPr="00CF2728">
        <w:rPr>
          <w:rFonts w:ascii="Times New Roman" w:eastAsia="Times New Roman" w:hAnsi="Times New Roman"/>
          <w:sz w:val="28"/>
          <w:szCs w:val="28"/>
          <w:lang w:val="uk-UA" w:eastAsia="ar-SA"/>
        </w:rPr>
        <w:t>; вміст ТІМП-4  збільшився на 38% порівняно з рівнем ТІМП-4 на 1-2 добу</w:t>
      </w:r>
      <w:r w:rsidRPr="00CF2728">
        <w:rPr>
          <w:rFonts w:ascii="Times New Roman" w:eastAsiaTheme="minorHAnsi" w:hAnsi="Times New Roman"/>
          <w:sz w:val="28"/>
          <w:szCs w:val="28"/>
          <w:lang w:val="uk-UA"/>
        </w:rPr>
        <w:t xml:space="preserve"> (р=0,0001)</w:t>
      </w:r>
      <w:r w:rsidRPr="00CF2728">
        <w:rPr>
          <w:rFonts w:ascii="Times New Roman" w:eastAsia="Times New Roman" w:hAnsi="Times New Roman"/>
          <w:sz w:val="28"/>
          <w:szCs w:val="28"/>
          <w:lang w:val="uk-UA" w:eastAsia="ar-SA"/>
        </w:rPr>
        <w:t>; вміст тенасцину С  збільшився на 29% порівняно з тенасцином С на 1-2 добу</w:t>
      </w:r>
      <w:r w:rsidRPr="00CF2728">
        <w:rPr>
          <w:rFonts w:ascii="Times New Roman" w:eastAsiaTheme="minorHAnsi" w:hAnsi="Times New Roman"/>
          <w:sz w:val="28"/>
          <w:szCs w:val="28"/>
          <w:lang w:val="uk-UA"/>
        </w:rPr>
        <w:t xml:space="preserve"> (р=0,0001)</w:t>
      </w:r>
      <w:r w:rsidRPr="00CF2728">
        <w:rPr>
          <w:rFonts w:ascii="Times New Roman" w:eastAsia="Times New Roman" w:hAnsi="Times New Roman"/>
          <w:sz w:val="28"/>
          <w:szCs w:val="28"/>
          <w:lang w:val="uk-UA" w:eastAsia="ar-SA"/>
        </w:rPr>
        <w:t xml:space="preserve">.  Вміст глюкози на 10-14 добу порівняно з рівнем глюкози на </w:t>
      </w:r>
      <w:r w:rsidR="00AB161B">
        <w:rPr>
          <w:rFonts w:ascii="Times New Roman" w:eastAsia="Times New Roman" w:hAnsi="Times New Roman"/>
          <w:sz w:val="28"/>
          <w:szCs w:val="28"/>
          <w:lang w:val="uk-UA" w:eastAsia="ar-SA"/>
        </w:rPr>
        <w:t xml:space="preserve">             </w:t>
      </w:r>
      <w:r w:rsidRPr="00CF2728">
        <w:rPr>
          <w:rFonts w:ascii="Times New Roman" w:eastAsia="Times New Roman" w:hAnsi="Times New Roman"/>
          <w:sz w:val="28"/>
          <w:szCs w:val="28"/>
          <w:lang w:val="uk-UA" w:eastAsia="ar-SA"/>
        </w:rPr>
        <w:t>1-2 добу</w:t>
      </w:r>
      <w:r w:rsidRPr="00CF2728">
        <w:rPr>
          <w:rFonts w:ascii="Times New Roman" w:eastAsiaTheme="minorHAnsi" w:hAnsi="Times New Roman"/>
          <w:sz w:val="28"/>
          <w:szCs w:val="28"/>
          <w:lang w:val="uk-UA" w:eastAsia="ar-SA"/>
        </w:rPr>
        <w:t xml:space="preserve"> не мав значення достовірності (р˃</w:t>
      </w:r>
      <w:r w:rsidRPr="00CF2728">
        <w:rPr>
          <w:rFonts w:ascii="Times New Roman" w:eastAsiaTheme="minorHAnsi" w:hAnsi="Times New Roman"/>
          <w:sz w:val="28"/>
          <w:szCs w:val="28"/>
        </w:rPr>
        <w:t>0.0</w:t>
      </w:r>
      <w:r w:rsidRPr="00CF2728">
        <w:rPr>
          <w:rFonts w:ascii="Times New Roman" w:eastAsiaTheme="minorHAnsi" w:hAnsi="Times New Roman"/>
          <w:sz w:val="28"/>
          <w:szCs w:val="28"/>
          <w:lang w:val="uk-UA"/>
        </w:rPr>
        <w:t>5)</w:t>
      </w:r>
      <w:r w:rsidRPr="00CF2728">
        <w:rPr>
          <w:rFonts w:ascii="Times New Roman" w:eastAsia="Times New Roman" w:hAnsi="Times New Roman"/>
          <w:sz w:val="28"/>
          <w:szCs w:val="28"/>
          <w:lang w:val="uk-UA" w:eastAsia="ar-SA"/>
        </w:rPr>
        <w:t xml:space="preserve">. </w:t>
      </w:r>
    </w:p>
    <w:p w:rsidR="00CF2728" w:rsidRPr="00CF2728" w:rsidRDefault="00CF2728" w:rsidP="00CF2728">
      <w:pPr>
        <w:suppressAutoHyphens/>
        <w:spacing w:after="0" w:line="360" w:lineRule="auto"/>
        <w:ind w:firstLine="708"/>
        <w:jc w:val="both"/>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lastRenderedPageBreak/>
        <w:t>Отримані результати свідчать про зниження активності ММП-13 у хворих на ГІМ як за умов перкутанного втручання, так і за його відсутності, а також зростання ТІМП-4 та тенасцину С, проте виявляється нерівномірне зростання даних компонентів. У разі перкутанного втручання у хворих на ГІМ без ЦД 2</w:t>
      </w:r>
      <w:r w:rsidR="0003089A">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ступінь виразності збільшення вмісту вищезазначених параметрів був вищим.</w:t>
      </w:r>
    </w:p>
    <w:p w:rsidR="00CF2728" w:rsidRPr="00CF2728" w:rsidRDefault="00CF2728" w:rsidP="00CF2728">
      <w:pPr>
        <w:suppressAutoHyphens/>
        <w:spacing w:after="0" w:line="360" w:lineRule="auto"/>
        <w:ind w:firstLine="708"/>
        <w:jc w:val="both"/>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t>При об’єднанні хворих на ГІМ залежно  від наявності чи відсутності ЦД 2</w:t>
      </w:r>
      <w:r w:rsidR="0003089A">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в динаміці на 10-14 добу  виявлено, що після стентування  вміст ТІМП-4 збільшився на 33% порівняно з рівнем ТІМП-4 на 1-2 добу </w:t>
      </w:r>
      <w:r w:rsidRPr="00CF2728">
        <w:rPr>
          <w:rFonts w:ascii="Times New Roman" w:eastAsiaTheme="minorHAnsi" w:hAnsi="Times New Roman"/>
          <w:sz w:val="28"/>
          <w:szCs w:val="28"/>
          <w:lang w:val="uk-UA"/>
        </w:rPr>
        <w:t xml:space="preserve">(р=0,0001) </w:t>
      </w:r>
      <w:r w:rsidRPr="00CF2728">
        <w:rPr>
          <w:rFonts w:ascii="Times New Roman" w:eastAsia="Times New Roman" w:hAnsi="Times New Roman"/>
          <w:sz w:val="28"/>
          <w:szCs w:val="28"/>
          <w:lang w:val="uk-UA" w:eastAsia="ar-SA"/>
        </w:rPr>
        <w:t>та вміст тенасцину С зменшився на 18% порівняно з рівнем тенасцину С на 1-2 добу (</w:t>
      </w:r>
      <w:r w:rsidRPr="00CF2728">
        <w:rPr>
          <w:rFonts w:ascii="Times New Roman" w:eastAsiaTheme="minorHAnsi" w:hAnsi="Times New Roman"/>
          <w:sz w:val="28"/>
          <w:szCs w:val="28"/>
          <w:lang w:val="uk-UA"/>
        </w:rPr>
        <w:t>р=0,0093)</w:t>
      </w:r>
      <w:r w:rsidRPr="00CF2728">
        <w:rPr>
          <w:rFonts w:ascii="Times New Roman" w:eastAsia="Times New Roman" w:hAnsi="Times New Roman"/>
          <w:sz w:val="28"/>
          <w:szCs w:val="28"/>
          <w:lang w:val="uk-UA" w:eastAsia="ar-SA"/>
        </w:rPr>
        <w:t xml:space="preserve">. Вміст ММП-13 не мав значення достовірності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lang w:val="uk-UA"/>
        </w:rPr>
        <w:t>0,05)</w:t>
      </w:r>
      <w:r w:rsidRPr="00CF2728">
        <w:rPr>
          <w:rFonts w:ascii="Times New Roman" w:eastAsia="Times New Roman" w:hAnsi="Times New Roman"/>
          <w:sz w:val="28"/>
          <w:szCs w:val="28"/>
          <w:lang w:val="uk-UA" w:eastAsia="ar-SA"/>
        </w:rPr>
        <w:t>.  У хворих з базисною  терапією рівень ММП-13 зменшився на 23% порівняно з 1-2 добою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lang w:val="uk-UA"/>
        </w:rPr>
        <w:t>0,0009)</w:t>
      </w:r>
      <w:r w:rsidRPr="00CF2728">
        <w:rPr>
          <w:rFonts w:ascii="Times New Roman" w:eastAsia="Times New Roman" w:hAnsi="Times New Roman"/>
          <w:sz w:val="28"/>
          <w:szCs w:val="28"/>
          <w:lang w:val="uk-UA" w:eastAsia="ar-SA"/>
        </w:rPr>
        <w:t xml:space="preserve">; вміст ТІМП-4 збільшився на 53% порівняно  з рівнем ТІМП-4 на 1-2 добу </w:t>
      </w:r>
      <w:r w:rsidRPr="00CF2728">
        <w:rPr>
          <w:rFonts w:ascii="Times New Roman" w:eastAsiaTheme="minorHAnsi" w:hAnsi="Times New Roman"/>
          <w:sz w:val="28"/>
          <w:szCs w:val="28"/>
          <w:lang w:val="uk-UA"/>
        </w:rPr>
        <w:t>(р=0,0001)</w:t>
      </w:r>
      <w:r w:rsidRPr="00CF2728">
        <w:rPr>
          <w:rFonts w:ascii="Times New Roman" w:eastAsia="Times New Roman" w:hAnsi="Times New Roman"/>
          <w:sz w:val="28"/>
          <w:szCs w:val="28"/>
          <w:lang w:val="uk-UA" w:eastAsia="ar-SA"/>
        </w:rPr>
        <w:t xml:space="preserve">, а вміст тенасцину С навпаки збільшився на 38 % порівняно з 1 -2 добою </w:t>
      </w:r>
      <w:r w:rsidRPr="00CF2728">
        <w:rPr>
          <w:rFonts w:ascii="Times New Roman" w:eastAsiaTheme="minorHAnsi" w:hAnsi="Times New Roman"/>
          <w:sz w:val="28"/>
          <w:szCs w:val="28"/>
          <w:lang w:val="uk-UA"/>
        </w:rPr>
        <w:t>(р=0,0001)</w:t>
      </w:r>
      <w:r w:rsidRPr="00CF2728">
        <w:rPr>
          <w:rFonts w:ascii="Times New Roman" w:eastAsia="Times New Roman" w:hAnsi="Times New Roman"/>
          <w:sz w:val="28"/>
          <w:szCs w:val="28"/>
          <w:lang w:val="uk-UA" w:eastAsia="ar-SA"/>
        </w:rPr>
        <w:t xml:space="preserve">.   </w:t>
      </w:r>
    </w:p>
    <w:p w:rsidR="00CF2728" w:rsidRPr="00CF2728" w:rsidRDefault="00CF2728" w:rsidP="00CF2728">
      <w:pPr>
        <w:suppressAutoHyphens/>
        <w:spacing w:after="0" w:line="360" w:lineRule="auto"/>
        <w:ind w:firstLine="708"/>
        <w:jc w:val="both"/>
        <w:rPr>
          <w:rFonts w:ascii="Times New Roman" w:eastAsia="Times New Roman" w:hAnsi="Times New Roman"/>
          <w:sz w:val="28"/>
          <w:szCs w:val="28"/>
          <w:lang w:val="uk-UA" w:eastAsia="ar-SA"/>
        </w:rPr>
      </w:pPr>
      <w:r w:rsidRPr="00CF2728">
        <w:rPr>
          <w:rFonts w:ascii="Times New Roman" w:eastAsia="Times New Roman" w:hAnsi="Times New Roman"/>
          <w:sz w:val="28"/>
          <w:szCs w:val="28"/>
          <w:lang w:val="uk-UA" w:eastAsia="ar-SA"/>
        </w:rPr>
        <w:t>На основі порівняння хворих з ГІМ з та без ЦД 2</w:t>
      </w:r>
      <w:r w:rsidR="0003089A">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з стентуванням визначено зниження тенасцину С, а у хворих з базисною терапією – зростання. Що стосується ТІМП-4, то рівень цього параметра зростав у хворих обох груп.</w:t>
      </w:r>
    </w:p>
    <w:p w:rsidR="00CF2728" w:rsidRPr="00CF2728" w:rsidRDefault="00CF2728" w:rsidP="00CF2728">
      <w:pPr>
        <w:suppressAutoHyphens/>
        <w:spacing w:after="0" w:line="360" w:lineRule="auto"/>
        <w:ind w:firstLine="709"/>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ar-SA"/>
        </w:rPr>
        <w:t xml:space="preserve">Динаміка параметрів кардіогемодинаміки на 10-14 добу порівняно з </w:t>
      </w:r>
      <w:r w:rsidR="0003089A">
        <w:rPr>
          <w:rFonts w:ascii="Times New Roman" w:eastAsia="Times New Roman" w:hAnsi="Times New Roman"/>
          <w:sz w:val="28"/>
          <w:szCs w:val="28"/>
          <w:lang w:val="uk-UA" w:eastAsia="ar-SA"/>
        </w:rPr>
        <w:t xml:space="preserve">             </w:t>
      </w:r>
      <w:r w:rsidRPr="00CF2728">
        <w:rPr>
          <w:rFonts w:ascii="Times New Roman" w:eastAsia="Times New Roman" w:hAnsi="Times New Roman"/>
          <w:sz w:val="28"/>
          <w:szCs w:val="28"/>
          <w:lang w:val="uk-UA" w:eastAsia="ar-SA"/>
        </w:rPr>
        <w:t xml:space="preserve">1-2 добою (табл.6.3) засвідчила, що в першій підгрупі  </w:t>
      </w:r>
      <w:r w:rsidRPr="00CF2728">
        <w:rPr>
          <w:rFonts w:ascii="Times New Roman" w:eastAsia="Times New Roman" w:hAnsi="Times New Roman"/>
          <w:sz w:val="28"/>
          <w:szCs w:val="28"/>
          <w:lang w:val="uk-UA" w:eastAsia="ru-RU"/>
        </w:rPr>
        <w:t>зменшилися показники:  АТ сист. на 14%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0503</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КДО – на 18%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0505</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КДР – на 10%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0193</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КСР – на 10%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0497</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xml:space="preserve">; </w:t>
      </w:r>
      <w:r w:rsidRPr="00CF2728">
        <w:rPr>
          <w:rFonts w:ascii="Times New Roman" w:eastAsiaTheme="minorHAnsi" w:hAnsi="Times New Roman"/>
          <w:sz w:val="28"/>
          <w:szCs w:val="28"/>
          <w:lang w:val="uk-UA"/>
        </w:rPr>
        <w:t>і</w:t>
      </w:r>
      <w:r w:rsidRPr="00CF2728">
        <w:rPr>
          <w:rFonts w:ascii="Times New Roman" w:eastAsiaTheme="minorHAnsi" w:hAnsi="Times New Roman"/>
          <w:sz w:val="28"/>
          <w:szCs w:val="28"/>
        </w:rPr>
        <w:t>ндекс маси міокарда ЛШ</w:t>
      </w:r>
      <w:r w:rsidRPr="00CF2728">
        <w:rPr>
          <w:rFonts w:ascii="Times New Roman" w:eastAsiaTheme="minorHAnsi" w:hAnsi="Times New Roman"/>
          <w:sz w:val="28"/>
          <w:szCs w:val="28"/>
          <w:lang w:val="uk-UA"/>
        </w:rPr>
        <w:t xml:space="preserve"> – на  60%</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 ММЛШ – на 17%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0102</w:t>
      </w:r>
      <w:r w:rsidRPr="00CF2728">
        <w:rPr>
          <w:rFonts w:ascii="Times New Roman" w:eastAsiaTheme="minorHAnsi" w:hAnsi="Times New Roman"/>
          <w:sz w:val="28"/>
          <w:szCs w:val="28"/>
          <w:lang w:val="uk-UA"/>
        </w:rPr>
        <w:t>). Показники ФВ та ВТ ЗЛШ навпаки збільшилися на 31%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0,0102</w:t>
      </w:r>
      <w:r w:rsidRPr="00CF2728">
        <w:rPr>
          <w:rFonts w:ascii="Times New Roman" w:eastAsiaTheme="minorHAnsi" w:hAnsi="Times New Roman"/>
          <w:sz w:val="28"/>
          <w:szCs w:val="28"/>
          <w:lang w:val="uk-UA"/>
        </w:rPr>
        <w:t>) та 12%</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0443</w:t>
      </w:r>
      <w:r w:rsidRPr="00CF2728">
        <w:rPr>
          <w:rFonts w:ascii="Times New Roman" w:eastAsiaTheme="minorHAnsi" w:hAnsi="Times New Roman"/>
          <w:sz w:val="28"/>
          <w:szCs w:val="28"/>
          <w:lang w:val="uk-UA"/>
        </w:rPr>
        <w:t>). У</w:t>
      </w:r>
      <w:r w:rsidRPr="00CF2728">
        <w:rPr>
          <w:rFonts w:ascii="Times New Roman" w:eastAsia="Times New Roman" w:hAnsi="Times New Roman"/>
          <w:sz w:val="28"/>
          <w:szCs w:val="28"/>
          <w:lang w:val="uk-UA" w:eastAsia="ar-SA"/>
        </w:rPr>
        <w:t xml:space="preserve"> другій підгрупі  </w:t>
      </w:r>
      <w:r w:rsidRPr="00CF2728">
        <w:rPr>
          <w:rFonts w:ascii="Times New Roman" w:eastAsia="Times New Roman" w:hAnsi="Times New Roman"/>
          <w:sz w:val="28"/>
          <w:szCs w:val="28"/>
          <w:lang w:val="uk-UA" w:eastAsia="ru-RU"/>
        </w:rPr>
        <w:t>зменшилися показники: ЧСС – на 14%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0047</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пульс – на 11%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0029</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АТ сист. на 13%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w:t>
      </w:r>
      <w:r w:rsidRPr="00CF2728">
        <w:rPr>
          <w:rFonts w:ascii="Times New Roman" w:eastAsia="Times New Roman" w:hAnsi="Times New Roman"/>
          <w:sz w:val="28"/>
          <w:szCs w:val="28"/>
          <w:lang w:val="uk-UA" w:eastAsia="ru-RU"/>
        </w:rPr>
        <w:t>; АТ діаст. – на 4%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0376</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КДО – на 20%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0002</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КСО – на 35%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w:t>
      </w:r>
      <w:r w:rsidRPr="00CF2728">
        <w:rPr>
          <w:rFonts w:ascii="Times New Roman" w:eastAsia="Times New Roman" w:hAnsi="Times New Roman"/>
          <w:sz w:val="28"/>
          <w:szCs w:val="28"/>
          <w:lang w:val="uk-UA" w:eastAsia="ru-RU"/>
        </w:rPr>
        <w:t>; КДР – на 9%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w:t>
      </w:r>
      <w:r w:rsidRPr="00CF2728">
        <w:rPr>
          <w:rFonts w:ascii="Times New Roman" w:eastAsia="Times New Roman" w:hAnsi="Times New Roman"/>
          <w:sz w:val="28"/>
          <w:szCs w:val="28"/>
          <w:lang w:val="uk-UA" w:eastAsia="ru-RU"/>
        </w:rPr>
        <w:t>; КСР – на 9%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0004</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xml:space="preserve">; </w:t>
      </w:r>
      <w:r w:rsidRPr="00CF2728">
        <w:rPr>
          <w:rFonts w:ascii="Times New Roman" w:eastAsiaTheme="minorHAnsi" w:hAnsi="Times New Roman"/>
          <w:sz w:val="28"/>
          <w:szCs w:val="28"/>
          <w:lang w:val="uk-UA"/>
        </w:rPr>
        <w:t>і</w:t>
      </w:r>
      <w:r w:rsidRPr="00CF2728">
        <w:rPr>
          <w:rFonts w:ascii="Times New Roman" w:eastAsiaTheme="minorHAnsi" w:hAnsi="Times New Roman"/>
          <w:sz w:val="28"/>
          <w:szCs w:val="28"/>
        </w:rPr>
        <w:t>ндекс маси міокарда ЛШ</w:t>
      </w:r>
      <w:r w:rsidRPr="00CF2728">
        <w:rPr>
          <w:rFonts w:ascii="Times New Roman" w:eastAsiaTheme="minorHAnsi" w:hAnsi="Times New Roman"/>
          <w:sz w:val="28"/>
          <w:szCs w:val="28"/>
          <w:lang w:val="uk-UA"/>
        </w:rPr>
        <w:t xml:space="preserve"> – на  62%</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0,000</w:t>
      </w:r>
      <w:r w:rsidRPr="00CF2728">
        <w:rPr>
          <w:rFonts w:ascii="Times New Roman" w:eastAsiaTheme="minorHAnsi" w:hAnsi="Times New Roman"/>
          <w:sz w:val="28"/>
          <w:szCs w:val="28"/>
          <w:lang w:val="uk-UA"/>
        </w:rPr>
        <w:t xml:space="preserve">1); ММЛШ – на 15% </w:t>
      </w:r>
      <w:r w:rsidRPr="00CF2728">
        <w:rPr>
          <w:rFonts w:ascii="Times New Roman" w:eastAsiaTheme="minorHAnsi" w:hAnsi="Times New Roman"/>
          <w:sz w:val="28"/>
          <w:szCs w:val="28"/>
          <w:lang w:val="uk-UA"/>
        </w:rPr>
        <w:lastRenderedPageBreak/>
        <w:t>(</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0019</w:t>
      </w:r>
      <w:r w:rsidRPr="00CF2728">
        <w:rPr>
          <w:rFonts w:ascii="Times New Roman" w:eastAsiaTheme="minorHAnsi" w:hAnsi="Times New Roman"/>
          <w:sz w:val="28"/>
          <w:szCs w:val="28"/>
          <w:lang w:val="uk-UA"/>
        </w:rPr>
        <w:t>). Показники ФВ та ВТ ЗЛШ навпаки збільшилися на 30%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 та 13%</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 xml:space="preserve">1).   </w:t>
      </w:r>
    </w:p>
    <w:p w:rsidR="00CF2728" w:rsidRPr="00CF2728" w:rsidRDefault="00CF2728" w:rsidP="00CF2728">
      <w:pPr>
        <w:suppressAutoHyphens/>
        <w:spacing w:after="0" w:line="360" w:lineRule="auto"/>
        <w:ind w:firstLine="709"/>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 xml:space="preserve">В третій підгрупі </w:t>
      </w:r>
      <w:r w:rsidRPr="00CF2728">
        <w:rPr>
          <w:rFonts w:ascii="Times New Roman" w:eastAsia="Times New Roman" w:hAnsi="Times New Roman"/>
          <w:sz w:val="28"/>
          <w:szCs w:val="28"/>
          <w:lang w:val="uk-UA" w:eastAsia="ru-RU"/>
        </w:rPr>
        <w:t>зменшилися показники:  АТ сист. на 11%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0453</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КСО – на 22 %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0423</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КСР – на 9%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03</w:t>
      </w:r>
      <w:r w:rsidRPr="00CF2728">
        <w:rPr>
          <w:rFonts w:ascii="Times New Roman" w:eastAsiaTheme="minorHAnsi" w:hAnsi="Times New Roman"/>
          <w:sz w:val="28"/>
          <w:szCs w:val="28"/>
          <w:lang w:val="uk-UA"/>
        </w:rPr>
        <w:t>18)</w:t>
      </w:r>
      <w:r w:rsidRPr="00CF2728">
        <w:rPr>
          <w:rFonts w:ascii="Times New Roman" w:eastAsia="Times New Roman" w:hAnsi="Times New Roman"/>
          <w:sz w:val="28"/>
          <w:szCs w:val="28"/>
          <w:lang w:val="uk-UA" w:eastAsia="ru-RU"/>
        </w:rPr>
        <w:t xml:space="preserve">; </w:t>
      </w:r>
      <w:r w:rsidRPr="00CF2728">
        <w:rPr>
          <w:rFonts w:ascii="Times New Roman" w:eastAsiaTheme="minorHAnsi" w:hAnsi="Times New Roman"/>
          <w:sz w:val="28"/>
          <w:szCs w:val="28"/>
          <w:lang w:val="uk-UA"/>
        </w:rPr>
        <w:t>і</w:t>
      </w:r>
      <w:r w:rsidRPr="00CF2728">
        <w:rPr>
          <w:rFonts w:ascii="Times New Roman" w:eastAsiaTheme="minorHAnsi" w:hAnsi="Times New Roman"/>
          <w:sz w:val="28"/>
          <w:szCs w:val="28"/>
        </w:rPr>
        <w:t>ндекс маси міокарда ЛШ</w:t>
      </w:r>
      <w:r w:rsidRPr="00CF2728">
        <w:rPr>
          <w:rFonts w:ascii="Times New Roman" w:eastAsiaTheme="minorHAnsi" w:hAnsi="Times New Roman"/>
          <w:sz w:val="28"/>
          <w:szCs w:val="28"/>
          <w:lang w:val="uk-UA"/>
        </w:rPr>
        <w:t xml:space="preserve"> – на  55%</w:t>
      </w:r>
      <w:r w:rsidRPr="00CF2728">
        <w:rPr>
          <w:rFonts w:ascii="Times New Roman" w:eastAsiaTheme="minorHAnsi" w:hAnsi="Times New Roman"/>
          <w:sz w:val="28"/>
          <w:szCs w:val="28"/>
          <w:lang w:val="uk-UA" w:eastAsia="ar-SA"/>
        </w:rPr>
        <w:t xml:space="preserve"> (</w:t>
      </w:r>
      <w:r w:rsidRPr="00CF2728">
        <w:rPr>
          <w:rFonts w:ascii="Times New Roman" w:eastAsiaTheme="minorHAnsi" w:hAnsi="Times New Roman"/>
          <w:sz w:val="28"/>
          <w:szCs w:val="28"/>
          <w:lang w:val="uk-U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 Показники ФВ та УО навпаки збільшилися на 23%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0012</w:t>
      </w:r>
      <w:r w:rsidRPr="00CF2728">
        <w:rPr>
          <w:rFonts w:ascii="Times New Roman" w:eastAsiaTheme="minorHAnsi" w:hAnsi="Times New Roman"/>
          <w:sz w:val="28"/>
          <w:szCs w:val="28"/>
          <w:lang w:val="uk-UA"/>
        </w:rPr>
        <w:t>) та 8% (</w:t>
      </w:r>
      <w:r w:rsidRPr="00CF2728">
        <w:rPr>
          <w:rFonts w:ascii="Times New Roman" w:eastAsia="Times New Roman" w:hAnsi="Times New Roman"/>
          <w:sz w:val="28"/>
          <w:szCs w:val="28"/>
          <w:lang w:val="uk-UA" w:eastAsia="ru-RU"/>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03</w:t>
      </w:r>
      <w:r w:rsidRPr="00CF2728">
        <w:rPr>
          <w:rFonts w:ascii="Times New Roman" w:eastAsiaTheme="minorHAnsi" w:hAnsi="Times New Roman"/>
          <w:sz w:val="28"/>
          <w:szCs w:val="28"/>
          <w:lang w:val="uk-UA"/>
        </w:rPr>
        <w:t>27). У</w:t>
      </w:r>
      <w:r w:rsidRPr="00CF2728">
        <w:rPr>
          <w:rFonts w:ascii="Times New Roman" w:eastAsia="Times New Roman" w:hAnsi="Times New Roman"/>
          <w:sz w:val="28"/>
          <w:szCs w:val="28"/>
          <w:lang w:val="uk-UA" w:eastAsia="ar-SA"/>
        </w:rPr>
        <w:t xml:space="preserve"> четвертій підгрупі  </w:t>
      </w:r>
      <w:r w:rsidRPr="00CF2728">
        <w:rPr>
          <w:rFonts w:ascii="Times New Roman" w:eastAsia="Times New Roman" w:hAnsi="Times New Roman"/>
          <w:sz w:val="28"/>
          <w:szCs w:val="28"/>
          <w:lang w:val="uk-UA" w:eastAsia="ru-RU"/>
        </w:rPr>
        <w:t>зменшилися показники: ЧСС – на 14%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0297</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пульс – на 13%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0287</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АТ сист. на 12%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0077</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АТ діаст. – на 7%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0280</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КСО – на 24%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0070</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КДР – на 5%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0184</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КСР – на 9%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0004</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xml:space="preserve">; </w:t>
      </w:r>
      <w:r w:rsidRPr="00CF2728">
        <w:rPr>
          <w:rFonts w:ascii="Times New Roman" w:eastAsiaTheme="minorHAnsi" w:hAnsi="Times New Roman"/>
          <w:sz w:val="28"/>
          <w:szCs w:val="28"/>
          <w:lang w:val="uk-UA"/>
        </w:rPr>
        <w:t>і</w:t>
      </w:r>
      <w:r w:rsidRPr="00CF2728">
        <w:rPr>
          <w:rFonts w:ascii="Times New Roman" w:eastAsiaTheme="minorHAnsi" w:hAnsi="Times New Roman"/>
          <w:sz w:val="28"/>
          <w:szCs w:val="28"/>
        </w:rPr>
        <w:t>ндекс маси міокарда ЛШ</w:t>
      </w:r>
      <w:r w:rsidRPr="00CF2728">
        <w:rPr>
          <w:rFonts w:ascii="Times New Roman" w:eastAsiaTheme="minorHAnsi" w:hAnsi="Times New Roman"/>
          <w:sz w:val="28"/>
          <w:szCs w:val="28"/>
          <w:lang w:val="uk-UA"/>
        </w:rPr>
        <w:t xml:space="preserve"> – на  55%</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 Показники ФВ,  ВТ ЗЛШ, УО навпаки збільшилися на 30%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 5%</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0024</w:t>
      </w:r>
      <w:r w:rsidRPr="00CF2728">
        <w:rPr>
          <w:rFonts w:ascii="Times New Roman" w:eastAsiaTheme="minorHAnsi" w:hAnsi="Times New Roman"/>
          <w:sz w:val="28"/>
          <w:szCs w:val="28"/>
          <w:lang w:val="uk-UA"/>
        </w:rPr>
        <w:t>); 34 %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0001</w:t>
      </w:r>
      <w:r w:rsidRPr="00CF2728">
        <w:rPr>
          <w:rFonts w:ascii="Times New Roman" w:eastAsiaTheme="minorHAnsi" w:hAnsi="Times New Roman"/>
          <w:sz w:val="28"/>
          <w:szCs w:val="28"/>
          <w:lang w:val="uk-UA"/>
        </w:rPr>
        <w:t xml:space="preserve">).   </w:t>
      </w:r>
    </w:p>
    <w:p w:rsidR="00CF2728" w:rsidRPr="00CF2728" w:rsidRDefault="00CF2728" w:rsidP="00CF2728">
      <w:pPr>
        <w:spacing w:after="0" w:line="360" w:lineRule="auto"/>
        <w:ind w:firstLine="708"/>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ar-SA"/>
        </w:rPr>
        <w:t>При об’єднанні хворих на ГІМ  залежно від наявності та відсутності ЦД 2</w:t>
      </w:r>
      <w:r w:rsidR="0003089A">
        <w:rPr>
          <w:rFonts w:ascii="Times New Roman" w:eastAsia="Times New Roman" w:hAnsi="Times New Roman"/>
          <w:sz w:val="28"/>
          <w:szCs w:val="28"/>
          <w:lang w:val="uk-UA" w:eastAsia="ar-SA"/>
        </w:rPr>
        <w:t>-го</w:t>
      </w:r>
      <w:r w:rsidRPr="00CF2728">
        <w:rPr>
          <w:rFonts w:ascii="Times New Roman" w:eastAsia="Times New Roman" w:hAnsi="Times New Roman"/>
          <w:sz w:val="28"/>
          <w:szCs w:val="28"/>
          <w:lang w:val="uk-UA" w:eastAsia="ar-SA"/>
        </w:rPr>
        <w:t xml:space="preserve"> типу в динаміці на 10-14 добу виявлено, що після стентування </w:t>
      </w:r>
      <w:r w:rsidRPr="00CF2728">
        <w:rPr>
          <w:rFonts w:ascii="Times New Roman" w:eastAsia="Times New Roman" w:hAnsi="Times New Roman"/>
          <w:sz w:val="28"/>
          <w:szCs w:val="28"/>
          <w:lang w:val="uk-UA" w:eastAsia="ru-RU"/>
        </w:rPr>
        <w:t>зменшилися показники:  ЧСС – на 11% (</w:t>
      </w:r>
      <w:r w:rsidRPr="00CF2728">
        <w:rPr>
          <w:rFonts w:ascii="Times New Roman" w:eastAsiaTheme="minorHAnsi" w:hAnsi="Times New Roman"/>
          <w:sz w:val="28"/>
          <w:szCs w:val="28"/>
          <w:lang w:val="uk-UA"/>
        </w:rPr>
        <w:t>р=0,0042)</w:t>
      </w:r>
      <w:r w:rsidRPr="00CF2728">
        <w:rPr>
          <w:rFonts w:ascii="Times New Roman" w:eastAsia="Times New Roman" w:hAnsi="Times New Roman"/>
          <w:sz w:val="28"/>
          <w:szCs w:val="28"/>
          <w:lang w:val="uk-UA" w:eastAsia="ru-RU"/>
        </w:rPr>
        <w:t>; пульс – на 9% (</w:t>
      </w:r>
      <w:r w:rsidRPr="00CF2728">
        <w:rPr>
          <w:rFonts w:ascii="Times New Roman" w:eastAsiaTheme="minorHAnsi" w:hAnsi="Times New Roman"/>
          <w:sz w:val="28"/>
          <w:szCs w:val="28"/>
          <w:lang w:val="uk-UA"/>
        </w:rPr>
        <w:t>р=0,0001)</w:t>
      </w:r>
      <w:r w:rsidRPr="00CF2728">
        <w:rPr>
          <w:rFonts w:ascii="Times New Roman" w:eastAsia="Times New Roman" w:hAnsi="Times New Roman"/>
          <w:sz w:val="28"/>
          <w:szCs w:val="28"/>
          <w:lang w:val="uk-UA" w:eastAsia="ru-RU"/>
        </w:rPr>
        <w:t>;  АТ сист. на 13% (р=</w:t>
      </w:r>
      <w:r w:rsidRPr="00CF2728">
        <w:rPr>
          <w:rFonts w:ascii="Times New Roman" w:eastAsiaTheme="minorHAnsi" w:hAnsi="Times New Roman"/>
          <w:sz w:val="28"/>
          <w:szCs w:val="28"/>
          <w:lang w:val="uk-UA"/>
        </w:rPr>
        <w:t>0,0001)</w:t>
      </w:r>
      <w:r w:rsidRPr="00CF2728">
        <w:rPr>
          <w:rFonts w:ascii="Times New Roman" w:eastAsia="Times New Roman" w:hAnsi="Times New Roman"/>
          <w:sz w:val="28"/>
          <w:szCs w:val="28"/>
          <w:lang w:val="uk-UA" w:eastAsia="ru-RU"/>
        </w:rPr>
        <w:t>; АТ діаст. – на 4% (</w:t>
      </w:r>
      <w:r w:rsidRPr="00CF2728">
        <w:rPr>
          <w:rFonts w:ascii="Times New Roman" w:eastAsiaTheme="minorHAnsi" w:hAnsi="Times New Roman"/>
          <w:sz w:val="28"/>
          <w:szCs w:val="28"/>
          <w:lang w:val="uk-UA"/>
        </w:rPr>
        <w:t>р=0,0248)</w:t>
      </w:r>
      <w:r w:rsidRPr="00CF2728">
        <w:rPr>
          <w:rFonts w:ascii="Times New Roman" w:eastAsia="Times New Roman" w:hAnsi="Times New Roman"/>
          <w:sz w:val="28"/>
          <w:szCs w:val="28"/>
          <w:lang w:val="uk-UA" w:eastAsia="ru-RU"/>
        </w:rPr>
        <w:t>; КДО – на 19% (</w:t>
      </w:r>
      <w:r w:rsidRPr="00CF2728">
        <w:rPr>
          <w:rFonts w:ascii="Times New Roman" w:eastAsiaTheme="minorHAnsi" w:hAnsi="Times New Roman"/>
          <w:sz w:val="28"/>
          <w:szCs w:val="28"/>
          <w:lang w:val="uk-UA"/>
        </w:rPr>
        <w:t>р=0,0001)</w:t>
      </w:r>
      <w:r w:rsidRPr="00CF2728">
        <w:rPr>
          <w:rFonts w:ascii="Times New Roman" w:eastAsia="Times New Roman" w:hAnsi="Times New Roman"/>
          <w:sz w:val="28"/>
          <w:szCs w:val="28"/>
          <w:lang w:val="uk-UA" w:eastAsia="ru-RU"/>
        </w:rPr>
        <w:t>; КСО – на 33% (</w:t>
      </w:r>
      <w:r w:rsidRPr="00CF2728">
        <w:rPr>
          <w:rFonts w:ascii="Times New Roman" w:eastAsiaTheme="minorHAnsi" w:hAnsi="Times New Roman"/>
          <w:sz w:val="28"/>
          <w:szCs w:val="28"/>
          <w:lang w:val="uk-UA"/>
        </w:rPr>
        <w:t>р=0,0001)</w:t>
      </w:r>
      <w:r w:rsidRPr="00CF2728">
        <w:rPr>
          <w:rFonts w:ascii="Times New Roman" w:eastAsia="Times New Roman" w:hAnsi="Times New Roman"/>
          <w:sz w:val="28"/>
          <w:szCs w:val="28"/>
          <w:lang w:val="uk-UA" w:eastAsia="ru-RU"/>
        </w:rPr>
        <w:t>; КДР – на 10% (р=</w:t>
      </w:r>
      <w:r w:rsidRPr="00CF2728">
        <w:rPr>
          <w:rFonts w:ascii="Times New Roman" w:eastAsiaTheme="minorHAnsi" w:hAnsi="Times New Roman"/>
          <w:sz w:val="28"/>
          <w:szCs w:val="28"/>
          <w:lang w:val="uk-UA"/>
        </w:rPr>
        <w:t>0,0001)</w:t>
      </w:r>
      <w:r w:rsidRPr="00CF2728">
        <w:rPr>
          <w:rFonts w:ascii="Times New Roman" w:eastAsia="Times New Roman" w:hAnsi="Times New Roman"/>
          <w:sz w:val="28"/>
          <w:szCs w:val="28"/>
          <w:lang w:val="uk-UA" w:eastAsia="ru-RU"/>
        </w:rPr>
        <w:t>; КСР – на 10% (р=</w:t>
      </w:r>
      <w:r w:rsidRPr="00CF2728">
        <w:rPr>
          <w:rFonts w:ascii="Times New Roman" w:eastAsiaTheme="minorHAnsi" w:hAnsi="Times New Roman"/>
          <w:sz w:val="28"/>
          <w:szCs w:val="28"/>
          <w:lang w:val="uk-UA"/>
        </w:rPr>
        <w:t>0,0001)</w:t>
      </w:r>
      <w:r w:rsidRPr="00CF2728">
        <w:rPr>
          <w:rFonts w:ascii="Times New Roman" w:eastAsia="Times New Roman" w:hAnsi="Times New Roman"/>
          <w:sz w:val="28"/>
          <w:szCs w:val="28"/>
          <w:lang w:val="uk-UA" w:eastAsia="ru-RU"/>
        </w:rPr>
        <w:t xml:space="preserve">; </w:t>
      </w:r>
      <w:r w:rsidRPr="00CF2728">
        <w:rPr>
          <w:rFonts w:ascii="Times New Roman" w:eastAsiaTheme="minorHAnsi" w:hAnsi="Times New Roman"/>
          <w:sz w:val="28"/>
          <w:szCs w:val="28"/>
          <w:lang w:val="uk-UA"/>
        </w:rPr>
        <w:t>індекс маси міокарда ЛШ – на  61%</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lang w:val="uk-UA"/>
        </w:rPr>
        <w:t>0,0001); ММЛШ – на 16%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lang w:val="uk-UA"/>
        </w:rPr>
        <w:t>0,0001). Навпаки показники ФВ та ВТ ЗЛШ збільшилися на 31%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 та 13%</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 xml:space="preserve">1).   </w:t>
      </w:r>
      <w:r w:rsidRPr="00CF2728">
        <w:rPr>
          <w:rFonts w:ascii="Times New Roman" w:eastAsia="Times New Roman" w:hAnsi="Times New Roman"/>
          <w:sz w:val="28"/>
          <w:szCs w:val="28"/>
          <w:lang w:val="uk-UA" w:eastAsia="ar-SA"/>
        </w:rPr>
        <w:t>У хворих з базисною  терапією</w:t>
      </w:r>
      <w:r w:rsidRPr="00CF2728">
        <w:rPr>
          <w:rFonts w:ascii="Times New Roman" w:eastAsia="Times New Roman" w:hAnsi="Times New Roman"/>
          <w:sz w:val="28"/>
          <w:szCs w:val="28"/>
          <w:lang w:val="uk-UA" w:eastAsia="ru-RU"/>
        </w:rPr>
        <w:t xml:space="preserve"> зменшились показники:  ЧСС – на 11%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0151</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пульс – на 11%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0142</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АТ сист. – на 12%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0345</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АТ діаст. – на 7%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0038</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КСО – на 23% (</w:t>
      </w:r>
      <w:r w:rsidRPr="00CF2728">
        <w:rPr>
          <w:rFonts w:ascii="Times New Roman" w:eastAsiaTheme="minorHAnsi" w:hAnsi="Times New Roman"/>
          <w:sz w:val="28"/>
          <w:szCs w:val="28"/>
          <w:lang w:val="uk-UA"/>
        </w:rPr>
        <w:t>р=0,0001)</w:t>
      </w:r>
      <w:r w:rsidRPr="00CF2728">
        <w:rPr>
          <w:rFonts w:ascii="Times New Roman" w:eastAsia="Times New Roman" w:hAnsi="Times New Roman"/>
          <w:sz w:val="28"/>
          <w:szCs w:val="28"/>
          <w:lang w:val="uk-UA" w:eastAsia="ru-RU"/>
        </w:rPr>
        <w:t>; КСР – на 6%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0006</w:t>
      </w:r>
      <w:r w:rsidRPr="00CF2728">
        <w:rPr>
          <w:rFonts w:ascii="Times New Roman" w:eastAsiaTheme="minorHAnsi" w:hAnsi="Times New Roman"/>
          <w:sz w:val="28"/>
          <w:szCs w:val="28"/>
          <w:lang w:val="uk-UA"/>
        </w:rPr>
        <w:t>)</w:t>
      </w:r>
      <w:r w:rsidRPr="00CF2728">
        <w:rPr>
          <w:rFonts w:ascii="Times New Roman" w:eastAsia="Times New Roman" w:hAnsi="Times New Roman"/>
          <w:sz w:val="28"/>
          <w:szCs w:val="28"/>
          <w:lang w:val="uk-UA" w:eastAsia="ru-RU"/>
        </w:rPr>
        <w:t xml:space="preserve">; </w:t>
      </w:r>
      <w:r w:rsidRPr="00CF2728">
        <w:rPr>
          <w:rFonts w:ascii="Times New Roman" w:eastAsiaTheme="minorHAnsi" w:hAnsi="Times New Roman"/>
          <w:sz w:val="28"/>
          <w:szCs w:val="28"/>
          <w:lang w:val="uk-UA"/>
        </w:rPr>
        <w:t>індекс маси міокарда ЛШ – на  60%</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 ММЛШ – на 10%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0345</w:t>
      </w:r>
      <w:r w:rsidRPr="00CF2728">
        <w:rPr>
          <w:rFonts w:ascii="Times New Roman" w:eastAsiaTheme="minorHAnsi" w:hAnsi="Times New Roman"/>
          <w:sz w:val="28"/>
          <w:szCs w:val="28"/>
          <w:lang w:val="uk-UA"/>
        </w:rPr>
        <w:t>). Навпаки показники ФВ та УО збільшилися на 26% (</w:t>
      </w:r>
      <w:r w:rsidRPr="00CF2728">
        <w:rPr>
          <w:rFonts w:ascii="Times New Roman" w:eastAsiaTheme="minorHAnsi" w:hAnsi="Times New Roman"/>
          <w:sz w:val="28"/>
          <w:szCs w:val="28"/>
          <w:lang w:val="uk-UA" w:eastAsia="ar-SA"/>
        </w:rPr>
        <w:t>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w:t>
      </w:r>
      <w:r w:rsidRPr="00CF2728">
        <w:rPr>
          <w:rFonts w:ascii="Times New Roman" w:eastAsiaTheme="minorHAnsi" w:hAnsi="Times New Roman"/>
          <w:sz w:val="28"/>
          <w:szCs w:val="28"/>
          <w:lang w:val="uk-UA"/>
        </w:rPr>
        <w:t>1) та 21%</w:t>
      </w:r>
      <w:r w:rsidRPr="00CF2728">
        <w:rPr>
          <w:rFonts w:ascii="Times New Roman" w:eastAsiaTheme="minorHAnsi" w:hAnsi="Times New Roman"/>
          <w:sz w:val="28"/>
          <w:szCs w:val="28"/>
          <w:lang w:val="uk-UA" w:eastAsia="ar-SA"/>
        </w:rPr>
        <w:t xml:space="preserve"> (р=</w:t>
      </w:r>
      <w:r w:rsidRPr="00CF2728">
        <w:rPr>
          <w:rFonts w:ascii="Times New Roman" w:eastAsiaTheme="minorHAnsi" w:hAnsi="Times New Roman"/>
          <w:sz w:val="28"/>
          <w:szCs w:val="28"/>
        </w:rPr>
        <w:t>0</w:t>
      </w:r>
      <w:r w:rsidRPr="00CF2728">
        <w:rPr>
          <w:rFonts w:ascii="Times New Roman" w:eastAsiaTheme="minorHAnsi" w:hAnsi="Times New Roman"/>
          <w:sz w:val="28"/>
          <w:szCs w:val="28"/>
          <w:lang w:val="uk-UA"/>
        </w:rPr>
        <w:t>,</w:t>
      </w:r>
      <w:r w:rsidRPr="00CF2728">
        <w:rPr>
          <w:rFonts w:ascii="Times New Roman" w:eastAsiaTheme="minorHAnsi" w:hAnsi="Times New Roman"/>
          <w:sz w:val="28"/>
          <w:szCs w:val="28"/>
        </w:rPr>
        <w:t>0009</w:t>
      </w:r>
      <w:r w:rsidRPr="00CF2728">
        <w:rPr>
          <w:rFonts w:ascii="Times New Roman" w:eastAsiaTheme="minorHAnsi" w:hAnsi="Times New Roman"/>
          <w:sz w:val="28"/>
          <w:szCs w:val="28"/>
          <w:lang w:val="uk-UA"/>
        </w:rPr>
        <w:t xml:space="preserve">).   </w:t>
      </w:r>
    </w:p>
    <w:p w:rsidR="00A851C7" w:rsidRDefault="00CF2728" w:rsidP="00CF2728">
      <w:pPr>
        <w:spacing w:after="0" w:line="360" w:lineRule="auto"/>
        <w:ind w:firstLine="708"/>
        <w:jc w:val="both"/>
        <w:rPr>
          <w:rFonts w:ascii="Times New Roman" w:eastAsiaTheme="minorHAnsi" w:hAnsi="Times New Roman"/>
          <w:sz w:val="28"/>
          <w:szCs w:val="28"/>
          <w:lang w:val="uk-UA"/>
        </w:rPr>
        <w:sectPr w:rsidR="00A851C7" w:rsidSect="007C7D3A">
          <w:headerReference w:type="default" r:id="rId21"/>
          <w:pgSz w:w="11906" w:h="16838"/>
          <w:pgMar w:top="1134" w:right="851" w:bottom="1134" w:left="1701" w:header="709" w:footer="709" w:gutter="0"/>
          <w:pgNumType w:start="1"/>
          <w:cols w:space="708"/>
          <w:titlePg/>
          <w:docGrid w:linePitch="360"/>
        </w:sectPr>
      </w:pPr>
      <w:r w:rsidRPr="00CF2728">
        <w:rPr>
          <w:rFonts w:ascii="Times New Roman" w:eastAsiaTheme="minorHAnsi" w:hAnsi="Times New Roman"/>
          <w:sz w:val="28"/>
          <w:szCs w:val="28"/>
          <w:lang w:val="uk-UA"/>
        </w:rPr>
        <w:t>Використання обох схем терапії асоціюється з позитивною динамікою параметрів структурно-функціонального стану міокарда завдяки зменшенню об’єму та розмірів порожнини ЛШ на тлі зростання контрактильності.</w:t>
      </w:r>
    </w:p>
    <w:p w:rsidR="00A851C7" w:rsidRPr="00874053" w:rsidRDefault="00A851C7" w:rsidP="00A851C7">
      <w:pPr>
        <w:suppressAutoHyphens/>
        <w:spacing w:after="0" w:line="360" w:lineRule="auto"/>
        <w:jc w:val="right"/>
        <w:rPr>
          <w:rFonts w:ascii="Times New Roman" w:eastAsia="Times New Roman" w:hAnsi="Times New Roman"/>
          <w:sz w:val="28"/>
          <w:szCs w:val="28"/>
          <w:lang w:val="uk-UA" w:eastAsia="ar-SA"/>
        </w:rPr>
      </w:pPr>
      <w:r w:rsidRPr="00874053">
        <w:rPr>
          <w:rFonts w:ascii="Times New Roman" w:eastAsia="Times New Roman" w:hAnsi="Times New Roman"/>
          <w:sz w:val="28"/>
          <w:szCs w:val="28"/>
          <w:lang w:val="uk-UA" w:eastAsia="ar-SA"/>
        </w:rPr>
        <w:lastRenderedPageBreak/>
        <w:t>Таблиця 6.2.</w:t>
      </w:r>
    </w:p>
    <w:p w:rsidR="00A851C7" w:rsidRPr="00874053" w:rsidRDefault="00A851C7" w:rsidP="00A851C7">
      <w:pPr>
        <w:suppressAutoHyphens/>
        <w:spacing w:after="0" w:line="360" w:lineRule="auto"/>
        <w:jc w:val="center"/>
        <w:rPr>
          <w:rFonts w:ascii="Times New Roman" w:eastAsia="Times New Roman" w:hAnsi="Times New Roman"/>
          <w:b/>
          <w:sz w:val="24"/>
          <w:szCs w:val="24"/>
          <w:lang w:val="uk-UA" w:eastAsia="ar-SA"/>
        </w:rPr>
      </w:pPr>
      <w:r w:rsidRPr="00874053">
        <w:rPr>
          <w:rFonts w:ascii="Times New Roman" w:eastAsia="Times New Roman" w:hAnsi="Times New Roman"/>
          <w:b/>
          <w:sz w:val="24"/>
          <w:szCs w:val="24"/>
          <w:lang w:val="uk-UA" w:eastAsia="ar-SA"/>
        </w:rPr>
        <w:t>Визначення показників міжклітинного матриксу, вуглеводного обміну, параметрів кардіогемодинаміки у хворих на ГІМ  залежно від наявності чи відсутності ЦД 2</w:t>
      </w:r>
      <w:r>
        <w:rPr>
          <w:rFonts w:ascii="Times New Roman" w:eastAsia="Times New Roman" w:hAnsi="Times New Roman"/>
          <w:b/>
          <w:sz w:val="24"/>
          <w:szCs w:val="24"/>
          <w:lang w:val="uk-UA" w:eastAsia="ar-SA"/>
        </w:rPr>
        <w:t>-го</w:t>
      </w:r>
      <w:r w:rsidRPr="00874053">
        <w:rPr>
          <w:rFonts w:ascii="Times New Roman" w:eastAsia="Times New Roman" w:hAnsi="Times New Roman"/>
          <w:b/>
          <w:sz w:val="24"/>
          <w:szCs w:val="24"/>
          <w:lang w:val="uk-UA" w:eastAsia="ar-SA"/>
        </w:rPr>
        <w:t xml:space="preserve"> типу в динаміці лікування</w:t>
      </w:r>
    </w:p>
    <w:tbl>
      <w:tblPr>
        <w:tblW w:w="148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668"/>
        <w:gridCol w:w="1275"/>
        <w:gridCol w:w="1418"/>
        <w:gridCol w:w="1559"/>
        <w:gridCol w:w="1276"/>
        <w:gridCol w:w="1559"/>
        <w:gridCol w:w="1418"/>
        <w:gridCol w:w="1701"/>
        <w:gridCol w:w="1559"/>
        <w:gridCol w:w="1417"/>
      </w:tblGrid>
      <w:tr w:rsidR="00A851C7" w:rsidRPr="00874053" w:rsidTr="00A851C7">
        <w:trPr>
          <w:trHeight w:val="300"/>
        </w:trPr>
        <w:tc>
          <w:tcPr>
            <w:tcW w:w="1668" w:type="dxa"/>
            <w:shd w:val="clear" w:color="auto" w:fill="auto"/>
            <w:noWrap/>
          </w:tcPr>
          <w:p w:rsidR="00A851C7" w:rsidRPr="00874053" w:rsidRDefault="00A851C7" w:rsidP="00A851C7">
            <w:pPr>
              <w:spacing w:after="0" w:line="240" w:lineRule="auto"/>
              <w:rPr>
                <w:rFonts w:ascii="Times New Roman" w:eastAsia="Times New Roman" w:hAnsi="Times New Roman"/>
                <w:sz w:val="23"/>
                <w:szCs w:val="23"/>
                <w:lang w:val="uk-UA" w:eastAsia="ru-RU"/>
              </w:rPr>
            </w:pPr>
            <w:r>
              <w:rPr>
                <w:rFonts w:ascii="Times New Roman" w:eastAsia="Times New Roman" w:hAnsi="Times New Roman"/>
                <w:noProof/>
                <w:sz w:val="23"/>
                <w:szCs w:val="23"/>
                <w:lang w:eastAsia="ru-RU"/>
              </w:rPr>
              <w:pict>
                <v:line id="Прямая соединительная линия 152" o:spid="_x0000_s1160" style="position:absolute;flip:y;z-index:251704832;visibility:visible;mso-width-relative:margin" from="-4.45pt,1.7pt" to="76.4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"/>
              </w:pict>
            </w:r>
            <w:r w:rsidRPr="00874053">
              <w:rPr>
                <w:rFonts w:ascii="Times New Roman" w:eastAsia="Times New Roman" w:hAnsi="Times New Roman"/>
                <w:sz w:val="23"/>
                <w:szCs w:val="23"/>
                <w:lang w:val="uk-UA" w:eastAsia="ru-RU"/>
              </w:rPr>
              <w:t xml:space="preserve">   Показник </w:t>
            </w:r>
          </w:p>
          <w:p w:rsidR="00A851C7" w:rsidRPr="00874053" w:rsidRDefault="00A851C7" w:rsidP="00A851C7">
            <w:pPr>
              <w:spacing w:after="0" w:line="240" w:lineRule="auto"/>
              <w:rPr>
                <w:rFonts w:ascii="Times New Roman" w:eastAsia="Times New Roman" w:hAnsi="Times New Roman"/>
                <w:sz w:val="23"/>
                <w:szCs w:val="23"/>
                <w:lang w:val="uk-UA" w:eastAsia="ru-RU"/>
              </w:rPr>
            </w:pPr>
          </w:p>
          <w:p w:rsidR="00A851C7" w:rsidRPr="00874053" w:rsidRDefault="00A851C7" w:rsidP="00A851C7">
            <w:pPr>
              <w:spacing w:after="0" w:line="240" w:lineRule="auto"/>
              <w:ind w:left="284" w:hanging="142"/>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 xml:space="preserve">                Групи</w:t>
            </w:r>
          </w:p>
        </w:tc>
        <w:tc>
          <w:tcPr>
            <w:tcW w:w="127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eastAsia="ru-RU"/>
              </w:rPr>
              <w:t xml:space="preserve">ЧСС (ударів </w:t>
            </w:r>
            <w:r w:rsidRPr="00874053">
              <w:rPr>
                <w:rFonts w:ascii="Times New Roman" w:eastAsia="Times New Roman" w:hAnsi="Times New Roman"/>
                <w:sz w:val="23"/>
                <w:szCs w:val="23"/>
                <w:lang w:val="uk-UA" w:eastAsia="ru-RU"/>
              </w:rPr>
              <w:t>за</w:t>
            </w:r>
            <w:r w:rsidRPr="00874053">
              <w:rPr>
                <w:rFonts w:ascii="Times New Roman" w:eastAsia="Times New Roman" w:hAnsi="Times New Roman"/>
                <w:sz w:val="23"/>
                <w:szCs w:val="23"/>
                <w:lang w:eastAsia="ru-RU"/>
              </w:rPr>
              <w:t xml:space="preserve"> хвилину)</w:t>
            </w:r>
          </w:p>
        </w:tc>
        <w:tc>
          <w:tcPr>
            <w:tcW w:w="1418"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eastAsia="ru-RU"/>
              </w:rPr>
              <w:t xml:space="preserve">Пульс (ударів </w:t>
            </w:r>
            <w:r w:rsidRPr="00874053">
              <w:rPr>
                <w:rFonts w:ascii="Times New Roman" w:eastAsia="Times New Roman" w:hAnsi="Times New Roman"/>
                <w:sz w:val="23"/>
                <w:szCs w:val="23"/>
                <w:lang w:val="uk-UA" w:eastAsia="ru-RU"/>
              </w:rPr>
              <w:t>за</w:t>
            </w:r>
            <w:r w:rsidRPr="00874053">
              <w:rPr>
                <w:rFonts w:ascii="Times New Roman" w:eastAsia="Times New Roman" w:hAnsi="Times New Roman"/>
                <w:sz w:val="23"/>
                <w:szCs w:val="23"/>
                <w:lang w:eastAsia="ru-RU"/>
              </w:rPr>
              <w:t xml:space="preserve"> хвилину)</w:t>
            </w:r>
          </w:p>
        </w:tc>
        <w:tc>
          <w:tcPr>
            <w:tcW w:w="1559"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eastAsia="ru-RU"/>
              </w:rPr>
              <w:t>АТ сист. (мм рт. ст.)</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c>
          <w:tcPr>
            <w:tcW w:w="1276"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eastAsia="ru-RU"/>
              </w:rPr>
              <w:t xml:space="preserve">АТ діаст. </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eastAsia="ru-RU"/>
              </w:rPr>
              <w:t>(мм рт. ст.)</w:t>
            </w:r>
          </w:p>
        </w:tc>
        <w:tc>
          <w:tcPr>
            <w:tcW w:w="1559"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eastAsia="ru-RU"/>
              </w:rPr>
              <w:t>КДО (мл)</w:t>
            </w:r>
          </w:p>
        </w:tc>
        <w:tc>
          <w:tcPr>
            <w:tcW w:w="1418"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eastAsia="Times New Roman" w:hAnsi="Times New Roman"/>
                <w:sz w:val="23"/>
                <w:szCs w:val="23"/>
                <w:lang w:eastAsia="ru-RU"/>
              </w:rPr>
              <w:t>КСО (мл)</w:t>
            </w:r>
          </w:p>
        </w:tc>
        <w:tc>
          <w:tcPr>
            <w:tcW w:w="1701"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eastAsia="ru-RU"/>
              </w:rPr>
              <w:t>КДР (см)</w:t>
            </w:r>
          </w:p>
        </w:tc>
        <w:tc>
          <w:tcPr>
            <w:tcW w:w="1559"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eastAsia="ru-RU"/>
              </w:rPr>
              <w:t>КСР (см)</w:t>
            </w:r>
          </w:p>
        </w:tc>
        <w:tc>
          <w:tcPr>
            <w:tcW w:w="1417"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eastAsia="ru-RU"/>
              </w:rPr>
              <w:t>УО (мл)</w:t>
            </w:r>
          </w:p>
        </w:tc>
      </w:tr>
      <w:tr w:rsidR="00A851C7" w:rsidRPr="00874053" w:rsidTr="00A851C7">
        <w:trPr>
          <w:trHeight w:val="300"/>
        </w:trPr>
        <w:tc>
          <w:tcPr>
            <w:tcW w:w="1668" w:type="dxa"/>
            <w:shd w:val="clear" w:color="auto" w:fill="auto"/>
            <w:noWrap/>
          </w:tcPr>
          <w:p w:rsidR="00A851C7"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rPr>
              <w:t>Група 1</w:t>
            </w:r>
            <w:r w:rsidRPr="00874053">
              <w:rPr>
                <w:rFonts w:ascii="Times New Roman" w:hAnsi="Times New Roman"/>
                <w:sz w:val="23"/>
                <w:szCs w:val="23"/>
                <w:lang w:val="uk-UA"/>
              </w:rPr>
              <w:t xml:space="preserve"> на </w:t>
            </w:r>
          </w:p>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 xml:space="preserve">1-2 добу </w:t>
            </w:r>
          </w:p>
        </w:tc>
        <w:tc>
          <w:tcPr>
            <w:tcW w:w="127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eastAsia="Times New Roman" w:hAnsi="Times New Roman"/>
                <w:sz w:val="23"/>
                <w:szCs w:val="23"/>
                <w:lang w:eastAsia="ru-RU"/>
              </w:rPr>
              <w:t>76</w:t>
            </w:r>
            <w:r w:rsidRPr="00874053">
              <w:rPr>
                <w:rFonts w:ascii="Times New Roman" w:eastAsia="Times New Roman" w:hAnsi="Times New Roman"/>
                <w:sz w:val="23"/>
                <w:szCs w:val="23"/>
                <w:lang w:val="uk-UA" w:eastAsia="ru-RU"/>
              </w:rPr>
              <w:t>,</w:t>
            </w:r>
            <w:r w:rsidRPr="00874053">
              <w:rPr>
                <w:rFonts w:ascii="Times New Roman" w:eastAsia="Times New Roman" w:hAnsi="Times New Roman"/>
                <w:sz w:val="23"/>
                <w:szCs w:val="23"/>
                <w:lang w:eastAsia="ru-RU"/>
              </w:rPr>
              <w:t>7±3</w:t>
            </w:r>
            <w:r w:rsidRPr="00874053">
              <w:rPr>
                <w:rFonts w:ascii="Times New Roman" w:eastAsia="Times New Roman" w:hAnsi="Times New Roman"/>
                <w:sz w:val="23"/>
                <w:szCs w:val="23"/>
                <w:lang w:val="uk-UA" w:eastAsia="ru-RU"/>
              </w:rPr>
              <w:t>,</w:t>
            </w:r>
            <w:r w:rsidRPr="00874053">
              <w:rPr>
                <w:rFonts w:ascii="Times New Roman" w:eastAsia="Times New Roman" w:hAnsi="Times New Roman"/>
                <w:sz w:val="23"/>
                <w:szCs w:val="23"/>
                <w:lang w:eastAsia="ru-RU"/>
              </w:rPr>
              <w:t>0</w:t>
            </w:r>
          </w:p>
        </w:tc>
        <w:tc>
          <w:tcPr>
            <w:tcW w:w="1418"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74</w:t>
            </w:r>
            <w:r w:rsidRPr="00874053">
              <w:rPr>
                <w:rFonts w:ascii="Times New Roman" w:hAnsi="Times New Roman"/>
                <w:sz w:val="23"/>
                <w:szCs w:val="23"/>
                <w:lang w:val="uk-UA"/>
              </w:rPr>
              <w:t>,</w:t>
            </w:r>
            <w:r w:rsidRPr="00874053">
              <w:rPr>
                <w:rFonts w:ascii="Times New Roman" w:hAnsi="Times New Roman"/>
                <w:sz w:val="23"/>
                <w:szCs w:val="23"/>
              </w:rPr>
              <w:t>5±3</w:t>
            </w:r>
            <w:r w:rsidRPr="00874053">
              <w:rPr>
                <w:rFonts w:ascii="Times New Roman" w:hAnsi="Times New Roman"/>
                <w:sz w:val="23"/>
                <w:szCs w:val="23"/>
                <w:lang w:val="uk-UA"/>
              </w:rPr>
              <w:t>,</w:t>
            </w:r>
            <w:r w:rsidRPr="00874053">
              <w:rPr>
                <w:rFonts w:ascii="Times New Roman" w:hAnsi="Times New Roman"/>
                <w:sz w:val="23"/>
                <w:szCs w:val="23"/>
              </w:rPr>
              <w:t>3</w:t>
            </w:r>
          </w:p>
        </w:tc>
        <w:tc>
          <w:tcPr>
            <w:tcW w:w="1559"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145</w:t>
            </w:r>
            <w:r w:rsidRPr="00874053">
              <w:rPr>
                <w:rFonts w:ascii="Times New Roman" w:hAnsi="Times New Roman"/>
                <w:sz w:val="23"/>
                <w:szCs w:val="23"/>
                <w:lang w:val="uk-UA"/>
              </w:rPr>
              <w:t>,</w:t>
            </w:r>
            <w:r w:rsidRPr="00874053">
              <w:rPr>
                <w:rFonts w:ascii="Times New Roman" w:hAnsi="Times New Roman"/>
                <w:sz w:val="23"/>
                <w:szCs w:val="23"/>
              </w:rPr>
              <w:t>0±6</w:t>
            </w:r>
            <w:r w:rsidRPr="00874053">
              <w:rPr>
                <w:rFonts w:ascii="Times New Roman" w:hAnsi="Times New Roman"/>
                <w:sz w:val="23"/>
                <w:szCs w:val="23"/>
                <w:lang w:val="uk-UA"/>
              </w:rPr>
              <w:t>,</w:t>
            </w:r>
            <w:r w:rsidRPr="00874053">
              <w:rPr>
                <w:rFonts w:ascii="Times New Roman" w:hAnsi="Times New Roman"/>
                <w:sz w:val="23"/>
                <w:szCs w:val="23"/>
              </w:rPr>
              <w:t>0</w:t>
            </w:r>
          </w:p>
        </w:tc>
        <w:tc>
          <w:tcPr>
            <w:tcW w:w="1276"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84</w:t>
            </w:r>
            <w:r w:rsidRPr="00874053">
              <w:rPr>
                <w:rFonts w:ascii="Times New Roman" w:hAnsi="Times New Roman"/>
                <w:sz w:val="23"/>
                <w:szCs w:val="23"/>
                <w:lang w:val="uk-UA"/>
              </w:rPr>
              <w:t>,</w:t>
            </w:r>
            <w:r w:rsidRPr="00874053">
              <w:rPr>
                <w:rFonts w:ascii="Times New Roman" w:hAnsi="Times New Roman"/>
                <w:sz w:val="23"/>
                <w:szCs w:val="23"/>
              </w:rPr>
              <w:t>2±1</w:t>
            </w:r>
            <w:r w:rsidRPr="00874053">
              <w:rPr>
                <w:rFonts w:ascii="Times New Roman" w:hAnsi="Times New Roman"/>
                <w:sz w:val="23"/>
                <w:szCs w:val="23"/>
                <w:lang w:val="uk-UA"/>
              </w:rPr>
              <w:t>,</w:t>
            </w:r>
            <w:r w:rsidRPr="00874053">
              <w:rPr>
                <w:rFonts w:ascii="Times New Roman" w:hAnsi="Times New Roman"/>
                <w:sz w:val="23"/>
                <w:szCs w:val="23"/>
              </w:rPr>
              <w:t>5</w:t>
            </w:r>
          </w:p>
        </w:tc>
        <w:tc>
          <w:tcPr>
            <w:tcW w:w="1559"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154</w:t>
            </w:r>
            <w:r w:rsidRPr="00874053">
              <w:rPr>
                <w:rFonts w:ascii="Times New Roman" w:hAnsi="Times New Roman"/>
                <w:sz w:val="23"/>
                <w:szCs w:val="23"/>
                <w:lang w:val="uk-UA"/>
              </w:rPr>
              <w:t>,</w:t>
            </w:r>
            <w:r w:rsidRPr="00874053">
              <w:rPr>
                <w:rFonts w:ascii="Times New Roman" w:hAnsi="Times New Roman"/>
                <w:sz w:val="23"/>
                <w:szCs w:val="23"/>
              </w:rPr>
              <w:t>7±15</w:t>
            </w:r>
            <w:r w:rsidRPr="00874053">
              <w:rPr>
                <w:rFonts w:ascii="Times New Roman" w:hAnsi="Times New Roman"/>
                <w:sz w:val="23"/>
                <w:szCs w:val="23"/>
                <w:lang w:val="uk-UA"/>
              </w:rPr>
              <w:t>,</w:t>
            </w:r>
            <w:r w:rsidRPr="00874053">
              <w:rPr>
                <w:rFonts w:ascii="Times New Roman" w:hAnsi="Times New Roman"/>
                <w:sz w:val="23"/>
                <w:szCs w:val="23"/>
              </w:rPr>
              <w:t>6</w:t>
            </w:r>
          </w:p>
        </w:tc>
        <w:tc>
          <w:tcPr>
            <w:tcW w:w="1418"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87</w:t>
            </w:r>
            <w:r w:rsidRPr="00874053">
              <w:rPr>
                <w:rFonts w:ascii="Times New Roman" w:hAnsi="Times New Roman"/>
                <w:sz w:val="23"/>
                <w:szCs w:val="23"/>
                <w:lang w:val="uk-UA"/>
              </w:rPr>
              <w:t>,</w:t>
            </w:r>
            <w:r w:rsidRPr="00874053">
              <w:rPr>
                <w:rFonts w:ascii="Times New Roman" w:hAnsi="Times New Roman"/>
                <w:sz w:val="23"/>
                <w:szCs w:val="23"/>
              </w:rPr>
              <w:t>8±13</w:t>
            </w:r>
            <w:r w:rsidRPr="00874053">
              <w:rPr>
                <w:rFonts w:ascii="Times New Roman" w:hAnsi="Times New Roman"/>
                <w:sz w:val="23"/>
                <w:szCs w:val="23"/>
                <w:lang w:val="uk-UA"/>
              </w:rPr>
              <w:t>,</w:t>
            </w:r>
            <w:r w:rsidRPr="00874053">
              <w:rPr>
                <w:rFonts w:ascii="Times New Roman" w:hAnsi="Times New Roman"/>
                <w:sz w:val="23"/>
                <w:szCs w:val="23"/>
              </w:rPr>
              <w:t>9</w:t>
            </w:r>
          </w:p>
        </w:tc>
        <w:tc>
          <w:tcPr>
            <w:tcW w:w="1701"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5</w:t>
            </w:r>
            <w:r w:rsidRPr="00874053">
              <w:rPr>
                <w:rFonts w:ascii="Times New Roman" w:hAnsi="Times New Roman"/>
                <w:sz w:val="23"/>
                <w:szCs w:val="23"/>
                <w:lang w:val="uk-UA"/>
              </w:rPr>
              <w:t>,</w:t>
            </w:r>
            <w:r w:rsidRPr="00874053">
              <w:rPr>
                <w:rFonts w:ascii="Times New Roman" w:hAnsi="Times New Roman"/>
                <w:sz w:val="23"/>
                <w:szCs w:val="23"/>
              </w:rPr>
              <w:t>54±0</w:t>
            </w:r>
            <w:r w:rsidRPr="00874053">
              <w:rPr>
                <w:rFonts w:ascii="Times New Roman" w:hAnsi="Times New Roman"/>
                <w:sz w:val="23"/>
                <w:szCs w:val="23"/>
                <w:lang w:val="uk-UA"/>
              </w:rPr>
              <w:t>,</w:t>
            </w:r>
            <w:r w:rsidRPr="00874053">
              <w:rPr>
                <w:rFonts w:ascii="Times New Roman" w:hAnsi="Times New Roman"/>
                <w:sz w:val="23"/>
                <w:szCs w:val="23"/>
              </w:rPr>
              <w:t>25</w:t>
            </w:r>
          </w:p>
        </w:tc>
        <w:tc>
          <w:tcPr>
            <w:tcW w:w="1559"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26±0</w:t>
            </w:r>
            <w:r w:rsidRPr="00874053">
              <w:rPr>
                <w:rFonts w:ascii="Times New Roman" w:hAnsi="Times New Roman"/>
                <w:sz w:val="23"/>
                <w:szCs w:val="23"/>
                <w:lang w:val="uk-UA"/>
              </w:rPr>
              <w:t>,</w:t>
            </w:r>
            <w:r w:rsidRPr="00874053">
              <w:rPr>
                <w:rFonts w:ascii="Times New Roman" w:hAnsi="Times New Roman"/>
                <w:sz w:val="23"/>
                <w:szCs w:val="23"/>
              </w:rPr>
              <w:t>30</w:t>
            </w:r>
          </w:p>
        </w:tc>
        <w:tc>
          <w:tcPr>
            <w:tcW w:w="1417"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66</w:t>
            </w:r>
            <w:r w:rsidRPr="00874053">
              <w:rPr>
                <w:rFonts w:ascii="Times New Roman" w:hAnsi="Times New Roman"/>
                <w:sz w:val="23"/>
                <w:szCs w:val="23"/>
                <w:lang w:val="uk-UA"/>
              </w:rPr>
              <w:t>,</w:t>
            </w:r>
            <w:r w:rsidRPr="00874053">
              <w:rPr>
                <w:rFonts w:ascii="Times New Roman" w:hAnsi="Times New Roman"/>
                <w:sz w:val="23"/>
                <w:szCs w:val="23"/>
              </w:rPr>
              <w:t>5±6</w:t>
            </w:r>
            <w:r w:rsidRPr="00874053">
              <w:rPr>
                <w:rFonts w:ascii="Times New Roman" w:hAnsi="Times New Roman"/>
                <w:sz w:val="23"/>
                <w:szCs w:val="23"/>
                <w:lang w:val="uk-UA"/>
              </w:rPr>
              <w:t>,</w:t>
            </w:r>
            <w:r w:rsidRPr="00874053">
              <w:rPr>
                <w:rFonts w:ascii="Times New Roman" w:hAnsi="Times New Roman"/>
                <w:sz w:val="23"/>
                <w:szCs w:val="23"/>
              </w:rPr>
              <w:t>8</w:t>
            </w:r>
          </w:p>
        </w:tc>
      </w:tr>
      <w:tr w:rsidR="00A851C7" w:rsidRPr="00874053" w:rsidTr="00A851C7">
        <w:trPr>
          <w:trHeight w:val="301"/>
        </w:trPr>
        <w:tc>
          <w:tcPr>
            <w:tcW w:w="1668" w:type="dxa"/>
            <w:tcBorders>
              <w:bottom w:val="single" w:sz="4" w:space="0" w:color="auto"/>
            </w:tcBorders>
            <w:shd w:val="clear" w:color="auto" w:fill="auto"/>
            <w:noWrap/>
          </w:tcPr>
          <w:p w:rsidR="00A851C7"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 xml:space="preserve">Група 1 на </w:t>
            </w:r>
          </w:p>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10-14 добу</w:t>
            </w:r>
          </w:p>
        </w:tc>
        <w:tc>
          <w:tcPr>
            <w:tcW w:w="1275" w:type="dxa"/>
            <w:tcBorders>
              <w:bottom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76</w:t>
            </w:r>
            <w:r w:rsidRPr="00874053">
              <w:rPr>
                <w:rFonts w:ascii="Times New Roman" w:hAnsi="Times New Roman"/>
                <w:sz w:val="23"/>
                <w:szCs w:val="23"/>
                <w:lang w:val="uk-UA"/>
              </w:rPr>
              <w:t>,</w:t>
            </w:r>
            <w:r w:rsidRPr="00874053">
              <w:rPr>
                <w:rFonts w:ascii="Times New Roman" w:hAnsi="Times New Roman"/>
                <w:sz w:val="23"/>
                <w:szCs w:val="23"/>
              </w:rPr>
              <w:t>0±3</w:t>
            </w:r>
            <w:r w:rsidRPr="00874053">
              <w:rPr>
                <w:rFonts w:ascii="Times New Roman" w:hAnsi="Times New Roman"/>
                <w:sz w:val="23"/>
                <w:szCs w:val="23"/>
                <w:lang w:val="uk-UA"/>
              </w:rPr>
              <w:t>,</w:t>
            </w:r>
            <w:r w:rsidRPr="00874053">
              <w:rPr>
                <w:rFonts w:ascii="Times New Roman" w:hAnsi="Times New Roman"/>
                <w:sz w:val="23"/>
                <w:szCs w:val="23"/>
              </w:rPr>
              <w:t>0</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6220</w:t>
            </w:r>
          </w:p>
        </w:tc>
        <w:tc>
          <w:tcPr>
            <w:tcW w:w="1418" w:type="dxa"/>
            <w:tcBorders>
              <w:bottom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74</w:t>
            </w:r>
            <w:r w:rsidRPr="00874053">
              <w:rPr>
                <w:rFonts w:ascii="Times New Roman" w:hAnsi="Times New Roman"/>
                <w:sz w:val="23"/>
                <w:szCs w:val="23"/>
                <w:lang w:val="uk-UA"/>
              </w:rPr>
              <w:t>,</w:t>
            </w:r>
            <w:r w:rsidRPr="00874053">
              <w:rPr>
                <w:rFonts w:ascii="Times New Roman" w:hAnsi="Times New Roman"/>
                <w:sz w:val="23"/>
                <w:szCs w:val="23"/>
              </w:rPr>
              <w:t>5±3</w:t>
            </w:r>
            <w:r w:rsidRPr="00874053">
              <w:rPr>
                <w:rFonts w:ascii="Times New Roman" w:hAnsi="Times New Roman"/>
                <w:sz w:val="23"/>
                <w:szCs w:val="23"/>
                <w:lang w:val="uk-UA"/>
              </w:rPr>
              <w:t>,</w:t>
            </w:r>
            <w:r w:rsidRPr="00874053">
              <w:rPr>
                <w:rFonts w:ascii="Times New Roman" w:hAnsi="Times New Roman"/>
                <w:sz w:val="23"/>
                <w:szCs w:val="23"/>
              </w:rPr>
              <w:t>3</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6220</w:t>
            </w:r>
          </w:p>
        </w:tc>
        <w:tc>
          <w:tcPr>
            <w:tcW w:w="1559" w:type="dxa"/>
            <w:tcBorders>
              <w:bottom w:val="single" w:sz="4" w:space="0" w:color="auto"/>
              <w:right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125</w:t>
            </w:r>
            <w:r w:rsidRPr="00874053">
              <w:rPr>
                <w:rFonts w:ascii="Times New Roman" w:hAnsi="Times New Roman"/>
                <w:sz w:val="23"/>
                <w:szCs w:val="23"/>
                <w:lang w:val="uk-UA"/>
              </w:rPr>
              <w:t>,</w:t>
            </w:r>
            <w:r w:rsidRPr="00874053">
              <w:rPr>
                <w:rFonts w:ascii="Times New Roman" w:hAnsi="Times New Roman"/>
                <w:sz w:val="23"/>
                <w:szCs w:val="23"/>
              </w:rPr>
              <w:t>0±2</w:t>
            </w:r>
            <w:r w:rsidRPr="00874053">
              <w:rPr>
                <w:rFonts w:ascii="Times New Roman" w:hAnsi="Times New Roman"/>
                <w:sz w:val="23"/>
                <w:szCs w:val="23"/>
                <w:lang w:val="uk-UA"/>
              </w:rPr>
              <w:t>,</w:t>
            </w:r>
            <w:r w:rsidRPr="00874053">
              <w:rPr>
                <w:rFonts w:ascii="Times New Roman" w:hAnsi="Times New Roman"/>
                <w:sz w:val="23"/>
                <w:szCs w:val="23"/>
              </w:rPr>
              <w:t>9</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0503</w:t>
            </w:r>
          </w:p>
        </w:tc>
        <w:tc>
          <w:tcPr>
            <w:tcW w:w="1276"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82</w:t>
            </w:r>
            <w:r w:rsidRPr="00874053">
              <w:rPr>
                <w:rFonts w:ascii="Times New Roman" w:hAnsi="Times New Roman"/>
                <w:sz w:val="23"/>
                <w:szCs w:val="23"/>
                <w:lang w:val="uk-UA"/>
              </w:rPr>
              <w:t>,</w:t>
            </w:r>
            <w:r w:rsidRPr="00874053">
              <w:rPr>
                <w:rFonts w:ascii="Times New Roman" w:hAnsi="Times New Roman"/>
                <w:sz w:val="23"/>
                <w:szCs w:val="23"/>
              </w:rPr>
              <w:t>5±2</w:t>
            </w:r>
            <w:r w:rsidRPr="00874053">
              <w:rPr>
                <w:rFonts w:ascii="Times New Roman" w:hAnsi="Times New Roman"/>
                <w:sz w:val="23"/>
                <w:szCs w:val="23"/>
                <w:lang w:val="uk-UA"/>
              </w:rPr>
              <w:t>,</w:t>
            </w:r>
            <w:r w:rsidRPr="00874053">
              <w:rPr>
                <w:rFonts w:ascii="Times New Roman" w:hAnsi="Times New Roman"/>
                <w:sz w:val="23"/>
                <w:szCs w:val="23"/>
              </w:rPr>
              <w:t>5</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3910</w:t>
            </w: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127</w:t>
            </w:r>
            <w:r w:rsidRPr="00874053">
              <w:rPr>
                <w:rFonts w:ascii="Times New Roman" w:hAnsi="Times New Roman"/>
                <w:sz w:val="23"/>
                <w:szCs w:val="23"/>
                <w:lang w:val="uk-UA"/>
              </w:rPr>
              <w:t>,</w:t>
            </w:r>
            <w:r w:rsidRPr="00874053">
              <w:rPr>
                <w:rFonts w:ascii="Times New Roman" w:hAnsi="Times New Roman"/>
                <w:sz w:val="23"/>
                <w:szCs w:val="23"/>
              </w:rPr>
              <w:t>7±11</w:t>
            </w:r>
            <w:r w:rsidRPr="00874053">
              <w:rPr>
                <w:rFonts w:ascii="Times New Roman" w:hAnsi="Times New Roman"/>
                <w:sz w:val="23"/>
                <w:szCs w:val="23"/>
                <w:lang w:val="uk-UA"/>
              </w:rPr>
              <w:t>,</w:t>
            </w:r>
            <w:r w:rsidRPr="00874053">
              <w:rPr>
                <w:rFonts w:ascii="Times New Roman" w:hAnsi="Times New Roman"/>
                <w:sz w:val="23"/>
                <w:szCs w:val="23"/>
              </w:rPr>
              <w:t>1</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0505</w:t>
            </w:r>
          </w:p>
        </w:tc>
        <w:tc>
          <w:tcPr>
            <w:tcW w:w="1418"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64</w:t>
            </w:r>
            <w:r w:rsidRPr="00874053">
              <w:rPr>
                <w:rFonts w:ascii="Times New Roman" w:hAnsi="Times New Roman"/>
                <w:sz w:val="23"/>
                <w:szCs w:val="23"/>
                <w:lang w:val="uk-UA"/>
              </w:rPr>
              <w:t>,</w:t>
            </w:r>
            <w:r w:rsidRPr="00874053">
              <w:rPr>
                <w:rFonts w:ascii="Times New Roman" w:hAnsi="Times New Roman"/>
                <w:sz w:val="23"/>
                <w:szCs w:val="23"/>
              </w:rPr>
              <w:t>9±5</w:t>
            </w:r>
            <w:r w:rsidRPr="00874053">
              <w:rPr>
                <w:rFonts w:ascii="Times New Roman" w:hAnsi="Times New Roman"/>
                <w:sz w:val="23"/>
                <w:szCs w:val="23"/>
                <w:lang w:val="uk-UA"/>
              </w:rPr>
              <w:t>,</w:t>
            </w:r>
            <w:r w:rsidRPr="00874053">
              <w:rPr>
                <w:rFonts w:ascii="Times New Roman" w:hAnsi="Times New Roman"/>
                <w:sz w:val="23"/>
                <w:szCs w:val="23"/>
              </w:rPr>
              <w:t>2</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0880</w:t>
            </w:r>
          </w:p>
        </w:tc>
        <w:tc>
          <w:tcPr>
            <w:tcW w:w="1701"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5</w:t>
            </w:r>
            <w:r w:rsidRPr="00874053">
              <w:rPr>
                <w:rFonts w:ascii="Times New Roman" w:hAnsi="Times New Roman"/>
                <w:sz w:val="23"/>
                <w:szCs w:val="23"/>
                <w:lang w:val="uk-UA"/>
              </w:rPr>
              <w:t>,</w:t>
            </w:r>
            <w:r w:rsidRPr="00874053">
              <w:rPr>
                <w:rFonts w:ascii="Times New Roman" w:hAnsi="Times New Roman"/>
                <w:sz w:val="23"/>
                <w:szCs w:val="23"/>
              </w:rPr>
              <w:t>01±0</w:t>
            </w:r>
            <w:r w:rsidRPr="00874053">
              <w:rPr>
                <w:rFonts w:ascii="Times New Roman" w:hAnsi="Times New Roman"/>
                <w:sz w:val="23"/>
                <w:szCs w:val="23"/>
                <w:lang w:val="uk-UA"/>
              </w:rPr>
              <w:t>,</w:t>
            </w:r>
            <w:r w:rsidRPr="00874053">
              <w:rPr>
                <w:rFonts w:ascii="Times New Roman" w:hAnsi="Times New Roman"/>
                <w:sz w:val="23"/>
                <w:szCs w:val="23"/>
              </w:rPr>
              <w:t>26</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0193</w:t>
            </w: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3</w:t>
            </w:r>
            <w:r w:rsidRPr="00874053">
              <w:rPr>
                <w:rFonts w:ascii="Times New Roman" w:hAnsi="Times New Roman"/>
                <w:sz w:val="23"/>
                <w:szCs w:val="23"/>
                <w:lang w:val="uk-UA"/>
              </w:rPr>
              <w:t>,</w:t>
            </w:r>
            <w:r w:rsidRPr="00874053">
              <w:rPr>
                <w:rFonts w:ascii="Times New Roman" w:hAnsi="Times New Roman"/>
                <w:sz w:val="23"/>
                <w:szCs w:val="23"/>
              </w:rPr>
              <w:t>84±0</w:t>
            </w:r>
            <w:r w:rsidRPr="00874053">
              <w:rPr>
                <w:rFonts w:ascii="Times New Roman" w:hAnsi="Times New Roman"/>
                <w:sz w:val="23"/>
                <w:szCs w:val="23"/>
                <w:lang w:val="uk-UA"/>
              </w:rPr>
              <w:t>,</w:t>
            </w:r>
            <w:r w:rsidRPr="00874053">
              <w:rPr>
                <w:rFonts w:ascii="Times New Roman" w:hAnsi="Times New Roman"/>
                <w:sz w:val="23"/>
                <w:szCs w:val="23"/>
              </w:rPr>
              <w:t>30</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0497</w:t>
            </w:r>
          </w:p>
        </w:tc>
        <w:tc>
          <w:tcPr>
            <w:tcW w:w="1417" w:type="dxa"/>
            <w:tcBorders>
              <w:left w:val="single" w:sz="4" w:space="0" w:color="auto"/>
              <w:bottom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64</w:t>
            </w:r>
            <w:r w:rsidRPr="00874053">
              <w:rPr>
                <w:rFonts w:ascii="Times New Roman" w:hAnsi="Times New Roman"/>
                <w:sz w:val="23"/>
                <w:szCs w:val="23"/>
                <w:lang w:val="uk-UA"/>
              </w:rPr>
              <w:t>,</w:t>
            </w:r>
            <w:r w:rsidRPr="00874053">
              <w:rPr>
                <w:rFonts w:ascii="Times New Roman" w:hAnsi="Times New Roman"/>
                <w:sz w:val="23"/>
                <w:szCs w:val="23"/>
              </w:rPr>
              <w:t>8±5</w:t>
            </w:r>
            <w:r w:rsidRPr="00874053">
              <w:rPr>
                <w:rFonts w:ascii="Times New Roman" w:hAnsi="Times New Roman"/>
                <w:sz w:val="23"/>
                <w:szCs w:val="23"/>
                <w:lang w:val="uk-UA"/>
              </w:rPr>
              <w:t>,</w:t>
            </w:r>
            <w:r w:rsidRPr="00874053">
              <w:rPr>
                <w:rFonts w:ascii="Times New Roman" w:hAnsi="Times New Roman"/>
                <w:sz w:val="23"/>
                <w:szCs w:val="23"/>
              </w:rPr>
              <w:t>9</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7865</w:t>
            </w:r>
          </w:p>
        </w:tc>
      </w:tr>
      <w:tr w:rsidR="00A851C7" w:rsidRPr="00874053" w:rsidTr="00A851C7">
        <w:trPr>
          <w:trHeight w:val="351"/>
        </w:trPr>
        <w:tc>
          <w:tcPr>
            <w:tcW w:w="1668" w:type="dxa"/>
            <w:tcBorders>
              <w:top w:val="single" w:sz="4" w:space="0" w:color="auto"/>
              <w:bottom w:val="single" w:sz="4" w:space="0" w:color="auto"/>
            </w:tcBorders>
            <w:shd w:val="clear" w:color="auto" w:fill="auto"/>
            <w:noWrap/>
          </w:tcPr>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Підг</w:t>
            </w:r>
            <w:r w:rsidRPr="00874053">
              <w:rPr>
                <w:rFonts w:ascii="Times New Roman" w:hAnsi="Times New Roman"/>
                <w:sz w:val="23"/>
                <w:szCs w:val="23"/>
              </w:rPr>
              <w:t>рупа 2</w:t>
            </w:r>
          </w:p>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на 1-2 добу</w:t>
            </w:r>
          </w:p>
        </w:tc>
        <w:tc>
          <w:tcPr>
            <w:tcW w:w="1275" w:type="dxa"/>
            <w:tcBorders>
              <w:top w:val="single" w:sz="4" w:space="0" w:color="auto"/>
              <w:bottom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84</w:t>
            </w:r>
            <w:r w:rsidRPr="00874053">
              <w:rPr>
                <w:rFonts w:ascii="Times New Roman" w:hAnsi="Times New Roman"/>
                <w:sz w:val="23"/>
                <w:szCs w:val="23"/>
                <w:lang w:val="uk-UA"/>
              </w:rPr>
              <w:t>,</w:t>
            </w:r>
            <w:r w:rsidRPr="00874053">
              <w:rPr>
                <w:rFonts w:ascii="Times New Roman" w:hAnsi="Times New Roman"/>
                <w:sz w:val="23"/>
                <w:szCs w:val="23"/>
              </w:rPr>
              <w:t>8±4</w:t>
            </w:r>
            <w:r w:rsidRPr="00874053">
              <w:rPr>
                <w:rFonts w:ascii="Times New Roman" w:hAnsi="Times New Roman"/>
                <w:sz w:val="23"/>
                <w:szCs w:val="23"/>
                <w:lang w:val="uk-UA"/>
              </w:rPr>
              <w:t>,</w:t>
            </w:r>
            <w:r w:rsidRPr="00874053">
              <w:rPr>
                <w:rFonts w:ascii="Times New Roman" w:hAnsi="Times New Roman"/>
                <w:sz w:val="23"/>
                <w:szCs w:val="23"/>
              </w:rPr>
              <w:t>1</w:t>
            </w:r>
          </w:p>
        </w:tc>
        <w:tc>
          <w:tcPr>
            <w:tcW w:w="1418" w:type="dxa"/>
            <w:tcBorders>
              <w:top w:val="single" w:sz="4" w:space="0" w:color="auto"/>
              <w:bottom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81</w:t>
            </w:r>
            <w:r w:rsidRPr="00874053">
              <w:rPr>
                <w:rFonts w:ascii="Times New Roman" w:hAnsi="Times New Roman"/>
                <w:sz w:val="23"/>
                <w:szCs w:val="23"/>
                <w:lang w:val="uk-UA"/>
              </w:rPr>
              <w:t>,</w:t>
            </w:r>
            <w:r w:rsidRPr="00874053">
              <w:rPr>
                <w:rFonts w:ascii="Times New Roman" w:hAnsi="Times New Roman"/>
                <w:sz w:val="23"/>
                <w:szCs w:val="23"/>
              </w:rPr>
              <w:t>8±3</w:t>
            </w:r>
            <w:r w:rsidRPr="00874053">
              <w:rPr>
                <w:rFonts w:ascii="Times New Roman" w:hAnsi="Times New Roman"/>
                <w:sz w:val="23"/>
                <w:szCs w:val="23"/>
                <w:lang w:val="uk-UA"/>
              </w:rPr>
              <w:t>,</w:t>
            </w:r>
            <w:r w:rsidRPr="00874053">
              <w:rPr>
                <w:rFonts w:ascii="Times New Roman" w:hAnsi="Times New Roman"/>
                <w:sz w:val="23"/>
                <w:szCs w:val="23"/>
              </w:rPr>
              <w:t>4</w:t>
            </w:r>
          </w:p>
        </w:tc>
        <w:tc>
          <w:tcPr>
            <w:tcW w:w="1559" w:type="dxa"/>
            <w:tcBorders>
              <w:top w:val="single" w:sz="4" w:space="0" w:color="auto"/>
              <w:bottom w:val="single" w:sz="4" w:space="0" w:color="auto"/>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hAnsi="Times New Roman"/>
                <w:sz w:val="23"/>
                <w:szCs w:val="23"/>
              </w:rPr>
              <w:t>146</w:t>
            </w:r>
            <w:r w:rsidRPr="00874053">
              <w:rPr>
                <w:rFonts w:ascii="Times New Roman" w:hAnsi="Times New Roman"/>
                <w:sz w:val="23"/>
                <w:szCs w:val="23"/>
                <w:lang w:val="uk-UA"/>
              </w:rPr>
              <w:t>,</w:t>
            </w:r>
            <w:r w:rsidRPr="00874053">
              <w:rPr>
                <w:rFonts w:ascii="Times New Roman" w:hAnsi="Times New Roman"/>
                <w:sz w:val="23"/>
                <w:szCs w:val="23"/>
              </w:rPr>
              <w:t>3±4</w:t>
            </w:r>
            <w:r w:rsidRPr="00874053">
              <w:rPr>
                <w:rFonts w:ascii="Times New Roman" w:hAnsi="Times New Roman"/>
                <w:sz w:val="23"/>
                <w:szCs w:val="23"/>
                <w:lang w:val="uk-UA"/>
              </w:rPr>
              <w:t>,</w:t>
            </w:r>
            <w:r w:rsidRPr="00874053">
              <w:rPr>
                <w:rFonts w:ascii="Times New Roman" w:hAnsi="Times New Roman"/>
                <w:sz w:val="23"/>
                <w:szCs w:val="23"/>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hAnsi="Times New Roman"/>
                <w:sz w:val="23"/>
                <w:szCs w:val="23"/>
              </w:rPr>
              <w:t>83</w:t>
            </w:r>
            <w:r w:rsidRPr="00874053">
              <w:rPr>
                <w:rFonts w:ascii="Times New Roman" w:hAnsi="Times New Roman"/>
                <w:sz w:val="23"/>
                <w:szCs w:val="23"/>
                <w:lang w:val="uk-UA"/>
              </w:rPr>
              <w:t>,</w:t>
            </w:r>
            <w:r w:rsidRPr="00874053">
              <w:rPr>
                <w:rFonts w:ascii="Times New Roman" w:hAnsi="Times New Roman"/>
                <w:sz w:val="23"/>
                <w:szCs w:val="23"/>
              </w:rPr>
              <w:t>9±1</w:t>
            </w:r>
            <w:r w:rsidRPr="00874053">
              <w:rPr>
                <w:rFonts w:ascii="Times New Roman" w:hAnsi="Times New Roman"/>
                <w:sz w:val="23"/>
                <w:szCs w:val="23"/>
                <w:lang w:val="uk-UA"/>
              </w:rPr>
              <w:t>,</w:t>
            </w:r>
            <w:r w:rsidRPr="00874053">
              <w:rPr>
                <w:rFonts w:ascii="Times New Roman" w:hAnsi="Times New Roman"/>
                <w:sz w:val="23"/>
                <w:szCs w:val="23"/>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hAnsi="Times New Roman"/>
                <w:sz w:val="23"/>
                <w:szCs w:val="23"/>
              </w:rPr>
              <w:t>148</w:t>
            </w:r>
            <w:r w:rsidRPr="00874053">
              <w:rPr>
                <w:rFonts w:ascii="Times New Roman" w:hAnsi="Times New Roman"/>
                <w:sz w:val="23"/>
                <w:szCs w:val="23"/>
                <w:lang w:val="uk-UA"/>
              </w:rPr>
              <w:t>,</w:t>
            </w:r>
            <w:r w:rsidRPr="00874053">
              <w:rPr>
                <w:rFonts w:ascii="Times New Roman" w:hAnsi="Times New Roman"/>
                <w:sz w:val="23"/>
                <w:szCs w:val="23"/>
              </w:rPr>
              <w:t>0±10</w:t>
            </w:r>
            <w:r w:rsidRPr="00874053">
              <w:rPr>
                <w:rFonts w:ascii="Times New Roman" w:hAnsi="Times New Roman"/>
                <w:sz w:val="23"/>
                <w:szCs w:val="23"/>
                <w:lang w:val="uk-UA"/>
              </w:rPr>
              <w:t>,</w:t>
            </w:r>
            <w:r w:rsidRPr="00874053">
              <w:rPr>
                <w:rFonts w:ascii="Times New Roman" w:hAnsi="Times New Roman"/>
                <w:sz w:val="23"/>
                <w:szCs w:val="23"/>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hAnsi="Times New Roman"/>
                <w:sz w:val="23"/>
                <w:szCs w:val="23"/>
              </w:rPr>
              <w:t>102</w:t>
            </w:r>
            <w:r w:rsidRPr="00874053">
              <w:rPr>
                <w:rFonts w:ascii="Times New Roman" w:hAnsi="Times New Roman"/>
                <w:sz w:val="23"/>
                <w:szCs w:val="23"/>
                <w:lang w:val="uk-UA"/>
              </w:rPr>
              <w:t>,</w:t>
            </w:r>
            <w:r w:rsidRPr="00874053">
              <w:rPr>
                <w:rFonts w:ascii="Times New Roman" w:hAnsi="Times New Roman"/>
                <w:sz w:val="23"/>
                <w:szCs w:val="23"/>
              </w:rPr>
              <w:t>6±8</w:t>
            </w:r>
            <w:r w:rsidRPr="00874053">
              <w:rPr>
                <w:rFonts w:ascii="Times New Roman" w:hAnsi="Times New Roman"/>
                <w:sz w:val="23"/>
                <w:szCs w:val="23"/>
                <w:lang w:val="uk-UA"/>
              </w:rPr>
              <w:t>,</w:t>
            </w:r>
            <w:r w:rsidRPr="00874053">
              <w:rPr>
                <w:rFonts w:ascii="Times New Roman" w:hAnsi="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hAnsi="Times New Roman"/>
                <w:sz w:val="23"/>
                <w:szCs w:val="23"/>
              </w:rPr>
              <w:t>5</w:t>
            </w:r>
            <w:r w:rsidRPr="00874053">
              <w:rPr>
                <w:rFonts w:ascii="Times New Roman" w:hAnsi="Times New Roman"/>
                <w:sz w:val="23"/>
                <w:szCs w:val="23"/>
                <w:lang w:val="uk-UA"/>
              </w:rPr>
              <w:t>,</w:t>
            </w:r>
            <w:r w:rsidRPr="00874053">
              <w:rPr>
                <w:rFonts w:ascii="Times New Roman" w:hAnsi="Times New Roman"/>
                <w:sz w:val="23"/>
                <w:szCs w:val="23"/>
              </w:rPr>
              <w:t>37±0</w:t>
            </w:r>
            <w:r w:rsidRPr="00874053">
              <w:rPr>
                <w:rFonts w:ascii="Times New Roman" w:hAnsi="Times New Roman"/>
                <w:sz w:val="23"/>
                <w:szCs w:val="23"/>
                <w:lang w:val="uk-UA"/>
              </w:rPr>
              <w:t>,</w:t>
            </w:r>
            <w:r w:rsidRPr="00874053">
              <w:rPr>
                <w:rFonts w:ascii="Times New Roman" w:hAnsi="Times New Roman"/>
                <w:sz w:val="23"/>
                <w:szCs w:val="23"/>
              </w:rP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52±0</w:t>
            </w:r>
            <w:r w:rsidRPr="00874053">
              <w:rPr>
                <w:rFonts w:ascii="Times New Roman" w:hAnsi="Times New Roman"/>
                <w:sz w:val="23"/>
                <w:szCs w:val="23"/>
                <w:lang w:val="uk-UA"/>
              </w:rPr>
              <w:t>,</w:t>
            </w:r>
            <w:r w:rsidRPr="00874053">
              <w:rPr>
                <w:rFonts w:ascii="Times New Roman" w:hAnsi="Times New Roman"/>
                <w:sz w:val="23"/>
                <w:szCs w:val="23"/>
              </w:rPr>
              <w:t>17</w:t>
            </w:r>
          </w:p>
        </w:tc>
        <w:tc>
          <w:tcPr>
            <w:tcW w:w="1417" w:type="dxa"/>
            <w:tcBorders>
              <w:top w:val="single" w:sz="4" w:space="0" w:color="auto"/>
              <w:left w:val="single" w:sz="4" w:space="0" w:color="auto"/>
              <w:bottom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hAnsi="Times New Roman"/>
                <w:sz w:val="23"/>
                <w:szCs w:val="23"/>
              </w:rPr>
              <w:t>47</w:t>
            </w:r>
            <w:r w:rsidRPr="00874053">
              <w:rPr>
                <w:rFonts w:ascii="Times New Roman" w:hAnsi="Times New Roman"/>
                <w:sz w:val="23"/>
                <w:szCs w:val="23"/>
                <w:lang w:val="uk-UA"/>
              </w:rPr>
              <w:t>,</w:t>
            </w:r>
            <w:r w:rsidRPr="00874053">
              <w:rPr>
                <w:rFonts w:ascii="Times New Roman" w:hAnsi="Times New Roman"/>
                <w:sz w:val="23"/>
                <w:szCs w:val="23"/>
              </w:rPr>
              <w:t>3±2</w:t>
            </w:r>
            <w:r w:rsidRPr="00874053">
              <w:rPr>
                <w:rFonts w:ascii="Times New Roman" w:hAnsi="Times New Roman"/>
                <w:sz w:val="23"/>
                <w:szCs w:val="23"/>
                <w:lang w:val="uk-UA"/>
              </w:rPr>
              <w:t>,</w:t>
            </w:r>
            <w:r w:rsidRPr="00874053">
              <w:rPr>
                <w:rFonts w:ascii="Times New Roman" w:hAnsi="Times New Roman"/>
                <w:sz w:val="23"/>
                <w:szCs w:val="23"/>
              </w:rPr>
              <w:t>8</w:t>
            </w:r>
          </w:p>
        </w:tc>
      </w:tr>
      <w:tr w:rsidR="00A851C7" w:rsidRPr="00874053" w:rsidTr="00A851C7">
        <w:trPr>
          <w:trHeight w:val="419"/>
        </w:trPr>
        <w:tc>
          <w:tcPr>
            <w:tcW w:w="1668" w:type="dxa"/>
            <w:tcBorders>
              <w:top w:val="single" w:sz="4" w:space="0" w:color="auto"/>
            </w:tcBorders>
            <w:shd w:val="clear" w:color="auto" w:fill="auto"/>
            <w:noWrap/>
          </w:tcPr>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 xml:space="preserve">Підгрупа 2 на </w:t>
            </w:r>
          </w:p>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10-14 добу</w:t>
            </w:r>
          </w:p>
        </w:tc>
        <w:tc>
          <w:tcPr>
            <w:tcW w:w="1275" w:type="dxa"/>
            <w:tcBorders>
              <w:top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73</w:t>
            </w:r>
            <w:r w:rsidRPr="00874053">
              <w:rPr>
                <w:rFonts w:ascii="Times New Roman" w:hAnsi="Times New Roman"/>
                <w:sz w:val="23"/>
                <w:szCs w:val="23"/>
                <w:lang w:val="uk-UA"/>
              </w:rPr>
              <w:t>,</w:t>
            </w:r>
            <w:r w:rsidRPr="00874053">
              <w:rPr>
                <w:rFonts w:ascii="Times New Roman" w:hAnsi="Times New Roman"/>
                <w:sz w:val="23"/>
                <w:szCs w:val="23"/>
              </w:rPr>
              <w:t>7±3</w:t>
            </w:r>
            <w:r w:rsidRPr="00874053">
              <w:rPr>
                <w:rFonts w:ascii="Times New Roman" w:hAnsi="Times New Roman"/>
                <w:sz w:val="23"/>
                <w:szCs w:val="23"/>
                <w:lang w:val="uk-UA"/>
              </w:rPr>
              <w:t>,</w:t>
            </w:r>
            <w:r w:rsidRPr="00874053">
              <w:rPr>
                <w:rFonts w:ascii="Times New Roman" w:hAnsi="Times New Roman"/>
                <w:sz w:val="23"/>
                <w:szCs w:val="23"/>
              </w:rPr>
              <w:t>0</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0047</w:t>
            </w:r>
          </w:p>
        </w:tc>
        <w:tc>
          <w:tcPr>
            <w:tcW w:w="1418" w:type="dxa"/>
            <w:tcBorders>
              <w:top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73</w:t>
            </w:r>
            <w:r w:rsidRPr="00874053">
              <w:rPr>
                <w:rFonts w:ascii="Times New Roman" w:hAnsi="Times New Roman"/>
                <w:sz w:val="23"/>
                <w:szCs w:val="23"/>
                <w:lang w:val="uk-UA"/>
              </w:rPr>
              <w:t>,</w:t>
            </w:r>
            <w:r w:rsidRPr="00874053">
              <w:rPr>
                <w:rFonts w:ascii="Times New Roman" w:hAnsi="Times New Roman"/>
                <w:sz w:val="23"/>
                <w:szCs w:val="23"/>
              </w:rPr>
              <w:t>4±2</w:t>
            </w:r>
            <w:r w:rsidRPr="00874053">
              <w:rPr>
                <w:rFonts w:ascii="Times New Roman" w:hAnsi="Times New Roman"/>
                <w:sz w:val="23"/>
                <w:szCs w:val="23"/>
                <w:lang w:val="uk-UA"/>
              </w:rPr>
              <w:t>,</w:t>
            </w:r>
            <w:r w:rsidRPr="00874053">
              <w:rPr>
                <w:rFonts w:ascii="Times New Roman" w:hAnsi="Times New Roman"/>
                <w:sz w:val="23"/>
                <w:szCs w:val="23"/>
              </w:rPr>
              <w:t>8</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0029</w:t>
            </w:r>
          </w:p>
        </w:tc>
        <w:tc>
          <w:tcPr>
            <w:tcW w:w="1559" w:type="dxa"/>
            <w:tcBorders>
              <w:top w:val="single" w:sz="4" w:space="0" w:color="auto"/>
              <w:right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127</w:t>
            </w:r>
            <w:r w:rsidRPr="00874053">
              <w:rPr>
                <w:rFonts w:ascii="Times New Roman" w:hAnsi="Times New Roman"/>
                <w:sz w:val="23"/>
                <w:szCs w:val="23"/>
                <w:lang w:val="uk-UA"/>
              </w:rPr>
              <w:t>,</w:t>
            </w:r>
            <w:r w:rsidRPr="00874053">
              <w:rPr>
                <w:rFonts w:ascii="Times New Roman" w:hAnsi="Times New Roman"/>
                <w:sz w:val="23"/>
                <w:szCs w:val="23"/>
              </w:rPr>
              <w:t>6±3</w:t>
            </w:r>
            <w:r w:rsidRPr="00874053">
              <w:rPr>
                <w:rFonts w:ascii="Times New Roman" w:hAnsi="Times New Roman"/>
                <w:sz w:val="23"/>
                <w:szCs w:val="23"/>
                <w:lang w:val="uk-UA"/>
              </w:rPr>
              <w:t>,</w:t>
            </w:r>
            <w:r w:rsidRPr="00874053">
              <w:rPr>
                <w:rFonts w:ascii="Times New Roman" w:hAnsi="Times New Roman"/>
                <w:sz w:val="23"/>
                <w:szCs w:val="23"/>
              </w:rPr>
              <w:t>0</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w:t>
            </w:r>
            <w:r w:rsidRPr="00874053">
              <w:rPr>
                <w:rFonts w:ascii="Times New Roman" w:hAnsi="Times New Roman"/>
                <w:sz w:val="23"/>
                <w:szCs w:val="23"/>
                <w:lang w:val="uk-UA"/>
              </w:rPr>
              <w:t>1</w:t>
            </w:r>
          </w:p>
        </w:tc>
        <w:tc>
          <w:tcPr>
            <w:tcW w:w="1276"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80</w:t>
            </w:r>
            <w:r w:rsidRPr="00874053">
              <w:rPr>
                <w:rFonts w:ascii="Times New Roman" w:hAnsi="Times New Roman"/>
                <w:sz w:val="23"/>
                <w:szCs w:val="23"/>
                <w:lang w:val="uk-UA"/>
              </w:rPr>
              <w:t>,</w:t>
            </w:r>
            <w:r w:rsidRPr="00874053">
              <w:rPr>
                <w:rFonts w:ascii="Times New Roman" w:hAnsi="Times New Roman"/>
                <w:sz w:val="23"/>
                <w:szCs w:val="23"/>
              </w:rPr>
              <w:t>8±1</w:t>
            </w:r>
            <w:r w:rsidRPr="00874053">
              <w:rPr>
                <w:rFonts w:ascii="Times New Roman" w:hAnsi="Times New Roman"/>
                <w:sz w:val="23"/>
                <w:szCs w:val="23"/>
                <w:lang w:val="uk-UA"/>
              </w:rPr>
              <w:t>,</w:t>
            </w:r>
            <w:r w:rsidRPr="00874053">
              <w:rPr>
                <w:rFonts w:ascii="Times New Roman" w:hAnsi="Times New Roman"/>
                <w:sz w:val="23"/>
                <w:szCs w:val="23"/>
              </w:rPr>
              <w:t>4</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0376</w:t>
            </w:r>
          </w:p>
        </w:tc>
        <w:tc>
          <w:tcPr>
            <w:tcW w:w="1559"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119</w:t>
            </w:r>
            <w:r w:rsidRPr="00874053">
              <w:rPr>
                <w:rFonts w:ascii="Times New Roman" w:hAnsi="Times New Roman"/>
                <w:sz w:val="23"/>
                <w:szCs w:val="23"/>
                <w:lang w:val="uk-UA"/>
              </w:rPr>
              <w:t>,</w:t>
            </w:r>
            <w:r w:rsidRPr="00874053">
              <w:rPr>
                <w:rFonts w:ascii="Times New Roman" w:hAnsi="Times New Roman"/>
                <w:sz w:val="23"/>
                <w:szCs w:val="23"/>
              </w:rPr>
              <w:t>0±5</w:t>
            </w:r>
            <w:r w:rsidRPr="00874053">
              <w:rPr>
                <w:rFonts w:ascii="Times New Roman" w:hAnsi="Times New Roman"/>
                <w:sz w:val="23"/>
                <w:szCs w:val="23"/>
                <w:lang w:val="uk-UA"/>
              </w:rPr>
              <w:t>,</w:t>
            </w:r>
            <w:r w:rsidRPr="00874053">
              <w:rPr>
                <w:rFonts w:ascii="Times New Roman" w:hAnsi="Times New Roman"/>
                <w:sz w:val="23"/>
                <w:szCs w:val="23"/>
              </w:rPr>
              <w:t>6</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0002</w:t>
            </w:r>
          </w:p>
        </w:tc>
        <w:tc>
          <w:tcPr>
            <w:tcW w:w="1418"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66</w:t>
            </w:r>
            <w:r w:rsidRPr="00874053">
              <w:rPr>
                <w:rFonts w:ascii="Times New Roman" w:hAnsi="Times New Roman"/>
                <w:sz w:val="23"/>
                <w:szCs w:val="23"/>
                <w:lang w:val="uk-UA"/>
              </w:rPr>
              <w:t>,</w:t>
            </w:r>
            <w:r w:rsidRPr="00874053">
              <w:rPr>
                <w:rFonts w:ascii="Times New Roman" w:hAnsi="Times New Roman"/>
                <w:sz w:val="23"/>
                <w:szCs w:val="23"/>
              </w:rPr>
              <w:t>8±3</w:t>
            </w:r>
            <w:r w:rsidRPr="00874053">
              <w:rPr>
                <w:rFonts w:ascii="Times New Roman" w:hAnsi="Times New Roman"/>
                <w:sz w:val="23"/>
                <w:szCs w:val="23"/>
                <w:lang w:val="uk-UA"/>
              </w:rPr>
              <w:t>,</w:t>
            </w:r>
            <w:r w:rsidRPr="00874053">
              <w:rPr>
                <w:rFonts w:ascii="Times New Roman" w:hAnsi="Times New Roman"/>
                <w:sz w:val="23"/>
                <w:szCs w:val="23"/>
              </w:rPr>
              <w:t>9</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w:t>
            </w:r>
            <w:r w:rsidRPr="00874053">
              <w:rPr>
                <w:rFonts w:ascii="Times New Roman" w:hAnsi="Times New Roman"/>
                <w:sz w:val="23"/>
                <w:szCs w:val="23"/>
                <w:lang w:val="uk-UA"/>
              </w:rPr>
              <w:t>1</w:t>
            </w:r>
          </w:p>
        </w:tc>
        <w:tc>
          <w:tcPr>
            <w:tcW w:w="1701"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90±0</w:t>
            </w:r>
            <w:r w:rsidRPr="00874053">
              <w:rPr>
                <w:rFonts w:ascii="Times New Roman" w:hAnsi="Times New Roman"/>
                <w:sz w:val="23"/>
                <w:szCs w:val="23"/>
                <w:lang w:val="uk-UA"/>
              </w:rPr>
              <w:t>,</w:t>
            </w:r>
            <w:r w:rsidRPr="00874053">
              <w:rPr>
                <w:rFonts w:ascii="Times New Roman" w:hAnsi="Times New Roman"/>
                <w:sz w:val="23"/>
                <w:szCs w:val="23"/>
              </w:rPr>
              <w:t>13</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0001</w:t>
            </w:r>
          </w:p>
        </w:tc>
        <w:tc>
          <w:tcPr>
            <w:tcW w:w="1559"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12±0</w:t>
            </w:r>
            <w:r w:rsidRPr="00874053">
              <w:rPr>
                <w:rFonts w:ascii="Times New Roman" w:hAnsi="Times New Roman"/>
                <w:sz w:val="23"/>
                <w:szCs w:val="23"/>
                <w:lang w:val="uk-UA"/>
              </w:rPr>
              <w:t>,</w:t>
            </w:r>
            <w:r w:rsidRPr="00874053">
              <w:rPr>
                <w:rFonts w:ascii="Times New Roman" w:hAnsi="Times New Roman"/>
                <w:sz w:val="23"/>
                <w:szCs w:val="23"/>
              </w:rPr>
              <w:t>16</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0004</w:t>
            </w:r>
          </w:p>
        </w:tc>
        <w:tc>
          <w:tcPr>
            <w:tcW w:w="1417" w:type="dxa"/>
            <w:tcBorders>
              <w:top w:val="single" w:sz="4" w:space="0" w:color="auto"/>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50</w:t>
            </w:r>
            <w:r w:rsidRPr="00874053">
              <w:rPr>
                <w:rFonts w:ascii="Times New Roman" w:hAnsi="Times New Roman"/>
                <w:sz w:val="23"/>
                <w:szCs w:val="23"/>
                <w:lang w:val="uk-UA"/>
              </w:rPr>
              <w:t>,</w:t>
            </w:r>
            <w:r w:rsidRPr="00874053">
              <w:rPr>
                <w:rFonts w:ascii="Times New Roman" w:hAnsi="Times New Roman"/>
                <w:sz w:val="23"/>
                <w:szCs w:val="23"/>
              </w:rPr>
              <w:t>6±2</w:t>
            </w:r>
            <w:r w:rsidRPr="00874053">
              <w:rPr>
                <w:rFonts w:ascii="Times New Roman" w:hAnsi="Times New Roman"/>
                <w:sz w:val="23"/>
                <w:szCs w:val="23"/>
                <w:lang w:val="uk-UA"/>
              </w:rPr>
              <w:t>,</w:t>
            </w:r>
            <w:r w:rsidRPr="00874053">
              <w:rPr>
                <w:rFonts w:ascii="Times New Roman" w:hAnsi="Times New Roman"/>
                <w:sz w:val="23"/>
                <w:szCs w:val="23"/>
              </w:rPr>
              <w:t>3</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1593</w:t>
            </w:r>
          </w:p>
        </w:tc>
      </w:tr>
      <w:tr w:rsidR="00A851C7" w:rsidRPr="00874053" w:rsidTr="00A851C7">
        <w:trPr>
          <w:trHeight w:val="373"/>
        </w:trPr>
        <w:tc>
          <w:tcPr>
            <w:tcW w:w="1668" w:type="dxa"/>
            <w:shd w:val="clear" w:color="auto" w:fill="auto"/>
            <w:noWrap/>
          </w:tcPr>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Підг</w:t>
            </w:r>
            <w:r w:rsidRPr="00874053">
              <w:rPr>
                <w:rFonts w:ascii="Times New Roman" w:hAnsi="Times New Roman"/>
                <w:sz w:val="23"/>
                <w:szCs w:val="23"/>
              </w:rPr>
              <w:t>рупа 3</w:t>
            </w:r>
            <w:r w:rsidRPr="00874053">
              <w:rPr>
                <w:rFonts w:ascii="Times New Roman" w:hAnsi="Times New Roman"/>
                <w:sz w:val="23"/>
                <w:szCs w:val="23"/>
                <w:lang w:val="uk-UA"/>
              </w:rPr>
              <w:t xml:space="preserve"> на </w:t>
            </w:r>
          </w:p>
          <w:p w:rsidR="00A851C7" w:rsidRPr="00874053" w:rsidRDefault="00A851C7" w:rsidP="00A851C7">
            <w:pPr>
              <w:spacing w:after="0" w:line="240" w:lineRule="auto"/>
              <w:rPr>
                <w:rFonts w:ascii="Times New Roman" w:hAnsi="Times New Roman"/>
                <w:sz w:val="23"/>
                <w:szCs w:val="23"/>
              </w:rPr>
            </w:pPr>
            <w:r w:rsidRPr="00874053">
              <w:rPr>
                <w:rFonts w:ascii="Times New Roman" w:hAnsi="Times New Roman"/>
                <w:sz w:val="23"/>
                <w:szCs w:val="23"/>
                <w:lang w:val="uk-UA"/>
              </w:rPr>
              <w:t>1-2 добу</w:t>
            </w:r>
          </w:p>
        </w:tc>
        <w:tc>
          <w:tcPr>
            <w:tcW w:w="127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74</w:t>
            </w:r>
            <w:r w:rsidRPr="00874053">
              <w:rPr>
                <w:rFonts w:ascii="Times New Roman" w:hAnsi="Times New Roman"/>
                <w:sz w:val="23"/>
                <w:szCs w:val="23"/>
                <w:lang w:val="uk-UA"/>
              </w:rPr>
              <w:t>,</w:t>
            </w:r>
            <w:r w:rsidRPr="00874053">
              <w:rPr>
                <w:rFonts w:ascii="Times New Roman" w:hAnsi="Times New Roman"/>
                <w:sz w:val="23"/>
                <w:szCs w:val="23"/>
              </w:rPr>
              <w:t>4±2</w:t>
            </w:r>
            <w:r w:rsidRPr="00874053">
              <w:rPr>
                <w:rFonts w:ascii="Times New Roman" w:hAnsi="Times New Roman"/>
                <w:sz w:val="23"/>
                <w:szCs w:val="23"/>
                <w:lang w:val="uk-UA"/>
              </w:rPr>
              <w:t>,</w:t>
            </w:r>
            <w:r w:rsidRPr="00874053">
              <w:rPr>
                <w:rFonts w:ascii="Times New Roman" w:hAnsi="Times New Roman"/>
                <w:sz w:val="23"/>
                <w:szCs w:val="23"/>
              </w:rPr>
              <w:t>2</w:t>
            </w:r>
          </w:p>
        </w:tc>
        <w:tc>
          <w:tcPr>
            <w:tcW w:w="1418"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74</w:t>
            </w:r>
            <w:r w:rsidRPr="00874053">
              <w:rPr>
                <w:rFonts w:ascii="Times New Roman" w:hAnsi="Times New Roman"/>
                <w:sz w:val="23"/>
                <w:szCs w:val="23"/>
                <w:lang w:val="uk-UA"/>
              </w:rPr>
              <w:t>,</w:t>
            </w:r>
            <w:r w:rsidRPr="00874053">
              <w:rPr>
                <w:rFonts w:ascii="Times New Roman" w:hAnsi="Times New Roman"/>
                <w:sz w:val="23"/>
                <w:szCs w:val="23"/>
              </w:rPr>
              <w:t>4±2</w:t>
            </w:r>
            <w:r w:rsidRPr="00874053">
              <w:rPr>
                <w:rFonts w:ascii="Times New Roman" w:hAnsi="Times New Roman"/>
                <w:sz w:val="23"/>
                <w:szCs w:val="23"/>
                <w:lang w:val="uk-UA"/>
              </w:rPr>
              <w:t>,</w:t>
            </w:r>
            <w:r w:rsidRPr="00874053">
              <w:rPr>
                <w:rFonts w:ascii="Times New Roman" w:hAnsi="Times New Roman"/>
                <w:sz w:val="23"/>
                <w:szCs w:val="23"/>
              </w:rPr>
              <w:t>2</w:t>
            </w:r>
          </w:p>
        </w:tc>
        <w:tc>
          <w:tcPr>
            <w:tcW w:w="1559" w:type="dxa"/>
            <w:tcBorders>
              <w:bottom w:val="single" w:sz="4" w:space="0" w:color="auto"/>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138</w:t>
            </w:r>
            <w:r w:rsidRPr="00874053">
              <w:rPr>
                <w:rFonts w:ascii="Times New Roman" w:hAnsi="Times New Roman"/>
                <w:sz w:val="23"/>
                <w:szCs w:val="23"/>
                <w:lang w:val="uk-UA"/>
              </w:rPr>
              <w:t>,</w:t>
            </w:r>
            <w:r w:rsidRPr="00874053">
              <w:rPr>
                <w:rFonts w:ascii="Times New Roman" w:hAnsi="Times New Roman"/>
                <w:sz w:val="23"/>
                <w:szCs w:val="23"/>
              </w:rPr>
              <w:t>8±3</w:t>
            </w:r>
            <w:r w:rsidRPr="00874053">
              <w:rPr>
                <w:rFonts w:ascii="Times New Roman" w:hAnsi="Times New Roman"/>
                <w:sz w:val="23"/>
                <w:szCs w:val="23"/>
                <w:lang w:val="uk-UA"/>
              </w:rPr>
              <w:t>,</w:t>
            </w:r>
            <w:r w:rsidRPr="00874053">
              <w:rPr>
                <w:rFonts w:ascii="Times New Roman" w:hAnsi="Times New Roman"/>
                <w:sz w:val="23"/>
                <w:szCs w:val="23"/>
              </w:rPr>
              <w:t>1</w:t>
            </w:r>
          </w:p>
        </w:tc>
        <w:tc>
          <w:tcPr>
            <w:tcW w:w="1276"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82</w:t>
            </w:r>
            <w:r w:rsidRPr="00874053">
              <w:rPr>
                <w:rFonts w:ascii="Times New Roman" w:hAnsi="Times New Roman"/>
                <w:sz w:val="23"/>
                <w:szCs w:val="23"/>
                <w:lang w:val="uk-UA"/>
              </w:rPr>
              <w:t>,</w:t>
            </w:r>
            <w:r w:rsidRPr="00874053">
              <w:rPr>
                <w:rFonts w:ascii="Times New Roman" w:hAnsi="Times New Roman"/>
                <w:sz w:val="23"/>
                <w:szCs w:val="23"/>
              </w:rPr>
              <w:t>8±1</w:t>
            </w:r>
            <w:r w:rsidRPr="00874053">
              <w:rPr>
                <w:rFonts w:ascii="Times New Roman" w:hAnsi="Times New Roman"/>
                <w:sz w:val="23"/>
                <w:szCs w:val="23"/>
                <w:lang w:val="uk-UA"/>
              </w:rPr>
              <w:t>,</w:t>
            </w:r>
            <w:r w:rsidRPr="00874053">
              <w:rPr>
                <w:rFonts w:ascii="Times New Roman" w:hAnsi="Times New Roman"/>
                <w:sz w:val="23"/>
                <w:szCs w:val="23"/>
              </w:rPr>
              <w:t>4</w:t>
            </w: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127</w:t>
            </w:r>
            <w:r w:rsidRPr="00874053">
              <w:rPr>
                <w:rFonts w:ascii="Times New Roman" w:hAnsi="Times New Roman"/>
                <w:sz w:val="23"/>
                <w:szCs w:val="23"/>
                <w:lang w:val="uk-UA"/>
              </w:rPr>
              <w:t>,</w:t>
            </w:r>
            <w:r w:rsidRPr="00874053">
              <w:rPr>
                <w:rFonts w:ascii="Times New Roman" w:hAnsi="Times New Roman"/>
                <w:sz w:val="23"/>
                <w:szCs w:val="23"/>
              </w:rPr>
              <w:t>6±10</w:t>
            </w:r>
            <w:r w:rsidRPr="00874053">
              <w:rPr>
                <w:rFonts w:ascii="Times New Roman" w:hAnsi="Times New Roman"/>
                <w:sz w:val="23"/>
                <w:szCs w:val="23"/>
                <w:lang w:val="uk-UA"/>
              </w:rPr>
              <w:t>,</w:t>
            </w:r>
            <w:r w:rsidRPr="00874053">
              <w:rPr>
                <w:rFonts w:ascii="Times New Roman" w:hAnsi="Times New Roman"/>
                <w:sz w:val="23"/>
                <w:szCs w:val="23"/>
              </w:rPr>
              <w:t>1</w:t>
            </w:r>
          </w:p>
        </w:tc>
        <w:tc>
          <w:tcPr>
            <w:tcW w:w="1418"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73</w:t>
            </w:r>
            <w:r w:rsidRPr="00874053">
              <w:rPr>
                <w:rFonts w:ascii="Times New Roman" w:hAnsi="Times New Roman"/>
                <w:sz w:val="23"/>
                <w:szCs w:val="23"/>
                <w:lang w:val="uk-UA"/>
              </w:rPr>
              <w:t>,</w:t>
            </w:r>
            <w:r w:rsidRPr="00874053">
              <w:rPr>
                <w:rFonts w:ascii="Times New Roman" w:hAnsi="Times New Roman"/>
                <w:sz w:val="23"/>
                <w:szCs w:val="23"/>
              </w:rPr>
              <w:t>3±6</w:t>
            </w:r>
            <w:r w:rsidRPr="00874053">
              <w:rPr>
                <w:rFonts w:ascii="Times New Roman" w:hAnsi="Times New Roman"/>
                <w:sz w:val="23"/>
                <w:szCs w:val="23"/>
                <w:lang w:val="uk-UA"/>
              </w:rPr>
              <w:t>,</w:t>
            </w:r>
            <w:r w:rsidRPr="00874053">
              <w:rPr>
                <w:rFonts w:ascii="Times New Roman" w:hAnsi="Times New Roman"/>
                <w:sz w:val="23"/>
                <w:szCs w:val="23"/>
              </w:rPr>
              <w:t>9</w:t>
            </w:r>
          </w:p>
        </w:tc>
        <w:tc>
          <w:tcPr>
            <w:tcW w:w="1701"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5</w:t>
            </w:r>
            <w:r w:rsidRPr="00874053">
              <w:rPr>
                <w:rFonts w:ascii="Times New Roman" w:hAnsi="Times New Roman"/>
                <w:sz w:val="23"/>
                <w:szCs w:val="23"/>
                <w:lang w:val="uk-UA"/>
              </w:rPr>
              <w:t>,</w:t>
            </w:r>
            <w:r w:rsidRPr="00874053">
              <w:rPr>
                <w:rFonts w:ascii="Times New Roman" w:hAnsi="Times New Roman"/>
                <w:sz w:val="23"/>
                <w:szCs w:val="23"/>
              </w:rPr>
              <w:t>04±0</w:t>
            </w:r>
            <w:r w:rsidRPr="00874053">
              <w:rPr>
                <w:rFonts w:ascii="Times New Roman" w:hAnsi="Times New Roman"/>
                <w:sz w:val="23"/>
                <w:szCs w:val="23"/>
                <w:lang w:val="uk-UA"/>
              </w:rPr>
              <w:t>,</w:t>
            </w:r>
            <w:r w:rsidRPr="00874053">
              <w:rPr>
                <w:rFonts w:ascii="Times New Roman" w:hAnsi="Times New Roman"/>
                <w:sz w:val="23"/>
                <w:szCs w:val="23"/>
              </w:rPr>
              <w:t>21</w:t>
            </w: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4,04±0</w:t>
            </w:r>
            <w:r w:rsidRPr="00874053">
              <w:rPr>
                <w:rFonts w:ascii="Times New Roman" w:hAnsi="Times New Roman"/>
                <w:sz w:val="23"/>
                <w:szCs w:val="23"/>
                <w:lang w:val="uk-UA"/>
              </w:rPr>
              <w:t>,</w:t>
            </w:r>
            <w:r w:rsidRPr="00874053">
              <w:rPr>
                <w:rFonts w:ascii="Times New Roman" w:hAnsi="Times New Roman"/>
                <w:sz w:val="23"/>
                <w:szCs w:val="23"/>
              </w:rPr>
              <w:t>15</w:t>
            </w:r>
          </w:p>
        </w:tc>
        <w:tc>
          <w:tcPr>
            <w:tcW w:w="1417" w:type="dxa"/>
            <w:tcBorders>
              <w:left w:val="single" w:sz="4" w:space="0" w:color="auto"/>
              <w:bottom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54</w:t>
            </w:r>
            <w:r w:rsidRPr="00874053">
              <w:rPr>
                <w:rFonts w:ascii="Times New Roman" w:hAnsi="Times New Roman"/>
                <w:sz w:val="23"/>
                <w:szCs w:val="23"/>
                <w:lang w:val="uk-UA"/>
              </w:rPr>
              <w:t>,</w:t>
            </w:r>
            <w:r w:rsidRPr="00874053">
              <w:rPr>
                <w:rFonts w:ascii="Times New Roman" w:hAnsi="Times New Roman"/>
                <w:sz w:val="23"/>
                <w:szCs w:val="23"/>
              </w:rPr>
              <w:t>1±4</w:t>
            </w:r>
            <w:r w:rsidRPr="00874053">
              <w:rPr>
                <w:rFonts w:ascii="Times New Roman" w:hAnsi="Times New Roman"/>
                <w:sz w:val="23"/>
                <w:szCs w:val="23"/>
                <w:lang w:val="uk-UA"/>
              </w:rPr>
              <w:t>,</w:t>
            </w:r>
            <w:r w:rsidRPr="00874053">
              <w:rPr>
                <w:rFonts w:ascii="Times New Roman" w:hAnsi="Times New Roman"/>
                <w:sz w:val="23"/>
                <w:szCs w:val="23"/>
              </w:rPr>
              <w:t>3</w:t>
            </w:r>
          </w:p>
        </w:tc>
      </w:tr>
      <w:tr w:rsidR="00A851C7" w:rsidRPr="00874053" w:rsidTr="00A851C7">
        <w:trPr>
          <w:trHeight w:val="325"/>
        </w:trPr>
        <w:tc>
          <w:tcPr>
            <w:tcW w:w="1668" w:type="dxa"/>
            <w:tcBorders>
              <w:bottom w:val="single" w:sz="4" w:space="0" w:color="auto"/>
            </w:tcBorders>
            <w:shd w:val="clear" w:color="auto" w:fill="auto"/>
            <w:noWrap/>
          </w:tcPr>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Підгрупа 3 на</w:t>
            </w:r>
          </w:p>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10-14 добу</w:t>
            </w:r>
          </w:p>
        </w:tc>
        <w:tc>
          <w:tcPr>
            <w:tcW w:w="1275" w:type="dxa"/>
            <w:tcBorders>
              <w:bottom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69</w:t>
            </w:r>
            <w:r w:rsidRPr="00874053">
              <w:rPr>
                <w:rFonts w:ascii="Times New Roman" w:hAnsi="Times New Roman"/>
                <w:sz w:val="23"/>
                <w:szCs w:val="23"/>
                <w:lang w:val="uk-UA"/>
              </w:rPr>
              <w:t>,</w:t>
            </w:r>
            <w:r w:rsidRPr="00874053">
              <w:rPr>
                <w:rFonts w:ascii="Times New Roman" w:hAnsi="Times New Roman"/>
                <w:sz w:val="23"/>
                <w:szCs w:val="23"/>
              </w:rPr>
              <w:t>0±3</w:t>
            </w:r>
            <w:r w:rsidRPr="00874053">
              <w:rPr>
                <w:rFonts w:ascii="Times New Roman" w:hAnsi="Times New Roman"/>
                <w:sz w:val="23"/>
                <w:szCs w:val="23"/>
                <w:lang w:val="uk-UA"/>
              </w:rPr>
              <w:t>,</w:t>
            </w:r>
            <w:r w:rsidRPr="00874053">
              <w:rPr>
                <w:rFonts w:ascii="Times New Roman" w:hAnsi="Times New Roman"/>
                <w:sz w:val="23"/>
                <w:szCs w:val="23"/>
              </w:rPr>
              <w:t>2</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2954</w:t>
            </w:r>
          </w:p>
        </w:tc>
        <w:tc>
          <w:tcPr>
            <w:tcW w:w="1418" w:type="dxa"/>
            <w:tcBorders>
              <w:bottom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69</w:t>
            </w:r>
            <w:r w:rsidRPr="00874053">
              <w:rPr>
                <w:rFonts w:ascii="Times New Roman" w:hAnsi="Times New Roman"/>
                <w:sz w:val="23"/>
                <w:szCs w:val="23"/>
                <w:lang w:val="uk-UA"/>
              </w:rPr>
              <w:t>,</w:t>
            </w:r>
            <w:r w:rsidRPr="00874053">
              <w:rPr>
                <w:rFonts w:ascii="Times New Roman" w:hAnsi="Times New Roman"/>
                <w:sz w:val="23"/>
                <w:szCs w:val="23"/>
              </w:rPr>
              <w:t>0±3</w:t>
            </w:r>
            <w:r w:rsidRPr="00874053">
              <w:rPr>
                <w:rFonts w:ascii="Times New Roman" w:hAnsi="Times New Roman"/>
                <w:sz w:val="23"/>
                <w:szCs w:val="23"/>
                <w:lang w:val="uk-UA"/>
              </w:rPr>
              <w:t>,</w:t>
            </w:r>
            <w:r w:rsidRPr="00874053">
              <w:rPr>
                <w:rFonts w:ascii="Times New Roman" w:hAnsi="Times New Roman"/>
                <w:sz w:val="23"/>
                <w:szCs w:val="23"/>
              </w:rPr>
              <w:t>2</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2954</w:t>
            </w:r>
          </w:p>
        </w:tc>
        <w:tc>
          <w:tcPr>
            <w:tcW w:w="1559" w:type="dxa"/>
            <w:tcBorders>
              <w:bottom w:val="single" w:sz="4" w:space="0" w:color="auto"/>
              <w:right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124</w:t>
            </w:r>
            <w:r w:rsidRPr="00874053">
              <w:rPr>
                <w:rFonts w:ascii="Times New Roman" w:hAnsi="Times New Roman"/>
                <w:sz w:val="23"/>
                <w:szCs w:val="23"/>
                <w:lang w:val="uk-UA"/>
              </w:rPr>
              <w:t>,</w:t>
            </w:r>
            <w:r w:rsidRPr="00874053">
              <w:rPr>
                <w:rFonts w:ascii="Times New Roman" w:hAnsi="Times New Roman"/>
                <w:sz w:val="23"/>
                <w:szCs w:val="23"/>
              </w:rPr>
              <w:t>3±3</w:t>
            </w:r>
            <w:r w:rsidRPr="00874053">
              <w:rPr>
                <w:rFonts w:ascii="Times New Roman" w:hAnsi="Times New Roman"/>
                <w:sz w:val="23"/>
                <w:szCs w:val="23"/>
                <w:lang w:val="uk-UA"/>
              </w:rPr>
              <w:t>,</w:t>
            </w:r>
            <w:r w:rsidRPr="00874053">
              <w:rPr>
                <w:rFonts w:ascii="Times New Roman" w:hAnsi="Times New Roman"/>
                <w:sz w:val="23"/>
                <w:szCs w:val="23"/>
              </w:rPr>
              <w:t>0</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0453</w:t>
            </w:r>
          </w:p>
        </w:tc>
        <w:tc>
          <w:tcPr>
            <w:tcW w:w="1276"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78</w:t>
            </w:r>
            <w:r w:rsidRPr="00874053">
              <w:rPr>
                <w:rFonts w:ascii="Times New Roman" w:hAnsi="Times New Roman"/>
                <w:sz w:val="23"/>
                <w:szCs w:val="23"/>
                <w:lang w:val="uk-UA"/>
              </w:rPr>
              <w:t>,</w:t>
            </w:r>
            <w:r w:rsidRPr="00874053">
              <w:rPr>
                <w:rFonts w:ascii="Times New Roman" w:hAnsi="Times New Roman"/>
                <w:sz w:val="23"/>
                <w:szCs w:val="23"/>
              </w:rPr>
              <w:t>6±1</w:t>
            </w:r>
            <w:r w:rsidRPr="00874053">
              <w:rPr>
                <w:rFonts w:ascii="Times New Roman" w:hAnsi="Times New Roman"/>
                <w:sz w:val="23"/>
                <w:szCs w:val="23"/>
                <w:lang w:val="uk-UA"/>
              </w:rPr>
              <w:t>,</w:t>
            </w:r>
            <w:r w:rsidRPr="00874053">
              <w:rPr>
                <w:rFonts w:ascii="Times New Roman" w:hAnsi="Times New Roman"/>
                <w:sz w:val="23"/>
                <w:szCs w:val="23"/>
              </w:rPr>
              <w:t>4</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0633</w:t>
            </w: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114</w:t>
            </w:r>
            <w:r w:rsidRPr="00874053">
              <w:rPr>
                <w:rFonts w:ascii="Times New Roman" w:hAnsi="Times New Roman"/>
                <w:sz w:val="23"/>
                <w:szCs w:val="23"/>
                <w:lang w:val="uk-UA"/>
              </w:rPr>
              <w:t>,</w:t>
            </w:r>
            <w:r w:rsidRPr="00874053">
              <w:rPr>
                <w:rFonts w:ascii="Times New Roman" w:hAnsi="Times New Roman"/>
                <w:sz w:val="23"/>
                <w:szCs w:val="23"/>
              </w:rPr>
              <w:t>7±4</w:t>
            </w:r>
            <w:r w:rsidRPr="00874053">
              <w:rPr>
                <w:rFonts w:ascii="Times New Roman" w:hAnsi="Times New Roman"/>
                <w:sz w:val="23"/>
                <w:szCs w:val="23"/>
                <w:lang w:val="uk-UA"/>
              </w:rPr>
              <w:t>,</w:t>
            </w:r>
            <w:r w:rsidRPr="00874053">
              <w:rPr>
                <w:rFonts w:ascii="Times New Roman" w:hAnsi="Times New Roman"/>
                <w:sz w:val="23"/>
                <w:szCs w:val="23"/>
              </w:rPr>
              <w:t>2</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2296</w:t>
            </w:r>
          </w:p>
        </w:tc>
        <w:tc>
          <w:tcPr>
            <w:tcW w:w="1418"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57</w:t>
            </w:r>
            <w:r w:rsidRPr="00874053">
              <w:rPr>
                <w:rFonts w:ascii="Times New Roman" w:hAnsi="Times New Roman"/>
                <w:sz w:val="23"/>
                <w:szCs w:val="23"/>
                <w:lang w:val="uk-UA"/>
              </w:rPr>
              <w:t>,</w:t>
            </w:r>
            <w:r w:rsidRPr="00874053">
              <w:rPr>
                <w:rFonts w:ascii="Times New Roman" w:hAnsi="Times New Roman"/>
                <w:sz w:val="23"/>
                <w:szCs w:val="23"/>
              </w:rPr>
              <w:t>5±2</w:t>
            </w:r>
            <w:r w:rsidRPr="00874053">
              <w:rPr>
                <w:rFonts w:ascii="Times New Roman" w:hAnsi="Times New Roman"/>
                <w:sz w:val="23"/>
                <w:szCs w:val="23"/>
                <w:lang w:val="uk-UA"/>
              </w:rPr>
              <w:t>,</w:t>
            </w:r>
            <w:r w:rsidRPr="00874053">
              <w:rPr>
                <w:rFonts w:ascii="Times New Roman" w:hAnsi="Times New Roman"/>
                <w:sz w:val="23"/>
                <w:szCs w:val="23"/>
              </w:rPr>
              <w:t>6</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0423</w:t>
            </w:r>
          </w:p>
        </w:tc>
        <w:tc>
          <w:tcPr>
            <w:tcW w:w="1701"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93±0</w:t>
            </w:r>
            <w:r w:rsidRPr="00874053">
              <w:rPr>
                <w:rFonts w:ascii="Times New Roman" w:hAnsi="Times New Roman"/>
                <w:sz w:val="23"/>
                <w:szCs w:val="23"/>
                <w:lang w:val="uk-UA"/>
              </w:rPr>
              <w:t>,</w:t>
            </w:r>
            <w:r w:rsidRPr="00874053">
              <w:rPr>
                <w:rFonts w:ascii="Times New Roman" w:hAnsi="Times New Roman"/>
                <w:sz w:val="23"/>
                <w:szCs w:val="23"/>
              </w:rPr>
              <w:t>09</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5518</w:t>
            </w: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3</w:t>
            </w:r>
            <w:r w:rsidRPr="00874053">
              <w:rPr>
                <w:rFonts w:ascii="Times New Roman" w:hAnsi="Times New Roman"/>
                <w:sz w:val="23"/>
                <w:szCs w:val="23"/>
                <w:lang w:val="uk-UA"/>
              </w:rPr>
              <w:t>,</w:t>
            </w:r>
            <w:r w:rsidRPr="00874053">
              <w:rPr>
                <w:rFonts w:ascii="Times New Roman" w:hAnsi="Times New Roman"/>
                <w:sz w:val="23"/>
                <w:szCs w:val="23"/>
              </w:rPr>
              <w:t>70±0</w:t>
            </w:r>
            <w:r w:rsidRPr="00874053">
              <w:rPr>
                <w:rFonts w:ascii="Times New Roman" w:hAnsi="Times New Roman"/>
                <w:sz w:val="23"/>
                <w:szCs w:val="23"/>
                <w:lang w:val="uk-UA"/>
              </w:rPr>
              <w:t>,</w:t>
            </w:r>
            <w:r w:rsidRPr="00874053">
              <w:rPr>
                <w:rFonts w:ascii="Times New Roman" w:hAnsi="Times New Roman"/>
                <w:sz w:val="23"/>
                <w:szCs w:val="23"/>
              </w:rPr>
              <w:t>15</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03</w:t>
            </w:r>
            <w:r w:rsidRPr="00874053">
              <w:rPr>
                <w:rFonts w:ascii="Times New Roman" w:hAnsi="Times New Roman"/>
                <w:sz w:val="23"/>
                <w:szCs w:val="23"/>
                <w:lang w:val="uk-UA"/>
              </w:rPr>
              <w:t>18</w:t>
            </w:r>
          </w:p>
        </w:tc>
        <w:tc>
          <w:tcPr>
            <w:tcW w:w="1417" w:type="dxa"/>
            <w:tcBorders>
              <w:left w:val="single" w:sz="4" w:space="0" w:color="auto"/>
              <w:bottom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58</w:t>
            </w:r>
            <w:r w:rsidRPr="00874053">
              <w:rPr>
                <w:rFonts w:ascii="Times New Roman" w:hAnsi="Times New Roman"/>
                <w:sz w:val="23"/>
                <w:szCs w:val="23"/>
                <w:lang w:val="uk-UA"/>
              </w:rPr>
              <w:t>,</w:t>
            </w:r>
            <w:r w:rsidRPr="00874053">
              <w:rPr>
                <w:rFonts w:ascii="Times New Roman" w:hAnsi="Times New Roman"/>
                <w:sz w:val="23"/>
                <w:szCs w:val="23"/>
              </w:rPr>
              <w:t>8±3</w:t>
            </w:r>
            <w:r w:rsidRPr="00874053">
              <w:rPr>
                <w:rFonts w:ascii="Times New Roman" w:hAnsi="Times New Roman"/>
                <w:sz w:val="23"/>
                <w:szCs w:val="23"/>
                <w:lang w:val="uk-UA"/>
              </w:rPr>
              <w:t>,</w:t>
            </w:r>
            <w:r w:rsidRPr="00874053">
              <w:rPr>
                <w:rFonts w:ascii="Times New Roman" w:hAnsi="Times New Roman"/>
                <w:sz w:val="23"/>
                <w:szCs w:val="23"/>
              </w:rPr>
              <w:t>6</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eastAsia="Times New Roman" w:hAnsi="Times New Roman"/>
                <w:sz w:val="23"/>
                <w:szCs w:val="23"/>
                <w:lang w:val="uk-UA" w:eastAsia="ru-RU"/>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03</w:t>
            </w:r>
            <w:r w:rsidRPr="00874053">
              <w:rPr>
                <w:rFonts w:ascii="Times New Roman" w:hAnsi="Times New Roman"/>
                <w:sz w:val="23"/>
                <w:szCs w:val="23"/>
                <w:lang w:val="uk-UA"/>
              </w:rPr>
              <w:t>27</w:t>
            </w:r>
          </w:p>
        </w:tc>
      </w:tr>
      <w:tr w:rsidR="00A851C7" w:rsidRPr="00874053" w:rsidTr="00A851C7">
        <w:trPr>
          <w:trHeight w:val="402"/>
        </w:trPr>
        <w:tc>
          <w:tcPr>
            <w:tcW w:w="1668" w:type="dxa"/>
            <w:tcBorders>
              <w:top w:val="single" w:sz="4" w:space="0" w:color="auto"/>
              <w:bottom w:val="single" w:sz="4" w:space="0" w:color="auto"/>
            </w:tcBorders>
            <w:shd w:val="clear" w:color="auto" w:fill="auto"/>
            <w:noWrap/>
          </w:tcPr>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Підг</w:t>
            </w:r>
            <w:r w:rsidRPr="00874053">
              <w:rPr>
                <w:rFonts w:ascii="Times New Roman" w:hAnsi="Times New Roman"/>
                <w:sz w:val="23"/>
                <w:szCs w:val="23"/>
              </w:rPr>
              <w:t>рупа 4</w:t>
            </w:r>
            <w:r w:rsidRPr="00874053">
              <w:rPr>
                <w:rFonts w:ascii="Times New Roman" w:hAnsi="Times New Roman"/>
                <w:sz w:val="23"/>
                <w:szCs w:val="23"/>
                <w:lang w:val="uk-UA"/>
              </w:rPr>
              <w:t xml:space="preserve"> на </w:t>
            </w:r>
          </w:p>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1-2 добу</w:t>
            </w:r>
          </w:p>
        </w:tc>
        <w:tc>
          <w:tcPr>
            <w:tcW w:w="1275" w:type="dxa"/>
            <w:tcBorders>
              <w:top w:val="single" w:sz="4" w:space="0" w:color="auto"/>
              <w:bottom w:val="single" w:sz="4" w:space="0" w:color="auto"/>
            </w:tcBorders>
            <w:shd w:val="clear" w:color="auto" w:fill="auto"/>
            <w:noWrap/>
          </w:tcPr>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rPr>
              <w:t>79</w:t>
            </w:r>
            <w:r w:rsidRPr="00874053">
              <w:rPr>
                <w:rFonts w:ascii="Times New Roman" w:hAnsi="Times New Roman"/>
                <w:sz w:val="23"/>
                <w:szCs w:val="23"/>
                <w:lang w:val="uk-UA"/>
              </w:rPr>
              <w:t>,</w:t>
            </w:r>
            <w:r w:rsidRPr="00874053">
              <w:rPr>
                <w:rFonts w:ascii="Times New Roman" w:hAnsi="Times New Roman"/>
                <w:sz w:val="23"/>
                <w:szCs w:val="23"/>
              </w:rPr>
              <w:t>7±4</w:t>
            </w:r>
            <w:r w:rsidRPr="00874053">
              <w:rPr>
                <w:rFonts w:ascii="Times New Roman" w:hAnsi="Times New Roman"/>
                <w:sz w:val="23"/>
                <w:szCs w:val="23"/>
                <w:lang w:val="uk-UA"/>
              </w:rPr>
              <w:t>,</w:t>
            </w:r>
            <w:r w:rsidRPr="00874053">
              <w:rPr>
                <w:rFonts w:ascii="Times New Roman" w:hAnsi="Times New Roman"/>
                <w:sz w:val="23"/>
                <w:szCs w:val="23"/>
              </w:rPr>
              <w:t>8</w:t>
            </w:r>
          </w:p>
        </w:tc>
        <w:tc>
          <w:tcPr>
            <w:tcW w:w="1418" w:type="dxa"/>
            <w:tcBorders>
              <w:top w:val="single" w:sz="4" w:space="0" w:color="auto"/>
              <w:bottom w:val="single" w:sz="4" w:space="0" w:color="auto"/>
            </w:tcBorders>
            <w:shd w:val="clear" w:color="auto" w:fill="auto"/>
            <w:noWrap/>
          </w:tcPr>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rPr>
              <w:t>79</w:t>
            </w:r>
            <w:r w:rsidRPr="00874053">
              <w:rPr>
                <w:rFonts w:ascii="Times New Roman" w:hAnsi="Times New Roman"/>
                <w:sz w:val="23"/>
                <w:szCs w:val="23"/>
                <w:lang w:val="uk-UA"/>
              </w:rPr>
              <w:t>,</w:t>
            </w:r>
            <w:r w:rsidRPr="00874053">
              <w:rPr>
                <w:rFonts w:ascii="Times New Roman" w:hAnsi="Times New Roman"/>
                <w:sz w:val="23"/>
                <w:szCs w:val="23"/>
              </w:rPr>
              <w:t>0±4</w:t>
            </w:r>
            <w:r w:rsidRPr="00874053">
              <w:rPr>
                <w:rFonts w:ascii="Times New Roman" w:hAnsi="Times New Roman"/>
                <w:sz w:val="23"/>
                <w:szCs w:val="23"/>
                <w:lang w:val="uk-UA"/>
              </w:rPr>
              <w:t>,</w:t>
            </w:r>
            <w:r w:rsidRPr="00874053">
              <w:rPr>
                <w:rFonts w:ascii="Times New Roman" w:hAnsi="Times New Roman"/>
                <w:sz w:val="23"/>
                <w:szCs w:val="23"/>
              </w:rPr>
              <w:t>5</w:t>
            </w:r>
          </w:p>
        </w:tc>
        <w:tc>
          <w:tcPr>
            <w:tcW w:w="1559" w:type="dxa"/>
            <w:tcBorders>
              <w:top w:val="single" w:sz="4" w:space="0" w:color="auto"/>
              <w:bottom w:val="single" w:sz="4" w:space="0" w:color="auto"/>
              <w:right w:val="single" w:sz="4" w:space="0" w:color="auto"/>
            </w:tcBorders>
            <w:shd w:val="clear" w:color="auto" w:fill="auto"/>
            <w:noWrap/>
          </w:tcPr>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rPr>
              <w:t>134</w:t>
            </w:r>
            <w:r w:rsidRPr="00874053">
              <w:rPr>
                <w:rFonts w:ascii="Times New Roman" w:hAnsi="Times New Roman"/>
                <w:sz w:val="23"/>
                <w:szCs w:val="23"/>
                <w:lang w:val="uk-UA"/>
              </w:rPr>
              <w:t>,</w:t>
            </w:r>
            <w:r w:rsidRPr="00874053">
              <w:rPr>
                <w:rFonts w:ascii="Times New Roman" w:hAnsi="Times New Roman"/>
                <w:sz w:val="23"/>
                <w:szCs w:val="23"/>
              </w:rPr>
              <w:t>3±4</w:t>
            </w:r>
            <w:r w:rsidRPr="00874053">
              <w:rPr>
                <w:rFonts w:ascii="Times New Roman" w:hAnsi="Times New Roman"/>
                <w:sz w:val="23"/>
                <w:szCs w:val="23"/>
                <w:lang w:val="uk-UA"/>
              </w:rPr>
              <w:t>,</w:t>
            </w:r>
            <w:r w:rsidRPr="00874053">
              <w:rPr>
                <w:rFonts w:ascii="Times New Roman" w:hAnsi="Times New Roman"/>
                <w:sz w:val="23"/>
                <w:szCs w:val="23"/>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rPr>
              <w:t>81</w:t>
            </w:r>
            <w:r w:rsidRPr="00874053">
              <w:rPr>
                <w:rFonts w:ascii="Times New Roman" w:hAnsi="Times New Roman"/>
                <w:sz w:val="23"/>
                <w:szCs w:val="23"/>
                <w:lang w:val="uk-UA"/>
              </w:rPr>
              <w:t>,</w:t>
            </w:r>
            <w:r w:rsidRPr="00874053">
              <w:rPr>
                <w:rFonts w:ascii="Times New Roman" w:hAnsi="Times New Roman"/>
                <w:sz w:val="23"/>
                <w:szCs w:val="23"/>
              </w:rPr>
              <w:t>5±2</w:t>
            </w:r>
            <w:r w:rsidRPr="00874053">
              <w:rPr>
                <w:rFonts w:ascii="Times New Roman" w:hAnsi="Times New Roman"/>
                <w:sz w:val="23"/>
                <w:szCs w:val="23"/>
                <w:lang w:val="uk-UA"/>
              </w:rPr>
              <w:t>,</w:t>
            </w:r>
            <w:r w:rsidRPr="00874053">
              <w:rPr>
                <w:rFonts w:ascii="Times New Roman" w:hAnsi="Times New Roman"/>
                <w:sz w:val="23"/>
                <w:szCs w:val="23"/>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rPr>
              <w:t>140</w:t>
            </w:r>
            <w:r w:rsidRPr="00874053">
              <w:rPr>
                <w:rFonts w:ascii="Times New Roman" w:hAnsi="Times New Roman"/>
                <w:sz w:val="23"/>
                <w:szCs w:val="23"/>
                <w:lang w:val="uk-UA"/>
              </w:rPr>
              <w:t>,</w:t>
            </w:r>
            <w:r w:rsidRPr="00874053">
              <w:rPr>
                <w:rFonts w:ascii="Times New Roman" w:hAnsi="Times New Roman"/>
                <w:sz w:val="23"/>
                <w:szCs w:val="23"/>
              </w:rPr>
              <w:t>2±14</w:t>
            </w:r>
            <w:r w:rsidRPr="00874053">
              <w:rPr>
                <w:rFonts w:ascii="Times New Roman" w:hAnsi="Times New Roman"/>
                <w:sz w:val="23"/>
                <w:szCs w:val="23"/>
                <w:lang w:val="uk-UA"/>
              </w:rPr>
              <w:t>,</w:t>
            </w:r>
            <w:r w:rsidRPr="00874053">
              <w:rPr>
                <w:rFonts w:ascii="Times New Roman" w:hAnsi="Times New Roman"/>
                <w:sz w:val="23"/>
                <w:szCs w:val="23"/>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rPr>
              <w:t>97</w:t>
            </w:r>
            <w:r w:rsidRPr="00874053">
              <w:rPr>
                <w:rFonts w:ascii="Times New Roman" w:hAnsi="Times New Roman"/>
                <w:sz w:val="23"/>
                <w:szCs w:val="23"/>
                <w:lang w:val="uk-UA"/>
              </w:rPr>
              <w:t>,</w:t>
            </w:r>
            <w:r w:rsidRPr="00874053">
              <w:rPr>
                <w:rFonts w:ascii="Times New Roman" w:hAnsi="Times New Roman"/>
                <w:sz w:val="23"/>
                <w:szCs w:val="23"/>
              </w:rPr>
              <w:t>2±11</w:t>
            </w:r>
            <w:r w:rsidRPr="00874053">
              <w:rPr>
                <w:rFonts w:ascii="Times New Roman" w:hAnsi="Times New Roman"/>
                <w:sz w:val="23"/>
                <w:szCs w:val="23"/>
                <w:lang w:val="uk-UA"/>
              </w:rPr>
              <w:t>,</w:t>
            </w:r>
            <w:r w:rsidRPr="00874053">
              <w:rPr>
                <w:rFonts w:ascii="Times New Roman" w:hAnsi="Times New Roman"/>
                <w:sz w:val="23"/>
                <w:szCs w:val="23"/>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rPr>
              <w:t>5</w:t>
            </w:r>
            <w:r w:rsidRPr="00874053">
              <w:rPr>
                <w:rFonts w:ascii="Times New Roman" w:hAnsi="Times New Roman"/>
                <w:sz w:val="23"/>
                <w:szCs w:val="23"/>
                <w:lang w:val="uk-UA"/>
              </w:rPr>
              <w:t>,</w:t>
            </w:r>
            <w:r w:rsidRPr="00874053">
              <w:rPr>
                <w:rFonts w:ascii="Times New Roman" w:hAnsi="Times New Roman"/>
                <w:sz w:val="23"/>
                <w:szCs w:val="23"/>
              </w:rPr>
              <w:t>14±0</w:t>
            </w:r>
            <w:r w:rsidRPr="00874053">
              <w:rPr>
                <w:rFonts w:ascii="Times New Roman" w:hAnsi="Times New Roman"/>
                <w:sz w:val="23"/>
                <w:szCs w:val="23"/>
                <w:lang w:val="uk-UA"/>
              </w:rPr>
              <w:t>,</w:t>
            </w:r>
            <w:r w:rsidRPr="00874053">
              <w:rPr>
                <w:rFonts w:ascii="Times New Roman" w:hAnsi="Times New Roman"/>
                <w:sz w:val="23"/>
                <w:szCs w:val="23"/>
              </w:rP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43±0</w:t>
            </w:r>
            <w:r w:rsidRPr="00874053">
              <w:rPr>
                <w:rFonts w:ascii="Times New Roman" w:hAnsi="Times New Roman"/>
                <w:sz w:val="23"/>
                <w:szCs w:val="23"/>
                <w:lang w:val="uk-UA"/>
              </w:rPr>
              <w:t>,</w:t>
            </w:r>
            <w:r w:rsidRPr="00874053">
              <w:rPr>
                <w:rFonts w:ascii="Times New Roman" w:hAnsi="Times New Roman"/>
                <w:sz w:val="23"/>
                <w:szCs w:val="23"/>
              </w:rPr>
              <w:t>23</w:t>
            </w:r>
          </w:p>
        </w:tc>
        <w:tc>
          <w:tcPr>
            <w:tcW w:w="1417" w:type="dxa"/>
            <w:tcBorders>
              <w:top w:val="single" w:sz="4" w:space="0" w:color="auto"/>
              <w:left w:val="single" w:sz="4" w:space="0" w:color="auto"/>
              <w:bottom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39±3</w:t>
            </w:r>
            <w:r w:rsidRPr="00874053">
              <w:rPr>
                <w:rFonts w:ascii="Times New Roman" w:hAnsi="Times New Roman"/>
                <w:sz w:val="23"/>
                <w:szCs w:val="23"/>
                <w:lang w:val="uk-UA"/>
              </w:rPr>
              <w:t>,</w:t>
            </w:r>
            <w:r w:rsidRPr="00874053">
              <w:rPr>
                <w:rFonts w:ascii="Times New Roman" w:hAnsi="Times New Roman"/>
                <w:sz w:val="23"/>
                <w:szCs w:val="23"/>
              </w:rPr>
              <w:t>3</w:t>
            </w:r>
          </w:p>
        </w:tc>
      </w:tr>
      <w:tr w:rsidR="00A851C7" w:rsidRPr="00874053" w:rsidTr="00A851C7">
        <w:trPr>
          <w:trHeight w:val="366"/>
        </w:trPr>
        <w:tc>
          <w:tcPr>
            <w:tcW w:w="1668" w:type="dxa"/>
            <w:tcBorders>
              <w:top w:val="single" w:sz="4" w:space="0" w:color="auto"/>
            </w:tcBorders>
            <w:shd w:val="clear" w:color="auto" w:fill="auto"/>
            <w:noWrap/>
          </w:tcPr>
          <w:p w:rsidR="00A851C7"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 xml:space="preserve">Група 4 на </w:t>
            </w:r>
          </w:p>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10-14 добу</w:t>
            </w:r>
          </w:p>
        </w:tc>
        <w:tc>
          <w:tcPr>
            <w:tcW w:w="1275" w:type="dxa"/>
            <w:tcBorders>
              <w:top w:val="single" w:sz="4" w:space="0" w:color="auto"/>
            </w:tcBorders>
            <w:shd w:val="clear" w:color="auto" w:fill="auto"/>
            <w:noWrap/>
          </w:tcPr>
          <w:p w:rsidR="00A851C7" w:rsidRPr="00874053" w:rsidRDefault="00A851C7" w:rsidP="00A851C7">
            <w:pPr>
              <w:suppressAutoHyphens/>
              <w:spacing w:after="0" w:line="240" w:lineRule="auto"/>
              <w:jc w:val="center"/>
              <w:rPr>
                <w:rFonts w:ascii="Times New Roman" w:hAnsi="Times New Roman"/>
                <w:sz w:val="23"/>
                <w:szCs w:val="23"/>
                <w:lang w:val="uk-UA"/>
              </w:rPr>
            </w:pPr>
            <w:r w:rsidRPr="00874053">
              <w:rPr>
                <w:rFonts w:ascii="Times New Roman" w:hAnsi="Times New Roman"/>
                <w:sz w:val="23"/>
                <w:szCs w:val="23"/>
              </w:rPr>
              <w:t>68</w:t>
            </w:r>
            <w:r w:rsidRPr="00874053">
              <w:rPr>
                <w:rFonts w:ascii="Times New Roman" w:hAnsi="Times New Roman"/>
                <w:sz w:val="23"/>
                <w:szCs w:val="23"/>
                <w:lang w:val="uk-UA"/>
              </w:rPr>
              <w:t>,</w:t>
            </w:r>
            <w:r w:rsidRPr="00874053">
              <w:rPr>
                <w:rFonts w:ascii="Times New Roman" w:hAnsi="Times New Roman"/>
                <w:sz w:val="23"/>
                <w:szCs w:val="23"/>
              </w:rPr>
              <w:t>8±1</w:t>
            </w:r>
            <w:r w:rsidRPr="00874053">
              <w:rPr>
                <w:rFonts w:ascii="Times New Roman" w:hAnsi="Times New Roman"/>
                <w:sz w:val="23"/>
                <w:szCs w:val="23"/>
                <w:lang w:val="uk-UA"/>
              </w:rPr>
              <w:t>,</w:t>
            </w:r>
            <w:r w:rsidRPr="00874053">
              <w:rPr>
                <w:rFonts w:ascii="Times New Roman" w:hAnsi="Times New Roman"/>
                <w:sz w:val="23"/>
                <w:szCs w:val="23"/>
              </w:rPr>
              <w:t>7</w:t>
            </w:r>
            <w:r w:rsidRPr="00874053">
              <w:rPr>
                <w:rFonts w:ascii="Times New Roman" w:hAnsi="Times New Roman"/>
                <w:sz w:val="23"/>
                <w:szCs w:val="23"/>
                <w:lang w:val="uk-UA"/>
              </w:rPr>
              <w:t>*</w:t>
            </w:r>
          </w:p>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0297</w:t>
            </w:r>
          </w:p>
        </w:tc>
        <w:tc>
          <w:tcPr>
            <w:tcW w:w="1418" w:type="dxa"/>
            <w:tcBorders>
              <w:top w:val="single" w:sz="4" w:space="0" w:color="auto"/>
            </w:tcBorders>
            <w:shd w:val="clear" w:color="auto" w:fill="auto"/>
            <w:noWrap/>
          </w:tcPr>
          <w:p w:rsidR="00A851C7" w:rsidRPr="00874053" w:rsidRDefault="00A851C7" w:rsidP="00A851C7">
            <w:pPr>
              <w:suppressAutoHyphens/>
              <w:spacing w:after="0" w:line="240" w:lineRule="auto"/>
              <w:jc w:val="center"/>
              <w:rPr>
                <w:rFonts w:ascii="Times New Roman" w:hAnsi="Times New Roman"/>
                <w:sz w:val="23"/>
                <w:szCs w:val="23"/>
                <w:lang w:val="uk-UA"/>
              </w:rPr>
            </w:pPr>
            <w:r w:rsidRPr="00874053">
              <w:rPr>
                <w:rFonts w:ascii="Times New Roman" w:hAnsi="Times New Roman"/>
                <w:sz w:val="23"/>
                <w:szCs w:val="23"/>
              </w:rPr>
              <w:t>68</w:t>
            </w:r>
            <w:r w:rsidRPr="00874053">
              <w:rPr>
                <w:rFonts w:ascii="Times New Roman" w:hAnsi="Times New Roman"/>
                <w:sz w:val="23"/>
                <w:szCs w:val="23"/>
                <w:lang w:val="uk-UA"/>
              </w:rPr>
              <w:t>,</w:t>
            </w:r>
            <w:r w:rsidRPr="00874053">
              <w:rPr>
                <w:rFonts w:ascii="Times New Roman" w:hAnsi="Times New Roman"/>
                <w:sz w:val="23"/>
                <w:szCs w:val="23"/>
              </w:rPr>
              <w:t>8±1</w:t>
            </w:r>
            <w:r w:rsidRPr="00874053">
              <w:rPr>
                <w:rFonts w:ascii="Times New Roman" w:hAnsi="Times New Roman"/>
                <w:sz w:val="23"/>
                <w:szCs w:val="23"/>
                <w:lang w:val="uk-UA"/>
              </w:rPr>
              <w:t>,</w:t>
            </w:r>
            <w:r w:rsidRPr="00874053">
              <w:rPr>
                <w:rFonts w:ascii="Times New Roman" w:hAnsi="Times New Roman"/>
                <w:sz w:val="23"/>
                <w:szCs w:val="23"/>
              </w:rPr>
              <w:t>7</w:t>
            </w:r>
            <w:r w:rsidRPr="00874053">
              <w:rPr>
                <w:rFonts w:ascii="Times New Roman" w:hAnsi="Times New Roman"/>
                <w:sz w:val="23"/>
                <w:szCs w:val="23"/>
                <w:lang w:val="uk-UA"/>
              </w:rPr>
              <w:t>*</w:t>
            </w:r>
          </w:p>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0287</w:t>
            </w:r>
          </w:p>
        </w:tc>
        <w:tc>
          <w:tcPr>
            <w:tcW w:w="1559" w:type="dxa"/>
            <w:tcBorders>
              <w:top w:val="single" w:sz="4" w:space="0" w:color="auto"/>
              <w:right w:val="single" w:sz="4" w:space="0" w:color="auto"/>
            </w:tcBorders>
            <w:shd w:val="clear" w:color="auto" w:fill="auto"/>
            <w:noWrap/>
          </w:tcPr>
          <w:p w:rsidR="00A851C7" w:rsidRPr="00874053" w:rsidRDefault="00A851C7" w:rsidP="00A851C7">
            <w:pPr>
              <w:suppressAutoHyphens/>
              <w:spacing w:after="0" w:line="240" w:lineRule="auto"/>
              <w:jc w:val="center"/>
              <w:rPr>
                <w:rFonts w:ascii="Times New Roman" w:hAnsi="Times New Roman"/>
                <w:sz w:val="23"/>
                <w:szCs w:val="23"/>
                <w:lang w:val="uk-UA"/>
              </w:rPr>
            </w:pPr>
            <w:r w:rsidRPr="00874053">
              <w:rPr>
                <w:rFonts w:ascii="Times New Roman" w:hAnsi="Times New Roman"/>
                <w:sz w:val="23"/>
                <w:szCs w:val="23"/>
              </w:rPr>
              <w:t>119</w:t>
            </w:r>
            <w:r w:rsidRPr="00874053">
              <w:rPr>
                <w:rFonts w:ascii="Times New Roman" w:hAnsi="Times New Roman"/>
                <w:sz w:val="23"/>
                <w:szCs w:val="23"/>
                <w:lang w:val="uk-UA"/>
              </w:rPr>
              <w:t>,</w:t>
            </w:r>
            <w:r w:rsidRPr="00874053">
              <w:rPr>
                <w:rFonts w:ascii="Times New Roman" w:hAnsi="Times New Roman"/>
                <w:sz w:val="23"/>
                <w:szCs w:val="23"/>
              </w:rPr>
              <w:t>4±2</w:t>
            </w:r>
            <w:r w:rsidRPr="00874053">
              <w:rPr>
                <w:rFonts w:ascii="Times New Roman" w:hAnsi="Times New Roman"/>
                <w:sz w:val="23"/>
                <w:szCs w:val="23"/>
                <w:lang w:val="uk-UA"/>
              </w:rPr>
              <w:t>,</w:t>
            </w:r>
            <w:r w:rsidRPr="00874053">
              <w:rPr>
                <w:rFonts w:ascii="Times New Roman" w:hAnsi="Times New Roman"/>
                <w:sz w:val="23"/>
                <w:szCs w:val="23"/>
              </w:rPr>
              <w:t>2</w:t>
            </w:r>
            <w:r w:rsidRPr="00874053">
              <w:rPr>
                <w:rFonts w:ascii="Times New Roman" w:hAnsi="Times New Roman"/>
                <w:sz w:val="23"/>
                <w:szCs w:val="23"/>
                <w:lang w:val="uk-UA"/>
              </w:rPr>
              <w:t>**</w:t>
            </w:r>
          </w:p>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0077</w:t>
            </w:r>
          </w:p>
        </w:tc>
        <w:tc>
          <w:tcPr>
            <w:tcW w:w="1276" w:type="dxa"/>
            <w:tcBorders>
              <w:top w:val="single" w:sz="4" w:space="0" w:color="auto"/>
              <w:left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hAnsi="Times New Roman"/>
                <w:sz w:val="23"/>
                <w:szCs w:val="23"/>
                <w:lang w:val="uk-UA"/>
              </w:rPr>
            </w:pPr>
            <w:r w:rsidRPr="00874053">
              <w:rPr>
                <w:rFonts w:ascii="Times New Roman" w:hAnsi="Times New Roman"/>
                <w:sz w:val="23"/>
                <w:szCs w:val="23"/>
              </w:rPr>
              <w:t>76</w:t>
            </w:r>
            <w:r w:rsidRPr="00874053">
              <w:rPr>
                <w:rFonts w:ascii="Times New Roman" w:hAnsi="Times New Roman"/>
                <w:sz w:val="23"/>
                <w:szCs w:val="23"/>
                <w:lang w:val="uk-UA"/>
              </w:rPr>
              <w:t>,</w:t>
            </w:r>
            <w:r w:rsidRPr="00874053">
              <w:rPr>
                <w:rFonts w:ascii="Times New Roman" w:hAnsi="Times New Roman"/>
                <w:sz w:val="23"/>
                <w:szCs w:val="23"/>
              </w:rPr>
              <w:t>5±1</w:t>
            </w:r>
            <w:r w:rsidRPr="00874053">
              <w:rPr>
                <w:rFonts w:ascii="Times New Roman" w:hAnsi="Times New Roman"/>
                <w:sz w:val="23"/>
                <w:szCs w:val="23"/>
                <w:lang w:val="uk-UA"/>
              </w:rPr>
              <w:t>,</w:t>
            </w:r>
            <w:r w:rsidRPr="00874053">
              <w:rPr>
                <w:rFonts w:ascii="Times New Roman" w:hAnsi="Times New Roman"/>
                <w:sz w:val="23"/>
                <w:szCs w:val="23"/>
              </w:rPr>
              <w:t>2</w:t>
            </w:r>
            <w:r w:rsidRPr="00874053">
              <w:rPr>
                <w:rFonts w:ascii="Times New Roman" w:hAnsi="Times New Roman"/>
                <w:sz w:val="23"/>
                <w:szCs w:val="23"/>
                <w:lang w:val="uk-UA"/>
              </w:rPr>
              <w:t>*</w:t>
            </w:r>
          </w:p>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0280</w:t>
            </w:r>
          </w:p>
        </w:tc>
        <w:tc>
          <w:tcPr>
            <w:tcW w:w="1559" w:type="dxa"/>
            <w:tcBorders>
              <w:top w:val="single" w:sz="4" w:space="0" w:color="auto"/>
              <w:left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hAnsi="Times New Roman"/>
                <w:sz w:val="23"/>
                <w:szCs w:val="23"/>
                <w:lang w:val="uk-UA"/>
              </w:rPr>
            </w:pPr>
            <w:r w:rsidRPr="00874053">
              <w:rPr>
                <w:rFonts w:ascii="Times New Roman" w:hAnsi="Times New Roman"/>
                <w:sz w:val="23"/>
                <w:szCs w:val="23"/>
              </w:rPr>
              <w:t>126</w:t>
            </w:r>
            <w:r w:rsidRPr="00874053">
              <w:rPr>
                <w:rFonts w:ascii="Times New Roman" w:hAnsi="Times New Roman"/>
                <w:sz w:val="23"/>
                <w:szCs w:val="23"/>
                <w:lang w:val="uk-UA"/>
              </w:rPr>
              <w:t>,</w:t>
            </w:r>
            <w:r w:rsidRPr="00874053">
              <w:rPr>
                <w:rFonts w:ascii="Times New Roman" w:hAnsi="Times New Roman"/>
                <w:sz w:val="23"/>
                <w:szCs w:val="23"/>
              </w:rPr>
              <w:t>8±9</w:t>
            </w:r>
            <w:r w:rsidRPr="00874053">
              <w:rPr>
                <w:rFonts w:ascii="Times New Roman" w:hAnsi="Times New Roman"/>
                <w:sz w:val="23"/>
                <w:szCs w:val="23"/>
                <w:lang w:val="uk-UA"/>
              </w:rPr>
              <w:t>,</w:t>
            </w:r>
            <w:r w:rsidRPr="00874053">
              <w:rPr>
                <w:rFonts w:ascii="Times New Roman" w:hAnsi="Times New Roman"/>
                <w:sz w:val="23"/>
                <w:szCs w:val="23"/>
              </w:rPr>
              <w:t>5</w:t>
            </w:r>
          </w:p>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2282</w:t>
            </w:r>
          </w:p>
        </w:tc>
        <w:tc>
          <w:tcPr>
            <w:tcW w:w="1418" w:type="dxa"/>
            <w:tcBorders>
              <w:top w:val="single" w:sz="4" w:space="0" w:color="auto"/>
              <w:left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hAnsi="Times New Roman"/>
                <w:sz w:val="23"/>
                <w:szCs w:val="23"/>
                <w:lang w:val="uk-UA"/>
              </w:rPr>
            </w:pPr>
            <w:r w:rsidRPr="00874053">
              <w:rPr>
                <w:rFonts w:ascii="Times New Roman" w:hAnsi="Times New Roman"/>
                <w:sz w:val="23"/>
                <w:szCs w:val="23"/>
              </w:rPr>
              <w:t>74</w:t>
            </w:r>
            <w:r w:rsidRPr="00874053">
              <w:rPr>
                <w:rFonts w:ascii="Times New Roman" w:hAnsi="Times New Roman"/>
                <w:sz w:val="23"/>
                <w:szCs w:val="23"/>
                <w:lang w:val="uk-UA"/>
              </w:rPr>
              <w:t>,</w:t>
            </w:r>
            <w:r w:rsidRPr="00874053">
              <w:rPr>
                <w:rFonts w:ascii="Times New Roman" w:hAnsi="Times New Roman"/>
                <w:sz w:val="23"/>
                <w:szCs w:val="23"/>
              </w:rPr>
              <w:t>1±6</w:t>
            </w:r>
            <w:r w:rsidRPr="00874053">
              <w:rPr>
                <w:rFonts w:ascii="Times New Roman" w:hAnsi="Times New Roman"/>
                <w:sz w:val="23"/>
                <w:szCs w:val="23"/>
                <w:lang w:val="uk-UA"/>
              </w:rPr>
              <w:t>,</w:t>
            </w:r>
            <w:r w:rsidRPr="00874053">
              <w:rPr>
                <w:rFonts w:ascii="Times New Roman" w:hAnsi="Times New Roman"/>
                <w:sz w:val="23"/>
                <w:szCs w:val="23"/>
              </w:rPr>
              <w:t>8</w:t>
            </w:r>
            <w:r w:rsidRPr="00874053">
              <w:rPr>
                <w:rFonts w:ascii="Times New Roman" w:hAnsi="Times New Roman"/>
                <w:sz w:val="23"/>
                <w:szCs w:val="23"/>
                <w:lang w:val="uk-UA"/>
              </w:rPr>
              <w:t>**</w:t>
            </w:r>
          </w:p>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0070</w:t>
            </w:r>
          </w:p>
        </w:tc>
        <w:tc>
          <w:tcPr>
            <w:tcW w:w="1701" w:type="dxa"/>
            <w:tcBorders>
              <w:top w:val="single" w:sz="4" w:space="0" w:color="auto"/>
              <w:left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hAnsi="Times New Roman"/>
                <w:sz w:val="23"/>
                <w:szCs w:val="23"/>
                <w:lang w:val="uk-UA"/>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93±0</w:t>
            </w:r>
            <w:r w:rsidRPr="00874053">
              <w:rPr>
                <w:rFonts w:ascii="Times New Roman" w:hAnsi="Times New Roman"/>
                <w:sz w:val="23"/>
                <w:szCs w:val="23"/>
                <w:lang w:val="uk-UA"/>
              </w:rPr>
              <w:t>,</w:t>
            </w:r>
            <w:r w:rsidRPr="00874053">
              <w:rPr>
                <w:rFonts w:ascii="Times New Roman" w:hAnsi="Times New Roman"/>
                <w:sz w:val="23"/>
                <w:szCs w:val="23"/>
              </w:rPr>
              <w:t>16</w:t>
            </w:r>
            <w:r w:rsidRPr="00874053">
              <w:rPr>
                <w:rFonts w:ascii="Times New Roman" w:hAnsi="Times New Roman"/>
                <w:sz w:val="23"/>
                <w:szCs w:val="23"/>
                <w:lang w:val="uk-UA"/>
              </w:rPr>
              <w:t>*</w:t>
            </w:r>
          </w:p>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0184</w:t>
            </w:r>
          </w:p>
        </w:tc>
        <w:tc>
          <w:tcPr>
            <w:tcW w:w="1559" w:type="dxa"/>
            <w:tcBorders>
              <w:top w:val="single" w:sz="4" w:space="0" w:color="auto"/>
              <w:left w:val="single" w:sz="4" w:space="0" w:color="auto"/>
              <w:right w:val="single" w:sz="4" w:space="0" w:color="auto"/>
            </w:tcBorders>
            <w:shd w:val="clear" w:color="auto" w:fill="auto"/>
          </w:tcPr>
          <w:p w:rsidR="00A851C7" w:rsidRPr="00874053" w:rsidRDefault="00A851C7" w:rsidP="00A851C7">
            <w:pPr>
              <w:suppressAutoHyphens/>
              <w:spacing w:after="0" w:line="240" w:lineRule="auto"/>
              <w:jc w:val="center"/>
              <w:rPr>
                <w:rFonts w:ascii="Times New Roman" w:hAnsi="Times New Roman"/>
                <w:sz w:val="23"/>
                <w:szCs w:val="23"/>
                <w:lang w:val="uk-UA"/>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32±0</w:t>
            </w:r>
            <w:r w:rsidRPr="00874053">
              <w:rPr>
                <w:rFonts w:ascii="Times New Roman" w:hAnsi="Times New Roman"/>
                <w:sz w:val="23"/>
                <w:szCs w:val="23"/>
                <w:lang w:val="uk-UA"/>
              </w:rPr>
              <w:t>,</w:t>
            </w:r>
            <w:r w:rsidRPr="00874053">
              <w:rPr>
                <w:rFonts w:ascii="Times New Roman" w:hAnsi="Times New Roman"/>
                <w:sz w:val="23"/>
                <w:szCs w:val="23"/>
              </w:rPr>
              <w:t>24</w:t>
            </w:r>
          </w:p>
          <w:p w:rsidR="00A851C7" w:rsidRPr="00874053" w:rsidRDefault="00A851C7" w:rsidP="00A851C7">
            <w:pPr>
              <w:suppressAutoHyphens/>
              <w:spacing w:after="0" w:line="240" w:lineRule="auto"/>
              <w:jc w:val="center"/>
              <w:rPr>
                <w:rFonts w:ascii="Times New Roman" w:eastAsia="Times New Roman" w:hAnsi="Times New Roman"/>
                <w:sz w:val="23"/>
                <w:szCs w:val="23"/>
                <w:lang w:val="uk-UA" w:eastAsia="ar-SA"/>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2115</w:t>
            </w:r>
          </w:p>
        </w:tc>
        <w:tc>
          <w:tcPr>
            <w:tcW w:w="1417" w:type="dxa"/>
            <w:tcBorders>
              <w:top w:val="single" w:sz="4" w:space="0" w:color="auto"/>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52</w:t>
            </w:r>
            <w:r w:rsidRPr="00874053">
              <w:rPr>
                <w:rFonts w:ascii="Times New Roman" w:hAnsi="Times New Roman"/>
                <w:sz w:val="23"/>
                <w:szCs w:val="23"/>
                <w:lang w:val="uk-UA"/>
              </w:rPr>
              <w:t>,</w:t>
            </w:r>
            <w:r w:rsidRPr="00874053">
              <w:rPr>
                <w:rFonts w:ascii="Times New Roman" w:hAnsi="Times New Roman"/>
                <w:sz w:val="23"/>
                <w:szCs w:val="23"/>
              </w:rPr>
              <w:t>6±2</w:t>
            </w:r>
            <w:r w:rsidRPr="00874053">
              <w:rPr>
                <w:rFonts w:ascii="Times New Roman" w:hAnsi="Times New Roman"/>
                <w:sz w:val="23"/>
                <w:szCs w:val="23"/>
                <w:lang w:val="uk-UA"/>
              </w:rPr>
              <w:t>,</w:t>
            </w:r>
            <w:r w:rsidRPr="00874053">
              <w:rPr>
                <w:rFonts w:ascii="Times New Roman" w:hAnsi="Times New Roman"/>
                <w:sz w:val="23"/>
                <w:szCs w:val="23"/>
              </w:rPr>
              <w:t>9</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0001</w:t>
            </w:r>
          </w:p>
        </w:tc>
      </w:tr>
      <w:tr w:rsidR="00A851C7" w:rsidRPr="00874053" w:rsidTr="00A851C7">
        <w:trPr>
          <w:trHeight w:val="280"/>
        </w:trPr>
        <w:tc>
          <w:tcPr>
            <w:tcW w:w="1668" w:type="dxa"/>
            <w:tcBorders>
              <w:bottom w:val="single" w:sz="4" w:space="0" w:color="auto"/>
            </w:tcBorders>
            <w:shd w:val="clear" w:color="auto" w:fill="auto"/>
            <w:noWrap/>
          </w:tcPr>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Підг</w:t>
            </w:r>
            <w:r w:rsidRPr="00874053">
              <w:rPr>
                <w:rFonts w:ascii="Times New Roman" w:hAnsi="Times New Roman"/>
                <w:sz w:val="23"/>
                <w:szCs w:val="23"/>
              </w:rPr>
              <w:t>рупа 1+3</w:t>
            </w:r>
            <w:r w:rsidRPr="00874053">
              <w:rPr>
                <w:rFonts w:ascii="Times New Roman" w:hAnsi="Times New Roman"/>
                <w:sz w:val="23"/>
                <w:szCs w:val="23"/>
                <w:lang w:val="uk-UA"/>
              </w:rPr>
              <w:t xml:space="preserve"> на 1-2 добу</w:t>
            </w:r>
          </w:p>
        </w:tc>
        <w:tc>
          <w:tcPr>
            <w:tcW w:w="1275" w:type="dxa"/>
            <w:tcBorders>
              <w:bottom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82</w:t>
            </w:r>
            <w:r w:rsidRPr="00874053">
              <w:rPr>
                <w:rFonts w:ascii="Times New Roman" w:hAnsi="Times New Roman"/>
                <w:sz w:val="23"/>
                <w:szCs w:val="23"/>
                <w:lang w:val="uk-UA"/>
              </w:rPr>
              <w:t>,</w:t>
            </w:r>
            <w:r w:rsidRPr="00874053">
              <w:rPr>
                <w:rFonts w:ascii="Times New Roman" w:hAnsi="Times New Roman"/>
                <w:sz w:val="23"/>
                <w:szCs w:val="23"/>
              </w:rPr>
              <w:t>6±3</w:t>
            </w:r>
            <w:r w:rsidRPr="00874053">
              <w:rPr>
                <w:rFonts w:ascii="Times New Roman" w:hAnsi="Times New Roman"/>
                <w:sz w:val="23"/>
                <w:szCs w:val="23"/>
                <w:lang w:val="uk-UA"/>
              </w:rPr>
              <w:t>,</w:t>
            </w:r>
            <w:r w:rsidRPr="00874053">
              <w:rPr>
                <w:rFonts w:ascii="Times New Roman" w:hAnsi="Times New Roman"/>
                <w:sz w:val="23"/>
                <w:szCs w:val="23"/>
              </w:rPr>
              <w:t>1</w:t>
            </w:r>
          </w:p>
        </w:tc>
        <w:tc>
          <w:tcPr>
            <w:tcW w:w="1418" w:type="dxa"/>
            <w:tcBorders>
              <w:bottom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80</w:t>
            </w:r>
            <w:r w:rsidRPr="00874053">
              <w:rPr>
                <w:rFonts w:ascii="Times New Roman" w:hAnsi="Times New Roman"/>
                <w:sz w:val="23"/>
                <w:szCs w:val="23"/>
                <w:lang w:val="uk-UA"/>
              </w:rPr>
              <w:t>,</w:t>
            </w:r>
            <w:r w:rsidRPr="00874053">
              <w:rPr>
                <w:rFonts w:ascii="Times New Roman" w:hAnsi="Times New Roman"/>
                <w:sz w:val="23"/>
                <w:szCs w:val="23"/>
              </w:rPr>
              <w:t>3±2</w:t>
            </w:r>
            <w:r w:rsidRPr="00874053">
              <w:rPr>
                <w:rFonts w:ascii="Times New Roman" w:hAnsi="Times New Roman"/>
                <w:sz w:val="23"/>
                <w:szCs w:val="23"/>
                <w:lang w:val="uk-UA"/>
              </w:rPr>
              <w:t>,</w:t>
            </w:r>
            <w:r w:rsidRPr="00874053">
              <w:rPr>
                <w:rFonts w:ascii="Times New Roman" w:hAnsi="Times New Roman"/>
                <w:sz w:val="23"/>
                <w:szCs w:val="23"/>
              </w:rPr>
              <w:t>6</w:t>
            </w:r>
          </w:p>
        </w:tc>
        <w:tc>
          <w:tcPr>
            <w:tcW w:w="1559" w:type="dxa"/>
            <w:tcBorders>
              <w:bottom w:val="single" w:sz="4" w:space="0" w:color="auto"/>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145</w:t>
            </w:r>
            <w:r w:rsidRPr="00874053">
              <w:rPr>
                <w:rFonts w:ascii="Times New Roman" w:hAnsi="Times New Roman"/>
                <w:sz w:val="23"/>
                <w:szCs w:val="23"/>
                <w:lang w:val="uk-UA"/>
              </w:rPr>
              <w:t>,</w:t>
            </w:r>
            <w:r w:rsidRPr="00874053">
              <w:rPr>
                <w:rFonts w:ascii="Times New Roman" w:hAnsi="Times New Roman"/>
                <w:sz w:val="23"/>
                <w:szCs w:val="23"/>
              </w:rPr>
              <w:t>9±3</w:t>
            </w:r>
            <w:r w:rsidRPr="00874053">
              <w:rPr>
                <w:rFonts w:ascii="Times New Roman" w:hAnsi="Times New Roman"/>
                <w:sz w:val="23"/>
                <w:szCs w:val="23"/>
                <w:lang w:val="uk-UA"/>
              </w:rPr>
              <w:t>,</w:t>
            </w:r>
            <w:r w:rsidRPr="00874053">
              <w:rPr>
                <w:rFonts w:ascii="Times New Roman" w:hAnsi="Times New Roman"/>
                <w:sz w:val="23"/>
                <w:szCs w:val="23"/>
              </w:rPr>
              <w:t>6</w:t>
            </w:r>
          </w:p>
        </w:tc>
        <w:tc>
          <w:tcPr>
            <w:tcW w:w="1276"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84</w:t>
            </w:r>
            <w:r w:rsidRPr="00874053">
              <w:rPr>
                <w:rFonts w:ascii="Times New Roman" w:hAnsi="Times New Roman"/>
                <w:sz w:val="23"/>
                <w:szCs w:val="23"/>
                <w:lang w:val="uk-UA"/>
              </w:rPr>
              <w:t>,</w:t>
            </w:r>
            <w:r w:rsidRPr="00874053">
              <w:rPr>
                <w:rFonts w:ascii="Times New Roman" w:hAnsi="Times New Roman"/>
                <w:sz w:val="23"/>
                <w:szCs w:val="23"/>
              </w:rPr>
              <w:t>0±1</w:t>
            </w:r>
            <w:r w:rsidRPr="00874053">
              <w:rPr>
                <w:rFonts w:ascii="Times New Roman" w:hAnsi="Times New Roman"/>
                <w:sz w:val="23"/>
                <w:szCs w:val="23"/>
                <w:lang w:val="uk-UA"/>
              </w:rPr>
              <w:t>,</w:t>
            </w:r>
            <w:r w:rsidRPr="00874053">
              <w:rPr>
                <w:rFonts w:ascii="Times New Roman" w:hAnsi="Times New Roman"/>
                <w:sz w:val="23"/>
                <w:szCs w:val="23"/>
              </w:rPr>
              <w:t>3</w:t>
            </w: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149</w:t>
            </w:r>
            <w:r w:rsidRPr="00874053">
              <w:rPr>
                <w:rFonts w:ascii="Times New Roman" w:hAnsi="Times New Roman"/>
                <w:sz w:val="23"/>
                <w:szCs w:val="23"/>
                <w:lang w:val="uk-UA"/>
              </w:rPr>
              <w:t>,</w:t>
            </w:r>
            <w:r w:rsidRPr="00874053">
              <w:rPr>
                <w:rFonts w:ascii="Times New Roman" w:hAnsi="Times New Roman"/>
                <w:sz w:val="23"/>
                <w:szCs w:val="23"/>
              </w:rPr>
              <w:t>8±8</w:t>
            </w:r>
            <w:r w:rsidRPr="00874053">
              <w:rPr>
                <w:rFonts w:ascii="Times New Roman" w:hAnsi="Times New Roman"/>
                <w:sz w:val="23"/>
                <w:szCs w:val="23"/>
                <w:lang w:val="uk-UA"/>
              </w:rPr>
              <w:t>,</w:t>
            </w:r>
            <w:r w:rsidRPr="00874053">
              <w:rPr>
                <w:rFonts w:ascii="Times New Roman" w:hAnsi="Times New Roman"/>
                <w:sz w:val="23"/>
                <w:szCs w:val="23"/>
              </w:rPr>
              <w:t>5</w:t>
            </w:r>
          </w:p>
        </w:tc>
        <w:tc>
          <w:tcPr>
            <w:tcW w:w="1418"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98</w:t>
            </w:r>
            <w:r w:rsidRPr="00874053">
              <w:rPr>
                <w:rFonts w:ascii="Times New Roman" w:hAnsi="Times New Roman"/>
                <w:sz w:val="23"/>
                <w:szCs w:val="23"/>
                <w:lang w:val="uk-UA"/>
              </w:rPr>
              <w:t>,</w:t>
            </w:r>
            <w:r w:rsidRPr="00874053">
              <w:rPr>
                <w:rFonts w:ascii="Times New Roman" w:hAnsi="Times New Roman"/>
                <w:sz w:val="23"/>
                <w:szCs w:val="23"/>
              </w:rPr>
              <w:t>5±7</w:t>
            </w:r>
            <w:r w:rsidRPr="00874053">
              <w:rPr>
                <w:rFonts w:ascii="Times New Roman" w:hAnsi="Times New Roman"/>
                <w:sz w:val="23"/>
                <w:szCs w:val="23"/>
                <w:lang w:val="uk-UA"/>
              </w:rPr>
              <w:t>,</w:t>
            </w:r>
            <w:r w:rsidRPr="00874053">
              <w:rPr>
                <w:rFonts w:ascii="Times New Roman" w:hAnsi="Times New Roman"/>
                <w:sz w:val="23"/>
                <w:szCs w:val="23"/>
              </w:rPr>
              <w:t>4</w:t>
            </w:r>
          </w:p>
        </w:tc>
        <w:tc>
          <w:tcPr>
            <w:tcW w:w="1701"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5</w:t>
            </w:r>
            <w:r w:rsidRPr="00874053">
              <w:rPr>
                <w:rFonts w:ascii="Times New Roman" w:hAnsi="Times New Roman"/>
                <w:sz w:val="23"/>
                <w:szCs w:val="23"/>
                <w:lang w:val="uk-UA"/>
              </w:rPr>
              <w:t>,</w:t>
            </w:r>
            <w:r w:rsidRPr="00874053">
              <w:rPr>
                <w:rFonts w:ascii="Times New Roman" w:hAnsi="Times New Roman"/>
                <w:sz w:val="23"/>
                <w:szCs w:val="23"/>
              </w:rPr>
              <w:t>42±0</w:t>
            </w:r>
            <w:r w:rsidRPr="00874053">
              <w:rPr>
                <w:rFonts w:ascii="Times New Roman" w:hAnsi="Times New Roman"/>
                <w:sz w:val="23"/>
                <w:szCs w:val="23"/>
                <w:lang w:val="uk-UA"/>
              </w:rPr>
              <w:t>,</w:t>
            </w:r>
            <w:r w:rsidRPr="00874053">
              <w:rPr>
                <w:rFonts w:ascii="Times New Roman" w:hAnsi="Times New Roman"/>
                <w:sz w:val="23"/>
                <w:szCs w:val="23"/>
              </w:rPr>
              <w:t>14</w:t>
            </w: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45±0</w:t>
            </w:r>
            <w:r w:rsidRPr="00874053">
              <w:rPr>
                <w:rFonts w:ascii="Times New Roman" w:hAnsi="Times New Roman"/>
                <w:sz w:val="23"/>
                <w:szCs w:val="23"/>
                <w:lang w:val="uk-UA"/>
              </w:rPr>
              <w:t>,</w:t>
            </w:r>
            <w:r w:rsidRPr="00874053">
              <w:rPr>
                <w:rFonts w:ascii="Times New Roman" w:hAnsi="Times New Roman"/>
                <w:sz w:val="23"/>
                <w:szCs w:val="23"/>
              </w:rPr>
              <w:t>15</w:t>
            </w:r>
          </w:p>
        </w:tc>
        <w:tc>
          <w:tcPr>
            <w:tcW w:w="1417" w:type="dxa"/>
            <w:tcBorders>
              <w:left w:val="single" w:sz="4" w:space="0" w:color="auto"/>
              <w:bottom w:val="single" w:sz="4" w:space="0" w:color="auto"/>
            </w:tcBorders>
            <w:shd w:val="clear" w:color="auto" w:fill="auto"/>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52</w:t>
            </w:r>
            <w:r w:rsidRPr="00874053">
              <w:rPr>
                <w:rFonts w:ascii="Times New Roman" w:hAnsi="Times New Roman"/>
                <w:sz w:val="23"/>
                <w:szCs w:val="23"/>
                <w:lang w:val="uk-UA"/>
              </w:rPr>
              <w:t>,</w:t>
            </w:r>
            <w:r w:rsidRPr="00874053">
              <w:rPr>
                <w:rFonts w:ascii="Times New Roman" w:hAnsi="Times New Roman"/>
                <w:sz w:val="23"/>
                <w:szCs w:val="23"/>
              </w:rPr>
              <w:t>7±3</w:t>
            </w:r>
            <w:r w:rsidRPr="00874053">
              <w:rPr>
                <w:rFonts w:ascii="Times New Roman" w:hAnsi="Times New Roman"/>
                <w:sz w:val="23"/>
                <w:szCs w:val="23"/>
                <w:lang w:val="uk-UA"/>
              </w:rPr>
              <w:t>,</w:t>
            </w:r>
            <w:r w:rsidRPr="00874053">
              <w:rPr>
                <w:rFonts w:ascii="Times New Roman" w:hAnsi="Times New Roman"/>
                <w:sz w:val="23"/>
                <w:szCs w:val="23"/>
              </w:rPr>
              <w:t>0</w:t>
            </w:r>
          </w:p>
        </w:tc>
      </w:tr>
      <w:tr w:rsidR="00A851C7" w:rsidRPr="00874053" w:rsidTr="00A851C7">
        <w:trPr>
          <w:trHeight w:hRule="exact" w:val="544"/>
        </w:trPr>
        <w:tc>
          <w:tcPr>
            <w:tcW w:w="1668" w:type="dxa"/>
            <w:tcBorders>
              <w:top w:val="single" w:sz="4" w:space="0" w:color="auto"/>
            </w:tcBorders>
            <w:shd w:val="clear" w:color="auto" w:fill="auto"/>
            <w:noWrap/>
          </w:tcPr>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Підрупа 1+3 на 10-14 добу</w:t>
            </w:r>
          </w:p>
        </w:tc>
        <w:tc>
          <w:tcPr>
            <w:tcW w:w="1275" w:type="dxa"/>
            <w:tcBorders>
              <w:top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73</w:t>
            </w:r>
            <w:r w:rsidRPr="00874053">
              <w:rPr>
                <w:rFonts w:ascii="Times New Roman" w:hAnsi="Times New Roman"/>
                <w:sz w:val="23"/>
                <w:szCs w:val="23"/>
                <w:lang w:val="uk-UA"/>
              </w:rPr>
              <w:t>,</w:t>
            </w:r>
            <w:r w:rsidRPr="00874053">
              <w:rPr>
                <w:rFonts w:ascii="Times New Roman" w:hAnsi="Times New Roman"/>
                <w:sz w:val="23"/>
                <w:szCs w:val="23"/>
              </w:rPr>
              <w:t>8±2</w:t>
            </w:r>
            <w:r w:rsidRPr="00874053">
              <w:rPr>
                <w:rFonts w:ascii="Times New Roman" w:hAnsi="Times New Roman"/>
                <w:sz w:val="23"/>
                <w:szCs w:val="23"/>
                <w:lang w:val="uk-UA"/>
              </w:rPr>
              <w:t>,</w:t>
            </w:r>
            <w:r w:rsidRPr="00874053">
              <w:rPr>
                <w:rFonts w:ascii="Times New Roman" w:hAnsi="Times New Roman"/>
                <w:sz w:val="23"/>
                <w:szCs w:val="23"/>
              </w:rPr>
              <w:t>6</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0042</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c>
          <w:tcPr>
            <w:tcW w:w="1418" w:type="dxa"/>
            <w:tcBorders>
              <w:top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73</w:t>
            </w:r>
            <w:r w:rsidRPr="00874053">
              <w:rPr>
                <w:rFonts w:ascii="Times New Roman" w:hAnsi="Times New Roman"/>
                <w:sz w:val="23"/>
                <w:szCs w:val="23"/>
                <w:lang w:val="uk-UA"/>
              </w:rPr>
              <w:t>,</w:t>
            </w:r>
            <w:r w:rsidRPr="00874053">
              <w:rPr>
                <w:rFonts w:ascii="Times New Roman" w:hAnsi="Times New Roman"/>
                <w:sz w:val="23"/>
                <w:szCs w:val="23"/>
              </w:rPr>
              <w:t>5±2</w:t>
            </w:r>
            <w:r w:rsidRPr="00874053">
              <w:rPr>
                <w:rFonts w:ascii="Times New Roman" w:hAnsi="Times New Roman"/>
                <w:sz w:val="23"/>
                <w:szCs w:val="23"/>
                <w:lang w:val="uk-UA"/>
              </w:rPr>
              <w:t>,</w:t>
            </w:r>
            <w:r w:rsidRPr="00874053">
              <w:rPr>
                <w:rFonts w:ascii="Times New Roman" w:hAnsi="Times New Roman"/>
                <w:sz w:val="23"/>
                <w:szCs w:val="23"/>
              </w:rPr>
              <w:t>5</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0033</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c>
          <w:tcPr>
            <w:tcW w:w="1559" w:type="dxa"/>
            <w:tcBorders>
              <w:top w:val="single" w:sz="4" w:space="0" w:color="auto"/>
              <w:right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127</w:t>
            </w:r>
            <w:r w:rsidRPr="00874053">
              <w:rPr>
                <w:rFonts w:ascii="Times New Roman" w:hAnsi="Times New Roman"/>
                <w:sz w:val="23"/>
                <w:szCs w:val="23"/>
                <w:lang w:val="uk-UA"/>
              </w:rPr>
              <w:t>,</w:t>
            </w:r>
            <w:r w:rsidRPr="00874053">
              <w:rPr>
                <w:rFonts w:ascii="Times New Roman" w:hAnsi="Times New Roman"/>
                <w:sz w:val="23"/>
                <w:szCs w:val="23"/>
              </w:rPr>
              <w:t>2±2</w:t>
            </w:r>
            <w:r w:rsidRPr="00874053">
              <w:rPr>
                <w:rFonts w:ascii="Times New Roman" w:hAnsi="Times New Roman"/>
                <w:sz w:val="23"/>
                <w:szCs w:val="23"/>
                <w:lang w:val="uk-UA"/>
              </w:rPr>
              <w:t>,</w:t>
            </w:r>
            <w:r w:rsidRPr="00874053">
              <w:rPr>
                <w:rFonts w:ascii="Times New Roman" w:hAnsi="Times New Roman"/>
                <w:sz w:val="23"/>
                <w:szCs w:val="23"/>
              </w:rPr>
              <w:t>6</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w:t>
            </w:r>
            <w:r w:rsidRPr="00874053">
              <w:rPr>
                <w:rFonts w:ascii="Times New Roman" w:hAnsi="Times New Roman"/>
                <w:sz w:val="23"/>
                <w:szCs w:val="23"/>
                <w:lang w:val="uk-UA"/>
              </w:rPr>
              <w:t>1</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c>
          <w:tcPr>
            <w:tcW w:w="1276"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81</w:t>
            </w:r>
            <w:r w:rsidRPr="00874053">
              <w:rPr>
                <w:rFonts w:ascii="Times New Roman" w:hAnsi="Times New Roman"/>
                <w:sz w:val="23"/>
                <w:szCs w:val="23"/>
                <w:lang w:val="uk-UA"/>
              </w:rPr>
              <w:t>,</w:t>
            </w:r>
            <w:r w:rsidRPr="00874053">
              <w:rPr>
                <w:rFonts w:ascii="Times New Roman" w:hAnsi="Times New Roman"/>
                <w:sz w:val="23"/>
                <w:szCs w:val="23"/>
              </w:rPr>
              <w:t>0±1</w:t>
            </w:r>
            <w:r w:rsidRPr="00874053">
              <w:rPr>
                <w:rFonts w:ascii="Times New Roman" w:hAnsi="Times New Roman"/>
                <w:sz w:val="23"/>
                <w:szCs w:val="23"/>
                <w:lang w:val="uk-UA"/>
              </w:rPr>
              <w:t>,</w:t>
            </w:r>
            <w:r w:rsidRPr="00874053">
              <w:rPr>
                <w:rFonts w:ascii="Times New Roman" w:hAnsi="Times New Roman"/>
                <w:sz w:val="23"/>
                <w:szCs w:val="23"/>
              </w:rPr>
              <w:t>3</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0248</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c>
          <w:tcPr>
            <w:tcW w:w="1559"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121</w:t>
            </w:r>
            <w:r w:rsidRPr="00874053">
              <w:rPr>
                <w:rFonts w:ascii="Times New Roman" w:hAnsi="Times New Roman"/>
                <w:sz w:val="23"/>
                <w:szCs w:val="23"/>
                <w:lang w:val="uk-UA"/>
              </w:rPr>
              <w:t>,</w:t>
            </w:r>
            <w:r w:rsidRPr="00874053">
              <w:rPr>
                <w:rFonts w:ascii="Times New Roman" w:hAnsi="Times New Roman"/>
                <w:sz w:val="23"/>
                <w:szCs w:val="23"/>
              </w:rPr>
              <w:t>5±5</w:t>
            </w:r>
            <w:r w:rsidRPr="00874053">
              <w:rPr>
                <w:rFonts w:ascii="Times New Roman" w:hAnsi="Times New Roman"/>
                <w:sz w:val="23"/>
                <w:szCs w:val="23"/>
                <w:lang w:val="uk-UA"/>
              </w:rPr>
              <w:t>,</w:t>
            </w:r>
            <w:r w:rsidRPr="00874053">
              <w:rPr>
                <w:rFonts w:ascii="Times New Roman" w:hAnsi="Times New Roman"/>
                <w:sz w:val="23"/>
                <w:szCs w:val="23"/>
              </w:rPr>
              <w:t>1</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w:t>
            </w:r>
            <w:r w:rsidRPr="00874053">
              <w:rPr>
                <w:rFonts w:ascii="Times New Roman" w:hAnsi="Times New Roman"/>
                <w:sz w:val="23"/>
                <w:szCs w:val="23"/>
                <w:lang w:val="uk-UA"/>
              </w:rPr>
              <w:t>1</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c>
          <w:tcPr>
            <w:tcW w:w="1418"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66</w:t>
            </w:r>
            <w:r w:rsidRPr="00874053">
              <w:rPr>
                <w:rFonts w:ascii="Times New Roman" w:hAnsi="Times New Roman"/>
                <w:sz w:val="23"/>
                <w:szCs w:val="23"/>
                <w:lang w:val="uk-UA"/>
              </w:rPr>
              <w:t>,</w:t>
            </w:r>
            <w:r w:rsidRPr="00874053">
              <w:rPr>
                <w:rFonts w:ascii="Times New Roman" w:hAnsi="Times New Roman"/>
                <w:sz w:val="23"/>
                <w:szCs w:val="23"/>
              </w:rPr>
              <w:t>3±3</w:t>
            </w:r>
            <w:r w:rsidRPr="00874053">
              <w:rPr>
                <w:rFonts w:ascii="Times New Roman" w:hAnsi="Times New Roman"/>
                <w:sz w:val="23"/>
                <w:szCs w:val="23"/>
                <w:lang w:val="uk-UA"/>
              </w:rPr>
              <w:t>,</w:t>
            </w:r>
            <w:r w:rsidRPr="00874053">
              <w:rPr>
                <w:rFonts w:ascii="Times New Roman" w:hAnsi="Times New Roman"/>
                <w:sz w:val="23"/>
                <w:szCs w:val="23"/>
              </w:rPr>
              <w:t>1</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w:t>
            </w:r>
            <w:r w:rsidRPr="00874053">
              <w:rPr>
                <w:rFonts w:ascii="Times New Roman" w:hAnsi="Times New Roman"/>
                <w:sz w:val="23"/>
                <w:szCs w:val="23"/>
                <w:lang w:val="uk-UA"/>
              </w:rPr>
              <w:t>1</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c>
          <w:tcPr>
            <w:tcW w:w="1701"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93±0</w:t>
            </w:r>
            <w:r w:rsidRPr="00874053">
              <w:rPr>
                <w:rFonts w:ascii="Times New Roman" w:hAnsi="Times New Roman"/>
                <w:sz w:val="23"/>
                <w:szCs w:val="23"/>
                <w:lang w:val="uk-UA"/>
              </w:rPr>
              <w:t>,</w:t>
            </w:r>
            <w:r w:rsidRPr="00874053">
              <w:rPr>
                <w:rFonts w:ascii="Times New Roman" w:hAnsi="Times New Roman"/>
                <w:sz w:val="23"/>
                <w:szCs w:val="23"/>
              </w:rPr>
              <w:t>12</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w:t>
            </w:r>
            <w:r w:rsidRPr="00874053">
              <w:rPr>
                <w:rFonts w:ascii="Times New Roman" w:hAnsi="Times New Roman"/>
                <w:sz w:val="23"/>
                <w:szCs w:val="23"/>
                <w:lang w:val="uk-UA"/>
              </w:rPr>
              <w:t>1</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c>
          <w:tcPr>
            <w:tcW w:w="1559"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04±0</w:t>
            </w:r>
            <w:r w:rsidRPr="00874053">
              <w:rPr>
                <w:rFonts w:ascii="Times New Roman" w:hAnsi="Times New Roman"/>
                <w:sz w:val="23"/>
                <w:szCs w:val="23"/>
                <w:lang w:val="uk-UA"/>
              </w:rPr>
              <w:t>,</w:t>
            </w:r>
            <w:r w:rsidRPr="00874053">
              <w:rPr>
                <w:rFonts w:ascii="Times New Roman" w:hAnsi="Times New Roman"/>
                <w:sz w:val="23"/>
                <w:szCs w:val="23"/>
              </w:rPr>
              <w:t>14</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w:t>
            </w:r>
            <w:r w:rsidRPr="00874053">
              <w:rPr>
                <w:rFonts w:ascii="Times New Roman" w:hAnsi="Times New Roman"/>
                <w:sz w:val="23"/>
                <w:szCs w:val="23"/>
                <w:lang w:val="uk-UA"/>
              </w:rPr>
              <w:t>1</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c>
          <w:tcPr>
            <w:tcW w:w="1417" w:type="dxa"/>
            <w:tcBorders>
              <w:top w:val="single" w:sz="4" w:space="0" w:color="auto"/>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54</w:t>
            </w:r>
            <w:r w:rsidRPr="00874053">
              <w:rPr>
                <w:rFonts w:ascii="Times New Roman" w:hAnsi="Times New Roman"/>
                <w:sz w:val="23"/>
                <w:szCs w:val="23"/>
                <w:lang w:val="uk-UA"/>
              </w:rPr>
              <w:t>,</w:t>
            </w:r>
            <w:r w:rsidRPr="00874053">
              <w:rPr>
                <w:rFonts w:ascii="Times New Roman" w:hAnsi="Times New Roman"/>
                <w:sz w:val="23"/>
                <w:szCs w:val="23"/>
              </w:rPr>
              <w:t>8±2</w:t>
            </w:r>
            <w:r w:rsidRPr="00874053">
              <w:rPr>
                <w:rFonts w:ascii="Times New Roman" w:hAnsi="Times New Roman"/>
                <w:sz w:val="23"/>
                <w:szCs w:val="23"/>
                <w:lang w:val="uk-UA"/>
              </w:rPr>
              <w:t>,</w:t>
            </w:r>
            <w:r w:rsidRPr="00874053">
              <w:rPr>
                <w:rFonts w:ascii="Times New Roman" w:hAnsi="Times New Roman"/>
                <w:sz w:val="23"/>
                <w:szCs w:val="23"/>
              </w:rPr>
              <w:t>6</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4419</w:t>
            </w:r>
          </w:p>
          <w:p w:rsidR="00A851C7" w:rsidRPr="00874053" w:rsidRDefault="00A851C7" w:rsidP="00A851C7">
            <w:pPr>
              <w:spacing w:after="0" w:line="240" w:lineRule="auto"/>
              <w:jc w:val="center"/>
              <w:rPr>
                <w:rFonts w:ascii="Times New Roman" w:eastAsia="Times New Roman" w:hAnsi="Times New Roman"/>
                <w:sz w:val="23"/>
                <w:szCs w:val="23"/>
                <w:lang w:val="uk-UA" w:eastAsia="ru-RU"/>
              </w:rPr>
            </w:pPr>
          </w:p>
        </w:tc>
      </w:tr>
      <w:tr w:rsidR="00A851C7" w:rsidRPr="00874053" w:rsidTr="00A851C7">
        <w:trPr>
          <w:cantSplit/>
          <w:trHeight w:hRule="exact" w:val="586"/>
        </w:trPr>
        <w:tc>
          <w:tcPr>
            <w:tcW w:w="1668" w:type="dxa"/>
            <w:tcBorders>
              <w:bottom w:val="single" w:sz="4" w:space="0" w:color="auto"/>
            </w:tcBorders>
            <w:shd w:val="clear" w:color="auto" w:fill="auto"/>
            <w:noWrap/>
          </w:tcPr>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Підг</w:t>
            </w:r>
            <w:r w:rsidRPr="00874053">
              <w:rPr>
                <w:rFonts w:ascii="Times New Roman" w:hAnsi="Times New Roman"/>
                <w:sz w:val="23"/>
                <w:szCs w:val="23"/>
              </w:rPr>
              <w:t>рупа 2+4</w:t>
            </w:r>
            <w:r w:rsidRPr="00874053">
              <w:rPr>
                <w:rFonts w:ascii="Times New Roman" w:hAnsi="Times New Roman"/>
                <w:sz w:val="23"/>
                <w:szCs w:val="23"/>
                <w:lang w:val="uk-UA"/>
              </w:rPr>
              <w:t xml:space="preserve"> на 1-2 добу</w:t>
            </w:r>
          </w:p>
        </w:tc>
        <w:tc>
          <w:tcPr>
            <w:tcW w:w="1275" w:type="dxa"/>
            <w:tcBorders>
              <w:bottom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3"/>
                <w:szCs w:val="23"/>
                <w:lang w:eastAsia="ru-RU"/>
              </w:rPr>
            </w:pPr>
            <w:r w:rsidRPr="00874053">
              <w:rPr>
                <w:rFonts w:ascii="Times New Roman" w:hAnsi="Times New Roman"/>
                <w:sz w:val="23"/>
                <w:szCs w:val="23"/>
              </w:rPr>
              <w:t>77</w:t>
            </w:r>
            <w:r w:rsidRPr="00874053">
              <w:rPr>
                <w:rFonts w:ascii="Times New Roman" w:hAnsi="Times New Roman"/>
                <w:sz w:val="23"/>
                <w:szCs w:val="23"/>
                <w:lang w:val="uk-UA"/>
              </w:rPr>
              <w:t>,</w:t>
            </w:r>
            <w:r w:rsidRPr="00874053">
              <w:rPr>
                <w:rFonts w:ascii="Times New Roman" w:hAnsi="Times New Roman"/>
                <w:sz w:val="23"/>
                <w:szCs w:val="23"/>
              </w:rPr>
              <w:t>3±2</w:t>
            </w:r>
            <w:r w:rsidRPr="00874053">
              <w:rPr>
                <w:rFonts w:ascii="Times New Roman" w:hAnsi="Times New Roman"/>
                <w:sz w:val="23"/>
                <w:szCs w:val="23"/>
                <w:lang w:val="uk-UA"/>
              </w:rPr>
              <w:t>,</w:t>
            </w:r>
            <w:r w:rsidRPr="00874053">
              <w:rPr>
                <w:rFonts w:ascii="Times New Roman" w:hAnsi="Times New Roman"/>
                <w:sz w:val="23"/>
                <w:szCs w:val="23"/>
              </w:rPr>
              <w:t>8</w:t>
            </w:r>
          </w:p>
        </w:tc>
        <w:tc>
          <w:tcPr>
            <w:tcW w:w="1418" w:type="dxa"/>
            <w:tcBorders>
              <w:bottom w:val="single" w:sz="4" w:space="0" w:color="auto"/>
            </w:tcBorders>
            <w:shd w:val="clear" w:color="auto" w:fill="auto"/>
            <w:noWrap/>
          </w:tcPr>
          <w:p w:rsidR="00A851C7" w:rsidRPr="00874053" w:rsidRDefault="00A851C7" w:rsidP="00A851C7">
            <w:pPr>
              <w:jc w:val="center"/>
              <w:rPr>
                <w:rFonts w:ascii="Times New Roman" w:hAnsi="Times New Roman"/>
                <w:sz w:val="23"/>
                <w:szCs w:val="23"/>
                <w:lang w:eastAsia="ru-RU"/>
              </w:rPr>
            </w:pPr>
            <w:r w:rsidRPr="00874053">
              <w:rPr>
                <w:rFonts w:ascii="Times New Roman" w:hAnsi="Times New Roman"/>
                <w:sz w:val="23"/>
                <w:szCs w:val="23"/>
              </w:rPr>
              <w:t>76</w:t>
            </w:r>
            <w:r w:rsidRPr="00874053">
              <w:rPr>
                <w:rFonts w:ascii="Times New Roman" w:hAnsi="Times New Roman"/>
                <w:sz w:val="23"/>
                <w:szCs w:val="23"/>
                <w:lang w:val="uk-UA"/>
              </w:rPr>
              <w:t>,</w:t>
            </w:r>
            <w:r w:rsidRPr="00874053">
              <w:rPr>
                <w:rFonts w:ascii="Times New Roman" w:hAnsi="Times New Roman"/>
                <w:sz w:val="23"/>
                <w:szCs w:val="23"/>
              </w:rPr>
              <w:t>9±2</w:t>
            </w:r>
            <w:r w:rsidRPr="00874053">
              <w:rPr>
                <w:rFonts w:ascii="Times New Roman" w:hAnsi="Times New Roman"/>
                <w:sz w:val="23"/>
                <w:szCs w:val="23"/>
                <w:lang w:val="uk-UA"/>
              </w:rPr>
              <w:t>,</w:t>
            </w:r>
            <w:r w:rsidRPr="00874053">
              <w:rPr>
                <w:rFonts w:ascii="Times New Roman" w:hAnsi="Times New Roman"/>
                <w:sz w:val="23"/>
                <w:szCs w:val="23"/>
              </w:rPr>
              <w:t>7</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559" w:type="dxa"/>
            <w:tcBorders>
              <w:bottom w:val="single" w:sz="4" w:space="0" w:color="auto"/>
              <w:right w:val="single" w:sz="4" w:space="0" w:color="auto"/>
            </w:tcBorders>
            <w:shd w:val="clear" w:color="auto" w:fill="auto"/>
            <w:noWrap/>
          </w:tcPr>
          <w:p w:rsidR="00A851C7" w:rsidRPr="00874053" w:rsidRDefault="00A851C7" w:rsidP="00A851C7">
            <w:pPr>
              <w:jc w:val="center"/>
              <w:rPr>
                <w:rFonts w:ascii="Times New Roman" w:hAnsi="Times New Roman"/>
                <w:sz w:val="23"/>
                <w:szCs w:val="23"/>
                <w:lang w:eastAsia="ru-RU"/>
              </w:rPr>
            </w:pPr>
            <w:r w:rsidRPr="00874053">
              <w:rPr>
                <w:rFonts w:ascii="Times New Roman" w:hAnsi="Times New Roman"/>
                <w:sz w:val="23"/>
                <w:szCs w:val="23"/>
              </w:rPr>
              <w:t>136</w:t>
            </w:r>
            <w:r w:rsidRPr="00874053">
              <w:rPr>
                <w:rFonts w:ascii="Times New Roman" w:hAnsi="Times New Roman"/>
                <w:sz w:val="23"/>
                <w:szCs w:val="23"/>
                <w:lang w:val="uk-UA"/>
              </w:rPr>
              <w:t>,</w:t>
            </w:r>
            <w:r w:rsidRPr="00874053">
              <w:rPr>
                <w:rFonts w:ascii="Times New Roman" w:hAnsi="Times New Roman"/>
                <w:sz w:val="23"/>
                <w:szCs w:val="23"/>
              </w:rPr>
              <w:t>3±2</w:t>
            </w:r>
            <w:r w:rsidRPr="00874053">
              <w:rPr>
                <w:rFonts w:ascii="Times New Roman" w:hAnsi="Times New Roman"/>
                <w:sz w:val="23"/>
                <w:szCs w:val="23"/>
                <w:lang w:val="uk-UA"/>
              </w:rPr>
              <w:t>,</w:t>
            </w:r>
            <w:r w:rsidRPr="00874053">
              <w:rPr>
                <w:rFonts w:ascii="Times New Roman" w:hAnsi="Times New Roman"/>
                <w:sz w:val="23"/>
                <w:szCs w:val="23"/>
              </w:rPr>
              <w:t>8</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276" w:type="dxa"/>
            <w:tcBorders>
              <w:left w:val="single" w:sz="4" w:space="0" w:color="auto"/>
              <w:bottom w:val="single" w:sz="4" w:space="0" w:color="auto"/>
              <w:right w:val="single" w:sz="4" w:space="0" w:color="auto"/>
            </w:tcBorders>
            <w:shd w:val="clear" w:color="auto" w:fill="auto"/>
          </w:tcPr>
          <w:p w:rsidR="00A851C7" w:rsidRPr="00874053" w:rsidRDefault="00A851C7" w:rsidP="00A851C7">
            <w:pPr>
              <w:jc w:val="center"/>
              <w:rPr>
                <w:rFonts w:ascii="Times New Roman" w:hAnsi="Times New Roman"/>
                <w:sz w:val="23"/>
                <w:szCs w:val="23"/>
                <w:lang w:eastAsia="ru-RU"/>
              </w:rPr>
            </w:pPr>
            <w:r w:rsidRPr="00874053">
              <w:rPr>
                <w:rFonts w:ascii="Times New Roman" w:hAnsi="Times New Roman"/>
                <w:sz w:val="23"/>
                <w:szCs w:val="23"/>
              </w:rPr>
              <w:t>82</w:t>
            </w:r>
            <w:r w:rsidRPr="00874053">
              <w:rPr>
                <w:rFonts w:ascii="Times New Roman" w:hAnsi="Times New Roman"/>
                <w:sz w:val="23"/>
                <w:szCs w:val="23"/>
                <w:lang w:val="uk-UA"/>
              </w:rPr>
              <w:t>,</w:t>
            </w:r>
            <w:r w:rsidRPr="00874053">
              <w:rPr>
                <w:rFonts w:ascii="Times New Roman" w:hAnsi="Times New Roman"/>
                <w:sz w:val="23"/>
                <w:szCs w:val="23"/>
              </w:rPr>
              <w:t>1±1</w:t>
            </w:r>
            <w:r w:rsidRPr="00874053">
              <w:rPr>
                <w:rFonts w:ascii="Times New Roman" w:hAnsi="Times New Roman"/>
                <w:sz w:val="23"/>
                <w:szCs w:val="23"/>
                <w:lang w:val="uk-UA"/>
              </w:rPr>
              <w:t>,</w:t>
            </w:r>
            <w:r w:rsidRPr="00874053">
              <w:rPr>
                <w:rFonts w:ascii="Times New Roman" w:hAnsi="Times New Roman"/>
                <w:sz w:val="23"/>
                <w:szCs w:val="23"/>
              </w:rPr>
              <w:t>4</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jc w:val="center"/>
              <w:rPr>
                <w:rFonts w:ascii="Times New Roman" w:hAnsi="Times New Roman"/>
                <w:sz w:val="23"/>
                <w:szCs w:val="23"/>
                <w:lang w:eastAsia="ru-RU"/>
              </w:rPr>
            </w:pPr>
            <w:r w:rsidRPr="00874053">
              <w:rPr>
                <w:rFonts w:ascii="Times New Roman" w:hAnsi="Times New Roman"/>
                <w:sz w:val="23"/>
                <w:szCs w:val="23"/>
              </w:rPr>
              <w:t>134</w:t>
            </w:r>
            <w:r w:rsidRPr="00874053">
              <w:rPr>
                <w:rFonts w:ascii="Times New Roman" w:hAnsi="Times New Roman"/>
                <w:sz w:val="23"/>
                <w:szCs w:val="23"/>
                <w:lang w:val="uk-UA"/>
              </w:rPr>
              <w:t>,</w:t>
            </w:r>
            <w:r w:rsidRPr="00874053">
              <w:rPr>
                <w:rFonts w:ascii="Times New Roman" w:hAnsi="Times New Roman"/>
                <w:sz w:val="23"/>
                <w:szCs w:val="23"/>
              </w:rPr>
              <w:t>6±9</w:t>
            </w:r>
            <w:r w:rsidRPr="00874053">
              <w:rPr>
                <w:rFonts w:ascii="Times New Roman" w:hAnsi="Times New Roman"/>
                <w:sz w:val="23"/>
                <w:szCs w:val="23"/>
                <w:lang w:val="uk-UA"/>
              </w:rPr>
              <w:t>,</w:t>
            </w:r>
            <w:r w:rsidRPr="00874053">
              <w:rPr>
                <w:rFonts w:ascii="Times New Roman" w:hAnsi="Times New Roman"/>
                <w:sz w:val="23"/>
                <w:szCs w:val="23"/>
              </w:rPr>
              <w:t>0</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418" w:type="dxa"/>
            <w:tcBorders>
              <w:left w:val="single" w:sz="4" w:space="0" w:color="auto"/>
              <w:bottom w:val="single" w:sz="4" w:space="0" w:color="auto"/>
              <w:right w:val="single" w:sz="4" w:space="0" w:color="auto"/>
            </w:tcBorders>
            <w:shd w:val="clear" w:color="auto" w:fill="auto"/>
          </w:tcPr>
          <w:p w:rsidR="00A851C7" w:rsidRPr="00874053" w:rsidRDefault="00A851C7" w:rsidP="00A851C7">
            <w:pPr>
              <w:jc w:val="center"/>
              <w:rPr>
                <w:rFonts w:ascii="Times New Roman" w:hAnsi="Times New Roman"/>
                <w:sz w:val="23"/>
                <w:szCs w:val="23"/>
                <w:lang w:eastAsia="ru-RU"/>
              </w:rPr>
            </w:pPr>
            <w:r w:rsidRPr="00874053">
              <w:rPr>
                <w:rFonts w:ascii="Times New Roman" w:hAnsi="Times New Roman"/>
                <w:sz w:val="23"/>
                <w:szCs w:val="23"/>
              </w:rPr>
              <w:t>86</w:t>
            </w:r>
            <w:r w:rsidRPr="00874053">
              <w:rPr>
                <w:rFonts w:ascii="Times New Roman" w:hAnsi="Times New Roman"/>
                <w:sz w:val="23"/>
                <w:szCs w:val="23"/>
                <w:lang w:val="uk-UA"/>
              </w:rPr>
              <w:t>,</w:t>
            </w:r>
            <w:r w:rsidRPr="00874053">
              <w:rPr>
                <w:rFonts w:ascii="Times New Roman" w:hAnsi="Times New Roman"/>
                <w:sz w:val="23"/>
                <w:szCs w:val="23"/>
              </w:rPr>
              <w:t>6±7</w:t>
            </w:r>
            <w:r w:rsidRPr="00874053">
              <w:rPr>
                <w:rFonts w:ascii="Times New Roman" w:hAnsi="Times New Roman"/>
                <w:sz w:val="23"/>
                <w:szCs w:val="23"/>
                <w:lang w:val="uk-UA"/>
              </w:rPr>
              <w:t>,</w:t>
            </w:r>
            <w:r w:rsidRPr="00874053">
              <w:rPr>
                <w:rFonts w:ascii="Times New Roman" w:hAnsi="Times New Roman"/>
                <w:sz w:val="23"/>
                <w:szCs w:val="23"/>
              </w:rPr>
              <w:t>0</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701" w:type="dxa"/>
            <w:tcBorders>
              <w:left w:val="single" w:sz="4" w:space="0" w:color="auto"/>
              <w:bottom w:val="single" w:sz="4" w:space="0" w:color="auto"/>
              <w:right w:val="single" w:sz="4" w:space="0" w:color="auto"/>
            </w:tcBorders>
            <w:shd w:val="clear" w:color="auto" w:fill="auto"/>
          </w:tcPr>
          <w:p w:rsidR="00A851C7" w:rsidRPr="00874053" w:rsidRDefault="00A851C7" w:rsidP="00A851C7">
            <w:pPr>
              <w:jc w:val="center"/>
              <w:rPr>
                <w:rFonts w:ascii="Times New Roman" w:hAnsi="Times New Roman"/>
                <w:sz w:val="23"/>
                <w:szCs w:val="23"/>
                <w:lang w:eastAsia="ru-RU"/>
              </w:rPr>
            </w:pPr>
            <w:r w:rsidRPr="00874053">
              <w:rPr>
                <w:rFonts w:ascii="Times New Roman" w:hAnsi="Times New Roman"/>
                <w:sz w:val="23"/>
                <w:szCs w:val="23"/>
              </w:rPr>
              <w:t>5</w:t>
            </w:r>
            <w:r w:rsidRPr="00874053">
              <w:rPr>
                <w:rFonts w:ascii="Times New Roman" w:hAnsi="Times New Roman"/>
                <w:sz w:val="23"/>
                <w:szCs w:val="23"/>
                <w:lang w:val="uk-UA"/>
              </w:rPr>
              <w:t>,</w:t>
            </w:r>
            <w:r w:rsidRPr="00874053">
              <w:rPr>
                <w:rFonts w:ascii="Times New Roman" w:hAnsi="Times New Roman"/>
                <w:sz w:val="23"/>
                <w:szCs w:val="23"/>
              </w:rPr>
              <w:t>10±0</w:t>
            </w:r>
            <w:r w:rsidRPr="00874053">
              <w:rPr>
                <w:rFonts w:ascii="Times New Roman" w:hAnsi="Times New Roman"/>
                <w:sz w:val="23"/>
                <w:szCs w:val="23"/>
                <w:lang w:val="uk-UA"/>
              </w:rPr>
              <w:t>,</w:t>
            </w:r>
            <w:r w:rsidRPr="00874053">
              <w:rPr>
                <w:rFonts w:ascii="Times New Roman" w:hAnsi="Times New Roman"/>
                <w:sz w:val="23"/>
                <w:szCs w:val="23"/>
              </w:rPr>
              <w:t>14</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559" w:type="dxa"/>
            <w:tcBorders>
              <w:left w:val="single" w:sz="4" w:space="0" w:color="auto"/>
              <w:bottom w:val="single" w:sz="4" w:space="0" w:color="auto"/>
              <w:right w:val="single" w:sz="4" w:space="0" w:color="auto"/>
            </w:tcBorders>
            <w:shd w:val="clear" w:color="auto" w:fill="auto"/>
          </w:tcPr>
          <w:p w:rsidR="00A851C7" w:rsidRPr="00874053" w:rsidRDefault="00A851C7" w:rsidP="00A851C7">
            <w:pPr>
              <w:jc w:val="center"/>
              <w:rPr>
                <w:rFonts w:ascii="Times New Roman" w:hAnsi="Times New Roman"/>
                <w:sz w:val="23"/>
                <w:szCs w:val="23"/>
                <w:lang w:eastAsia="ru-RU"/>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26±0</w:t>
            </w:r>
            <w:r w:rsidRPr="00874053">
              <w:rPr>
                <w:rFonts w:ascii="Times New Roman" w:hAnsi="Times New Roman"/>
                <w:sz w:val="23"/>
                <w:szCs w:val="23"/>
                <w:lang w:val="uk-UA"/>
              </w:rPr>
              <w:t>,</w:t>
            </w:r>
            <w:r w:rsidRPr="00874053">
              <w:rPr>
                <w:rFonts w:ascii="Times New Roman" w:hAnsi="Times New Roman"/>
                <w:sz w:val="23"/>
                <w:szCs w:val="23"/>
              </w:rPr>
              <w:t>14</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417" w:type="dxa"/>
            <w:tcBorders>
              <w:left w:val="single" w:sz="4" w:space="0" w:color="auto"/>
              <w:bottom w:val="single" w:sz="4" w:space="0" w:color="auto"/>
            </w:tcBorders>
            <w:shd w:val="clear" w:color="auto" w:fill="auto"/>
          </w:tcPr>
          <w:p w:rsidR="00A851C7" w:rsidRPr="00874053" w:rsidRDefault="00A851C7" w:rsidP="00A851C7">
            <w:pPr>
              <w:jc w:val="center"/>
              <w:rPr>
                <w:rFonts w:ascii="Times New Roman" w:hAnsi="Times New Roman"/>
                <w:sz w:val="23"/>
                <w:szCs w:val="23"/>
                <w:lang w:eastAsia="ru-RU"/>
              </w:rPr>
            </w:pPr>
            <w:r w:rsidRPr="00874053">
              <w:rPr>
                <w:rFonts w:ascii="Times New Roman" w:hAnsi="Times New Roman"/>
                <w:sz w:val="23"/>
                <w:szCs w:val="23"/>
              </w:rPr>
              <w:t>45</w:t>
            </w:r>
            <w:r w:rsidRPr="00874053">
              <w:rPr>
                <w:rFonts w:ascii="Times New Roman" w:hAnsi="Times New Roman"/>
                <w:sz w:val="23"/>
                <w:szCs w:val="23"/>
                <w:lang w:val="uk-UA"/>
              </w:rPr>
              <w:t>,</w:t>
            </w:r>
            <w:r w:rsidRPr="00874053">
              <w:rPr>
                <w:rFonts w:ascii="Times New Roman" w:hAnsi="Times New Roman"/>
                <w:sz w:val="23"/>
                <w:szCs w:val="23"/>
              </w:rPr>
              <w:t>7±2</w:t>
            </w:r>
            <w:r w:rsidRPr="00874053">
              <w:rPr>
                <w:rFonts w:ascii="Times New Roman" w:hAnsi="Times New Roman"/>
                <w:sz w:val="23"/>
                <w:szCs w:val="23"/>
                <w:lang w:val="uk-UA"/>
              </w:rPr>
              <w:t>,</w:t>
            </w:r>
            <w:r w:rsidRPr="00874053">
              <w:rPr>
                <w:rFonts w:ascii="Times New Roman" w:hAnsi="Times New Roman"/>
                <w:sz w:val="23"/>
                <w:szCs w:val="23"/>
              </w:rPr>
              <w:t>9</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r>
      <w:tr w:rsidR="00A851C7" w:rsidRPr="00874053" w:rsidTr="00A851C7">
        <w:trPr>
          <w:trHeight w:hRule="exact" w:val="693"/>
        </w:trPr>
        <w:tc>
          <w:tcPr>
            <w:tcW w:w="1668" w:type="dxa"/>
            <w:tcBorders>
              <w:top w:val="single" w:sz="4" w:space="0" w:color="auto"/>
            </w:tcBorders>
            <w:shd w:val="clear" w:color="auto" w:fill="auto"/>
            <w:noWrap/>
          </w:tcPr>
          <w:p w:rsidR="00A851C7" w:rsidRPr="00874053" w:rsidRDefault="00A851C7" w:rsidP="00A851C7">
            <w:pPr>
              <w:spacing w:after="0" w:line="240" w:lineRule="auto"/>
              <w:rPr>
                <w:rFonts w:ascii="Times New Roman" w:hAnsi="Times New Roman"/>
                <w:sz w:val="23"/>
                <w:szCs w:val="23"/>
                <w:lang w:val="uk-UA"/>
              </w:rPr>
            </w:pPr>
            <w:r w:rsidRPr="00874053">
              <w:rPr>
                <w:rFonts w:ascii="Times New Roman" w:hAnsi="Times New Roman"/>
                <w:sz w:val="23"/>
                <w:szCs w:val="23"/>
                <w:lang w:val="uk-UA"/>
              </w:rPr>
              <w:t>Підгрупа 2+4 на 10-14 добу</w:t>
            </w:r>
          </w:p>
        </w:tc>
        <w:tc>
          <w:tcPr>
            <w:tcW w:w="1275" w:type="dxa"/>
            <w:tcBorders>
              <w:top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rPr>
            </w:pPr>
            <w:r w:rsidRPr="00874053">
              <w:rPr>
                <w:rFonts w:ascii="Times New Roman" w:hAnsi="Times New Roman"/>
                <w:sz w:val="23"/>
                <w:szCs w:val="23"/>
              </w:rPr>
              <w:t>68</w:t>
            </w:r>
            <w:r w:rsidRPr="00874053">
              <w:rPr>
                <w:rFonts w:ascii="Times New Roman" w:hAnsi="Times New Roman"/>
                <w:sz w:val="23"/>
                <w:szCs w:val="23"/>
                <w:lang w:val="uk-UA"/>
              </w:rPr>
              <w:t>,</w:t>
            </w:r>
            <w:r w:rsidRPr="00874053">
              <w:rPr>
                <w:rFonts w:ascii="Times New Roman" w:hAnsi="Times New Roman"/>
                <w:sz w:val="23"/>
                <w:szCs w:val="23"/>
              </w:rPr>
              <w:t>9±1</w:t>
            </w:r>
            <w:r w:rsidRPr="00874053">
              <w:rPr>
                <w:rFonts w:ascii="Times New Roman" w:hAnsi="Times New Roman"/>
                <w:sz w:val="23"/>
                <w:szCs w:val="23"/>
                <w:lang w:val="uk-UA"/>
              </w:rPr>
              <w:t>,</w:t>
            </w:r>
            <w:r w:rsidRPr="00874053">
              <w:rPr>
                <w:rFonts w:ascii="Times New Roman" w:hAnsi="Times New Roman"/>
                <w:sz w:val="23"/>
                <w:szCs w:val="23"/>
              </w:rPr>
              <w:t>5</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0151</w:t>
            </w:r>
          </w:p>
          <w:p w:rsidR="00A851C7" w:rsidRPr="00874053" w:rsidRDefault="00A851C7" w:rsidP="00A851C7">
            <w:pPr>
              <w:spacing w:after="0" w:line="240" w:lineRule="auto"/>
              <w:jc w:val="center"/>
              <w:rPr>
                <w:rFonts w:ascii="Times New Roman" w:hAnsi="Times New Roman"/>
                <w:sz w:val="23"/>
                <w:szCs w:val="23"/>
                <w:lang w:val="uk-UA" w:eastAsia="ru-RU"/>
              </w:rPr>
            </w:pPr>
          </w:p>
          <w:p w:rsidR="00A851C7" w:rsidRPr="00874053" w:rsidRDefault="00A851C7" w:rsidP="00A851C7">
            <w:pPr>
              <w:jc w:val="center"/>
              <w:rPr>
                <w:rFonts w:ascii="Times New Roman" w:hAnsi="Times New Roman"/>
                <w:sz w:val="23"/>
                <w:szCs w:val="23"/>
                <w:lang w:val="uk-UA" w:eastAsia="ru-RU"/>
              </w:rPr>
            </w:pPr>
          </w:p>
          <w:p w:rsidR="00A851C7" w:rsidRPr="00874053" w:rsidRDefault="00A851C7" w:rsidP="00A851C7">
            <w:pPr>
              <w:spacing w:after="0" w:line="240" w:lineRule="auto"/>
              <w:jc w:val="center"/>
              <w:rPr>
                <w:rFonts w:ascii="Times New Roman" w:hAnsi="Times New Roman"/>
                <w:sz w:val="23"/>
                <w:szCs w:val="23"/>
                <w:lang w:val="uk-UA" w:eastAsia="ru-RU"/>
              </w:rPr>
            </w:pP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rPr>
              <w:t>68</w:t>
            </w:r>
            <w:r w:rsidRPr="00874053">
              <w:rPr>
                <w:rFonts w:ascii="Times New Roman" w:hAnsi="Times New Roman"/>
                <w:sz w:val="23"/>
                <w:szCs w:val="23"/>
                <w:lang w:val="uk-UA"/>
              </w:rPr>
              <w:t>,</w:t>
            </w:r>
            <w:r w:rsidRPr="00874053">
              <w:rPr>
                <w:rFonts w:ascii="Times New Roman" w:hAnsi="Times New Roman"/>
                <w:sz w:val="23"/>
                <w:szCs w:val="23"/>
              </w:rPr>
              <w:t>9±1</w:t>
            </w:r>
            <w:r w:rsidRPr="00874053">
              <w:rPr>
                <w:rFonts w:ascii="Times New Roman" w:hAnsi="Times New Roman"/>
                <w:sz w:val="23"/>
                <w:szCs w:val="23"/>
                <w:lang w:val="uk-UA"/>
              </w:rPr>
              <w:t>,</w:t>
            </w:r>
            <w:r w:rsidRPr="00874053">
              <w:rPr>
                <w:rFonts w:ascii="Times New Roman" w:hAnsi="Times New Roman"/>
                <w:sz w:val="23"/>
                <w:szCs w:val="23"/>
              </w:rPr>
              <w:t>5</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0142</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right w:val="single" w:sz="4" w:space="0" w:color="auto"/>
            </w:tcBorders>
            <w:shd w:val="clear" w:color="auto" w:fill="auto"/>
            <w:noWrap/>
          </w:tcPr>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rPr>
              <w:t>120</w:t>
            </w:r>
            <w:r w:rsidRPr="00874053">
              <w:rPr>
                <w:rFonts w:ascii="Times New Roman" w:hAnsi="Times New Roman"/>
                <w:sz w:val="23"/>
                <w:szCs w:val="23"/>
                <w:lang w:val="uk-UA"/>
              </w:rPr>
              <w:t>,</w:t>
            </w:r>
            <w:r w:rsidRPr="00874053">
              <w:rPr>
                <w:rFonts w:ascii="Times New Roman" w:hAnsi="Times New Roman"/>
                <w:sz w:val="23"/>
                <w:szCs w:val="23"/>
              </w:rPr>
              <w:t>8±1</w:t>
            </w:r>
            <w:r w:rsidRPr="00874053">
              <w:rPr>
                <w:rFonts w:ascii="Times New Roman" w:hAnsi="Times New Roman"/>
                <w:sz w:val="23"/>
                <w:szCs w:val="23"/>
                <w:lang w:val="uk-UA"/>
              </w:rPr>
              <w:t>,</w:t>
            </w:r>
            <w:r w:rsidRPr="00874053">
              <w:rPr>
                <w:rFonts w:ascii="Times New Roman" w:hAnsi="Times New Roman"/>
                <w:sz w:val="23"/>
                <w:szCs w:val="23"/>
              </w:rPr>
              <w:t>8</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0006</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rPr>
              <w:t>77</w:t>
            </w:r>
            <w:r w:rsidRPr="00874053">
              <w:rPr>
                <w:rFonts w:ascii="Times New Roman" w:hAnsi="Times New Roman"/>
                <w:sz w:val="23"/>
                <w:szCs w:val="23"/>
                <w:lang w:val="uk-UA"/>
              </w:rPr>
              <w:t>,</w:t>
            </w:r>
            <w:r w:rsidRPr="00874053">
              <w:rPr>
                <w:rFonts w:ascii="Times New Roman" w:hAnsi="Times New Roman"/>
                <w:sz w:val="23"/>
                <w:szCs w:val="23"/>
              </w:rPr>
              <w:t>1±0</w:t>
            </w:r>
            <w:r w:rsidRPr="00874053">
              <w:rPr>
                <w:rFonts w:ascii="Times New Roman" w:hAnsi="Times New Roman"/>
                <w:sz w:val="23"/>
                <w:szCs w:val="23"/>
                <w:lang w:val="uk-UA"/>
              </w:rPr>
              <w:t>,</w:t>
            </w:r>
            <w:r w:rsidRPr="00874053">
              <w:rPr>
                <w:rFonts w:ascii="Times New Roman" w:hAnsi="Times New Roman"/>
                <w:sz w:val="23"/>
                <w:szCs w:val="23"/>
              </w:rPr>
              <w:t>9</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0038</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rPr>
              <w:t>121</w:t>
            </w:r>
            <w:r w:rsidRPr="00874053">
              <w:rPr>
                <w:rFonts w:ascii="Times New Roman" w:hAnsi="Times New Roman"/>
                <w:sz w:val="23"/>
                <w:szCs w:val="23"/>
                <w:lang w:val="uk-UA"/>
              </w:rPr>
              <w:t>,</w:t>
            </w:r>
            <w:r w:rsidRPr="00874053">
              <w:rPr>
                <w:rFonts w:ascii="Times New Roman" w:hAnsi="Times New Roman"/>
                <w:sz w:val="23"/>
                <w:szCs w:val="23"/>
              </w:rPr>
              <w:t>4±5</w:t>
            </w:r>
            <w:r w:rsidRPr="00874053">
              <w:rPr>
                <w:rFonts w:ascii="Times New Roman" w:hAnsi="Times New Roman"/>
                <w:sz w:val="23"/>
                <w:szCs w:val="23"/>
                <w:lang w:val="uk-UA"/>
              </w:rPr>
              <w:t>,</w:t>
            </w:r>
            <w:r w:rsidRPr="00874053">
              <w:rPr>
                <w:rFonts w:ascii="Times New Roman" w:hAnsi="Times New Roman"/>
                <w:sz w:val="23"/>
                <w:szCs w:val="23"/>
              </w:rPr>
              <w:t>6</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0846</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rPr>
              <w:t>66</w:t>
            </w:r>
            <w:r w:rsidRPr="00874053">
              <w:rPr>
                <w:rFonts w:ascii="Times New Roman" w:hAnsi="Times New Roman"/>
                <w:sz w:val="23"/>
                <w:szCs w:val="23"/>
                <w:lang w:val="uk-UA"/>
              </w:rPr>
              <w:t>,</w:t>
            </w:r>
            <w:r w:rsidRPr="00874053">
              <w:rPr>
                <w:rFonts w:ascii="Times New Roman" w:hAnsi="Times New Roman"/>
                <w:sz w:val="23"/>
                <w:szCs w:val="23"/>
              </w:rPr>
              <w:t>7±4</w:t>
            </w:r>
            <w:r w:rsidRPr="00874053">
              <w:rPr>
                <w:rFonts w:ascii="Times New Roman" w:hAnsi="Times New Roman"/>
                <w:sz w:val="23"/>
                <w:szCs w:val="23"/>
                <w:lang w:val="uk-UA"/>
              </w:rPr>
              <w:t>,</w:t>
            </w:r>
            <w:r w:rsidRPr="00874053">
              <w:rPr>
                <w:rFonts w:ascii="Times New Roman" w:hAnsi="Times New Roman"/>
                <w:sz w:val="23"/>
                <w:szCs w:val="23"/>
              </w:rPr>
              <w:t>2</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0006</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701"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93±0</w:t>
            </w:r>
            <w:r w:rsidRPr="00874053">
              <w:rPr>
                <w:rFonts w:ascii="Times New Roman" w:hAnsi="Times New Roman"/>
                <w:sz w:val="23"/>
                <w:szCs w:val="23"/>
                <w:lang w:val="uk-UA"/>
              </w:rPr>
              <w:t>,</w:t>
            </w:r>
            <w:r w:rsidRPr="00874053">
              <w:rPr>
                <w:rFonts w:ascii="Times New Roman" w:hAnsi="Times New Roman"/>
                <w:sz w:val="23"/>
                <w:szCs w:val="23"/>
              </w:rPr>
              <w:t>10</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0805</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rPr>
              <w:t>4</w:t>
            </w:r>
            <w:r w:rsidRPr="00874053">
              <w:rPr>
                <w:rFonts w:ascii="Times New Roman" w:hAnsi="Times New Roman"/>
                <w:sz w:val="23"/>
                <w:szCs w:val="23"/>
                <w:lang w:val="uk-UA"/>
              </w:rPr>
              <w:t>,</w:t>
            </w:r>
            <w:r w:rsidRPr="00874053">
              <w:rPr>
                <w:rFonts w:ascii="Times New Roman" w:hAnsi="Times New Roman"/>
                <w:sz w:val="23"/>
                <w:szCs w:val="23"/>
              </w:rPr>
              <w:t>04±0</w:t>
            </w:r>
            <w:r w:rsidRPr="00874053">
              <w:rPr>
                <w:rFonts w:ascii="Times New Roman" w:hAnsi="Times New Roman"/>
                <w:sz w:val="23"/>
                <w:szCs w:val="23"/>
                <w:lang w:val="uk-UA"/>
              </w:rPr>
              <w:t>,</w:t>
            </w:r>
            <w:r w:rsidRPr="00874053">
              <w:rPr>
                <w:rFonts w:ascii="Times New Roman" w:hAnsi="Times New Roman"/>
                <w:sz w:val="23"/>
                <w:szCs w:val="23"/>
              </w:rPr>
              <w:t>15</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0125</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3"/>
                <w:szCs w:val="23"/>
                <w:lang w:val="uk-UA" w:eastAsia="ru-RU"/>
              </w:rPr>
            </w:pPr>
            <w:r w:rsidRPr="00874053">
              <w:rPr>
                <w:rFonts w:ascii="Times New Roman" w:hAnsi="Times New Roman"/>
                <w:sz w:val="23"/>
                <w:szCs w:val="23"/>
              </w:rPr>
              <w:t>55</w:t>
            </w:r>
            <w:r w:rsidRPr="00874053">
              <w:rPr>
                <w:rFonts w:ascii="Times New Roman" w:hAnsi="Times New Roman"/>
                <w:sz w:val="23"/>
                <w:szCs w:val="23"/>
                <w:lang w:val="uk-UA"/>
              </w:rPr>
              <w:t>,</w:t>
            </w:r>
            <w:r w:rsidRPr="00874053">
              <w:rPr>
                <w:rFonts w:ascii="Times New Roman" w:hAnsi="Times New Roman"/>
                <w:sz w:val="23"/>
                <w:szCs w:val="23"/>
              </w:rPr>
              <w:t>3±2</w:t>
            </w:r>
            <w:r w:rsidRPr="00874053">
              <w:rPr>
                <w:rFonts w:ascii="Times New Roman" w:hAnsi="Times New Roman"/>
                <w:sz w:val="23"/>
                <w:szCs w:val="23"/>
                <w:lang w:val="uk-UA"/>
              </w:rPr>
              <w:t>,</w:t>
            </w:r>
            <w:r w:rsidRPr="00874053">
              <w:rPr>
                <w:rFonts w:ascii="Times New Roman" w:hAnsi="Times New Roman"/>
                <w:sz w:val="23"/>
                <w:szCs w:val="23"/>
              </w:rPr>
              <w:t>3</w:t>
            </w:r>
            <w:r w:rsidRPr="00874053">
              <w:rPr>
                <w:rFonts w:ascii="Times New Roman" w:hAnsi="Times New Roman"/>
                <w:sz w:val="23"/>
                <w:szCs w:val="23"/>
                <w:lang w:val="uk-UA"/>
              </w:rPr>
              <w:t>**</w:t>
            </w:r>
          </w:p>
          <w:p w:rsidR="00A851C7" w:rsidRPr="00874053" w:rsidRDefault="00A851C7" w:rsidP="00A851C7">
            <w:pPr>
              <w:spacing w:after="0" w:line="240" w:lineRule="auto"/>
              <w:jc w:val="center"/>
              <w:rPr>
                <w:rFonts w:ascii="Times New Roman" w:hAnsi="Times New Roman"/>
                <w:sz w:val="23"/>
                <w:szCs w:val="23"/>
                <w:lang w:eastAsia="ru-RU"/>
              </w:rPr>
            </w:pPr>
            <w:r w:rsidRPr="00874053">
              <w:rPr>
                <w:rFonts w:ascii="Times New Roman" w:hAnsi="Times New Roman"/>
                <w:sz w:val="23"/>
                <w:szCs w:val="23"/>
                <w:lang w:val="uk-UA" w:eastAsia="ar-SA"/>
              </w:rPr>
              <w:t>р=</w:t>
            </w:r>
            <w:r w:rsidRPr="00874053">
              <w:rPr>
                <w:rFonts w:ascii="Times New Roman" w:hAnsi="Times New Roman"/>
                <w:sz w:val="23"/>
                <w:szCs w:val="23"/>
              </w:rPr>
              <w:t>0</w:t>
            </w:r>
            <w:r w:rsidRPr="00874053">
              <w:rPr>
                <w:rFonts w:ascii="Times New Roman" w:hAnsi="Times New Roman"/>
                <w:sz w:val="23"/>
                <w:szCs w:val="23"/>
                <w:lang w:val="uk-UA"/>
              </w:rPr>
              <w:t>,</w:t>
            </w:r>
            <w:r w:rsidRPr="00874053">
              <w:rPr>
                <w:rFonts w:ascii="Times New Roman" w:hAnsi="Times New Roman"/>
                <w:sz w:val="23"/>
                <w:szCs w:val="23"/>
              </w:rPr>
              <w:t>0009</w:t>
            </w:r>
          </w:p>
          <w:p w:rsidR="00A851C7" w:rsidRPr="00874053" w:rsidRDefault="00A851C7" w:rsidP="00A851C7">
            <w:pPr>
              <w:spacing w:after="0" w:line="240" w:lineRule="auto"/>
              <w:jc w:val="center"/>
              <w:rPr>
                <w:rFonts w:ascii="Times New Roman" w:eastAsia="Times New Roman" w:hAnsi="Times New Roman"/>
                <w:sz w:val="23"/>
                <w:szCs w:val="23"/>
                <w:lang w:eastAsia="ru-RU"/>
              </w:rPr>
            </w:pPr>
          </w:p>
        </w:tc>
      </w:tr>
    </w:tbl>
    <w:p w:rsidR="00A851C7" w:rsidRPr="00874053" w:rsidRDefault="00A851C7" w:rsidP="00A851C7">
      <w:pPr>
        <w:suppressAutoHyphens/>
        <w:spacing w:after="0" w:line="360" w:lineRule="auto"/>
        <w:ind w:firstLine="709"/>
        <w:jc w:val="right"/>
        <w:rPr>
          <w:rFonts w:ascii="Times New Roman" w:eastAsia="Times New Roman" w:hAnsi="Times New Roman"/>
          <w:sz w:val="24"/>
          <w:szCs w:val="24"/>
          <w:lang w:val="uk-UA" w:eastAsia="ar-SA"/>
        </w:rPr>
      </w:pPr>
    </w:p>
    <w:p w:rsidR="00A851C7" w:rsidRDefault="00A851C7" w:rsidP="00A851C7">
      <w:pPr>
        <w:suppressAutoHyphens/>
        <w:spacing w:after="0" w:line="360" w:lineRule="auto"/>
        <w:ind w:firstLine="709"/>
        <w:jc w:val="right"/>
        <w:rPr>
          <w:rFonts w:ascii="Times New Roman" w:eastAsia="Times New Roman" w:hAnsi="Times New Roman"/>
          <w:b/>
          <w:sz w:val="24"/>
          <w:szCs w:val="24"/>
          <w:lang w:val="uk-UA" w:eastAsia="ar-SA"/>
        </w:rPr>
      </w:pPr>
    </w:p>
    <w:p w:rsidR="00A851C7" w:rsidRPr="00874053" w:rsidRDefault="00A851C7" w:rsidP="00A851C7">
      <w:pPr>
        <w:suppressAutoHyphens/>
        <w:spacing w:after="0" w:line="360" w:lineRule="auto"/>
        <w:ind w:firstLine="709"/>
        <w:jc w:val="right"/>
        <w:rPr>
          <w:rFonts w:ascii="Times New Roman" w:eastAsia="Times New Roman" w:hAnsi="Times New Roman"/>
          <w:b/>
          <w:sz w:val="24"/>
          <w:szCs w:val="24"/>
          <w:lang w:val="uk-UA" w:eastAsia="ar-SA"/>
        </w:rPr>
      </w:pPr>
      <w:r w:rsidRPr="00874053">
        <w:rPr>
          <w:rFonts w:ascii="Times New Roman" w:eastAsia="Times New Roman" w:hAnsi="Times New Roman"/>
          <w:b/>
          <w:sz w:val="24"/>
          <w:szCs w:val="24"/>
          <w:lang w:val="uk-UA" w:eastAsia="ar-SA"/>
        </w:rPr>
        <w:lastRenderedPageBreak/>
        <w:t>Продовження табл. 6.2.</w:t>
      </w:r>
    </w:p>
    <w:tbl>
      <w:tblPr>
        <w:tblStyle w:val="32"/>
        <w:tblW w:w="1474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2"/>
        <w:gridCol w:w="1559"/>
        <w:gridCol w:w="1559"/>
        <w:gridCol w:w="1701"/>
        <w:gridCol w:w="1820"/>
        <w:gridCol w:w="1630"/>
        <w:gridCol w:w="1770"/>
        <w:gridCol w:w="1442"/>
        <w:gridCol w:w="1560"/>
      </w:tblGrid>
      <w:tr w:rsidR="00A851C7" w:rsidRPr="00874053" w:rsidTr="00A851C7">
        <w:tc>
          <w:tcPr>
            <w:tcW w:w="1702" w:type="dxa"/>
          </w:tcPr>
          <w:p w:rsidR="00A851C7" w:rsidRPr="00874053" w:rsidRDefault="00A851C7" w:rsidP="00A851C7">
            <w:pPr>
              <w:suppressAutoHyphens/>
              <w:jc w:val="both"/>
              <w:rPr>
                <w:sz w:val="24"/>
                <w:szCs w:val="24"/>
                <w:lang w:val="uk-UA" w:eastAsia="ar-SA"/>
              </w:rPr>
            </w:pPr>
          </w:p>
        </w:tc>
        <w:tc>
          <w:tcPr>
            <w:tcW w:w="1559" w:type="dxa"/>
          </w:tcPr>
          <w:p w:rsidR="00A851C7" w:rsidRPr="00874053" w:rsidRDefault="00A851C7" w:rsidP="00A851C7">
            <w:pPr>
              <w:suppressAutoHyphens/>
              <w:jc w:val="center"/>
              <w:rPr>
                <w:sz w:val="24"/>
                <w:szCs w:val="24"/>
                <w:lang w:val="uk-UA" w:eastAsia="ar-SA"/>
              </w:rPr>
            </w:pPr>
            <w:r w:rsidRPr="00874053">
              <w:rPr>
                <w:sz w:val="24"/>
                <w:szCs w:val="24"/>
                <w:lang w:val="uk-UA"/>
              </w:rPr>
              <w:t>ФВ (%)</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lang w:val="uk-UA"/>
              </w:rPr>
              <w:t>Індекс маси міокарда ЛШ (г/м²)</w:t>
            </w:r>
          </w:p>
        </w:tc>
        <w:tc>
          <w:tcPr>
            <w:tcW w:w="1701" w:type="dxa"/>
          </w:tcPr>
          <w:p w:rsidR="00A851C7" w:rsidRPr="00874053" w:rsidRDefault="00A851C7" w:rsidP="00A851C7">
            <w:pPr>
              <w:suppressAutoHyphens/>
              <w:jc w:val="center"/>
              <w:rPr>
                <w:sz w:val="24"/>
                <w:szCs w:val="24"/>
                <w:lang w:val="uk-UA" w:eastAsia="ar-SA"/>
              </w:rPr>
            </w:pPr>
            <w:r w:rsidRPr="00874053">
              <w:rPr>
                <w:sz w:val="24"/>
                <w:szCs w:val="24"/>
                <w:lang w:val="uk-UA"/>
              </w:rPr>
              <w:t>ММЛШ (г)</w:t>
            </w:r>
          </w:p>
        </w:tc>
        <w:tc>
          <w:tcPr>
            <w:tcW w:w="1820" w:type="dxa"/>
          </w:tcPr>
          <w:p w:rsidR="00A851C7" w:rsidRPr="00874053" w:rsidRDefault="00A851C7" w:rsidP="00A851C7">
            <w:pPr>
              <w:suppressAutoHyphens/>
              <w:jc w:val="center"/>
              <w:rPr>
                <w:sz w:val="24"/>
                <w:szCs w:val="24"/>
                <w:lang w:val="uk-UA" w:eastAsia="ar-SA"/>
              </w:rPr>
            </w:pPr>
            <w:r w:rsidRPr="00874053">
              <w:rPr>
                <w:sz w:val="24"/>
                <w:szCs w:val="24"/>
                <w:lang w:val="uk-UA"/>
              </w:rPr>
              <w:t>ВТ ЗСЛШ, ум.од.</w:t>
            </w:r>
          </w:p>
        </w:tc>
        <w:tc>
          <w:tcPr>
            <w:tcW w:w="1630" w:type="dxa"/>
          </w:tcPr>
          <w:p w:rsidR="00A851C7" w:rsidRPr="00874053" w:rsidRDefault="00A851C7" w:rsidP="00A851C7">
            <w:pPr>
              <w:suppressAutoHyphens/>
              <w:jc w:val="center"/>
              <w:rPr>
                <w:sz w:val="24"/>
                <w:szCs w:val="24"/>
                <w:lang w:val="uk-UA" w:eastAsia="ar-SA"/>
              </w:rPr>
            </w:pPr>
            <w:r w:rsidRPr="00874053">
              <w:rPr>
                <w:sz w:val="24"/>
                <w:szCs w:val="24"/>
                <w:lang w:val="uk-UA" w:eastAsia="ar-SA"/>
              </w:rPr>
              <w:t>ММП-13, пг/мл</w:t>
            </w:r>
          </w:p>
        </w:tc>
        <w:tc>
          <w:tcPr>
            <w:tcW w:w="1770" w:type="dxa"/>
          </w:tcPr>
          <w:p w:rsidR="00A851C7" w:rsidRPr="00874053" w:rsidRDefault="00A851C7" w:rsidP="00A851C7">
            <w:pPr>
              <w:suppressAutoHyphens/>
              <w:jc w:val="center"/>
              <w:rPr>
                <w:sz w:val="24"/>
                <w:szCs w:val="24"/>
                <w:lang w:val="uk-UA" w:eastAsia="ar-SA"/>
              </w:rPr>
            </w:pPr>
            <w:r w:rsidRPr="00874053">
              <w:rPr>
                <w:sz w:val="24"/>
                <w:szCs w:val="24"/>
                <w:lang w:val="uk-UA" w:eastAsia="ar-SA"/>
              </w:rPr>
              <w:t>ТІМП-4</w:t>
            </w:r>
          </w:p>
          <w:p w:rsidR="00A851C7" w:rsidRPr="00874053" w:rsidRDefault="00A851C7" w:rsidP="00A851C7">
            <w:pPr>
              <w:suppressAutoHyphens/>
              <w:jc w:val="center"/>
              <w:rPr>
                <w:sz w:val="24"/>
                <w:szCs w:val="24"/>
                <w:lang w:val="uk-UA" w:eastAsia="ar-SA"/>
              </w:rPr>
            </w:pPr>
            <w:r w:rsidRPr="00874053">
              <w:rPr>
                <w:sz w:val="24"/>
                <w:szCs w:val="24"/>
                <w:lang w:val="uk-UA" w:eastAsia="ar-SA"/>
              </w:rPr>
              <w:t>пг/мл</w:t>
            </w:r>
          </w:p>
        </w:tc>
        <w:tc>
          <w:tcPr>
            <w:tcW w:w="1442" w:type="dxa"/>
          </w:tcPr>
          <w:p w:rsidR="00A851C7" w:rsidRPr="00874053" w:rsidRDefault="00A851C7" w:rsidP="00A851C7">
            <w:pPr>
              <w:suppressAutoHyphens/>
              <w:jc w:val="center"/>
              <w:rPr>
                <w:sz w:val="24"/>
                <w:szCs w:val="24"/>
                <w:lang w:val="uk-UA" w:eastAsia="ar-SA"/>
              </w:rPr>
            </w:pPr>
            <w:r w:rsidRPr="00874053">
              <w:rPr>
                <w:sz w:val="24"/>
                <w:szCs w:val="24"/>
                <w:lang w:val="uk-UA"/>
              </w:rPr>
              <w:t>Тенасцин С, нг/мл</w:t>
            </w:r>
          </w:p>
        </w:tc>
        <w:tc>
          <w:tcPr>
            <w:tcW w:w="1560" w:type="dxa"/>
          </w:tcPr>
          <w:p w:rsidR="00A851C7" w:rsidRPr="00874053" w:rsidRDefault="00A851C7" w:rsidP="00A851C7">
            <w:pPr>
              <w:suppressAutoHyphens/>
              <w:jc w:val="center"/>
              <w:rPr>
                <w:sz w:val="24"/>
                <w:szCs w:val="24"/>
                <w:lang w:val="uk-UA" w:eastAsia="ar-SA"/>
              </w:rPr>
            </w:pPr>
            <w:r w:rsidRPr="00874053">
              <w:rPr>
                <w:sz w:val="24"/>
                <w:szCs w:val="24"/>
                <w:lang w:val="uk-UA"/>
              </w:rPr>
              <w:t>Глюкоза крові (ммо</w:t>
            </w:r>
            <w:r w:rsidRPr="00874053">
              <w:rPr>
                <w:sz w:val="24"/>
                <w:szCs w:val="24"/>
              </w:rPr>
              <w:t>ль/л)</w:t>
            </w:r>
          </w:p>
        </w:tc>
      </w:tr>
      <w:tr w:rsidR="00A851C7" w:rsidRPr="00874053" w:rsidTr="00A851C7">
        <w:tc>
          <w:tcPr>
            <w:tcW w:w="1702" w:type="dxa"/>
          </w:tcPr>
          <w:p w:rsidR="00A851C7" w:rsidRPr="00874053" w:rsidRDefault="00A851C7" w:rsidP="00A851C7">
            <w:pPr>
              <w:rPr>
                <w:sz w:val="24"/>
                <w:szCs w:val="24"/>
                <w:lang w:val="uk-UA"/>
              </w:rPr>
            </w:pPr>
            <w:r w:rsidRPr="00874053">
              <w:rPr>
                <w:sz w:val="24"/>
                <w:szCs w:val="24"/>
                <w:lang w:val="uk-UA"/>
              </w:rPr>
              <w:t>Підг</w:t>
            </w:r>
            <w:r w:rsidRPr="00874053">
              <w:rPr>
                <w:sz w:val="24"/>
                <w:szCs w:val="24"/>
              </w:rPr>
              <w:t>рупа 1</w:t>
            </w:r>
            <w:r w:rsidRPr="00874053">
              <w:rPr>
                <w:sz w:val="24"/>
                <w:szCs w:val="24"/>
                <w:lang w:val="uk-UA"/>
              </w:rPr>
              <w:t xml:space="preserve"> на 1-2 добу </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38</w:t>
            </w:r>
            <w:r w:rsidRPr="00874053">
              <w:rPr>
                <w:sz w:val="24"/>
                <w:szCs w:val="24"/>
                <w:lang w:val="uk-UA"/>
              </w:rPr>
              <w:t>,</w:t>
            </w:r>
            <w:r w:rsidRPr="00874053">
              <w:rPr>
                <w:sz w:val="24"/>
                <w:szCs w:val="24"/>
              </w:rPr>
              <w:t>2±3</w:t>
            </w:r>
            <w:r w:rsidRPr="00874053">
              <w:rPr>
                <w:sz w:val="24"/>
                <w:szCs w:val="24"/>
                <w:lang w:val="uk-UA"/>
              </w:rPr>
              <w:t>,</w:t>
            </w:r>
            <w:r w:rsidRPr="00874053">
              <w:rPr>
                <w:sz w:val="24"/>
                <w:szCs w:val="24"/>
              </w:rPr>
              <w:t>1</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168</w:t>
            </w:r>
            <w:r w:rsidRPr="00874053">
              <w:rPr>
                <w:sz w:val="24"/>
                <w:szCs w:val="24"/>
                <w:lang w:val="uk-UA"/>
              </w:rPr>
              <w:t>,</w:t>
            </w:r>
            <w:r w:rsidRPr="00874053">
              <w:rPr>
                <w:sz w:val="24"/>
                <w:szCs w:val="24"/>
              </w:rPr>
              <w:t>6±14</w:t>
            </w:r>
            <w:r w:rsidRPr="00874053">
              <w:rPr>
                <w:sz w:val="24"/>
                <w:szCs w:val="24"/>
                <w:lang w:val="uk-UA"/>
              </w:rPr>
              <w:t>,</w:t>
            </w:r>
            <w:r w:rsidRPr="00874053">
              <w:rPr>
                <w:sz w:val="24"/>
                <w:szCs w:val="24"/>
              </w:rPr>
              <w:t>0</w:t>
            </w:r>
          </w:p>
        </w:tc>
        <w:tc>
          <w:tcPr>
            <w:tcW w:w="1701" w:type="dxa"/>
          </w:tcPr>
          <w:p w:rsidR="00A851C7" w:rsidRPr="00874053" w:rsidRDefault="00A851C7" w:rsidP="00A851C7">
            <w:pPr>
              <w:suppressAutoHyphens/>
              <w:jc w:val="center"/>
              <w:rPr>
                <w:sz w:val="24"/>
                <w:szCs w:val="24"/>
                <w:lang w:val="uk-UA" w:eastAsia="ar-SA"/>
              </w:rPr>
            </w:pPr>
            <w:r w:rsidRPr="00874053">
              <w:rPr>
                <w:sz w:val="24"/>
                <w:szCs w:val="24"/>
              </w:rPr>
              <w:t>315</w:t>
            </w:r>
            <w:r w:rsidRPr="00874053">
              <w:rPr>
                <w:sz w:val="24"/>
                <w:szCs w:val="24"/>
                <w:lang w:val="uk-UA"/>
              </w:rPr>
              <w:t>,</w:t>
            </w:r>
            <w:r w:rsidRPr="00874053">
              <w:rPr>
                <w:sz w:val="24"/>
                <w:szCs w:val="24"/>
              </w:rPr>
              <w:t>7±26</w:t>
            </w:r>
            <w:r w:rsidRPr="00874053">
              <w:rPr>
                <w:sz w:val="24"/>
                <w:szCs w:val="24"/>
                <w:lang w:val="uk-UA"/>
              </w:rPr>
              <w:t>,</w:t>
            </w:r>
            <w:r w:rsidRPr="00874053">
              <w:rPr>
                <w:sz w:val="24"/>
                <w:szCs w:val="24"/>
              </w:rPr>
              <w:t>6</w:t>
            </w:r>
          </w:p>
        </w:tc>
        <w:tc>
          <w:tcPr>
            <w:tcW w:w="1820" w:type="dxa"/>
          </w:tcPr>
          <w:p w:rsidR="00A851C7" w:rsidRPr="00874053" w:rsidRDefault="00A851C7" w:rsidP="00A851C7">
            <w:pPr>
              <w:suppressAutoHyphens/>
              <w:jc w:val="center"/>
              <w:rPr>
                <w:sz w:val="24"/>
                <w:szCs w:val="24"/>
                <w:lang w:val="uk-UA" w:eastAsia="ar-SA"/>
              </w:rPr>
            </w:pPr>
            <w:r w:rsidRPr="00874053">
              <w:rPr>
                <w:sz w:val="24"/>
                <w:szCs w:val="24"/>
              </w:rPr>
              <w:t>0</w:t>
            </w:r>
            <w:r w:rsidRPr="00874053">
              <w:rPr>
                <w:sz w:val="24"/>
                <w:szCs w:val="24"/>
                <w:lang w:val="uk-UA"/>
              </w:rPr>
              <w:t>,</w:t>
            </w:r>
            <w:r w:rsidRPr="00874053">
              <w:rPr>
                <w:sz w:val="24"/>
                <w:szCs w:val="24"/>
              </w:rPr>
              <w:t>469±0</w:t>
            </w:r>
            <w:r w:rsidRPr="00874053">
              <w:rPr>
                <w:sz w:val="24"/>
                <w:szCs w:val="24"/>
                <w:lang w:val="uk-UA"/>
              </w:rPr>
              <w:t>,</w:t>
            </w:r>
            <w:r w:rsidRPr="00874053">
              <w:rPr>
                <w:sz w:val="24"/>
                <w:szCs w:val="24"/>
              </w:rPr>
              <w:t>019</w:t>
            </w:r>
          </w:p>
        </w:tc>
        <w:tc>
          <w:tcPr>
            <w:tcW w:w="1630" w:type="dxa"/>
          </w:tcPr>
          <w:p w:rsidR="00A851C7" w:rsidRPr="00874053" w:rsidRDefault="00A851C7" w:rsidP="00A851C7">
            <w:pPr>
              <w:suppressAutoHyphens/>
              <w:jc w:val="center"/>
              <w:rPr>
                <w:sz w:val="24"/>
                <w:szCs w:val="24"/>
                <w:lang w:val="uk-UA" w:eastAsia="ar-SA"/>
              </w:rPr>
            </w:pPr>
            <w:r w:rsidRPr="00874053">
              <w:rPr>
                <w:sz w:val="24"/>
                <w:szCs w:val="24"/>
              </w:rPr>
              <w:t>57</w:t>
            </w:r>
            <w:r w:rsidRPr="00874053">
              <w:rPr>
                <w:sz w:val="24"/>
                <w:szCs w:val="24"/>
                <w:lang w:val="uk-UA"/>
              </w:rPr>
              <w:t>,</w:t>
            </w:r>
            <w:r w:rsidRPr="00874053">
              <w:rPr>
                <w:sz w:val="24"/>
                <w:szCs w:val="24"/>
              </w:rPr>
              <w:t>9±10</w:t>
            </w:r>
            <w:r w:rsidRPr="00874053">
              <w:rPr>
                <w:sz w:val="24"/>
                <w:szCs w:val="24"/>
                <w:lang w:val="uk-UA"/>
              </w:rPr>
              <w:t>,</w:t>
            </w:r>
            <w:r w:rsidRPr="00874053">
              <w:rPr>
                <w:sz w:val="24"/>
                <w:szCs w:val="24"/>
              </w:rPr>
              <w:t>9</w:t>
            </w:r>
          </w:p>
        </w:tc>
        <w:tc>
          <w:tcPr>
            <w:tcW w:w="1770" w:type="dxa"/>
          </w:tcPr>
          <w:p w:rsidR="00A851C7" w:rsidRPr="00874053" w:rsidRDefault="00A851C7" w:rsidP="00A851C7">
            <w:pPr>
              <w:suppressAutoHyphens/>
              <w:jc w:val="center"/>
              <w:rPr>
                <w:sz w:val="24"/>
                <w:szCs w:val="24"/>
                <w:lang w:val="uk-UA" w:eastAsia="ar-SA"/>
              </w:rPr>
            </w:pPr>
            <w:r w:rsidRPr="00874053">
              <w:rPr>
                <w:sz w:val="24"/>
                <w:szCs w:val="24"/>
              </w:rPr>
              <w:t>1540±107</w:t>
            </w:r>
          </w:p>
        </w:tc>
        <w:tc>
          <w:tcPr>
            <w:tcW w:w="1442" w:type="dxa"/>
          </w:tcPr>
          <w:p w:rsidR="00A851C7" w:rsidRPr="00874053" w:rsidRDefault="00A851C7" w:rsidP="00A851C7">
            <w:pPr>
              <w:suppressAutoHyphens/>
              <w:jc w:val="center"/>
              <w:rPr>
                <w:sz w:val="24"/>
                <w:szCs w:val="24"/>
                <w:lang w:val="uk-UA" w:eastAsia="ar-SA"/>
              </w:rPr>
            </w:pPr>
            <w:r w:rsidRPr="00874053">
              <w:rPr>
                <w:sz w:val="24"/>
                <w:szCs w:val="24"/>
              </w:rPr>
              <w:t>14</w:t>
            </w:r>
            <w:r w:rsidRPr="00874053">
              <w:rPr>
                <w:sz w:val="24"/>
                <w:szCs w:val="24"/>
                <w:lang w:val="uk-UA"/>
              </w:rPr>
              <w:t>,</w:t>
            </w:r>
            <w:r w:rsidRPr="00874053">
              <w:rPr>
                <w:sz w:val="24"/>
                <w:szCs w:val="24"/>
              </w:rPr>
              <w:t>6±0</w:t>
            </w:r>
            <w:r w:rsidRPr="00874053">
              <w:rPr>
                <w:sz w:val="24"/>
                <w:szCs w:val="24"/>
                <w:lang w:val="uk-UA"/>
              </w:rPr>
              <w:t>,</w:t>
            </w:r>
            <w:r w:rsidRPr="00874053">
              <w:rPr>
                <w:sz w:val="24"/>
                <w:szCs w:val="24"/>
              </w:rPr>
              <w:t>5</w:t>
            </w:r>
          </w:p>
        </w:tc>
        <w:tc>
          <w:tcPr>
            <w:tcW w:w="1560" w:type="dxa"/>
          </w:tcPr>
          <w:p w:rsidR="00A851C7" w:rsidRPr="00874053" w:rsidRDefault="00A851C7" w:rsidP="00A851C7">
            <w:pPr>
              <w:suppressAutoHyphens/>
              <w:jc w:val="center"/>
              <w:rPr>
                <w:sz w:val="24"/>
                <w:szCs w:val="24"/>
                <w:lang w:val="uk-UA" w:eastAsia="ar-SA"/>
              </w:rPr>
            </w:pPr>
            <w:r w:rsidRPr="00874053">
              <w:rPr>
                <w:sz w:val="24"/>
                <w:szCs w:val="24"/>
              </w:rPr>
              <w:t>10</w:t>
            </w:r>
            <w:r w:rsidRPr="00874053">
              <w:rPr>
                <w:sz w:val="24"/>
                <w:szCs w:val="24"/>
                <w:lang w:val="uk-UA"/>
              </w:rPr>
              <w:t>,</w:t>
            </w:r>
            <w:r w:rsidRPr="00874053">
              <w:rPr>
                <w:sz w:val="24"/>
                <w:szCs w:val="24"/>
              </w:rPr>
              <w:t>50±1</w:t>
            </w:r>
            <w:r w:rsidRPr="00874053">
              <w:rPr>
                <w:sz w:val="24"/>
                <w:szCs w:val="24"/>
                <w:lang w:val="uk-UA"/>
              </w:rPr>
              <w:t>,</w:t>
            </w:r>
            <w:r w:rsidRPr="00874053">
              <w:rPr>
                <w:sz w:val="24"/>
                <w:szCs w:val="24"/>
              </w:rPr>
              <w:t>20</w:t>
            </w:r>
          </w:p>
        </w:tc>
      </w:tr>
      <w:tr w:rsidR="00A851C7" w:rsidRPr="00874053" w:rsidTr="00A851C7">
        <w:tc>
          <w:tcPr>
            <w:tcW w:w="1702" w:type="dxa"/>
          </w:tcPr>
          <w:p w:rsidR="00A851C7" w:rsidRPr="00874053" w:rsidRDefault="00A851C7" w:rsidP="00A851C7">
            <w:pPr>
              <w:rPr>
                <w:sz w:val="24"/>
                <w:szCs w:val="24"/>
                <w:lang w:val="uk-UA"/>
              </w:rPr>
            </w:pPr>
            <w:r w:rsidRPr="00874053">
              <w:rPr>
                <w:sz w:val="24"/>
                <w:szCs w:val="24"/>
                <w:lang w:val="uk-UA"/>
              </w:rPr>
              <w:t>Підгрупа 1 на 10-14 добу</w:t>
            </w:r>
          </w:p>
        </w:tc>
        <w:tc>
          <w:tcPr>
            <w:tcW w:w="1559" w:type="dxa"/>
          </w:tcPr>
          <w:p w:rsidR="00A851C7" w:rsidRPr="00874053" w:rsidRDefault="00A851C7" w:rsidP="00A851C7">
            <w:pPr>
              <w:suppressAutoHyphens/>
              <w:jc w:val="center"/>
              <w:rPr>
                <w:sz w:val="24"/>
                <w:szCs w:val="24"/>
                <w:lang w:val="uk-UA"/>
              </w:rPr>
            </w:pPr>
            <w:r w:rsidRPr="00874053">
              <w:rPr>
                <w:sz w:val="24"/>
                <w:szCs w:val="24"/>
              </w:rPr>
              <w:t>50</w:t>
            </w:r>
            <w:r w:rsidRPr="00874053">
              <w:rPr>
                <w:sz w:val="24"/>
                <w:szCs w:val="24"/>
                <w:lang w:val="uk-UA"/>
              </w:rPr>
              <w:t>,</w:t>
            </w:r>
            <w:r w:rsidRPr="00874053">
              <w:rPr>
                <w:sz w:val="24"/>
                <w:szCs w:val="24"/>
              </w:rPr>
              <w:t>3±1</w:t>
            </w:r>
            <w:r w:rsidRPr="00874053">
              <w:rPr>
                <w:sz w:val="24"/>
                <w:szCs w:val="24"/>
                <w:lang w:val="uk-UA"/>
              </w:rPr>
              <w:t>,</w:t>
            </w:r>
            <w:r w:rsidRPr="00874053">
              <w:rPr>
                <w:sz w:val="24"/>
                <w:szCs w:val="24"/>
              </w:rPr>
              <w:t>2</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0023</w:t>
            </w:r>
          </w:p>
        </w:tc>
        <w:tc>
          <w:tcPr>
            <w:tcW w:w="1559" w:type="dxa"/>
          </w:tcPr>
          <w:p w:rsidR="00A851C7" w:rsidRPr="00874053" w:rsidRDefault="00A851C7" w:rsidP="00A851C7">
            <w:pPr>
              <w:suppressAutoHyphens/>
              <w:jc w:val="center"/>
              <w:rPr>
                <w:sz w:val="24"/>
                <w:szCs w:val="24"/>
                <w:lang w:val="uk-UA"/>
              </w:rPr>
            </w:pPr>
            <w:r w:rsidRPr="00874053">
              <w:rPr>
                <w:sz w:val="24"/>
                <w:szCs w:val="24"/>
              </w:rPr>
              <w:t>68</w:t>
            </w:r>
            <w:r w:rsidRPr="00874053">
              <w:rPr>
                <w:sz w:val="24"/>
                <w:szCs w:val="24"/>
                <w:lang w:val="uk-UA"/>
              </w:rPr>
              <w:t>,</w:t>
            </w:r>
            <w:r w:rsidRPr="00874053">
              <w:rPr>
                <w:sz w:val="24"/>
                <w:szCs w:val="24"/>
              </w:rPr>
              <w:t>7±6</w:t>
            </w:r>
            <w:r w:rsidRPr="00874053">
              <w:rPr>
                <w:sz w:val="24"/>
                <w:szCs w:val="24"/>
                <w:lang w:val="uk-UA"/>
              </w:rPr>
              <w:t>,</w:t>
            </w:r>
            <w:r w:rsidRPr="00874053">
              <w:rPr>
                <w:sz w:val="24"/>
                <w:szCs w:val="24"/>
              </w:rPr>
              <w:t>1</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701" w:type="dxa"/>
          </w:tcPr>
          <w:p w:rsidR="00A851C7" w:rsidRPr="00874053" w:rsidRDefault="00A851C7" w:rsidP="00A851C7">
            <w:pPr>
              <w:suppressAutoHyphens/>
              <w:jc w:val="center"/>
              <w:rPr>
                <w:sz w:val="24"/>
                <w:szCs w:val="24"/>
                <w:lang w:val="uk-UA"/>
              </w:rPr>
            </w:pPr>
            <w:r w:rsidRPr="00874053">
              <w:rPr>
                <w:sz w:val="24"/>
                <w:szCs w:val="24"/>
              </w:rPr>
              <w:t>264</w:t>
            </w:r>
            <w:r w:rsidRPr="00874053">
              <w:rPr>
                <w:sz w:val="24"/>
                <w:szCs w:val="24"/>
                <w:lang w:val="uk-UA"/>
              </w:rPr>
              <w:t>,</w:t>
            </w:r>
            <w:r w:rsidRPr="00874053">
              <w:rPr>
                <w:sz w:val="24"/>
                <w:szCs w:val="24"/>
              </w:rPr>
              <w:t>2±21</w:t>
            </w:r>
            <w:r w:rsidRPr="00874053">
              <w:rPr>
                <w:sz w:val="24"/>
                <w:szCs w:val="24"/>
                <w:lang w:val="uk-UA"/>
              </w:rPr>
              <w:t>,</w:t>
            </w:r>
            <w:r w:rsidRPr="00874053">
              <w:rPr>
                <w:sz w:val="24"/>
                <w:szCs w:val="24"/>
              </w:rPr>
              <w:t>4</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0102</w:t>
            </w:r>
          </w:p>
        </w:tc>
        <w:tc>
          <w:tcPr>
            <w:tcW w:w="1820" w:type="dxa"/>
          </w:tcPr>
          <w:p w:rsidR="00A851C7" w:rsidRPr="00874053" w:rsidRDefault="00A851C7" w:rsidP="00A851C7">
            <w:pPr>
              <w:suppressAutoHyphens/>
              <w:jc w:val="center"/>
              <w:rPr>
                <w:sz w:val="24"/>
                <w:szCs w:val="24"/>
                <w:lang w:val="uk-UA"/>
              </w:rPr>
            </w:pPr>
            <w:r w:rsidRPr="00874053">
              <w:rPr>
                <w:sz w:val="24"/>
                <w:szCs w:val="24"/>
              </w:rPr>
              <w:t>0</w:t>
            </w:r>
            <w:r w:rsidRPr="00874053">
              <w:rPr>
                <w:sz w:val="24"/>
                <w:szCs w:val="24"/>
                <w:lang w:val="uk-UA"/>
              </w:rPr>
              <w:t>,</w:t>
            </w:r>
            <w:r w:rsidRPr="00874053">
              <w:rPr>
                <w:sz w:val="24"/>
                <w:szCs w:val="24"/>
              </w:rPr>
              <w:t>529±0</w:t>
            </w:r>
            <w:r w:rsidRPr="00874053">
              <w:rPr>
                <w:sz w:val="24"/>
                <w:szCs w:val="24"/>
                <w:lang w:val="uk-UA"/>
              </w:rPr>
              <w:t>,</w:t>
            </w:r>
            <w:r w:rsidRPr="00874053">
              <w:rPr>
                <w:sz w:val="24"/>
                <w:szCs w:val="24"/>
              </w:rPr>
              <w:t>032</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0443</w:t>
            </w:r>
          </w:p>
        </w:tc>
        <w:tc>
          <w:tcPr>
            <w:tcW w:w="1630" w:type="dxa"/>
          </w:tcPr>
          <w:p w:rsidR="00A851C7" w:rsidRPr="00874053" w:rsidRDefault="00A851C7" w:rsidP="00A851C7">
            <w:pPr>
              <w:suppressAutoHyphens/>
              <w:jc w:val="center"/>
              <w:rPr>
                <w:sz w:val="24"/>
                <w:szCs w:val="24"/>
                <w:lang w:val="uk-UA"/>
              </w:rPr>
            </w:pPr>
            <w:r w:rsidRPr="00874053">
              <w:rPr>
                <w:sz w:val="24"/>
                <w:szCs w:val="24"/>
              </w:rPr>
              <w:t>38</w:t>
            </w:r>
            <w:r w:rsidRPr="00874053">
              <w:rPr>
                <w:sz w:val="24"/>
                <w:szCs w:val="24"/>
                <w:lang w:val="uk-UA"/>
              </w:rPr>
              <w:t>,</w:t>
            </w:r>
            <w:r w:rsidRPr="00874053">
              <w:rPr>
                <w:sz w:val="24"/>
                <w:szCs w:val="24"/>
              </w:rPr>
              <w:t>1±5</w:t>
            </w:r>
            <w:r w:rsidRPr="00874053">
              <w:rPr>
                <w:sz w:val="24"/>
                <w:szCs w:val="24"/>
                <w:lang w:val="uk-UA"/>
              </w:rPr>
              <w:t>,</w:t>
            </w:r>
            <w:r w:rsidRPr="00874053">
              <w:rPr>
                <w:sz w:val="24"/>
                <w:szCs w:val="24"/>
              </w:rPr>
              <w:t>8</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0424</w:t>
            </w:r>
          </w:p>
        </w:tc>
        <w:tc>
          <w:tcPr>
            <w:tcW w:w="1770" w:type="dxa"/>
          </w:tcPr>
          <w:p w:rsidR="00A851C7" w:rsidRPr="00874053" w:rsidRDefault="00A851C7" w:rsidP="00A851C7">
            <w:pPr>
              <w:suppressAutoHyphens/>
              <w:jc w:val="center"/>
              <w:rPr>
                <w:sz w:val="24"/>
                <w:szCs w:val="24"/>
                <w:lang w:val="uk-UA"/>
              </w:rPr>
            </w:pPr>
            <w:r w:rsidRPr="00874053">
              <w:rPr>
                <w:sz w:val="24"/>
                <w:szCs w:val="24"/>
              </w:rPr>
              <w:t>2007±191</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0019</w:t>
            </w:r>
          </w:p>
        </w:tc>
        <w:tc>
          <w:tcPr>
            <w:tcW w:w="1442" w:type="dxa"/>
          </w:tcPr>
          <w:p w:rsidR="00A851C7" w:rsidRPr="00874053" w:rsidRDefault="00A851C7" w:rsidP="00A851C7">
            <w:pPr>
              <w:suppressAutoHyphens/>
              <w:jc w:val="center"/>
              <w:rPr>
                <w:sz w:val="24"/>
                <w:szCs w:val="24"/>
                <w:lang w:val="uk-UA"/>
              </w:rPr>
            </w:pPr>
            <w:r w:rsidRPr="00874053">
              <w:rPr>
                <w:sz w:val="24"/>
                <w:szCs w:val="24"/>
              </w:rPr>
              <w:t>18</w:t>
            </w:r>
            <w:r w:rsidRPr="00874053">
              <w:rPr>
                <w:sz w:val="24"/>
                <w:szCs w:val="24"/>
                <w:lang w:val="uk-UA"/>
              </w:rPr>
              <w:t>,</w:t>
            </w:r>
            <w:r w:rsidRPr="00874053">
              <w:rPr>
                <w:sz w:val="24"/>
                <w:szCs w:val="24"/>
              </w:rPr>
              <w:t>3±0</w:t>
            </w:r>
            <w:r w:rsidRPr="00874053">
              <w:rPr>
                <w:sz w:val="24"/>
                <w:szCs w:val="24"/>
                <w:lang w:val="uk-UA"/>
              </w:rPr>
              <w:t>,</w:t>
            </w:r>
            <w:r w:rsidRPr="00874053">
              <w:rPr>
                <w:sz w:val="24"/>
                <w:szCs w:val="24"/>
              </w:rPr>
              <w:t>8</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0080</w:t>
            </w:r>
          </w:p>
        </w:tc>
        <w:tc>
          <w:tcPr>
            <w:tcW w:w="1560" w:type="dxa"/>
          </w:tcPr>
          <w:p w:rsidR="00A851C7" w:rsidRPr="00874053" w:rsidRDefault="00A851C7" w:rsidP="00A851C7">
            <w:pPr>
              <w:suppressAutoHyphens/>
              <w:jc w:val="center"/>
              <w:rPr>
                <w:sz w:val="24"/>
                <w:szCs w:val="24"/>
                <w:lang w:val="uk-UA"/>
              </w:rPr>
            </w:pPr>
            <w:r w:rsidRPr="00874053">
              <w:rPr>
                <w:sz w:val="24"/>
                <w:szCs w:val="24"/>
              </w:rPr>
              <w:t>7</w:t>
            </w:r>
            <w:r w:rsidRPr="00874053">
              <w:rPr>
                <w:sz w:val="24"/>
                <w:szCs w:val="24"/>
                <w:lang w:val="uk-UA"/>
              </w:rPr>
              <w:t>,</w:t>
            </w:r>
            <w:r w:rsidRPr="00874053">
              <w:rPr>
                <w:sz w:val="24"/>
                <w:szCs w:val="24"/>
              </w:rPr>
              <w:t>05±0</w:t>
            </w:r>
            <w:r w:rsidRPr="00874053">
              <w:rPr>
                <w:sz w:val="24"/>
                <w:szCs w:val="24"/>
                <w:lang w:val="uk-UA"/>
              </w:rPr>
              <w:t>,</w:t>
            </w:r>
            <w:r w:rsidRPr="00874053">
              <w:rPr>
                <w:sz w:val="24"/>
                <w:szCs w:val="24"/>
              </w:rPr>
              <w:t>56</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0273</w:t>
            </w:r>
          </w:p>
        </w:tc>
      </w:tr>
      <w:tr w:rsidR="00A851C7" w:rsidRPr="00874053" w:rsidTr="00A851C7">
        <w:tc>
          <w:tcPr>
            <w:tcW w:w="1702" w:type="dxa"/>
          </w:tcPr>
          <w:p w:rsidR="00A851C7" w:rsidRPr="00874053" w:rsidRDefault="00A851C7" w:rsidP="00A851C7">
            <w:pPr>
              <w:rPr>
                <w:sz w:val="24"/>
                <w:szCs w:val="24"/>
                <w:lang w:val="uk-UA"/>
              </w:rPr>
            </w:pPr>
            <w:r w:rsidRPr="00874053">
              <w:rPr>
                <w:sz w:val="24"/>
                <w:szCs w:val="24"/>
                <w:lang w:val="uk-UA"/>
              </w:rPr>
              <w:t>Підг</w:t>
            </w:r>
            <w:r w:rsidRPr="00874053">
              <w:rPr>
                <w:sz w:val="24"/>
                <w:szCs w:val="24"/>
              </w:rPr>
              <w:t>рупа 2</w:t>
            </w:r>
            <w:r w:rsidRPr="00874053">
              <w:rPr>
                <w:sz w:val="24"/>
                <w:szCs w:val="24"/>
                <w:lang w:val="uk-UA"/>
              </w:rPr>
              <w:t xml:space="preserve"> на 1-2 добу</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33</w:t>
            </w:r>
            <w:r w:rsidRPr="00874053">
              <w:rPr>
                <w:sz w:val="24"/>
                <w:szCs w:val="24"/>
                <w:lang w:val="uk-UA"/>
              </w:rPr>
              <w:t>,</w:t>
            </w:r>
            <w:r w:rsidRPr="00874053">
              <w:rPr>
                <w:sz w:val="24"/>
                <w:szCs w:val="24"/>
              </w:rPr>
              <w:t>0±1</w:t>
            </w:r>
            <w:r w:rsidRPr="00874053">
              <w:rPr>
                <w:sz w:val="24"/>
                <w:szCs w:val="24"/>
                <w:lang w:val="uk-UA"/>
              </w:rPr>
              <w:t>,</w:t>
            </w:r>
            <w:r w:rsidRPr="00874053">
              <w:rPr>
                <w:sz w:val="24"/>
                <w:szCs w:val="24"/>
              </w:rPr>
              <w:t>5</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154</w:t>
            </w:r>
            <w:r w:rsidRPr="00874053">
              <w:rPr>
                <w:sz w:val="24"/>
                <w:szCs w:val="24"/>
                <w:lang w:val="uk-UA"/>
              </w:rPr>
              <w:t>,</w:t>
            </w:r>
            <w:r w:rsidRPr="00874053">
              <w:rPr>
                <w:sz w:val="24"/>
                <w:szCs w:val="24"/>
              </w:rPr>
              <w:t>5±8</w:t>
            </w:r>
            <w:r w:rsidRPr="00874053">
              <w:rPr>
                <w:sz w:val="24"/>
                <w:szCs w:val="24"/>
                <w:lang w:val="uk-UA"/>
              </w:rPr>
              <w:t>,</w:t>
            </w:r>
            <w:r w:rsidRPr="00874053">
              <w:rPr>
                <w:sz w:val="24"/>
                <w:szCs w:val="24"/>
              </w:rPr>
              <w:t>3</w:t>
            </w:r>
          </w:p>
        </w:tc>
        <w:tc>
          <w:tcPr>
            <w:tcW w:w="1701" w:type="dxa"/>
          </w:tcPr>
          <w:p w:rsidR="00A851C7" w:rsidRPr="00874053" w:rsidRDefault="00A851C7" w:rsidP="00A851C7">
            <w:pPr>
              <w:suppressAutoHyphens/>
              <w:jc w:val="center"/>
              <w:rPr>
                <w:sz w:val="24"/>
                <w:szCs w:val="24"/>
                <w:lang w:val="uk-UA" w:eastAsia="ar-SA"/>
              </w:rPr>
            </w:pPr>
            <w:r w:rsidRPr="00874053">
              <w:rPr>
                <w:sz w:val="24"/>
                <w:szCs w:val="24"/>
              </w:rPr>
              <w:t>285</w:t>
            </w:r>
            <w:r w:rsidRPr="00874053">
              <w:rPr>
                <w:sz w:val="24"/>
                <w:szCs w:val="24"/>
                <w:lang w:val="uk-UA"/>
              </w:rPr>
              <w:t>,</w:t>
            </w:r>
            <w:r w:rsidRPr="00874053">
              <w:rPr>
                <w:sz w:val="24"/>
                <w:szCs w:val="24"/>
              </w:rPr>
              <w:t>1±14</w:t>
            </w:r>
            <w:r w:rsidRPr="00874053">
              <w:rPr>
                <w:sz w:val="24"/>
                <w:szCs w:val="24"/>
                <w:lang w:val="uk-UA"/>
              </w:rPr>
              <w:t>,</w:t>
            </w:r>
            <w:r w:rsidRPr="00874053">
              <w:rPr>
                <w:sz w:val="24"/>
                <w:szCs w:val="24"/>
              </w:rPr>
              <w:t>6</w:t>
            </w:r>
          </w:p>
        </w:tc>
        <w:tc>
          <w:tcPr>
            <w:tcW w:w="1820" w:type="dxa"/>
          </w:tcPr>
          <w:p w:rsidR="00A851C7" w:rsidRPr="00874053" w:rsidRDefault="00A851C7" w:rsidP="00A851C7">
            <w:pPr>
              <w:suppressAutoHyphens/>
              <w:jc w:val="center"/>
              <w:rPr>
                <w:sz w:val="24"/>
                <w:szCs w:val="24"/>
                <w:lang w:val="uk-UA" w:eastAsia="ar-SA"/>
              </w:rPr>
            </w:pPr>
            <w:r w:rsidRPr="00874053">
              <w:rPr>
                <w:sz w:val="24"/>
                <w:szCs w:val="24"/>
              </w:rPr>
              <w:t>0</w:t>
            </w:r>
            <w:r w:rsidRPr="00874053">
              <w:rPr>
                <w:sz w:val="24"/>
                <w:szCs w:val="24"/>
                <w:lang w:val="uk-UA"/>
              </w:rPr>
              <w:t>,</w:t>
            </w:r>
            <w:r w:rsidRPr="00874053">
              <w:rPr>
                <w:sz w:val="24"/>
                <w:szCs w:val="24"/>
              </w:rPr>
              <w:t>476±0</w:t>
            </w:r>
            <w:r w:rsidRPr="00874053">
              <w:rPr>
                <w:sz w:val="24"/>
                <w:szCs w:val="24"/>
                <w:lang w:val="uk-UA"/>
              </w:rPr>
              <w:t>,</w:t>
            </w:r>
            <w:r w:rsidRPr="00874053">
              <w:rPr>
                <w:sz w:val="24"/>
                <w:szCs w:val="24"/>
              </w:rPr>
              <w:t>016</w:t>
            </w:r>
          </w:p>
        </w:tc>
        <w:tc>
          <w:tcPr>
            <w:tcW w:w="1630" w:type="dxa"/>
          </w:tcPr>
          <w:p w:rsidR="00A851C7" w:rsidRPr="00874053" w:rsidRDefault="00A851C7" w:rsidP="00A851C7">
            <w:pPr>
              <w:suppressAutoHyphens/>
              <w:jc w:val="center"/>
              <w:rPr>
                <w:sz w:val="24"/>
                <w:szCs w:val="24"/>
                <w:lang w:val="uk-UA" w:eastAsia="ar-SA"/>
              </w:rPr>
            </w:pPr>
            <w:r w:rsidRPr="00874053">
              <w:rPr>
                <w:sz w:val="24"/>
                <w:szCs w:val="24"/>
              </w:rPr>
              <w:t>36</w:t>
            </w:r>
            <w:r w:rsidRPr="00874053">
              <w:rPr>
                <w:sz w:val="24"/>
                <w:szCs w:val="24"/>
                <w:lang w:val="uk-UA"/>
              </w:rPr>
              <w:t>,</w:t>
            </w:r>
            <w:r w:rsidRPr="00874053">
              <w:rPr>
                <w:sz w:val="24"/>
                <w:szCs w:val="24"/>
              </w:rPr>
              <w:t>9±1</w:t>
            </w:r>
            <w:r w:rsidRPr="00874053">
              <w:rPr>
                <w:sz w:val="24"/>
                <w:szCs w:val="24"/>
                <w:lang w:val="uk-UA"/>
              </w:rPr>
              <w:t>,</w:t>
            </w:r>
            <w:r w:rsidRPr="00874053">
              <w:rPr>
                <w:sz w:val="24"/>
                <w:szCs w:val="24"/>
              </w:rPr>
              <w:t>2</w:t>
            </w:r>
          </w:p>
        </w:tc>
        <w:tc>
          <w:tcPr>
            <w:tcW w:w="1770" w:type="dxa"/>
          </w:tcPr>
          <w:p w:rsidR="00A851C7" w:rsidRPr="00874053" w:rsidRDefault="00A851C7" w:rsidP="00A851C7">
            <w:pPr>
              <w:suppressAutoHyphens/>
              <w:jc w:val="center"/>
              <w:rPr>
                <w:sz w:val="24"/>
                <w:szCs w:val="24"/>
                <w:lang w:val="uk-UA" w:eastAsia="ar-SA"/>
              </w:rPr>
            </w:pPr>
            <w:r w:rsidRPr="00874053">
              <w:rPr>
                <w:sz w:val="24"/>
                <w:szCs w:val="24"/>
              </w:rPr>
              <w:t>1424±54</w:t>
            </w:r>
          </w:p>
        </w:tc>
        <w:tc>
          <w:tcPr>
            <w:tcW w:w="1442" w:type="dxa"/>
          </w:tcPr>
          <w:p w:rsidR="00A851C7" w:rsidRPr="00874053" w:rsidRDefault="00A851C7" w:rsidP="00A851C7">
            <w:pPr>
              <w:suppressAutoHyphens/>
              <w:jc w:val="center"/>
              <w:rPr>
                <w:sz w:val="24"/>
                <w:szCs w:val="24"/>
                <w:lang w:val="uk-UA" w:eastAsia="ar-SA"/>
              </w:rPr>
            </w:pPr>
            <w:r w:rsidRPr="00874053">
              <w:rPr>
                <w:sz w:val="24"/>
                <w:szCs w:val="24"/>
              </w:rPr>
              <w:t>21</w:t>
            </w:r>
            <w:r w:rsidRPr="00874053">
              <w:rPr>
                <w:sz w:val="24"/>
                <w:szCs w:val="24"/>
                <w:lang w:val="uk-UA"/>
              </w:rPr>
              <w:t>,</w:t>
            </w:r>
            <w:r w:rsidRPr="00874053">
              <w:rPr>
                <w:sz w:val="24"/>
                <w:szCs w:val="24"/>
              </w:rPr>
              <w:t>0±1</w:t>
            </w:r>
            <w:r w:rsidRPr="00874053">
              <w:rPr>
                <w:sz w:val="24"/>
                <w:szCs w:val="24"/>
                <w:lang w:val="uk-UA"/>
              </w:rPr>
              <w:t>,</w:t>
            </w:r>
            <w:r w:rsidRPr="00874053">
              <w:rPr>
                <w:sz w:val="24"/>
                <w:szCs w:val="24"/>
              </w:rPr>
              <w:t>7</w:t>
            </w:r>
          </w:p>
        </w:tc>
        <w:tc>
          <w:tcPr>
            <w:tcW w:w="1560" w:type="dxa"/>
          </w:tcPr>
          <w:p w:rsidR="00A851C7" w:rsidRPr="00874053" w:rsidRDefault="00A851C7" w:rsidP="00A851C7">
            <w:pPr>
              <w:suppressAutoHyphens/>
              <w:jc w:val="center"/>
              <w:rPr>
                <w:sz w:val="24"/>
                <w:szCs w:val="24"/>
                <w:lang w:val="uk-UA" w:eastAsia="ar-SA"/>
              </w:rPr>
            </w:pPr>
            <w:r w:rsidRPr="00874053">
              <w:rPr>
                <w:sz w:val="24"/>
                <w:szCs w:val="24"/>
              </w:rPr>
              <w:t>9</w:t>
            </w:r>
            <w:r w:rsidRPr="00874053">
              <w:rPr>
                <w:sz w:val="24"/>
                <w:szCs w:val="24"/>
                <w:lang w:val="uk-UA"/>
              </w:rPr>
              <w:t>,</w:t>
            </w:r>
            <w:r w:rsidRPr="00874053">
              <w:rPr>
                <w:sz w:val="24"/>
                <w:szCs w:val="24"/>
              </w:rPr>
              <w:t>69±0</w:t>
            </w:r>
            <w:r w:rsidRPr="00874053">
              <w:rPr>
                <w:sz w:val="24"/>
                <w:szCs w:val="24"/>
                <w:lang w:val="uk-UA"/>
              </w:rPr>
              <w:t>,</w:t>
            </w:r>
            <w:r w:rsidRPr="00874053">
              <w:rPr>
                <w:sz w:val="24"/>
                <w:szCs w:val="24"/>
              </w:rPr>
              <w:t>66</w:t>
            </w:r>
          </w:p>
        </w:tc>
      </w:tr>
      <w:tr w:rsidR="00A851C7" w:rsidRPr="00874053" w:rsidTr="00A851C7">
        <w:tc>
          <w:tcPr>
            <w:tcW w:w="1702" w:type="dxa"/>
          </w:tcPr>
          <w:p w:rsidR="00A851C7" w:rsidRPr="00874053" w:rsidRDefault="00A851C7" w:rsidP="00A851C7">
            <w:pPr>
              <w:rPr>
                <w:sz w:val="24"/>
                <w:szCs w:val="24"/>
                <w:lang w:val="uk-UA"/>
              </w:rPr>
            </w:pPr>
            <w:r w:rsidRPr="00874053">
              <w:rPr>
                <w:sz w:val="24"/>
                <w:szCs w:val="24"/>
                <w:lang w:val="uk-UA"/>
              </w:rPr>
              <w:t>Підгрупа 2 на 10-14 добу</w:t>
            </w:r>
          </w:p>
        </w:tc>
        <w:tc>
          <w:tcPr>
            <w:tcW w:w="1559" w:type="dxa"/>
          </w:tcPr>
          <w:p w:rsidR="00A851C7" w:rsidRPr="00874053" w:rsidRDefault="00A851C7" w:rsidP="00A851C7">
            <w:pPr>
              <w:suppressAutoHyphens/>
              <w:jc w:val="center"/>
              <w:rPr>
                <w:sz w:val="24"/>
                <w:szCs w:val="24"/>
                <w:lang w:val="uk-UA"/>
              </w:rPr>
            </w:pPr>
            <w:r w:rsidRPr="00874053">
              <w:rPr>
                <w:sz w:val="24"/>
                <w:szCs w:val="24"/>
              </w:rPr>
              <w:t>43</w:t>
            </w:r>
            <w:r w:rsidRPr="00874053">
              <w:rPr>
                <w:sz w:val="24"/>
                <w:szCs w:val="24"/>
                <w:lang w:val="uk-UA"/>
              </w:rPr>
              <w:t>,</w:t>
            </w:r>
            <w:r w:rsidRPr="00874053">
              <w:rPr>
                <w:sz w:val="24"/>
                <w:szCs w:val="24"/>
              </w:rPr>
              <w:t>2±1</w:t>
            </w:r>
            <w:r w:rsidRPr="00874053">
              <w:rPr>
                <w:sz w:val="24"/>
                <w:szCs w:val="24"/>
                <w:lang w:val="uk-UA"/>
              </w:rPr>
              <w:t>,</w:t>
            </w:r>
            <w:r w:rsidRPr="00874053">
              <w:rPr>
                <w:sz w:val="24"/>
                <w:szCs w:val="24"/>
              </w:rPr>
              <w:t>2</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559" w:type="dxa"/>
          </w:tcPr>
          <w:p w:rsidR="00A851C7" w:rsidRPr="00874053" w:rsidRDefault="00A851C7" w:rsidP="00A851C7">
            <w:pPr>
              <w:suppressAutoHyphens/>
              <w:jc w:val="center"/>
              <w:rPr>
                <w:sz w:val="24"/>
                <w:szCs w:val="24"/>
                <w:lang w:val="uk-UA"/>
              </w:rPr>
            </w:pPr>
            <w:r w:rsidRPr="00874053">
              <w:rPr>
                <w:sz w:val="24"/>
                <w:szCs w:val="24"/>
              </w:rPr>
              <w:t>59</w:t>
            </w:r>
            <w:r w:rsidRPr="00874053">
              <w:rPr>
                <w:sz w:val="24"/>
                <w:szCs w:val="24"/>
                <w:lang w:val="uk-UA"/>
              </w:rPr>
              <w:t>,</w:t>
            </w:r>
            <w:r w:rsidRPr="00874053">
              <w:rPr>
                <w:sz w:val="24"/>
                <w:szCs w:val="24"/>
              </w:rPr>
              <w:t>1±2</w:t>
            </w:r>
            <w:r w:rsidRPr="00874053">
              <w:rPr>
                <w:sz w:val="24"/>
                <w:szCs w:val="24"/>
                <w:lang w:val="uk-UA"/>
              </w:rPr>
              <w:t>,</w:t>
            </w:r>
            <w:r w:rsidRPr="00874053">
              <w:rPr>
                <w:sz w:val="24"/>
                <w:szCs w:val="24"/>
              </w:rPr>
              <w:t>2</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701" w:type="dxa"/>
          </w:tcPr>
          <w:p w:rsidR="00A851C7" w:rsidRPr="00874053" w:rsidRDefault="00A851C7" w:rsidP="00A851C7">
            <w:pPr>
              <w:suppressAutoHyphens/>
              <w:jc w:val="center"/>
              <w:rPr>
                <w:sz w:val="24"/>
                <w:szCs w:val="24"/>
                <w:lang w:val="uk-UA"/>
              </w:rPr>
            </w:pPr>
            <w:r w:rsidRPr="00874053">
              <w:rPr>
                <w:sz w:val="24"/>
                <w:szCs w:val="24"/>
              </w:rPr>
              <w:t>242</w:t>
            </w:r>
            <w:r w:rsidRPr="00874053">
              <w:rPr>
                <w:sz w:val="24"/>
                <w:szCs w:val="24"/>
                <w:lang w:val="uk-UA"/>
              </w:rPr>
              <w:t>,</w:t>
            </w:r>
            <w:r w:rsidRPr="00874053">
              <w:rPr>
                <w:sz w:val="24"/>
                <w:szCs w:val="24"/>
              </w:rPr>
              <w:t>8±8</w:t>
            </w:r>
            <w:r w:rsidRPr="00874053">
              <w:rPr>
                <w:sz w:val="24"/>
                <w:szCs w:val="24"/>
                <w:lang w:val="uk-UA"/>
              </w:rPr>
              <w:t>,</w:t>
            </w:r>
            <w:r w:rsidRPr="00874053">
              <w:rPr>
                <w:sz w:val="24"/>
                <w:szCs w:val="24"/>
              </w:rPr>
              <w:t>5</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0019</w:t>
            </w:r>
          </w:p>
        </w:tc>
        <w:tc>
          <w:tcPr>
            <w:tcW w:w="1820" w:type="dxa"/>
          </w:tcPr>
          <w:p w:rsidR="00A851C7" w:rsidRPr="00874053" w:rsidRDefault="00A851C7" w:rsidP="00A851C7">
            <w:pPr>
              <w:suppressAutoHyphens/>
              <w:jc w:val="center"/>
              <w:rPr>
                <w:sz w:val="24"/>
                <w:szCs w:val="24"/>
                <w:lang w:val="uk-UA"/>
              </w:rPr>
            </w:pPr>
            <w:r w:rsidRPr="00874053">
              <w:rPr>
                <w:sz w:val="24"/>
                <w:szCs w:val="24"/>
              </w:rPr>
              <w:t>0</w:t>
            </w:r>
            <w:r w:rsidRPr="00874053">
              <w:rPr>
                <w:sz w:val="24"/>
                <w:szCs w:val="24"/>
                <w:lang w:val="uk-UA"/>
              </w:rPr>
              <w:t>,</w:t>
            </w:r>
            <w:r w:rsidRPr="00874053">
              <w:rPr>
                <w:sz w:val="24"/>
                <w:szCs w:val="24"/>
              </w:rPr>
              <w:t>540±0</w:t>
            </w:r>
            <w:r w:rsidRPr="00874053">
              <w:rPr>
                <w:sz w:val="24"/>
                <w:szCs w:val="24"/>
                <w:lang w:val="uk-UA"/>
              </w:rPr>
              <w:t>,</w:t>
            </w:r>
            <w:r w:rsidRPr="00874053">
              <w:rPr>
                <w:sz w:val="24"/>
                <w:szCs w:val="24"/>
              </w:rPr>
              <w:t>014</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630" w:type="dxa"/>
          </w:tcPr>
          <w:p w:rsidR="00A851C7" w:rsidRPr="00874053" w:rsidRDefault="00A851C7" w:rsidP="00A851C7">
            <w:pPr>
              <w:suppressAutoHyphens/>
              <w:jc w:val="center"/>
              <w:rPr>
                <w:sz w:val="24"/>
                <w:szCs w:val="24"/>
                <w:lang w:val="uk-UA"/>
              </w:rPr>
            </w:pPr>
            <w:r w:rsidRPr="00874053">
              <w:rPr>
                <w:sz w:val="24"/>
                <w:szCs w:val="24"/>
              </w:rPr>
              <w:t>44</w:t>
            </w:r>
            <w:r w:rsidRPr="00874053">
              <w:rPr>
                <w:sz w:val="24"/>
                <w:szCs w:val="24"/>
                <w:lang w:val="uk-UA"/>
              </w:rPr>
              <w:t>,</w:t>
            </w:r>
            <w:r w:rsidRPr="00874053">
              <w:rPr>
                <w:sz w:val="24"/>
                <w:szCs w:val="24"/>
              </w:rPr>
              <w:t>4±1</w:t>
            </w:r>
            <w:r w:rsidRPr="00874053">
              <w:rPr>
                <w:sz w:val="24"/>
                <w:szCs w:val="24"/>
                <w:lang w:val="uk-UA"/>
              </w:rPr>
              <w:t>,</w:t>
            </w:r>
            <w:r w:rsidRPr="00874053">
              <w:rPr>
                <w:sz w:val="24"/>
                <w:szCs w:val="24"/>
              </w:rPr>
              <w:t>7</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770" w:type="dxa"/>
          </w:tcPr>
          <w:p w:rsidR="00A851C7" w:rsidRPr="00874053" w:rsidRDefault="00A851C7" w:rsidP="00A851C7">
            <w:pPr>
              <w:suppressAutoHyphens/>
              <w:jc w:val="center"/>
              <w:rPr>
                <w:sz w:val="24"/>
                <w:szCs w:val="24"/>
                <w:lang w:val="uk-UA"/>
              </w:rPr>
            </w:pPr>
            <w:r w:rsidRPr="00874053">
              <w:rPr>
                <w:sz w:val="24"/>
                <w:szCs w:val="24"/>
              </w:rPr>
              <w:t>1916±100</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442" w:type="dxa"/>
          </w:tcPr>
          <w:p w:rsidR="00A851C7" w:rsidRPr="00874053" w:rsidRDefault="00A851C7" w:rsidP="00A851C7">
            <w:pPr>
              <w:suppressAutoHyphens/>
              <w:jc w:val="center"/>
              <w:rPr>
                <w:sz w:val="24"/>
                <w:szCs w:val="24"/>
                <w:lang w:val="uk-UA"/>
              </w:rPr>
            </w:pPr>
            <w:r w:rsidRPr="00874053">
              <w:rPr>
                <w:sz w:val="24"/>
                <w:szCs w:val="24"/>
              </w:rPr>
              <w:t>15</w:t>
            </w:r>
            <w:r w:rsidRPr="00874053">
              <w:rPr>
                <w:sz w:val="24"/>
                <w:szCs w:val="24"/>
                <w:lang w:val="uk-UA"/>
              </w:rPr>
              <w:t>,</w:t>
            </w:r>
            <w:r w:rsidRPr="00874053">
              <w:rPr>
                <w:sz w:val="24"/>
                <w:szCs w:val="24"/>
              </w:rPr>
              <w:t>0±0</w:t>
            </w:r>
            <w:r w:rsidRPr="00874053">
              <w:rPr>
                <w:sz w:val="24"/>
                <w:szCs w:val="24"/>
                <w:lang w:val="uk-UA"/>
              </w:rPr>
              <w:t>,</w:t>
            </w:r>
            <w:r w:rsidRPr="00874053">
              <w:rPr>
                <w:sz w:val="24"/>
                <w:szCs w:val="24"/>
              </w:rPr>
              <w:t>8</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0001</w:t>
            </w:r>
          </w:p>
        </w:tc>
        <w:tc>
          <w:tcPr>
            <w:tcW w:w="1560" w:type="dxa"/>
          </w:tcPr>
          <w:p w:rsidR="00A851C7" w:rsidRPr="00874053" w:rsidRDefault="00A851C7" w:rsidP="00A851C7">
            <w:pPr>
              <w:suppressAutoHyphens/>
              <w:jc w:val="center"/>
              <w:rPr>
                <w:sz w:val="24"/>
                <w:szCs w:val="24"/>
                <w:lang w:val="uk-UA"/>
              </w:rPr>
            </w:pPr>
            <w:r w:rsidRPr="00874053">
              <w:rPr>
                <w:sz w:val="24"/>
                <w:szCs w:val="24"/>
              </w:rPr>
              <w:t>7</w:t>
            </w:r>
            <w:r w:rsidRPr="00874053">
              <w:rPr>
                <w:sz w:val="24"/>
                <w:szCs w:val="24"/>
                <w:lang w:val="uk-UA"/>
              </w:rPr>
              <w:t>,</w:t>
            </w:r>
            <w:r w:rsidRPr="00874053">
              <w:rPr>
                <w:sz w:val="24"/>
                <w:szCs w:val="24"/>
              </w:rPr>
              <w:t>19±0</w:t>
            </w:r>
            <w:r w:rsidRPr="00874053">
              <w:rPr>
                <w:sz w:val="24"/>
                <w:szCs w:val="24"/>
                <w:lang w:val="uk-UA"/>
              </w:rPr>
              <w:t>,</w:t>
            </w:r>
            <w:r w:rsidRPr="00874053">
              <w:rPr>
                <w:sz w:val="24"/>
                <w:szCs w:val="24"/>
              </w:rPr>
              <w:t>34</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0011</w:t>
            </w:r>
          </w:p>
        </w:tc>
      </w:tr>
      <w:tr w:rsidR="00A851C7" w:rsidRPr="00874053" w:rsidTr="00A851C7">
        <w:tc>
          <w:tcPr>
            <w:tcW w:w="1702" w:type="dxa"/>
          </w:tcPr>
          <w:p w:rsidR="00A851C7" w:rsidRPr="00874053" w:rsidRDefault="00A851C7" w:rsidP="00A851C7">
            <w:pPr>
              <w:rPr>
                <w:sz w:val="24"/>
                <w:szCs w:val="24"/>
              </w:rPr>
            </w:pPr>
            <w:r w:rsidRPr="00874053">
              <w:rPr>
                <w:sz w:val="24"/>
                <w:szCs w:val="24"/>
                <w:lang w:val="uk-UA"/>
              </w:rPr>
              <w:t>Підг</w:t>
            </w:r>
            <w:r w:rsidRPr="00874053">
              <w:rPr>
                <w:sz w:val="24"/>
                <w:szCs w:val="24"/>
              </w:rPr>
              <w:t>рупа 3</w:t>
            </w:r>
            <w:r w:rsidRPr="00874053">
              <w:rPr>
                <w:sz w:val="24"/>
                <w:szCs w:val="24"/>
                <w:lang w:val="uk-UA"/>
              </w:rPr>
              <w:t xml:space="preserve"> на 1-2 добу</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43</w:t>
            </w:r>
            <w:r w:rsidRPr="00874053">
              <w:rPr>
                <w:sz w:val="24"/>
                <w:szCs w:val="24"/>
                <w:lang w:val="uk-UA"/>
              </w:rPr>
              <w:t>,</w:t>
            </w:r>
            <w:r w:rsidRPr="00874053">
              <w:rPr>
                <w:sz w:val="24"/>
                <w:szCs w:val="24"/>
              </w:rPr>
              <w:t>6±2</w:t>
            </w:r>
            <w:r w:rsidRPr="00874053">
              <w:rPr>
                <w:sz w:val="24"/>
                <w:szCs w:val="24"/>
                <w:lang w:val="uk-UA"/>
              </w:rPr>
              <w:t>,</w:t>
            </w:r>
            <w:r w:rsidRPr="00874053">
              <w:rPr>
                <w:sz w:val="24"/>
                <w:szCs w:val="24"/>
              </w:rPr>
              <w:t>0</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144</w:t>
            </w:r>
            <w:r w:rsidRPr="00874053">
              <w:rPr>
                <w:sz w:val="24"/>
                <w:szCs w:val="24"/>
                <w:lang w:val="uk-UA"/>
              </w:rPr>
              <w:t>,</w:t>
            </w:r>
            <w:r w:rsidRPr="00874053">
              <w:rPr>
                <w:sz w:val="24"/>
                <w:szCs w:val="24"/>
              </w:rPr>
              <w:t>2±11</w:t>
            </w:r>
            <w:r w:rsidRPr="00874053">
              <w:rPr>
                <w:sz w:val="24"/>
                <w:szCs w:val="24"/>
                <w:lang w:val="uk-UA"/>
              </w:rPr>
              <w:t>,</w:t>
            </w:r>
            <w:r w:rsidRPr="00874053">
              <w:rPr>
                <w:sz w:val="24"/>
                <w:szCs w:val="24"/>
              </w:rPr>
              <w:t>3</w:t>
            </w:r>
          </w:p>
        </w:tc>
        <w:tc>
          <w:tcPr>
            <w:tcW w:w="1701" w:type="dxa"/>
          </w:tcPr>
          <w:p w:rsidR="00A851C7" w:rsidRPr="00874053" w:rsidRDefault="00A851C7" w:rsidP="00A851C7">
            <w:pPr>
              <w:suppressAutoHyphens/>
              <w:jc w:val="center"/>
              <w:rPr>
                <w:sz w:val="24"/>
                <w:szCs w:val="24"/>
                <w:lang w:val="uk-UA" w:eastAsia="ar-SA"/>
              </w:rPr>
            </w:pPr>
            <w:r w:rsidRPr="00874053">
              <w:rPr>
                <w:sz w:val="24"/>
                <w:szCs w:val="24"/>
              </w:rPr>
              <w:t>273</w:t>
            </w:r>
            <w:r w:rsidRPr="00874053">
              <w:rPr>
                <w:sz w:val="24"/>
                <w:szCs w:val="24"/>
                <w:lang w:val="uk-UA"/>
              </w:rPr>
              <w:t>,</w:t>
            </w:r>
            <w:r w:rsidRPr="00874053">
              <w:rPr>
                <w:sz w:val="24"/>
                <w:szCs w:val="24"/>
              </w:rPr>
              <w:t>5±23</w:t>
            </w:r>
            <w:r w:rsidRPr="00874053">
              <w:rPr>
                <w:sz w:val="24"/>
                <w:szCs w:val="24"/>
                <w:lang w:val="uk-UA"/>
              </w:rPr>
              <w:t>,</w:t>
            </w:r>
            <w:r w:rsidRPr="00874053">
              <w:rPr>
                <w:sz w:val="24"/>
                <w:szCs w:val="24"/>
              </w:rPr>
              <w:t>5</w:t>
            </w:r>
          </w:p>
        </w:tc>
        <w:tc>
          <w:tcPr>
            <w:tcW w:w="1820" w:type="dxa"/>
          </w:tcPr>
          <w:p w:rsidR="00A851C7" w:rsidRPr="00874053" w:rsidRDefault="00A851C7" w:rsidP="00A851C7">
            <w:pPr>
              <w:suppressAutoHyphens/>
              <w:jc w:val="center"/>
              <w:rPr>
                <w:sz w:val="24"/>
                <w:szCs w:val="24"/>
                <w:lang w:val="uk-UA" w:eastAsia="ar-SA"/>
              </w:rPr>
            </w:pPr>
            <w:r w:rsidRPr="00874053">
              <w:rPr>
                <w:sz w:val="24"/>
                <w:szCs w:val="24"/>
              </w:rPr>
              <w:t>0</w:t>
            </w:r>
            <w:r w:rsidRPr="00874053">
              <w:rPr>
                <w:sz w:val="24"/>
                <w:szCs w:val="24"/>
                <w:lang w:val="uk-UA"/>
              </w:rPr>
              <w:t>,</w:t>
            </w:r>
            <w:r w:rsidRPr="00874053">
              <w:rPr>
                <w:sz w:val="24"/>
                <w:szCs w:val="24"/>
              </w:rPr>
              <w:t>531±0</w:t>
            </w:r>
            <w:r w:rsidRPr="00874053">
              <w:rPr>
                <w:sz w:val="24"/>
                <w:szCs w:val="24"/>
                <w:lang w:val="uk-UA"/>
              </w:rPr>
              <w:t>,</w:t>
            </w:r>
            <w:r w:rsidRPr="00874053">
              <w:rPr>
                <w:sz w:val="24"/>
                <w:szCs w:val="24"/>
              </w:rPr>
              <w:t>024</w:t>
            </w:r>
          </w:p>
        </w:tc>
        <w:tc>
          <w:tcPr>
            <w:tcW w:w="1630" w:type="dxa"/>
          </w:tcPr>
          <w:p w:rsidR="00A851C7" w:rsidRPr="00874053" w:rsidRDefault="00A851C7" w:rsidP="00A851C7">
            <w:pPr>
              <w:suppressAutoHyphens/>
              <w:jc w:val="center"/>
              <w:rPr>
                <w:sz w:val="24"/>
                <w:szCs w:val="24"/>
                <w:lang w:val="uk-UA" w:eastAsia="ar-SA"/>
              </w:rPr>
            </w:pPr>
            <w:r w:rsidRPr="00874053">
              <w:rPr>
                <w:sz w:val="24"/>
                <w:szCs w:val="24"/>
              </w:rPr>
              <w:t>49</w:t>
            </w:r>
            <w:r w:rsidRPr="00874053">
              <w:rPr>
                <w:sz w:val="24"/>
                <w:szCs w:val="24"/>
                <w:lang w:val="uk-UA"/>
              </w:rPr>
              <w:t>,</w:t>
            </w:r>
            <w:r w:rsidRPr="00874053">
              <w:rPr>
                <w:sz w:val="24"/>
                <w:szCs w:val="24"/>
              </w:rPr>
              <w:t>0±5</w:t>
            </w:r>
            <w:r w:rsidRPr="00874053">
              <w:rPr>
                <w:sz w:val="24"/>
                <w:szCs w:val="24"/>
                <w:lang w:val="uk-UA"/>
              </w:rPr>
              <w:t>,</w:t>
            </w:r>
            <w:r w:rsidRPr="00874053">
              <w:rPr>
                <w:sz w:val="24"/>
                <w:szCs w:val="24"/>
              </w:rPr>
              <w:t>8</w:t>
            </w:r>
          </w:p>
        </w:tc>
        <w:tc>
          <w:tcPr>
            <w:tcW w:w="1770" w:type="dxa"/>
          </w:tcPr>
          <w:p w:rsidR="00A851C7" w:rsidRPr="00874053" w:rsidRDefault="00A851C7" w:rsidP="00A851C7">
            <w:pPr>
              <w:suppressAutoHyphens/>
              <w:jc w:val="center"/>
              <w:rPr>
                <w:sz w:val="24"/>
                <w:szCs w:val="24"/>
                <w:lang w:val="uk-UA" w:eastAsia="ar-SA"/>
              </w:rPr>
            </w:pPr>
            <w:r w:rsidRPr="00874053">
              <w:rPr>
                <w:sz w:val="24"/>
                <w:szCs w:val="24"/>
              </w:rPr>
              <w:t>1433±50</w:t>
            </w:r>
          </w:p>
        </w:tc>
        <w:tc>
          <w:tcPr>
            <w:tcW w:w="1442" w:type="dxa"/>
          </w:tcPr>
          <w:p w:rsidR="00A851C7" w:rsidRPr="00874053" w:rsidRDefault="00A851C7" w:rsidP="00A851C7">
            <w:pPr>
              <w:suppressAutoHyphens/>
              <w:jc w:val="center"/>
              <w:rPr>
                <w:sz w:val="24"/>
                <w:szCs w:val="24"/>
                <w:lang w:val="uk-UA" w:eastAsia="ar-SA"/>
              </w:rPr>
            </w:pPr>
            <w:r w:rsidRPr="00874053">
              <w:rPr>
                <w:sz w:val="24"/>
                <w:szCs w:val="24"/>
              </w:rPr>
              <w:t>17</w:t>
            </w:r>
            <w:r w:rsidRPr="00874053">
              <w:rPr>
                <w:sz w:val="24"/>
                <w:szCs w:val="24"/>
                <w:lang w:val="uk-UA"/>
              </w:rPr>
              <w:t>,</w:t>
            </w:r>
            <w:r w:rsidRPr="00874053">
              <w:rPr>
                <w:sz w:val="24"/>
                <w:szCs w:val="24"/>
              </w:rPr>
              <w:t>9±1</w:t>
            </w:r>
            <w:r w:rsidRPr="00874053">
              <w:rPr>
                <w:sz w:val="24"/>
                <w:szCs w:val="24"/>
                <w:lang w:val="uk-UA"/>
              </w:rPr>
              <w:t>,</w:t>
            </w:r>
            <w:r w:rsidRPr="00874053">
              <w:rPr>
                <w:sz w:val="24"/>
                <w:szCs w:val="24"/>
              </w:rPr>
              <w:t>7</w:t>
            </w:r>
          </w:p>
        </w:tc>
        <w:tc>
          <w:tcPr>
            <w:tcW w:w="1560" w:type="dxa"/>
          </w:tcPr>
          <w:p w:rsidR="00A851C7" w:rsidRPr="00874053" w:rsidRDefault="00A851C7" w:rsidP="00A851C7">
            <w:pPr>
              <w:suppressAutoHyphens/>
              <w:jc w:val="center"/>
              <w:rPr>
                <w:sz w:val="24"/>
                <w:szCs w:val="24"/>
                <w:lang w:val="uk-UA" w:eastAsia="ar-SA"/>
              </w:rPr>
            </w:pPr>
            <w:r w:rsidRPr="00874053">
              <w:rPr>
                <w:sz w:val="24"/>
                <w:szCs w:val="24"/>
              </w:rPr>
              <w:t>5</w:t>
            </w:r>
            <w:r w:rsidRPr="00874053">
              <w:rPr>
                <w:sz w:val="24"/>
                <w:szCs w:val="24"/>
                <w:lang w:val="uk-UA"/>
              </w:rPr>
              <w:t>,</w:t>
            </w:r>
            <w:r w:rsidRPr="00874053">
              <w:rPr>
                <w:sz w:val="24"/>
                <w:szCs w:val="24"/>
              </w:rPr>
              <w:t>83±0</w:t>
            </w:r>
            <w:r w:rsidRPr="00874053">
              <w:rPr>
                <w:sz w:val="24"/>
                <w:szCs w:val="24"/>
                <w:lang w:val="uk-UA"/>
              </w:rPr>
              <w:t>,</w:t>
            </w:r>
            <w:r w:rsidRPr="00874053">
              <w:rPr>
                <w:sz w:val="24"/>
                <w:szCs w:val="24"/>
              </w:rPr>
              <w:t>32</w:t>
            </w:r>
          </w:p>
        </w:tc>
      </w:tr>
      <w:tr w:rsidR="00A851C7" w:rsidRPr="00874053" w:rsidTr="00A851C7">
        <w:tc>
          <w:tcPr>
            <w:tcW w:w="1702" w:type="dxa"/>
          </w:tcPr>
          <w:p w:rsidR="00A851C7" w:rsidRPr="00874053" w:rsidRDefault="00A851C7" w:rsidP="00A851C7">
            <w:pPr>
              <w:rPr>
                <w:sz w:val="24"/>
                <w:szCs w:val="24"/>
                <w:lang w:val="uk-UA"/>
              </w:rPr>
            </w:pPr>
            <w:r w:rsidRPr="00874053">
              <w:rPr>
                <w:sz w:val="24"/>
                <w:szCs w:val="24"/>
                <w:lang w:val="uk-UA"/>
              </w:rPr>
              <w:t>Підгрупа 3 на 10-14 добу</w:t>
            </w:r>
          </w:p>
        </w:tc>
        <w:tc>
          <w:tcPr>
            <w:tcW w:w="1559" w:type="dxa"/>
          </w:tcPr>
          <w:p w:rsidR="00A851C7" w:rsidRPr="00874053" w:rsidRDefault="00A851C7" w:rsidP="00A851C7">
            <w:pPr>
              <w:suppressAutoHyphens/>
              <w:jc w:val="center"/>
              <w:rPr>
                <w:sz w:val="24"/>
                <w:szCs w:val="24"/>
                <w:lang w:val="uk-UA"/>
              </w:rPr>
            </w:pPr>
            <w:r w:rsidRPr="00874053">
              <w:rPr>
                <w:sz w:val="24"/>
                <w:szCs w:val="24"/>
              </w:rPr>
              <w:t>53</w:t>
            </w:r>
            <w:r w:rsidRPr="00874053">
              <w:rPr>
                <w:sz w:val="24"/>
                <w:szCs w:val="24"/>
                <w:lang w:val="uk-UA"/>
              </w:rPr>
              <w:t>,</w:t>
            </w:r>
            <w:r w:rsidRPr="00874053">
              <w:rPr>
                <w:sz w:val="24"/>
                <w:szCs w:val="24"/>
              </w:rPr>
              <w:t>4±2</w:t>
            </w:r>
            <w:r w:rsidRPr="00874053">
              <w:rPr>
                <w:sz w:val="24"/>
                <w:szCs w:val="24"/>
                <w:lang w:val="uk-UA"/>
              </w:rPr>
              <w:t>,</w:t>
            </w:r>
            <w:r w:rsidRPr="00874053">
              <w:rPr>
                <w:sz w:val="24"/>
                <w:szCs w:val="24"/>
              </w:rPr>
              <w:t>0</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0012</w:t>
            </w:r>
          </w:p>
        </w:tc>
        <w:tc>
          <w:tcPr>
            <w:tcW w:w="1559" w:type="dxa"/>
          </w:tcPr>
          <w:p w:rsidR="00A851C7" w:rsidRPr="00874053" w:rsidRDefault="00A851C7" w:rsidP="00A851C7">
            <w:pPr>
              <w:suppressAutoHyphens/>
              <w:jc w:val="center"/>
              <w:rPr>
                <w:sz w:val="24"/>
                <w:szCs w:val="24"/>
                <w:lang w:val="uk-UA"/>
              </w:rPr>
            </w:pPr>
            <w:r w:rsidRPr="00874053">
              <w:rPr>
                <w:sz w:val="24"/>
                <w:szCs w:val="24"/>
              </w:rPr>
              <w:t>51</w:t>
            </w:r>
            <w:r w:rsidRPr="00874053">
              <w:rPr>
                <w:sz w:val="24"/>
                <w:szCs w:val="24"/>
                <w:lang w:val="uk-UA"/>
              </w:rPr>
              <w:t>,</w:t>
            </w:r>
            <w:r w:rsidRPr="00874053">
              <w:rPr>
                <w:sz w:val="24"/>
                <w:szCs w:val="24"/>
              </w:rPr>
              <w:t>7±3</w:t>
            </w:r>
            <w:r w:rsidRPr="00874053">
              <w:rPr>
                <w:sz w:val="24"/>
                <w:szCs w:val="24"/>
                <w:lang w:val="uk-UA"/>
              </w:rPr>
              <w:t>,</w:t>
            </w:r>
            <w:r w:rsidRPr="00874053">
              <w:rPr>
                <w:sz w:val="24"/>
                <w:szCs w:val="24"/>
              </w:rPr>
              <w:t>4</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701" w:type="dxa"/>
          </w:tcPr>
          <w:p w:rsidR="00A851C7" w:rsidRPr="00874053" w:rsidRDefault="00A851C7" w:rsidP="00A851C7">
            <w:pPr>
              <w:suppressAutoHyphens/>
              <w:jc w:val="center"/>
              <w:rPr>
                <w:sz w:val="24"/>
                <w:szCs w:val="24"/>
                <w:lang w:val="uk-UA"/>
              </w:rPr>
            </w:pPr>
            <w:r w:rsidRPr="00874053">
              <w:rPr>
                <w:sz w:val="24"/>
                <w:szCs w:val="24"/>
              </w:rPr>
              <w:t>229</w:t>
            </w:r>
            <w:r w:rsidRPr="00874053">
              <w:rPr>
                <w:sz w:val="24"/>
                <w:szCs w:val="24"/>
                <w:lang w:val="uk-UA"/>
              </w:rPr>
              <w:t>,</w:t>
            </w:r>
            <w:r w:rsidRPr="00874053">
              <w:rPr>
                <w:sz w:val="24"/>
                <w:szCs w:val="24"/>
              </w:rPr>
              <w:t>0±15</w:t>
            </w:r>
            <w:r w:rsidRPr="00874053">
              <w:rPr>
                <w:sz w:val="24"/>
                <w:szCs w:val="24"/>
                <w:lang w:val="uk-UA"/>
              </w:rPr>
              <w:t>,</w:t>
            </w:r>
            <w:r w:rsidRPr="00874053">
              <w:rPr>
                <w:sz w:val="24"/>
                <w:szCs w:val="24"/>
              </w:rPr>
              <w:t>8</w:t>
            </w:r>
          </w:p>
          <w:p w:rsidR="00A851C7" w:rsidRPr="00874053" w:rsidRDefault="00A851C7" w:rsidP="00A851C7">
            <w:pPr>
              <w:suppressAutoHyphens/>
              <w:jc w:val="center"/>
              <w:rPr>
                <w:sz w:val="24"/>
                <w:szCs w:val="24"/>
                <w:lang w:val="uk-UA" w:eastAsia="ar-S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0601</w:t>
            </w:r>
          </w:p>
        </w:tc>
        <w:tc>
          <w:tcPr>
            <w:tcW w:w="1820" w:type="dxa"/>
          </w:tcPr>
          <w:p w:rsidR="00A851C7" w:rsidRPr="00874053" w:rsidRDefault="00A851C7" w:rsidP="00A851C7">
            <w:pPr>
              <w:suppressAutoHyphens/>
              <w:jc w:val="center"/>
              <w:rPr>
                <w:sz w:val="24"/>
                <w:szCs w:val="24"/>
                <w:lang w:val="uk-UA"/>
              </w:rPr>
            </w:pPr>
            <w:r w:rsidRPr="00874053">
              <w:rPr>
                <w:sz w:val="24"/>
                <w:szCs w:val="24"/>
              </w:rPr>
              <w:t>0</w:t>
            </w:r>
            <w:r w:rsidRPr="00874053">
              <w:rPr>
                <w:sz w:val="24"/>
                <w:szCs w:val="24"/>
                <w:lang w:val="uk-UA"/>
              </w:rPr>
              <w:t>,</w:t>
            </w:r>
            <w:r w:rsidRPr="00874053">
              <w:rPr>
                <w:sz w:val="24"/>
                <w:szCs w:val="24"/>
              </w:rPr>
              <w:t>458±0</w:t>
            </w:r>
            <w:r w:rsidRPr="00874053">
              <w:rPr>
                <w:sz w:val="24"/>
                <w:szCs w:val="24"/>
                <w:lang w:val="uk-UA"/>
              </w:rPr>
              <w:t>,</w:t>
            </w:r>
            <w:r w:rsidRPr="00874053">
              <w:rPr>
                <w:sz w:val="24"/>
                <w:szCs w:val="24"/>
              </w:rPr>
              <w:t>024</w:t>
            </w:r>
          </w:p>
          <w:p w:rsidR="00A851C7" w:rsidRPr="00874053" w:rsidRDefault="00A851C7" w:rsidP="00A851C7">
            <w:pPr>
              <w:suppressAutoHyphens/>
              <w:jc w:val="center"/>
              <w:rPr>
                <w:sz w:val="24"/>
                <w:szCs w:val="24"/>
                <w:lang w:val="uk-UA" w:eastAsia="ar-S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0516</w:t>
            </w:r>
          </w:p>
        </w:tc>
        <w:tc>
          <w:tcPr>
            <w:tcW w:w="1630" w:type="dxa"/>
          </w:tcPr>
          <w:p w:rsidR="00A851C7" w:rsidRPr="00874053" w:rsidRDefault="00A851C7" w:rsidP="00A851C7">
            <w:pPr>
              <w:suppressAutoHyphens/>
              <w:jc w:val="center"/>
              <w:rPr>
                <w:sz w:val="24"/>
                <w:szCs w:val="24"/>
                <w:lang w:val="uk-UA"/>
              </w:rPr>
            </w:pPr>
            <w:r w:rsidRPr="00874053">
              <w:rPr>
                <w:sz w:val="24"/>
                <w:szCs w:val="24"/>
              </w:rPr>
              <w:t>35</w:t>
            </w:r>
            <w:r w:rsidRPr="00874053">
              <w:rPr>
                <w:sz w:val="24"/>
                <w:szCs w:val="24"/>
                <w:lang w:val="uk-UA"/>
              </w:rPr>
              <w:t>,</w:t>
            </w:r>
            <w:r w:rsidRPr="00874053">
              <w:rPr>
                <w:sz w:val="24"/>
                <w:szCs w:val="24"/>
              </w:rPr>
              <w:t>3±4</w:t>
            </w:r>
            <w:r w:rsidRPr="00874053">
              <w:rPr>
                <w:sz w:val="24"/>
                <w:szCs w:val="24"/>
                <w:lang w:val="uk-UA"/>
              </w:rPr>
              <w:t>,</w:t>
            </w:r>
            <w:r w:rsidRPr="00874053">
              <w:rPr>
                <w:sz w:val="24"/>
                <w:szCs w:val="24"/>
              </w:rPr>
              <w:t>0</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0096</w:t>
            </w:r>
          </w:p>
        </w:tc>
        <w:tc>
          <w:tcPr>
            <w:tcW w:w="1770" w:type="dxa"/>
          </w:tcPr>
          <w:p w:rsidR="00A851C7" w:rsidRPr="00874053" w:rsidRDefault="00A851C7" w:rsidP="00A851C7">
            <w:pPr>
              <w:suppressAutoHyphens/>
              <w:jc w:val="center"/>
              <w:rPr>
                <w:sz w:val="24"/>
                <w:szCs w:val="24"/>
                <w:lang w:val="uk-UA"/>
              </w:rPr>
            </w:pPr>
            <w:r w:rsidRPr="00874053">
              <w:rPr>
                <w:sz w:val="24"/>
                <w:szCs w:val="24"/>
              </w:rPr>
              <w:t>2457±102</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442" w:type="dxa"/>
          </w:tcPr>
          <w:p w:rsidR="00A851C7" w:rsidRPr="00874053" w:rsidRDefault="00A851C7" w:rsidP="00A851C7">
            <w:pPr>
              <w:suppressAutoHyphens/>
              <w:jc w:val="center"/>
              <w:rPr>
                <w:sz w:val="24"/>
                <w:szCs w:val="24"/>
                <w:lang w:val="uk-UA"/>
              </w:rPr>
            </w:pPr>
            <w:r w:rsidRPr="00874053">
              <w:rPr>
                <w:sz w:val="24"/>
                <w:szCs w:val="24"/>
              </w:rPr>
              <w:t>27</w:t>
            </w:r>
            <w:r w:rsidRPr="00874053">
              <w:rPr>
                <w:sz w:val="24"/>
                <w:szCs w:val="24"/>
                <w:lang w:val="uk-UA"/>
              </w:rPr>
              <w:t>,</w:t>
            </w:r>
            <w:r w:rsidRPr="00874053">
              <w:rPr>
                <w:sz w:val="24"/>
                <w:szCs w:val="24"/>
              </w:rPr>
              <w:t>1±2</w:t>
            </w:r>
            <w:r w:rsidRPr="00874053">
              <w:rPr>
                <w:sz w:val="24"/>
                <w:szCs w:val="24"/>
                <w:lang w:val="uk-UA"/>
              </w:rPr>
              <w:t>,</w:t>
            </w:r>
            <w:r w:rsidRPr="00874053">
              <w:rPr>
                <w:sz w:val="24"/>
                <w:szCs w:val="24"/>
              </w:rPr>
              <w:t>5</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0011</w:t>
            </w:r>
          </w:p>
        </w:tc>
        <w:tc>
          <w:tcPr>
            <w:tcW w:w="1560" w:type="dxa"/>
          </w:tcPr>
          <w:p w:rsidR="00A851C7" w:rsidRPr="00874053" w:rsidRDefault="00A851C7" w:rsidP="00A851C7">
            <w:pPr>
              <w:suppressAutoHyphens/>
              <w:jc w:val="center"/>
              <w:rPr>
                <w:sz w:val="24"/>
                <w:szCs w:val="24"/>
                <w:lang w:val="uk-UA"/>
              </w:rPr>
            </w:pPr>
            <w:r w:rsidRPr="00874053">
              <w:rPr>
                <w:sz w:val="24"/>
                <w:szCs w:val="24"/>
              </w:rPr>
              <w:t>4</w:t>
            </w:r>
            <w:r w:rsidRPr="00874053">
              <w:rPr>
                <w:sz w:val="24"/>
                <w:szCs w:val="24"/>
                <w:lang w:val="uk-UA"/>
              </w:rPr>
              <w:t>,</w:t>
            </w:r>
            <w:r w:rsidRPr="00874053">
              <w:rPr>
                <w:sz w:val="24"/>
                <w:szCs w:val="24"/>
              </w:rPr>
              <w:t>69±0</w:t>
            </w:r>
            <w:r w:rsidRPr="00874053">
              <w:rPr>
                <w:sz w:val="24"/>
                <w:szCs w:val="24"/>
                <w:lang w:val="uk-UA"/>
              </w:rPr>
              <w:t>,</w:t>
            </w:r>
            <w:r w:rsidRPr="00874053">
              <w:rPr>
                <w:sz w:val="24"/>
                <w:szCs w:val="24"/>
              </w:rPr>
              <w:t>26</w:t>
            </w:r>
          </w:p>
          <w:p w:rsidR="00A851C7" w:rsidRPr="00874053" w:rsidRDefault="00A851C7" w:rsidP="00A851C7">
            <w:pPr>
              <w:suppressAutoHyphens/>
              <w:jc w:val="center"/>
              <w:rPr>
                <w:sz w:val="24"/>
                <w:szCs w:val="24"/>
                <w:lang w:val="uk-UA" w:eastAsia="ar-S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5135</w:t>
            </w:r>
          </w:p>
        </w:tc>
      </w:tr>
      <w:tr w:rsidR="00A851C7" w:rsidRPr="00874053" w:rsidTr="00A851C7">
        <w:tc>
          <w:tcPr>
            <w:tcW w:w="1702" w:type="dxa"/>
          </w:tcPr>
          <w:p w:rsidR="00A851C7" w:rsidRPr="00874053" w:rsidRDefault="00A851C7" w:rsidP="00A851C7">
            <w:pPr>
              <w:rPr>
                <w:sz w:val="24"/>
                <w:szCs w:val="24"/>
                <w:lang w:val="uk-UA"/>
              </w:rPr>
            </w:pPr>
            <w:r w:rsidRPr="00874053">
              <w:rPr>
                <w:sz w:val="24"/>
                <w:szCs w:val="24"/>
                <w:lang w:val="uk-UA"/>
              </w:rPr>
              <w:t>Підг</w:t>
            </w:r>
            <w:r w:rsidRPr="00874053">
              <w:rPr>
                <w:sz w:val="24"/>
                <w:szCs w:val="24"/>
              </w:rPr>
              <w:t>рупа 4</w:t>
            </w:r>
            <w:r w:rsidRPr="00874053">
              <w:rPr>
                <w:sz w:val="24"/>
                <w:szCs w:val="24"/>
                <w:lang w:val="uk-UA"/>
              </w:rPr>
              <w:t xml:space="preserve"> на 1-2 добу</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32</w:t>
            </w:r>
            <w:r w:rsidRPr="00874053">
              <w:rPr>
                <w:sz w:val="24"/>
                <w:szCs w:val="24"/>
                <w:lang w:val="uk-UA"/>
              </w:rPr>
              <w:t>,</w:t>
            </w:r>
            <w:r w:rsidRPr="00874053">
              <w:rPr>
                <w:sz w:val="24"/>
                <w:szCs w:val="24"/>
              </w:rPr>
              <w:t>1±2</w:t>
            </w:r>
            <w:r w:rsidRPr="00874053">
              <w:rPr>
                <w:sz w:val="24"/>
                <w:szCs w:val="24"/>
                <w:lang w:val="uk-UA"/>
              </w:rPr>
              <w:t>,</w:t>
            </w:r>
            <w:r w:rsidRPr="00874053">
              <w:rPr>
                <w:sz w:val="24"/>
                <w:szCs w:val="24"/>
              </w:rPr>
              <w:t>2</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137</w:t>
            </w:r>
            <w:r w:rsidRPr="00874053">
              <w:rPr>
                <w:sz w:val="24"/>
                <w:szCs w:val="24"/>
                <w:lang w:val="uk-UA"/>
              </w:rPr>
              <w:t>,</w:t>
            </w:r>
            <w:r w:rsidRPr="00874053">
              <w:rPr>
                <w:sz w:val="24"/>
                <w:szCs w:val="24"/>
              </w:rPr>
              <w:t>9±9</w:t>
            </w:r>
            <w:r w:rsidRPr="00874053">
              <w:rPr>
                <w:sz w:val="24"/>
                <w:szCs w:val="24"/>
                <w:lang w:val="uk-UA"/>
              </w:rPr>
              <w:t>,</w:t>
            </w:r>
            <w:r w:rsidRPr="00874053">
              <w:rPr>
                <w:sz w:val="24"/>
                <w:szCs w:val="24"/>
              </w:rPr>
              <w:t>2</w:t>
            </w:r>
          </w:p>
        </w:tc>
        <w:tc>
          <w:tcPr>
            <w:tcW w:w="1701" w:type="dxa"/>
          </w:tcPr>
          <w:p w:rsidR="00A851C7" w:rsidRPr="00874053" w:rsidRDefault="00A851C7" w:rsidP="00A851C7">
            <w:pPr>
              <w:suppressAutoHyphens/>
              <w:jc w:val="center"/>
              <w:rPr>
                <w:sz w:val="24"/>
                <w:szCs w:val="24"/>
                <w:lang w:val="uk-UA" w:eastAsia="ar-SA"/>
              </w:rPr>
            </w:pPr>
            <w:r w:rsidRPr="00874053">
              <w:rPr>
                <w:sz w:val="24"/>
                <w:szCs w:val="24"/>
              </w:rPr>
              <w:t>262</w:t>
            </w:r>
            <w:r w:rsidRPr="00874053">
              <w:rPr>
                <w:sz w:val="24"/>
                <w:szCs w:val="24"/>
                <w:lang w:val="uk-UA"/>
              </w:rPr>
              <w:t>,</w:t>
            </w:r>
            <w:r w:rsidRPr="00874053">
              <w:rPr>
                <w:sz w:val="24"/>
                <w:szCs w:val="24"/>
              </w:rPr>
              <w:t>1±17</w:t>
            </w:r>
            <w:r w:rsidRPr="00874053">
              <w:rPr>
                <w:sz w:val="24"/>
                <w:szCs w:val="24"/>
                <w:lang w:val="uk-UA"/>
              </w:rPr>
              <w:t>,</w:t>
            </w:r>
            <w:r w:rsidRPr="00874053">
              <w:rPr>
                <w:sz w:val="24"/>
                <w:szCs w:val="24"/>
              </w:rPr>
              <w:t>7</w:t>
            </w:r>
          </w:p>
        </w:tc>
        <w:tc>
          <w:tcPr>
            <w:tcW w:w="1820" w:type="dxa"/>
          </w:tcPr>
          <w:p w:rsidR="00A851C7" w:rsidRPr="00874053" w:rsidRDefault="00A851C7" w:rsidP="00A851C7">
            <w:pPr>
              <w:suppressAutoHyphens/>
              <w:jc w:val="center"/>
              <w:rPr>
                <w:sz w:val="24"/>
                <w:szCs w:val="24"/>
                <w:lang w:val="uk-UA" w:eastAsia="ar-SA"/>
              </w:rPr>
            </w:pPr>
            <w:r w:rsidRPr="00874053">
              <w:rPr>
                <w:sz w:val="24"/>
                <w:szCs w:val="24"/>
              </w:rPr>
              <w:t>0</w:t>
            </w:r>
            <w:r w:rsidRPr="00874053">
              <w:rPr>
                <w:sz w:val="24"/>
                <w:szCs w:val="24"/>
                <w:lang w:val="uk-UA"/>
              </w:rPr>
              <w:t>,</w:t>
            </w:r>
            <w:r w:rsidRPr="00874053">
              <w:rPr>
                <w:sz w:val="24"/>
                <w:szCs w:val="24"/>
              </w:rPr>
              <w:t>507±0</w:t>
            </w:r>
            <w:r w:rsidRPr="00874053">
              <w:rPr>
                <w:sz w:val="24"/>
                <w:szCs w:val="24"/>
                <w:lang w:val="uk-UA"/>
              </w:rPr>
              <w:t>,</w:t>
            </w:r>
            <w:r w:rsidRPr="00874053">
              <w:rPr>
                <w:sz w:val="24"/>
                <w:szCs w:val="24"/>
              </w:rPr>
              <w:t>021</w:t>
            </w:r>
          </w:p>
        </w:tc>
        <w:tc>
          <w:tcPr>
            <w:tcW w:w="1630" w:type="dxa"/>
          </w:tcPr>
          <w:p w:rsidR="00A851C7" w:rsidRPr="00874053" w:rsidRDefault="00A851C7" w:rsidP="00A851C7">
            <w:pPr>
              <w:suppressAutoHyphens/>
              <w:jc w:val="center"/>
              <w:rPr>
                <w:sz w:val="24"/>
                <w:szCs w:val="24"/>
                <w:lang w:val="uk-UA" w:eastAsia="ar-SA"/>
              </w:rPr>
            </w:pPr>
            <w:r w:rsidRPr="00874053">
              <w:rPr>
                <w:sz w:val="24"/>
                <w:szCs w:val="24"/>
              </w:rPr>
              <w:t>45</w:t>
            </w:r>
            <w:r w:rsidRPr="00874053">
              <w:rPr>
                <w:sz w:val="24"/>
                <w:szCs w:val="24"/>
                <w:lang w:val="uk-UA"/>
              </w:rPr>
              <w:t>,</w:t>
            </w:r>
            <w:r w:rsidRPr="00874053">
              <w:rPr>
                <w:sz w:val="24"/>
                <w:szCs w:val="24"/>
              </w:rPr>
              <w:t>1±4</w:t>
            </w:r>
            <w:r w:rsidRPr="00874053">
              <w:rPr>
                <w:sz w:val="24"/>
                <w:szCs w:val="24"/>
                <w:lang w:val="uk-UA"/>
              </w:rPr>
              <w:t>,</w:t>
            </w:r>
            <w:r w:rsidRPr="00874053">
              <w:rPr>
                <w:sz w:val="24"/>
                <w:szCs w:val="24"/>
              </w:rPr>
              <w:t>1</w:t>
            </w:r>
          </w:p>
        </w:tc>
        <w:tc>
          <w:tcPr>
            <w:tcW w:w="1770" w:type="dxa"/>
          </w:tcPr>
          <w:p w:rsidR="00A851C7" w:rsidRPr="00874053" w:rsidRDefault="00A851C7" w:rsidP="00A851C7">
            <w:pPr>
              <w:suppressAutoHyphens/>
              <w:jc w:val="center"/>
              <w:rPr>
                <w:sz w:val="24"/>
                <w:szCs w:val="24"/>
                <w:lang w:val="uk-UA" w:eastAsia="ar-SA"/>
              </w:rPr>
            </w:pPr>
            <w:r w:rsidRPr="00874053">
              <w:rPr>
                <w:sz w:val="24"/>
                <w:szCs w:val="24"/>
              </w:rPr>
              <w:t>1504±88</w:t>
            </w:r>
          </w:p>
        </w:tc>
        <w:tc>
          <w:tcPr>
            <w:tcW w:w="1442" w:type="dxa"/>
          </w:tcPr>
          <w:p w:rsidR="00A851C7" w:rsidRPr="00874053" w:rsidRDefault="00A851C7" w:rsidP="00A851C7">
            <w:pPr>
              <w:suppressAutoHyphens/>
              <w:jc w:val="center"/>
              <w:rPr>
                <w:sz w:val="24"/>
                <w:szCs w:val="24"/>
                <w:lang w:val="uk-UA" w:eastAsia="ar-SA"/>
              </w:rPr>
            </w:pPr>
            <w:r w:rsidRPr="00874053">
              <w:rPr>
                <w:sz w:val="24"/>
                <w:szCs w:val="24"/>
              </w:rPr>
              <w:t>18</w:t>
            </w:r>
            <w:r w:rsidRPr="00874053">
              <w:rPr>
                <w:sz w:val="24"/>
                <w:szCs w:val="24"/>
                <w:lang w:val="uk-UA"/>
              </w:rPr>
              <w:t>,</w:t>
            </w:r>
            <w:r w:rsidRPr="00874053">
              <w:rPr>
                <w:sz w:val="24"/>
                <w:szCs w:val="24"/>
              </w:rPr>
              <w:t>9±1</w:t>
            </w:r>
            <w:r w:rsidRPr="00874053">
              <w:rPr>
                <w:sz w:val="24"/>
                <w:szCs w:val="24"/>
                <w:lang w:val="uk-UA"/>
              </w:rPr>
              <w:t>,</w:t>
            </w:r>
            <w:r w:rsidRPr="00874053">
              <w:rPr>
                <w:sz w:val="24"/>
                <w:szCs w:val="24"/>
              </w:rPr>
              <w:t>3</w:t>
            </w:r>
          </w:p>
        </w:tc>
        <w:tc>
          <w:tcPr>
            <w:tcW w:w="1560" w:type="dxa"/>
          </w:tcPr>
          <w:p w:rsidR="00A851C7" w:rsidRPr="00874053" w:rsidRDefault="00A851C7" w:rsidP="00A851C7">
            <w:pPr>
              <w:suppressAutoHyphens/>
              <w:jc w:val="center"/>
              <w:rPr>
                <w:sz w:val="24"/>
                <w:szCs w:val="24"/>
                <w:lang w:val="uk-UA" w:eastAsia="ar-SA"/>
              </w:rPr>
            </w:pPr>
            <w:r w:rsidRPr="00874053">
              <w:rPr>
                <w:sz w:val="24"/>
                <w:szCs w:val="24"/>
              </w:rPr>
              <w:t>5</w:t>
            </w:r>
            <w:r w:rsidRPr="00874053">
              <w:rPr>
                <w:sz w:val="24"/>
                <w:szCs w:val="24"/>
                <w:lang w:val="uk-UA"/>
              </w:rPr>
              <w:t>,</w:t>
            </w:r>
            <w:r w:rsidRPr="00874053">
              <w:rPr>
                <w:sz w:val="24"/>
                <w:szCs w:val="24"/>
              </w:rPr>
              <w:t>07±0</w:t>
            </w:r>
            <w:r w:rsidRPr="00874053">
              <w:rPr>
                <w:sz w:val="24"/>
                <w:szCs w:val="24"/>
                <w:lang w:val="uk-UA"/>
              </w:rPr>
              <w:t>,</w:t>
            </w:r>
            <w:r w:rsidRPr="00874053">
              <w:rPr>
                <w:sz w:val="24"/>
                <w:szCs w:val="24"/>
              </w:rPr>
              <w:t>38</w:t>
            </w:r>
          </w:p>
        </w:tc>
      </w:tr>
      <w:tr w:rsidR="00A851C7" w:rsidRPr="00874053" w:rsidTr="00A851C7">
        <w:tc>
          <w:tcPr>
            <w:tcW w:w="1702" w:type="dxa"/>
          </w:tcPr>
          <w:p w:rsidR="00A851C7" w:rsidRPr="00874053" w:rsidRDefault="00A851C7" w:rsidP="00A851C7">
            <w:pPr>
              <w:rPr>
                <w:sz w:val="24"/>
                <w:szCs w:val="24"/>
                <w:lang w:val="uk-UA"/>
              </w:rPr>
            </w:pPr>
            <w:r w:rsidRPr="00874053">
              <w:rPr>
                <w:sz w:val="24"/>
                <w:szCs w:val="24"/>
                <w:lang w:val="uk-UA"/>
              </w:rPr>
              <w:t>Підгрупа 4 на 10-14 добу</w:t>
            </w:r>
          </w:p>
        </w:tc>
        <w:tc>
          <w:tcPr>
            <w:tcW w:w="1559" w:type="dxa"/>
          </w:tcPr>
          <w:p w:rsidR="00A851C7" w:rsidRPr="00874053" w:rsidRDefault="00A851C7" w:rsidP="00A851C7">
            <w:pPr>
              <w:suppressAutoHyphens/>
              <w:jc w:val="center"/>
              <w:rPr>
                <w:sz w:val="24"/>
                <w:szCs w:val="24"/>
                <w:lang w:val="uk-UA"/>
              </w:rPr>
            </w:pPr>
            <w:r w:rsidRPr="00874053">
              <w:rPr>
                <w:sz w:val="24"/>
                <w:szCs w:val="24"/>
              </w:rPr>
              <w:t>42</w:t>
            </w:r>
            <w:r w:rsidRPr="00874053">
              <w:rPr>
                <w:sz w:val="24"/>
                <w:szCs w:val="24"/>
                <w:lang w:val="uk-UA"/>
              </w:rPr>
              <w:t>,</w:t>
            </w:r>
            <w:r w:rsidRPr="00874053">
              <w:rPr>
                <w:sz w:val="24"/>
                <w:szCs w:val="24"/>
              </w:rPr>
              <w:t>0±1</w:t>
            </w:r>
            <w:r w:rsidRPr="00874053">
              <w:rPr>
                <w:sz w:val="24"/>
                <w:szCs w:val="24"/>
                <w:lang w:val="uk-UA"/>
              </w:rPr>
              <w:t>,</w:t>
            </w:r>
            <w:r w:rsidRPr="00874053">
              <w:rPr>
                <w:sz w:val="24"/>
                <w:szCs w:val="24"/>
              </w:rPr>
              <w:t>4</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559" w:type="dxa"/>
          </w:tcPr>
          <w:p w:rsidR="00A851C7" w:rsidRPr="00874053" w:rsidRDefault="00A851C7" w:rsidP="00A851C7">
            <w:pPr>
              <w:suppressAutoHyphens/>
              <w:jc w:val="center"/>
              <w:rPr>
                <w:sz w:val="24"/>
                <w:szCs w:val="24"/>
                <w:lang w:val="uk-UA"/>
              </w:rPr>
            </w:pPr>
            <w:r w:rsidRPr="00874053">
              <w:rPr>
                <w:sz w:val="24"/>
                <w:szCs w:val="24"/>
              </w:rPr>
              <w:t>62</w:t>
            </w:r>
            <w:r w:rsidRPr="00874053">
              <w:rPr>
                <w:sz w:val="24"/>
                <w:szCs w:val="24"/>
                <w:lang w:val="uk-UA"/>
              </w:rPr>
              <w:t>,</w:t>
            </w:r>
            <w:r w:rsidRPr="00874053">
              <w:rPr>
                <w:sz w:val="24"/>
                <w:szCs w:val="24"/>
              </w:rPr>
              <w:t>1±2</w:t>
            </w:r>
            <w:r w:rsidRPr="00874053">
              <w:rPr>
                <w:sz w:val="24"/>
                <w:szCs w:val="24"/>
                <w:lang w:val="uk-UA"/>
              </w:rPr>
              <w:t>,</w:t>
            </w:r>
            <w:r w:rsidRPr="00874053">
              <w:rPr>
                <w:sz w:val="24"/>
                <w:szCs w:val="24"/>
              </w:rPr>
              <w:t>9</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701" w:type="dxa"/>
          </w:tcPr>
          <w:p w:rsidR="00A851C7" w:rsidRPr="00874053" w:rsidRDefault="00A851C7" w:rsidP="00A851C7">
            <w:pPr>
              <w:suppressAutoHyphens/>
              <w:jc w:val="center"/>
              <w:rPr>
                <w:sz w:val="24"/>
                <w:szCs w:val="24"/>
                <w:lang w:val="uk-UA"/>
              </w:rPr>
            </w:pPr>
            <w:r w:rsidRPr="00874053">
              <w:rPr>
                <w:sz w:val="24"/>
                <w:szCs w:val="24"/>
              </w:rPr>
              <w:t>251</w:t>
            </w:r>
            <w:r w:rsidRPr="00874053">
              <w:rPr>
                <w:sz w:val="24"/>
                <w:szCs w:val="24"/>
                <w:lang w:val="uk-UA"/>
              </w:rPr>
              <w:t>,</w:t>
            </w:r>
            <w:r w:rsidRPr="00874053">
              <w:rPr>
                <w:sz w:val="24"/>
                <w:szCs w:val="24"/>
              </w:rPr>
              <w:t>5±12</w:t>
            </w:r>
            <w:r w:rsidRPr="00874053">
              <w:rPr>
                <w:sz w:val="24"/>
                <w:szCs w:val="24"/>
                <w:lang w:val="uk-UA"/>
              </w:rPr>
              <w:t>,</w:t>
            </w:r>
            <w:r w:rsidRPr="00874053">
              <w:rPr>
                <w:sz w:val="24"/>
                <w:szCs w:val="24"/>
              </w:rPr>
              <w:t>9</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3495</w:t>
            </w:r>
          </w:p>
        </w:tc>
        <w:tc>
          <w:tcPr>
            <w:tcW w:w="1820" w:type="dxa"/>
          </w:tcPr>
          <w:p w:rsidR="00A851C7" w:rsidRPr="00874053" w:rsidRDefault="00A851C7" w:rsidP="00A851C7">
            <w:pPr>
              <w:suppressAutoHyphens/>
              <w:jc w:val="center"/>
              <w:rPr>
                <w:sz w:val="24"/>
                <w:szCs w:val="24"/>
                <w:lang w:val="uk-UA"/>
              </w:rPr>
            </w:pPr>
            <w:r w:rsidRPr="00874053">
              <w:rPr>
                <w:sz w:val="24"/>
                <w:szCs w:val="24"/>
              </w:rPr>
              <w:t>0</w:t>
            </w:r>
            <w:r w:rsidRPr="00874053">
              <w:rPr>
                <w:sz w:val="24"/>
                <w:szCs w:val="24"/>
                <w:lang w:val="uk-UA"/>
              </w:rPr>
              <w:t>,</w:t>
            </w:r>
            <w:r w:rsidRPr="00874053">
              <w:rPr>
                <w:sz w:val="24"/>
                <w:szCs w:val="24"/>
              </w:rPr>
              <w:t>537±0</w:t>
            </w:r>
            <w:r w:rsidRPr="00874053">
              <w:rPr>
                <w:sz w:val="24"/>
                <w:szCs w:val="24"/>
                <w:lang w:val="uk-UA"/>
              </w:rPr>
              <w:t>,</w:t>
            </w:r>
            <w:r w:rsidRPr="00874053">
              <w:rPr>
                <w:sz w:val="24"/>
                <w:szCs w:val="24"/>
              </w:rPr>
              <w:t>019</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0024</w:t>
            </w:r>
          </w:p>
        </w:tc>
        <w:tc>
          <w:tcPr>
            <w:tcW w:w="1630" w:type="dxa"/>
          </w:tcPr>
          <w:p w:rsidR="00A851C7" w:rsidRPr="00874053" w:rsidRDefault="00A851C7" w:rsidP="00A851C7">
            <w:pPr>
              <w:suppressAutoHyphens/>
              <w:jc w:val="center"/>
              <w:rPr>
                <w:sz w:val="24"/>
                <w:szCs w:val="24"/>
                <w:lang w:val="uk-UA"/>
              </w:rPr>
            </w:pPr>
            <w:r w:rsidRPr="00874053">
              <w:rPr>
                <w:sz w:val="24"/>
                <w:szCs w:val="24"/>
              </w:rPr>
              <w:t>37</w:t>
            </w:r>
            <w:r w:rsidRPr="00874053">
              <w:rPr>
                <w:sz w:val="24"/>
                <w:szCs w:val="24"/>
                <w:lang w:val="uk-UA"/>
              </w:rPr>
              <w:t>,</w:t>
            </w:r>
            <w:r w:rsidRPr="00874053">
              <w:rPr>
                <w:sz w:val="24"/>
                <w:szCs w:val="24"/>
              </w:rPr>
              <w:t>3±1</w:t>
            </w:r>
            <w:r w:rsidRPr="00874053">
              <w:rPr>
                <w:sz w:val="24"/>
                <w:szCs w:val="24"/>
                <w:lang w:val="uk-UA"/>
              </w:rPr>
              <w:t>,</w:t>
            </w:r>
            <w:r w:rsidRPr="00874053">
              <w:rPr>
                <w:sz w:val="24"/>
                <w:szCs w:val="24"/>
              </w:rPr>
              <w:t>3</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0042</w:t>
            </w:r>
          </w:p>
        </w:tc>
        <w:tc>
          <w:tcPr>
            <w:tcW w:w="1770" w:type="dxa"/>
          </w:tcPr>
          <w:p w:rsidR="00A851C7" w:rsidRPr="00874053" w:rsidRDefault="00A851C7" w:rsidP="00A851C7">
            <w:pPr>
              <w:suppressAutoHyphens/>
              <w:jc w:val="center"/>
              <w:rPr>
                <w:sz w:val="24"/>
                <w:szCs w:val="24"/>
                <w:lang w:val="uk-UA"/>
              </w:rPr>
            </w:pPr>
            <w:r w:rsidRPr="00874053">
              <w:rPr>
                <w:sz w:val="24"/>
                <w:szCs w:val="24"/>
              </w:rPr>
              <w:t>2087±110</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442" w:type="dxa"/>
          </w:tcPr>
          <w:p w:rsidR="00A851C7" w:rsidRPr="00874053" w:rsidRDefault="00A851C7" w:rsidP="00A851C7">
            <w:pPr>
              <w:suppressAutoHyphens/>
              <w:jc w:val="center"/>
              <w:rPr>
                <w:sz w:val="24"/>
                <w:szCs w:val="24"/>
                <w:lang w:val="uk-UA"/>
              </w:rPr>
            </w:pPr>
            <w:r w:rsidRPr="00874053">
              <w:rPr>
                <w:sz w:val="24"/>
                <w:szCs w:val="24"/>
              </w:rPr>
              <w:t>24</w:t>
            </w:r>
            <w:r w:rsidRPr="00874053">
              <w:rPr>
                <w:sz w:val="24"/>
                <w:szCs w:val="24"/>
                <w:lang w:val="uk-UA"/>
              </w:rPr>
              <w:t>,</w:t>
            </w:r>
            <w:r w:rsidRPr="00874053">
              <w:rPr>
                <w:sz w:val="24"/>
                <w:szCs w:val="24"/>
              </w:rPr>
              <w:t>5±1</w:t>
            </w:r>
            <w:r w:rsidRPr="00874053">
              <w:rPr>
                <w:sz w:val="24"/>
                <w:szCs w:val="24"/>
                <w:lang w:val="uk-UA"/>
              </w:rPr>
              <w:t>,</w:t>
            </w:r>
            <w:r w:rsidRPr="00874053">
              <w:rPr>
                <w:sz w:val="24"/>
                <w:szCs w:val="24"/>
              </w:rPr>
              <w:t>0</w:t>
            </w:r>
            <w:r w:rsidRPr="00874053">
              <w:rPr>
                <w:sz w:val="24"/>
                <w:szCs w:val="24"/>
                <w:lang w:val="uk-UA"/>
              </w:rPr>
              <w:t>***</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tc>
        <w:tc>
          <w:tcPr>
            <w:tcW w:w="1560" w:type="dxa"/>
          </w:tcPr>
          <w:p w:rsidR="00A851C7" w:rsidRPr="00874053" w:rsidRDefault="00A851C7" w:rsidP="00A851C7">
            <w:pPr>
              <w:suppressAutoHyphens/>
              <w:jc w:val="center"/>
              <w:rPr>
                <w:sz w:val="24"/>
                <w:szCs w:val="24"/>
                <w:lang w:val="uk-UA"/>
              </w:rPr>
            </w:pPr>
            <w:r w:rsidRPr="00874053">
              <w:rPr>
                <w:sz w:val="24"/>
                <w:szCs w:val="24"/>
              </w:rPr>
              <w:t>4</w:t>
            </w:r>
            <w:r w:rsidRPr="00874053">
              <w:rPr>
                <w:sz w:val="24"/>
                <w:szCs w:val="24"/>
                <w:lang w:val="uk-UA"/>
              </w:rPr>
              <w:t>,</w:t>
            </w:r>
            <w:r w:rsidRPr="00874053">
              <w:rPr>
                <w:sz w:val="24"/>
                <w:szCs w:val="24"/>
              </w:rPr>
              <w:t>87±0</w:t>
            </w:r>
            <w:r w:rsidRPr="00874053">
              <w:rPr>
                <w:sz w:val="24"/>
                <w:szCs w:val="24"/>
                <w:lang w:val="uk-UA"/>
              </w:rPr>
              <w:t>,</w:t>
            </w:r>
            <w:r w:rsidRPr="00874053">
              <w:rPr>
                <w:sz w:val="24"/>
                <w:szCs w:val="24"/>
              </w:rPr>
              <w:t>13</w:t>
            </w:r>
          </w:p>
          <w:p w:rsidR="00A851C7" w:rsidRPr="00874053" w:rsidRDefault="00A851C7" w:rsidP="00A851C7">
            <w:pPr>
              <w:suppressAutoHyphens/>
              <w:jc w:val="center"/>
              <w:rPr>
                <w:sz w:val="24"/>
                <w:szCs w:val="24"/>
                <w:lang w:val="uk-UA" w:eastAsia="ar-S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6183</w:t>
            </w:r>
          </w:p>
        </w:tc>
      </w:tr>
      <w:tr w:rsidR="00A851C7" w:rsidRPr="00874053" w:rsidTr="00A851C7">
        <w:tc>
          <w:tcPr>
            <w:tcW w:w="1702" w:type="dxa"/>
          </w:tcPr>
          <w:p w:rsidR="00A851C7" w:rsidRPr="00874053" w:rsidRDefault="00A851C7" w:rsidP="00A851C7">
            <w:pPr>
              <w:rPr>
                <w:sz w:val="24"/>
                <w:szCs w:val="24"/>
                <w:lang w:val="uk-UA"/>
              </w:rPr>
            </w:pPr>
            <w:r w:rsidRPr="00874053">
              <w:rPr>
                <w:sz w:val="24"/>
                <w:szCs w:val="24"/>
                <w:lang w:val="uk-UA"/>
              </w:rPr>
              <w:t>Підг</w:t>
            </w:r>
            <w:r w:rsidRPr="00874053">
              <w:rPr>
                <w:sz w:val="24"/>
                <w:szCs w:val="24"/>
              </w:rPr>
              <w:t>рупа 1+3</w:t>
            </w:r>
            <w:r w:rsidRPr="00874053">
              <w:rPr>
                <w:sz w:val="24"/>
                <w:szCs w:val="24"/>
                <w:lang w:val="uk-UA"/>
              </w:rPr>
              <w:t xml:space="preserve"> на 1-2 добу</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34</w:t>
            </w:r>
            <w:r w:rsidRPr="00874053">
              <w:rPr>
                <w:sz w:val="24"/>
                <w:szCs w:val="24"/>
                <w:lang w:val="uk-UA"/>
              </w:rPr>
              <w:t>,</w:t>
            </w:r>
            <w:r w:rsidRPr="00874053">
              <w:rPr>
                <w:sz w:val="24"/>
                <w:szCs w:val="24"/>
              </w:rPr>
              <w:t>5±1</w:t>
            </w:r>
            <w:r w:rsidRPr="00874053">
              <w:rPr>
                <w:sz w:val="24"/>
                <w:szCs w:val="24"/>
                <w:lang w:val="uk-UA"/>
              </w:rPr>
              <w:t>,</w:t>
            </w:r>
            <w:r w:rsidRPr="00874053">
              <w:rPr>
                <w:sz w:val="24"/>
                <w:szCs w:val="24"/>
              </w:rPr>
              <w:t>4</w:t>
            </w:r>
          </w:p>
        </w:tc>
        <w:tc>
          <w:tcPr>
            <w:tcW w:w="1559" w:type="dxa"/>
          </w:tcPr>
          <w:p w:rsidR="00A851C7" w:rsidRPr="00874053" w:rsidRDefault="00A851C7" w:rsidP="00A851C7">
            <w:pPr>
              <w:suppressAutoHyphens/>
              <w:jc w:val="center"/>
              <w:rPr>
                <w:sz w:val="24"/>
                <w:szCs w:val="24"/>
                <w:lang w:val="uk-UA" w:eastAsia="ar-SA"/>
              </w:rPr>
            </w:pPr>
            <w:r w:rsidRPr="00874053">
              <w:rPr>
                <w:sz w:val="24"/>
                <w:szCs w:val="24"/>
              </w:rPr>
              <w:t>158</w:t>
            </w:r>
            <w:r w:rsidRPr="00874053">
              <w:rPr>
                <w:sz w:val="24"/>
                <w:szCs w:val="24"/>
                <w:lang w:val="uk-UA"/>
              </w:rPr>
              <w:t>,</w:t>
            </w:r>
            <w:r w:rsidRPr="00874053">
              <w:rPr>
                <w:sz w:val="24"/>
                <w:szCs w:val="24"/>
              </w:rPr>
              <w:t>5±7</w:t>
            </w:r>
            <w:r w:rsidRPr="00874053">
              <w:rPr>
                <w:sz w:val="24"/>
                <w:szCs w:val="24"/>
                <w:lang w:val="uk-UA"/>
              </w:rPr>
              <w:t>,</w:t>
            </w:r>
            <w:r w:rsidRPr="00874053">
              <w:rPr>
                <w:sz w:val="24"/>
                <w:szCs w:val="24"/>
              </w:rPr>
              <w:t>1</w:t>
            </w:r>
          </w:p>
        </w:tc>
        <w:tc>
          <w:tcPr>
            <w:tcW w:w="1701" w:type="dxa"/>
          </w:tcPr>
          <w:p w:rsidR="00A851C7" w:rsidRPr="00874053" w:rsidRDefault="00A851C7" w:rsidP="00A851C7">
            <w:pPr>
              <w:suppressAutoHyphens/>
              <w:jc w:val="center"/>
              <w:rPr>
                <w:sz w:val="24"/>
                <w:szCs w:val="24"/>
                <w:lang w:val="uk-UA" w:eastAsia="ar-SA"/>
              </w:rPr>
            </w:pPr>
            <w:r w:rsidRPr="00874053">
              <w:rPr>
                <w:sz w:val="24"/>
                <w:szCs w:val="24"/>
              </w:rPr>
              <w:t>293</w:t>
            </w:r>
            <w:r w:rsidRPr="00874053">
              <w:rPr>
                <w:sz w:val="24"/>
                <w:szCs w:val="24"/>
                <w:lang w:val="uk-UA"/>
              </w:rPr>
              <w:t>,</w:t>
            </w:r>
            <w:r w:rsidRPr="00874053">
              <w:rPr>
                <w:sz w:val="24"/>
                <w:szCs w:val="24"/>
              </w:rPr>
              <w:t>6±12</w:t>
            </w:r>
            <w:r w:rsidRPr="00874053">
              <w:rPr>
                <w:sz w:val="24"/>
                <w:szCs w:val="24"/>
                <w:lang w:val="uk-UA"/>
              </w:rPr>
              <w:t>,</w:t>
            </w:r>
            <w:r w:rsidRPr="00874053">
              <w:rPr>
                <w:sz w:val="24"/>
                <w:szCs w:val="24"/>
              </w:rPr>
              <w:t>9</w:t>
            </w:r>
          </w:p>
        </w:tc>
        <w:tc>
          <w:tcPr>
            <w:tcW w:w="1820" w:type="dxa"/>
          </w:tcPr>
          <w:p w:rsidR="00A851C7" w:rsidRPr="00874053" w:rsidRDefault="00A851C7" w:rsidP="00A851C7">
            <w:pPr>
              <w:suppressAutoHyphens/>
              <w:jc w:val="center"/>
              <w:rPr>
                <w:sz w:val="24"/>
                <w:szCs w:val="24"/>
                <w:lang w:val="uk-UA" w:eastAsia="ar-SA"/>
              </w:rPr>
            </w:pPr>
            <w:r w:rsidRPr="00874053">
              <w:rPr>
                <w:sz w:val="24"/>
                <w:szCs w:val="24"/>
              </w:rPr>
              <w:t>0</w:t>
            </w:r>
            <w:r w:rsidRPr="00874053">
              <w:rPr>
                <w:sz w:val="24"/>
                <w:szCs w:val="24"/>
                <w:lang w:val="uk-UA"/>
              </w:rPr>
              <w:t>,</w:t>
            </w:r>
            <w:r w:rsidRPr="00874053">
              <w:rPr>
                <w:sz w:val="24"/>
                <w:szCs w:val="24"/>
              </w:rPr>
              <w:t>474±0</w:t>
            </w:r>
            <w:r w:rsidRPr="00874053">
              <w:rPr>
                <w:sz w:val="24"/>
                <w:szCs w:val="24"/>
                <w:lang w:val="uk-UA"/>
              </w:rPr>
              <w:t>,</w:t>
            </w:r>
            <w:r w:rsidRPr="00874053">
              <w:rPr>
                <w:sz w:val="24"/>
                <w:szCs w:val="24"/>
              </w:rPr>
              <w:t>013</w:t>
            </w:r>
          </w:p>
        </w:tc>
        <w:tc>
          <w:tcPr>
            <w:tcW w:w="1630" w:type="dxa"/>
          </w:tcPr>
          <w:p w:rsidR="00A851C7" w:rsidRPr="00874053" w:rsidRDefault="00A851C7" w:rsidP="00A851C7">
            <w:pPr>
              <w:suppressAutoHyphens/>
              <w:jc w:val="center"/>
              <w:rPr>
                <w:sz w:val="24"/>
                <w:szCs w:val="24"/>
                <w:lang w:val="uk-UA" w:eastAsia="ar-SA"/>
              </w:rPr>
            </w:pPr>
            <w:r w:rsidRPr="00874053">
              <w:rPr>
                <w:sz w:val="24"/>
                <w:szCs w:val="24"/>
              </w:rPr>
              <w:t>42</w:t>
            </w:r>
            <w:r w:rsidRPr="00874053">
              <w:rPr>
                <w:sz w:val="24"/>
                <w:szCs w:val="24"/>
                <w:lang w:val="uk-UA"/>
              </w:rPr>
              <w:t>,</w:t>
            </w:r>
            <w:r w:rsidRPr="00874053">
              <w:rPr>
                <w:sz w:val="24"/>
                <w:szCs w:val="24"/>
              </w:rPr>
              <w:t>6±3</w:t>
            </w:r>
            <w:r w:rsidRPr="00874053">
              <w:rPr>
                <w:sz w:val="24"/>
                <w:szCs w:val="24"/>
                <w:lang w:val="uk-UA"/>
              </w:rPr>
              <w:t>,</w:t>
            </w:r>
            <w:r w:rsidRPr="00874053">
              <w:rPr>
                <w:sz w:val="24"/>
                <w:szCs w:val="24"/>
              </w:rPr>
              <w:t>3</w:t>
            </w:r>
          </w:p>
        </w:tc>
        <w:tc>
          <w:tcPr>
            <w:tcW w:w="1770" w:type="dxa"/>
          </w:tcPr>
          <w:p w:rsidR="00A851C7" w:rsidRPr="00874053" w:rsidRDefault="00A851C7" w:rsidP="00A851C7">
            <w:pPr>
              <w:suppressAutoHyphens/>
              <w:jc w:val="center"/>
              <w:rPr>
                <w:sz w:val="24"/>
                <w:szCs w:val="24"/>
                <w:lang w:val="uk-UA" w:eastAsia="ar-SA"/>
              </w:rPr>
            </w:pPr>
            <w:r w:rsidRPr="00874053">
              <w:rPr>
                <w:sz w:val="24"/>
                <w:szCs w:val="24"/>
              </w:rPr>
              <w:t>1456±49</w:t>
            </w:r>
          </w:p>
        </w:tc>
        <w:tc>
          <w:tcPr>
            <w:tcW w:w="1442" w:type="dxa"/>
          </w:tcPr>
          <w:p w:rsidR="00A851C7" w:rsidRPr="00874053" w:rsidRDefault="00A851C7" w:rsidP="00A851C7">
            <w:pPr>
              <w:suppressAutoHyphens/>
              <w:jc w:val="center"/>
              <w:rPr>
                <w:sz w:val="24"/>
                <w:szCs w:val="24"/>
                <w:lang w:val="uk-UA" w:eastAsia="ar-SA"/>
              </w:rPr>
            </w:pPr>
            <w:r w:rsidRPr="00874053">
              <w:rPr>
                <w:sz w:val="24"/>
                <w:szCs w:val="24"/>
              </w:rPr>
              <w:t>19</w:t>
            </w:r>
            <w:r w:rsidRPr="00874053">
              <w:rPr>
                <w:sz w:val="24"/>
                <w:szCs w:val="24"/>
                <w:lang w:val="uk-UA"/>
              </w:rPr>
              <w:t>,</w:t>
            </w:r>
            <w:r w:rsidRPr="00874053">
              <w:rPr>
                <w:sz w:val="24"/>
                <w:szCs w:val="24"/>
              </w:rPr>
              <w:t>3±1</w:t>
            </w:r>
            <w:r w:rsidRPr="00874053">
              <w:rPr>
                <w:sz w:val="24"/>
                <w:szCs w:val="24"/>
                <w:lang w:val="uk-UA"/>
              </w:rPr>
              <w:t>,</w:t>
            </w:r>
            <w:r w:rsidRPr="00874053">
              <w:rPr>
                <w:sz w:val="24"/>
                <w:szCs w:val="24"/>
              </w:rPr>
              <w:t>3</w:t>
            </w:r>
          </w:p>
        </w:tc>
        <w:tc>
          <w:tcPr>
            <w:tcW w:w="1560" w:type="dxa"/>
          </w:tcPr>
          <w:p w:rsidR="00A851C7" w:rsidRPr="00874053" w:rsidRDefault="00A851C7" w:rsidP="00A851C7">
            <w:pPr>
              <w:suppressAutoHyphens/>
              <w:jc w:val="center"/>
              <w:rPr>
                <w:sz w:val="24"/>
                <w:szCs w:val="24"/>
                <w:lang w:val="uk-UA" w:eastAsia="ar-SA"/>
              </w:rPr>
            </w:pPr>
            <w:r w:rsidRPr="00874053">
              <w:rPr>
                <w:sz w:val="24"/>
                <w:szCs w:val="24"/>
              </w:rPr>
              <w:t>9</w:t>
            </w:r>
            <w:r w:rsidRPr="00874053">
              <w:rPr>
                <w:sz w:val="24"/>
                <w:szCs w:val="24"/>
                <w:lang w:val="uk-UA"/>
              </w:rPr>
              <w:t>,</w:t>
            </w:r>
            <w:r w:rsidRPr="00874053">
              <w:rPr>
                <w:sz w:val="24"/>
                <w:szCs w:val="24"/>
              </w:rPr>
              <w:t>91±0</w:t>
            </w:r>
            <w:r w:rsidRPr="00874053">
              <w:rPr>
                <w:sz w:val="24"/>
                <w:szCs w:val="24"/>
                <w:lang w:val="uk-UA"/>
              </w:rPr>
              <w:t>,</w:t>
            </w:r>
            <w:r w:rsidRPr="00874053">
              <w:rPr>
                <w:sz w:val="24"/>
                <w:szCs w:val="24"/>
              </w:rPr>
              <w:t>58</w:t>
            </w:r>
          </w:p>
        </w:tc>
      </w:tr>
      <w:tr w:rsidR="00A851C7" w:rsidRPr="00874053" w:rsidTr="00A851C7">
        <w:trPr>
          <w:trHeight w:hRule="exact" w:val="899"/>
        </w:trPr>
        <w:tc>
          <w:tcPr>
            <w:tcW w:w="1702" w:type="dxa"/>
          </w:tcPr>
          <w:p w:rsidR="00A851C7" w:rsidRPr="00874053" w:rsidRDefault="00A851C7" w:rsidP="00A851C7">
            <w:pPr>
              <w:rPr>
                <w:sz w:val="24"/>
                <w:szCs w:val="24"/>
                <w:lang w:val="uk-UA"/>
              </w:rPr>
            </w:pPr>
            <w:r w:rsidRPr="00874053">
              <w:rPr>
                <w:sz w:val="24"/>
                <w:szCs w:val="24"/>
                <w:lang w:val="uk-UA"/>
              </w:rPr>
              <w:t>Підгрупа 1+3 на 10-14 добу</w:t>
            </w:r>
          </w:p>
        </w:tc>
        <w:tc>
          <w:tcPr>
            <w:tcW w:w="1559" w:type="dxa"/>
          </w:tcPr>
          <w:p w:rsidR="00A851C7" w:rsidRPr="00874053" w:rsidRDefault="00A851C7" w:rsidP="00A851C7">
            <w:pPr>
              <w:suppressAutoHyphens/>
              <w:jc w:val="center"/>
              <w:rPr>
                <w:sz w:val="24"/>
                <w:szCs w:val="24"/>
                <w:lang w:val="uk-UA"/>
              </w:rPr>
            </w:pPr>
            <w:r w:rsidRPr="00874053">
              <w:rPr>
                <w:sz w:val="24"/>
                <w:szCs w:val="24"/>
              </w:rPr>
              <w:t>45</w:t>
            </w:r>
            <w:r w:rsidRPr="00874053">
              <w:rPr>
                <w:sz w:val="24"/>
                <w:szCs w:val="24"/>
                <w:lang w:val="uk-UA"/>
              </w:rPr>
              <w:t>,</w:t>
            </w:r>
            <w:r w:rsidRPr="00874053">
              <w:rPr>
                <w:sz w:val="24"/>
                <w:szCs w:val="24"/>
              </w:rPr>
              <w:t>2±1</w:t>
            </w:r>
            <w:r w:rsidRPr="00874053">
              <w:rPr>
                <w:sz w:val="24"/>
                <w:szCs w:val="24"/>
                <w:lang w:val="uk-UA"/>
              </w:rPr>
              <w:t>,</w:t>
            </w:r>
            <w:r w:rsidRPr="00874053">
              <w:rPr>
                <w:sz w:val="24"/>
                <w:szCs w:val="24"/>
              </w:rPr>
              <w:t>0</w:t>
            </w:r>
            <w:r w:rsidRPr="00874053">
              <w:rPr>
                <w:sz w:val="24"/>
                <w:szCs w:val="24"/>
                <w:lang w:val="uk-UA"/>
              </w:rPr>
              <w:t>***</w:t>
            </w:r>
          </w:p>
          <w:p w:rsidR="00A851C7" w:rsidRPr="00874053" w:rsidRDefault="00A851C7" w:rsidP="00A851C7">
            <w:pPr>
              <w:suppressAutoHyphens/>
              <w:jc w:val="center"/>
              <w:rPr>
                <w:sz w:val="24"/>
                <w:szCs w:val="24"/>
                <w:lang w:val="uk-U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p w:rsidR="00A851C7" w:rsidRPr="00874053" w:rsidRDefault="00A851C7" w:rsidP="00A851C7">
            <w:pPr>
              <w:suppressAutoHyphens/>
              <w:jc w:val="center"/>
              <w:rPr>
                <w:sz w:val="24"/>
                <w:szCs w:val="24"/>
                <w:lang w:val="uk-UA" w:eastAsia="ar-SA"/>
              </w:rPr>
            </w:pPr>
          </w:p>
        </w:tc>
        <w:tc>
          <w:tcPr>
            <w:tcW w:w="1559" w:type="dxa"/>
          </w:tcPr>
          <w:p w:rsidR="00A851C7" w:rsidRPr="00874053" w:rsidRDefault="00A851C7" w:rsidP="00A851C7">
            <w:pPr>
              <w:suppressAutoHyphens/>
              <w:jc w:val="center"/>
              <w:rPr>
                <w:sz w:val="24"/>
                <w:szCs w:val="24"/>
                <w:lang w:val="uk-UA"/>
              </w:rPr>
            </w:pPr>
            <w:r w:rsidRPr="00874053">
              <w:rPr>
                <w:sz w:val="24"/>
                <w:szCs w:val="24"/>
              </w:rPr>
              <w:t>61</w:t>
            </w:r>
            <w:r w:rsidRPr="00874053">
              <w:rPr>
                <w:sz w:val="24"/>
                <w:szCs w:val="24"/>
                <w:lang w:val="uk-UA"/>
              </w:rPr>
              <w:t>,</w:t>
            </w:r>
            <w:r w:rsidRPr="00874053">
              <w:rPr>
                <w:sz w:val="24"/>
                <w:szCs w:val="24"/>
              </w:rPr>
              <w:t>9±2</w:t>
            </w:r>
            <w:r w:rsidRPr="00874053">
              <w:rPr>
                <w:sz w:val="24"/>
                <w:szCs w:val="24"/>
                <w:lang w:val="uk-UA"/>
              </w:rPr>
              <w:t>,</w:t>
            </w:r>
            <w:r w:rsidRPr="00874053">
              <w:rPr>
                <w:sz w:val="24"/>
                <w:szCs w:val="24"/>
              </w:rPr>
              <w:t>4</w:t>
            </w:r>
            <w:r w:rsidRPr="00874053">
              <w:rPr>
                <w:sz w:val="24"/>
                <w:szCs w:val="24"/>
                <w:lang w:val="uk-UA"/>
              </w:rPr>
              <w:t>***</w:t>
            </w:r>
          </w:p>
          <w:p w:rsidR="00A851C7" w:rsidRPr="00874053" w:rsidRDefault="00A851C7" w:rsidP="00A851C7">
            <w:pPr>
              <w:suppressAutoHyphens/>
              <w:jc w:val="center"/>
              <w:rPr>
                <w:sz w:val="24"/>
                <w:szCs w:val="24"/>
                <w:lang w:val="uk-U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p w:rsidR="00A851C7" w:rsidRPr="00874053" w:rsidRDefault="00A851C7" w:rsidP="00A851C7">
            <w:pPr>
              <w:suppressAutoHyphens/>
              <w:jc w:val="center"/>
              <w:rPr>
                <w:sz w:val="24"/>
                <w:szCs w:val="24"/>
                <w:lang w:val="uk-UA" w:eastAsia="ar-SA"/>
              </w:rPr>
            </w:pPr>
          </w:p>
        </w:tc>
        <w:tc>
          <w:tcPr>
            <w:tcW w:w="1701" w:type="dxa"/>
          </w:tcPr>
          <w:p w:rsidR="00A851C7" w:rsidRPr="00874053" w:rsidRDefault="00A851C7" w:rsidP="00A851C7">
            <w:pPr>
              <w:suppressAutoHyphens/>
              <w:jc w:val="center"/>
              <w:rPr>
                <w:sz w:val="24"/>
                <w:szCs w:val="24"/>
                <w:lang w:val="uk-UA"/>
              </w:rPr>
            </w:pPr>
            <w:r w:rsidRPr="00874053">
              <w:rPr>
                <w:sz w:val="24"/>
                <w:szCs w:val="24"/>
              </w:rPr>
              <w:t>249</w:t>
            </w:r>
            <w:r w:rsidRPr="00874053">
              <w:rPr>
                <w:sz w:val="24"/>
                <w:szCs w:val="24"/>
                <w:lang w:val="uk-UA"/>
              </w:rPr>
              <w:t>,</w:t>
            </w:r>
            <w:r w:rsidRPr="00874053">
              <w:rPr>
                <w:sz w:val="24"/>
                <w:szCs w:val="24"/>
              </w:rPr>
              <w:t>1±8</w:t>
            </w:r>
            <w:r w:rsidRPr="00874053">
              <w:rPr>
                <w:sz w:val="24"/>
                <w:szCs w:val="24"/>
                <w:lang w:val="uk-UA"/>
              </w:rPr>
              <w:t>,</w:t>
            </w:r>
            <w:r w:rsidRPr="00874053">
              <w:rPr>
                <w:sz w:val="24"/>
                <w:szCs w:val="24"/>
              </w:rPr>
              <w:t>7</w:t>
            </w:r>
            <w:r w:rsidRPr="00874053">
              <w:rPr>
                <w:sz w:val="24"/>
                <w:szCs w:val="24"/>
                <w:lang w:val="uk-UA"/>
              </w:rPr>
              <w:t>***</w:t>
            </w:r>
          </w:p>
          <w:p w:rsidR="00A851C7" w:rsidRPr="00874053" w:rsidRDefault="00A851C7" w:rsidP="00A851C7">
            <w:pPr>
              <w:suppressAutoHyphens/>
              <w:jc w:val="center"/>
              <w:rPr>
                <w:sz w:val="24"/>
                <w:szCs w:val="24"/>
                <w:lang w:val="uk-U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p w:rsidR="00A851C7" w:rsidRPr="00874053" w:rsidRDefault="00A851C7" w:rsidP="00A851C7">
            <w:pPr>
              <w:suppressAutoHyphens/>
              <w:jc w:val="center"/>
              <w:rPr>
                <w:sz w:val="24"/>
                <w:szCs w:val="24"/>
                <w:lang w:val="uk-UA" w:eastAsia="ar-SA"/>
              </w:rPr>
            </w:pPr>
          </w:p>
        </w:tc>
        <w:tc>
          <w:tcPr>
            <w:tcW w:w="1820" w:type="dxa"/>
          </w:tcPr>
          <w:p w:rsidR="00A851C7" w:rsidRPr="00874053" w:rsidRDefault="00A851C7" w:rsidP="00A851C7">
            <w:pPr>
              <w:suppressAutoHyphens/>
              <w:jc w:val="center"/>
              <w:rPr>
                <w:sz w:val="24"/>
                <w:szCs w:val="24"/>
                <w:lang w:val="uk-UA"/>
              </w:rPr>
            </w:pPr>
            <w:r w:rsidRPr="00874053">
              <w:rPr>
                <w:sz w:val="24"/>
                <w:szCs w:val="24"/>
              </w:rPr>
              <w:t>0</w:t>
            </w:r>
            <w:r w:rsidRPr="00874053">
              <w:rPr>
                <w:sz w:val="24"/>
                <w:szCs w:val="24"/>
                <w:lang w:val="uk-UA"/>
              </w:rPr>
              <w:t>,</w:t>
            </w:r>
            <w:r w:rsidRPr="00874053">
              <w:rPr>
                <w:sz w:val="24"/>
                <w:szCs w:val="24"/>
              </w:rPr>
              <w:t>537±0</w:t>
            </w:r>
            <w:r w:rsidRPr="00874053">
              <w:rPr>
                <w:sz w:val="24"/>
                <w:szCs w:val="24"/>
                <w:lang w:val="uk-UA"/>
              </w:rPr>
              <w:t>,</w:t>
            </w:r>
            <w:r w:rsidRPr="00874053">
              <w:rPr>
                <w:sz w:val="24"/>
                <w:szCs w:val="24"/>
              </w:rPr>
              <w:t>013</w:t>
            </w:r>
            <w:r w:rsidRPr="00874053">
              <w:rPr>
                <w:sz w:val="24"/>
                <w:szCs w:val="24"/>
                <w:lang w:val="uk-UA"/>
              </w:rPr>
              <w:t>***</w:t>
            </w:r>
          </w:p>
          <w:p w:rsidR="00A851C7" w:rsidRPr="00874053" w:rsidRDefault="00A851C7" w:rsidP="00A851C7">
            <w:pPr>
              <w:suppressAutoHyphens/>
              <w:jc w:val="center"/>
              <w:rPr>
                <w:sz w:val="24"/>
                <w:szCs w:val="24"/>
                <w:lang w:val="uk-UA"/>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p w:rsidR="00A851C7" w:rsidRPr="00874053" w:rsidRDefault="00A851C7" w:rsidP="00A851C7">
            <w:pPr>
              <w:suppressAutoHyphens/>
              <w:jc w:val="center"/>
              <w:rPr>
                <w:sz w:val="24"/>
                <w:szCs w:val="24"/>
                <w:lang w:val="uk-UA" w:eastAsia="ar-SA"/>
              </w:rPr>
            </w:pPr>
          </w:p>
        </w:tc>
        <w:tc>
          <w:tcPr>
            <w:tcW w:w="1630" w:type="dxa"/>
          </w:tcPr>
          <w:p w:rsidR="00A851C7" w:rsidRPr="00874053" w:rsidRDefault="00A851C7" w:rsidP="00A851C7">
            <w:pPr>
              <w:suppressAutoHyphens/>
              <w:jc w:val="center"/>
              <w:rPr>
                <w:sz w:val="24"/>
                <w:szCs w:val="24"/>
                <w:lang w:val="uk-UA"/>
              </w:rPr>
            </w:pPr>
            <w:r w:rsidRPr="00874053">
              <w:rPr>
                <w:sz w:val="24"/>
                <w:szCs w:val="24"/>
              </w:rPr>
              <w:t>42</w:t>
            </w:r>
            <w:r w:rsidRPr="00874053">
              <w:rPr>
                <w:sz w:val="24"/>
                <w:szCs w:val="24"/>
                <w:lang w:val="uk-UA"/>
              </w:rPr>
              <w:t>,</w:t>
            </w:r>
            <w:r w:rsidRPr="00874053">
              <w:rPr>
                <w:sz w:val="24"/>
                <w:szCs w:val="24"/>
              </w:rPr>
              <w:t>6±2</w:t>
            </w:r>
            <w:r w:rsidRPr="00874053">
              <w:rPr>
                <w:sz w:val="24"/>
                <w:szCs w:val="24"/>
                <w:lang w:val="uk-UA"/>
              </w:rPr>
              <w:t>,</w:t>
            </w:r>
            <w:r w:rsidRPr="00874053">
              <w:rPr>
                <w:sz w:val="24"/>
                <w:szCs w:val="24"/>
              </w:rPr>
              <w:t>0</w:t>
            </w:r>
          </w:p>
          <w:p w:rsidR="00A851C7" w:rsidRPr="00874053" w:rsidRDefault="00A851C7" w:rsidP="00A851C7">
            <w:pPr>
              <w:suppressAutoHyphens/>
              <w:jc w:val="center"/>
              <w:rPr>
                <w:sz w:val="24"/>
                <w:szCs w:val="24"/>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9263</w:t>
            </w:r>
          </w:p>
          <w:p w:rsidR="00A851C7" w:rsidRPr="00874053" w:rsidRDefault="00A851C7" w:rsidP="00A851C7">
            <w:pPr>
              <w:jc w:val="center"/>
              <w:rPr>
                <w:sz w:val="24"/>
                <w:szCs w:val="24"/>
                <w:lang w:val="uk-UA"/>
              </w:rPr>
            </w:pPr>
          </w:p>
          <w:p w:rsidR="00A851C7" w:rsidRPr="00874053" w:rsidRDefault="00A851C7" w:rsidP="00A851C7">
            <w:pPr>
              <w:suppressAutoHyphens/>
              <w:jc w:val="center"/>
              <w:rPr>
                <w:sz w:val="24"/>
                <w:szCs w:val="24"/>
                <w:lang w:val="uk-UA" w:eastAsia="ar-SA"/>
              </w:rPr>
            </w:pPr>
          </w:p>
        </w:tc>
        <w:tc>
          <w:tcPr>
            <w:tcW w:w="1770" w:type="dxa"/>
          </w:tcPr>
          <w:p w:rsidR="00A851C7" w:rsidRPr="00874053" w:rsidRDefault="00A851C7" w:rsidP="00A851C7">
            <w:pPr>
              <w:suppressAutoHyphens/>
              <w:jc w:val="center"/>
              <w:rPr>
                <w:sz w:val="24"/>
                <w:szCs w:val="24"/>
                <w:lang w:val="uk-UA"/>
              </w:rPr>
            </w:pPr>
            <w:r w:rsidRPr="00874053">
              <w:rPr>
                <w:sz w:val="24"/>
                <w:szCs w:val="24"/>
              </w:rPr>
              <w:t>1942±89</w:t>
            </w:r>
            <w:r w:rsidRPr="00874053">
              <w:rPr>
                <w:sz w:val="24"/>
                <w:szCs w:val="24"/>
                <w:lang w:val="uk-UA"/>
              </w:rPr>
              <w:t>***</w:t>
            </w:r>
            <w:r w:rsidRPr="00874053">
              <w:rPr>
                <w:sz w:val="24"/>
                <w:szCs w:val="24"/>
                <w:lang w:val="uk-UA"/>
              </w:rPr>
              <w:b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p w:rsidR="00A851C7" w:rsidRPr="00874053" w:rsidRDefault="00A851C7" w:rsidP="00A851C7">
            <w:pPr>
              <w:suppressAutoHyphens/>
              <w:jc w:val="center"/>
              <w:rPr>
                <w:sz w:val="24"/>
                <w:szCs w:val="24"/>
                <w:lang w:val="uk-UA" w:eastAsia="ar-SA"/>
              </w:rPr>
            </w:pPr>
          </w:p>
        </w:tc>
        <w:tc>
          <w:tcPr>
            <w:tcW w:w="1442" w:type="dxa"/>
          </w:tcPr>
          <w:p w:rsidR="00A851C7" w:rsidRPr="00874053" w:rsidRDefault="00A851C7" w:rsidP="00A851C7">
            <w:pPr>
              <w:suppressAutoHyphens/>
              <w:jc w:val="center"/>
              <w:rPr>
                <w:sz w:val="24"/>
                <w:szCs w:val="24"/>
                <w:lang w:val="uk-UA"/>
              </w:rPr>
            </w:pPr>
            <w:r w:rsidRPr="00874053">
              <w:rPr>
                <w:sz w:val="24"/>
                <w:szCs w:val="24"/>
              </w:rPr>
              <w:t>15</w:t>
            </w:r>
            <w:r w:rsidRPr="00874053">
              <w:rPr>
                <w:sz w:val="24"/>
                <w:szCs w:val="24"/>
                <w:lang w:val="uk-UA"/>
              </w:rPr>
              <w:t>,</w:t>
            </w:r>
            <w:r w:rsidRPr="00874053">
              <w:rPr>
                <w:sz w:val="24"/>
                <w:szCs w:val="24"/>
              </w:rPr>
              <w:t>9±0</w:t>
            </w:r>
            <w:r w:rsidRPr="00874053">
              <w:rPr>
                <w:sz w:val="24"/>
                <w:szCs w:val="24"/>
                <w:lang w:val="uk-UA"/>
              </w:rPr>
              <w:t>,</w:t>
            </w:r>
            <w:r w:rsidRPr="00874053">
              <w:rPr>
                <w:sz w:val="24"/>
                <w:szCs w:val="24"/>
              </w:rPr>
              <w:t>7</w:t>
            </w:r>
            <w:r w:rsidRPr="00874053">
              <w:rPr>
                <w:sz w:val="24"/>
                <w:szCs w:val="24"/>
                <w:lang w:val="uk-UA"/>
              </w:rPr>
              <w:t>**</w:t>
            </w:r>
          </w:p>
          <w:p w:rsidR="00A851C7" w:rsidRPr="00874053" w:rsidRDefault="00A851C7" w:rsidP="00A851C7">
            <w:pPr>
              <w:suppressAutoHyphens/>
              <w:jc w:val="center"/>
              <w:rPr>
                <w:sz w:val="24"/>
                <w:szCs w:val="24"/>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0093</w:t>
            </w:r>
          </w:p>
          <w:p w:rsidR="00A851C7" w:rsidRPr="00874053" w:rsidRDefault="00A851C7" w:rsidP="00A851C7">
            <w:pPr>
              <w:suppressAutoHyphens/>
              <w:jc w:val="center"/>
              <w:rPr>
                <w:sz w:val="24"/>
                <w:szCs w:val="24"/>
                <w:lang w:val="uk-UA" w:eastAsia="ar-SA"/>
              </w:rPr>
            </w:pPr>
          </w:p>
        </w:tc>
        <w:tc>
          <w:tcPr>
            <w:tcW w:w="1560" w:type="dxa"/>
          </w:tcPr>
          <w:p w:rsidR="00A851C7" w:rsidRPr="00874053" w:rsidRDefault="00A851C7" w:rsidP="00A851C7">
            <w:pPr>
              <w:suppressAutoHyphens/>
              <w:jc w:val="center"/>
              <w:rPr>
                <w:sz w:val="24"/>
                <w:szCs w:val="24"/>
                <w:lang w:val="uk-UA"/>
              </w:rPr>
            </w:pPr>
            <w:r w:rsidRPr="00874053">
              <w:rPr>
                <w:sz w:val="24"/>
                <w:szCs w:val="24"/>
              </w:rPr>
              <w:t>7</w:t>
            </w:r>
            <w:r w:rsidRPr="00874053">
              <w:rPr>
                <w:sz w:val="24"/>
                <w:szCs w:val="24"/>
                <w:lang w:val="uk-UA"/>
              </w:rPr>
              <w:t>,</w:t>
            </w:r>
            <w:r w:rsidRPr="00874053">
              <w:rPr>
                <w:sz w:val="24"/>
                <w:szCs w:val="24"/>
              </w:rPr>
              <w:t>17±0</w:t>
            </w:r>
            <w:r w:rsidRPr="00874053">
              <w:rPr>
                <w:sz w:val="24"/>
                <w:szCs w:val="24"/>
                <w:lang w:val="uk-UA"/>
              </w:rPr>
              <w:t>,</w:t>
            </w:r>
            <w:r w:rsidRPr="00874053">
              <w:rPr>
                <w:sz w:val="24"/>
                <w:szCs w:val="24"/>
              </w:rPr>
              <w:t>30</w:t>
            </w:r>
            <w:r w:rsidRPr="00874053">
              <w:rPr>
                <w:sz w:val="24"/>
                <w:szCs w:val="24"/>
                <w:lang w:val="uk-UA"/>
              </w:rPr>
              <w:t>**</w:t>
            </w:r>
          </w:p>
          <w:p w:rsidR="00A851C7" w:rsidRPr="00874053" w:rsidRDefault="00A851C7" w:rsidP="00A851C7">
            <w:pPr>
              <w:suppressAutoHyphens/>
              <w:jc w:val="center"/>
              <w:rPr>
                <w:sz w:val="24"/>
                <w:szCs w:val="24"/>
              </w:rPr>
            </w:pPr>
            <w:r w:rsidRPr="00874053">
              <w:rPr>
                <w:sz w:val="24"/>
                <w:szCs w:val="24"/>
                <w:lang w:val="uk-UA"/>
              </w:rPr>
              <w:t>р=</w:t>
            </w:r>
            <w:r w:rsidRPr="00874053">
              <w:rPr>
                <w:sz w:val="24"/>
                <w:szCs w:val="24"/>
              </w:rPr>
              <w:t>0</w:t>
            </w:r>
            <w:r w:rsidRPr="00874053">
              <w:rPr>
                <w:sz w:val="24"/>
                <w:szCs w:val="24"/>
                <w:lang w:val="uk-UA"/>
              </w:rPr>
              <w:t>,</w:t>
            </w:r>
            <w:r w:rsidRPr="00874053">
              <w:rPr>
                <w:sz w:val="24"/>
                <w:szCs w:val="24"/>
              </w:rPr>
              <w:t>0005</w:t>
            </w:r>
          </w:p>
          <w:p w:rsidR="00A851C7" w:rsidRPr="00874053" w:rsidRDefault="00A851C7" w:rsidP="00A851C7">
            <w:pPr>
              <w:suppressAutoHyphens/>
              <w:jc w:val="center"/>
              <w:rPr>
                <w:sz w:val="24"/>
                <w:szCs w:val="24"/>
                <w:lang w:val="uk-UA" w:eastAsia="ar-SA"/>
              </w:rPr>
            </w:pPr>
          </w:p>
        </w:tc>
      </w:tr>
      <w:tr w:rsidR="00A851C7" w:rsidRPr="00874053" w:rsidTr="00A851C7">
        <w:trPr>
          <w:trHeight w:hRule="exact" w:val="586"/>
        </w:trPr>
        <w:tc>
          <w:tcPr>
            <w:tcW w:w="1702" w:type="dxa"/>
          </w:tcPr>
          <w:p w:rsidR="00A851C7" w:rsidRPr="00874053" w:rsidRDefault="00A851C7" w:rsidP="00A851C7">
            <w:pPr>
              <w:rPr>
                <w:sz w:val="24"/>
                <w:szCs w:val="24"/>
                <w:lang w:val="uk-UA"/>
              </w:rPr>
            </w:pPr>
            <w:r w:rsidRPr="00874053">
              <w:rPr>
                <w:sz w:val="24"/>
                <w:szCs w:val="24"/>
                <w:lang w:val="uk-UA"/>
              </w:rPr>
              <w:t>Підг</w:t>
            </w:r>
            <w:r w:rsidRPr="00874053">
              <w:rPr>
                <w:sz w:val="24"/>
                <w:szCs w:val="24"/>
              </w:rPr>
              <w:t>рупа 2+4</w:t>
            </w:r>
            <w:r w:rsidRPr="00874053">
              <w:rPr>
                <w:sz w:val="24"/>
                <w:szCs w:val="24"/>
                <w:lang w:val="uk-UA"/>
              </w:rPr>
              <w:t xml:space="preserve"> на 1-2 добу</w:t>
            </w:r>
          </w:p>
        </w:tc>
        <w:tc>
          <w:tcPr>
            <w:tcW w:w="1559" w:type="dxa"/>
          </w:tcPr>
          <w:p w:rsidR="00A851C7" w:rsidRPr="00874053" w:rsidRDefault="00A851C7" w:rsidP="00A851C7">
            <w:pPr>
              <w:jc w:val="center"/>
              <w:rPr>
                <w:sz w:val="24"/>
                <w:szCs w:val="24"/>
              </w:rPr>
            </w:pPr>
            <w:r w:rsidRPr="00874053">
              <w:rPr>
                <w:sz w:val="24"/>
                <w:szCs w:val="24"/>
              </w:rPr>
              <w:t>37</w:t>
            </w:r>
            <w:r w:rsidRPr="00874053">
              <w:rPr>
                <w:sz w:val="24"/>
                <w:szCs w:val="24"/>
                <w:lang w:val="uk-UA"/>
              </w:rPr>
              <w:t>,</w:t>
            </w:r>
            <w:r w:rsidRPr="00874053">
              <w:rPr>
                <w:sz w:val="24"/>
                <w:szCs w:val="24"/>
              </w:rPr>
              <w:t>2±1</w:t>
            </w:r>
            <w:r w:rsidRPr="00874053">
              <w:rPr>
                <w:sz w:val="24"/>
                <w:szCs w:val="24"/>
                <w:lang w:val="uk-UA"/>
              </w:rPr>
              <w:t>,</w:t>
            </w:r>
            <w:r w:rsidRPr="00874053">
              <w:rPr>
                <w:sz w:val="24"/>
                <w:szCs w:val="24"/>
              </w:rPr>
              <w:t>8</w:t>
            </w:r>
          </w:p>
          <w:p w:rsidR="00A851C7" w:rsidRPr="00874053" w:rsidRDefault="00A851C7" w:rsidP="00A851C7">
            <w:pPr>
              <w:suppressAutoHyphens/>
              <w:jc w:val="center"/>
              <w:rPr>
                <w:sz w:val="24"/>
                <w:szCs w:val="24"/>
                <w:lang w:val="uk-UA" w:eastAsia="ar-SA"/>
              </w:rPr>
            </w:pPr>
          </w:p>
        </w:tc>
        <w:tc>
          <w:tcPr>
            <w:tcW w:w="1559" w:type="dxa"/>
          </w:tcPr>
          <w:p w:rsidR="00A851C7" w:rsidRPr="00874053" w:rsidRDefault="00A851C7" w:rsidP="00A851C7">
            <w:pPr>
              <w:jc w:val="center"/>
              <w:rPr>
                <w:sz w:val="24"/>
                <w:szCs w:val="24"/>
              </w:rPr>
            </w:pPr>
            <w:r w:rsidRPr="00874053">
              <w:rPr>
                <w:sz w:val="24"/>
                <w:szCs w:val="24"/>
              </w:rPr>
              <w:t>140</w:t>
            </w:r>
            <w:r w:rsidRPr="00874053">
              <w:rPr>
                <w:sz w:val="24"/>
                <w:szCs w:val="24"/>
                <w:lang w:val="uk-UA"/>
              </w:rPr>
              <w:t>,</w:t>
            </w:r>
            <w:r w:rsidRPr="00874053">
              <w:rPr>
                <w:sz w:val="24"/>
                <w:szCs w:val="24"/>
              </w:rPr>
              <w:t>7±7</w:t>
            </w:r>
            <w:r w:rsidRPr="00874053">
              <w:rPr>
                <w:sz w:val="24"/>
                <w:szCs w:val="24"/>
                <w:lang w:val="uk-UA"/>
              </w:rPr>
              <w:t>,</w:t>
            </w:r>
            <w:r w:rsidRPr="00874053">
              <w:rPr>
                <w:sz w:val="24"/>
                <w:szCs w:val="24"/>
              </w:rPr>
              <w:t>1</w:t>
            </w:r>
          </w:p>
          <w:p w:rsidR="00A851C7" w:rsidRPr="00874053" w:rsidRDefault="00A851C7" w:rsidP="00A851C7">
            <w:pPr>
              <w:suppressAutoHyphens/>
              <w:jc w:val="center"/>
              <w:rPr>
                <w:sz w:val="24"/>
                <w:szCs w:val="24"/>
                <w:lang w:val="uk-UA" w:eastAsia="ar-SA"/>
              </w:rPr>
            </w:pPr>
          </w:p>
        </w:tc>
        <w:tc>
          <w:tcPr>
            <w:tcW w:w="1701" w:type="dxa"/>
          </w:tcPr>
          <w:p w:rsidR="00A851C7" w:rsidRPr="00874053" w:rsidRDefault="00A851C7" w:rsidP="00A851C7">
            <w:pPr>
              <w:suppressAutoHyphens/>
              <w:jc w:val="center"/>
              <w:rPr>
                <w:sz w:val="24"/>
                <w:szCs w:val="24"/>
                <w:lang w:val="uk-UA" w:eastAsia="ar-SA"/>
              </w:rPr>
            </w:pPr>
            <w:r w:rsidRPr="00874053">
              <w:rPr>
                <w:sz w:val="24"/>
                <w:szCs w:val="24"/>
              </w:rPr>
              <w:t>267</w:t>
            </w:r>
            <w:r w:rsidRPr="00874053">
              <w:rPr>
                <w:sz w:val="24"/>
                <w:szCs w:val="24"/>
                <w:lang w:val="uk-UA"/>
              </w:rPr>
              <w:t>,</w:t>
            </w:r>
            <w:r w:rsidRPr="00874053">
              <w:rPr>
                <w:sz w:val="24"/>
                <w:szCs w:val="24"/>
              </w:rPr>
              <w:t>2±14</w:t>
            </w:r>
            <w:r w:rsidRPr="00874053">
              <w:rPr>
                <w:sz w:val="24"/>
                <w:szCs w:val="24"/>
                <w:lang w:val="uk-UA"/>
              </w:rPr>
              <w:t>,</w:t>
            </w:r>
            <w:r w:rsidRPr="00874053">
              <w:rPr>
                <w:sz w:val="24"/>
                <w:szCs w:val="24"/>
              </w:rPr>
              <w:t>2</w:t>
            </w:r>
          </w:p>
        </w:tc>
        <w:tc>
          <w:tcPr>
            <w:tcW w:w="1820" w:type="dxa"/>
          </w:tcPr>
          <w:p w:rsidR="00A851C7" w:rsidRPr="00874053" w:rsidRDefault="00A851C7" w:rsidP="00A851C7">
            <w:pPr>
              <w:suppressAutoHyphens/>
              <w:jc w:val="center"/>
              <w:rPr>
                <w:sz w:val="24"/>
                <w:szCs w:val="24"/>
                <w:lang w:val="uk-UA" w:eastAsia="ar-SA"/>
              </w:rPr>
            </w:pPr>
            <w:r w:rsidRPr="00874053">
              <w:rPr>
                <w:sz w:val="24"/>
                <w:szCs w:val="24"/>
              </w:rPr>
              <w:t>0</w:t>
            </w:r>
            <w:r w:rsidRPr="00874053">
              <w:rPr>
                <w:sz w:val="24"/>
                <w:szCs w:val="24"/>
                <w:lang w:val="uk-UA"/>
              </w:rPr>
              <w:t>,</w:t>
            </w:r>
            <w:r w:rsidRPr="00874053">
              <w:rPr>
                <w:sz w:val="24"/>
                <w:szCs w:val="24"/>
              </w:rPr>
              <w:t>518±0</w:t>
            </w:r>
            <w:r w:rsidRPr="00874053">
              <w:rPr>
                <w:sz w:val="24"/>
                <w:szCs w:val="24"/>
                <w:lang w:val="uk-UA"/>
              </w:rPr>
              <w:t>,</w:t>
            </w:r>
            <w:r w:rsidRPr="00874053">
              <w:rPr>
                <w:sz w:val="24"/>
                <w:szCs w:val="24"/>
              </w:rPr>
              <w:t>016</w:t>
            </w:r>
          </w:p>
        </w:tc>
        <w:tc>
          <w:tcPr>
            <w:tcW w:w="1630" w:type="dxa"/>
          </w:tcPr>
          <w:p w:rsidR="00A851C7" w:rsidRPr="00874053" w:rsidRDefault="00A851C7" w:rsidP="00A851C7">
            <w:pPr>
              <w:suppressAutoHyphens/>
              <w:jc w:val="center"/>
              <w:rPr>
                <w:sz w:val="24"/>
                <w:szCs w:val="24"/>
                <w:lang w:val="uk-UA" w:eastAsia="ar-SA"/>
              </w:rPr>
            </w:pPr>
            <w:r w:rsidRPr="00874053">
              <w:rPr>
                <w:sz w:val="24"/>
                <w:szCs w:val="24"/>
              </w:rPr>
              <w:t>46</w:t>
            </w:r>
            <w:r w:rsidRPr="00874053">
              <w:rPr>
                <w:sz w:val="24"/>
                <w:szCs w:val="24"/>
                <w:lang w:val="uk-UA"/>
              </w:rPr>
              <w:t>,</w:t>
            </w:r>
            <w:r w:rsidRPr="00874053">
              <w:rPr>
                <w:sz w:val="24"/>
                <w:szCs w:val="24"/>
              </w:rPr>
              <w:t>9±3</w:t>
            </w:r>
            <w:r w:rsidRPr="00874053">
              <w:rPr>
                <w:sz w:val="24"/>
                <w:szCs w:val="24"/>
                <w:lang w:val="uk-UA"/>
              </w:rPr>
              <w:t>,</w:t>
            </w:r>
            <w:r w:rsidRPr="00874053">
              <w:rPr>
                <w:sz w:val="24"/>
                <w:szCs w:val="24"/>
              </w:rPr>
              <w:t>4</w:t>
            </w:r>
          </w:p>
        </w:tc>
        <w:tc>
          <w:tcPr>
            <w:tcW w:w="1770" w:type="dxa"/>
          </w:tcPr>
          <w:p w:rsidR="00A851C7" w:rsidRPr="00874053" w:rsidRDefault="00A851C7" w:rsidP="00A851C7">
            <w:pPr>
              <w:jc w:val="center"/>
              <w:rPr>
                <w:sz w:val="24"/>
                <w:szCs w:val="24"/>
              </w:rPr>
            </w:pPr>
            <w:r w:rsidRPr="00874053">
              <w:rPr>
                <w:sz w:val="24"/>
                <w:szCs w:val="24"/>
              </w:rPr>
              <w:t>1473±53</w:t>
            </w:r>
          </w:p>
          <w:p w:rsidR="00A851C7" w:rsidRPr="00874053" w:rsidRDefault="00A851C7" w:rsidP="00A851C7">
            <w:pPr>
              <w:suppressAutoHyphens/>
              <w:jc w:val="center"/>
              <w:rPr>
                <w:sz w:val="24"/>
                <w:szCs w:val="24"/>
                <w:lang w:val="uk-UA" w:eastAsia="ar-SA"/>
              </w:rPr>
            </w:pPr>
          </w:p>
        </w:tc>
        <w:tc>
          <w:tcPr>
            <w:tcW w:w="1442" w:type="dxa"/>
          </w:tcPr>
          <w:p w:rsidR="00A851C7" w:rsidRPr="00874053" w:rsidRDefault="00A851C7" w:rsidP="00A851C7">
            <w:pPr>
              <w:jc w:val="center"/>
              <w:rPr>
                <w:sz w:val="24"/>
                <w:szCs w:val="24"/>
              </w:rPr>
            </w:pPr>
            <w:r w:rsidRPr="00874053">
              <w:rPr>
                <w:sz w:val="24"/>
                <w:szCs w:val="24"/>
              </w:rPr>
              <w:t>18</w:t>
            </w:r>
            <w:r w:rsidRPr="00874053">
              <w:rPr>
                <w:sz w:val="24"/>
                <w:szCs w:val="24"/>
                <w:lang w:val="uk-UA"/>
              </w:rPr>
              <w:t>,</w:t>
            </w:r>
            <w:r w:rsidRPr="00874053">
              <w:rPr>
                <w:sz w:val="24"/>
                <w:szCs w:val="24"/>
              </w:rPr>
              <w:t>5±1</w:t>
            </w:r>
            <w:r w:rsidRPr="00874053">
              <w:rPr>
                <w:sz w:val="24"/>
                <w:szCs w:val="24"/>
                <w:lang w:val="uk-UA"/>
              </w:rPr>
              <w:t>,</w:t>
            </w:r>
            <w:r w:rsidRPr="00874053">
              <w:rPr>
                <w:sz w:val="24"/>
                <w:szCs w:val="24"/>
              </w:rPr>
              <w:t>0</w:t>
            </w:r>
          </w:p>
          <w:p w:rsidR="00A851C7" w:rsidRPr="00874053" w:rsidRDefault="00A851C7" w:rsidP="00A851C7">
            <w:pPr>
              <w:suppressAutoHyphens/>
              <w:jc w:val="center"/>
              <w:rPr>
                <w:sz w:val="24"/>
                <w:szCs w:val="24"/>
                <w:lang w:val="uk-UA" w:eastAsia="ar-SA"/>
              </w:rPr>
            </w:pPr>
          </w:p>
        </w:tc>
        <w:tc>
          <w:tcPr>
            <w:tcW w:w="1560" w:type="dxa"/>
          </w:tcPr>
          <w:p w:rsidR="00A851C7" w:rsidRPr="00874053" w:rsidRDefault="00A851C7" w:rsidP="00A851C7">
            <w:pPr>
              <w:jc w:val="center"/>
              <w:rPr>
                <w:sz w:val="24"/>
                <w:szCs w:val="24"/>
              </w:rPr>
            </w:pPr>
            <w:r w:rsidRPr="00874053">
              <w:rPr>
                <w:sz w:val="24"/>
                <w:szCs w:val="24"/>
              </w:rPr>
              <w:t>5</w:t>
            </w:r>
            <w:r w:rsidRPr="00874053">
              <w:rPr>
                <w:sz w:val="24"/>
                <w:szCs w:val="24"/>
                <w:lang w:val="uk-UA"/>
              </w:rPr>
              <w:t>,</w:t>
            </w:r>
            <w:r w:rsidRPr="00874053">
              <w:rPr>
                <w:sz w:val="24"/>
                <w:szCs w:val="24"/>
              </w:rPr>
              <w:t>41±0</w:t>
            </w:r>
            <w:r w:rsidRPr="00874053">
              <w:rPr>
                <w:sz w:val="24"/>
                <w:szCs w:val="24"/>
                <w:lang w:val="uk-UA"/>
              </w:rPr>
              <w:t>,</w:t>
            </w:r>
            <w:r w:rsidRPr="00874053">
              <w:rPr>
                <w:sz w:val="24"/>
                <w:szCs w:val="24"/>
              </w:rPr>
              <w:t>26</w:t>
            </w:r>
          </w:p>
          <w:p w:rsidR="00A851C7" w:rsidRPr="00874053" w:rsidRDefault="00A851C7" w:rsidP="00A851C7">
            <w:pPr>
              <w:suppressAutoHyphens/>
              <w:jc w:val="center"/>
              <w:rPr>
                <w:sz w:val="24"/>
                <w:szCs w:val="24"/>
                <w:lang w:val="uk-UA" w:eastAsia="ar-SA"/>
              </w:rPr>
            </w:pPr>
          </w:p>
        </w:tc>
      </w:tr>
      <w:tr w:rsidR="00A851C7" w:rsidRPr="00874053" w:rsidTr="00A851C7">
        <w:trPr>
          <w:trHeight w:hRule="exact" w:val="859"/>
        </w:trPr>
        <w:tc>
          <w:tcPr>
            <w:tcW w:w="1702" w:type="dxa"/>
          </w:tcPr>
          <w:p w:rsidR="00A851C7" w:rsidRPr="00874053" w:rsidRDefault="00A851C7" w:rsidP="00A851C7">
            <w:pPr>
              <w:rPr>
                <w:sz w:val="24"/>
                <w:szCs w:val="24"/>
                <w:lang w:val="uk-UA"/>
              </w:rPr>
            </w:pPr>
            <w:r w:rsidRPr="00874053">
              <w:rPr>
                <w:sz w:val="24"/>
                <w:szCs w:val="24"/>
                <w:lang w:val="uk-UA"/>
              </w:rPr>
              <w:t>Підгрупа 2+4 на  10-14 добу</w:t>
            </w:r>
          </w:p>
        </w:tc>
        <w:tc>
          <w:tcPr>
            <w:tcW w:w="1559" w:type="dxa"/>
          </w:tcPr>
          <w:p w:rsidR="00A851C7" w:rsidRPr="00874053" w:rsidRDefault="00A851C7" w:rsidP="00A851C7">
            <w:pPr>
              <w:jc w:val="center"/>
              <w:rPr>
                <w:sz w:val="24"/>
                <w:szCs w:val="24"/>
                <w:lang w:val="uk-UA"/>
              </w:rPr>
            </w:pPr>
            <w:r w:rsidRPr="00874053">
              <w:rPr>
                <w:sz w:val="24"/>
                <w:szCs w:val="24"/>
              </w:rPr>
              <w:t>47</w:t>
            </w:r>
            <w:r w:rsidRPr="00874053">
              <w:rPr>
                <w:sz w:val="24"/>
                <w:szCs w:val="24"/>
                <w:lang w:val="uk-UA"/>
              </w:rPr>
              <w:t>,</w:t>
            </w:r>
            <w:r w:rsidRPr="00874053">
              <w:rPr>
                <w:sz w:val="24"/>
                <w:szCs w:val="24"/>
              </w:rPr>
              <w:t>0±1</w:t>
            </w:r>
            <w:r w:rsidRPr="00874053">
              <w:rPr>
                <w:sz w:val="24"/>
                <w:szCs w:val="24"/>
                <w:lang w:val="uk-UA"/>
              </w:rPr>
              <w:t>,</w:t>
            </w:r>
            <w:r w:rsidRPr="00874053">
              <w:rPr>
                <w:sz w:val="24"/>
                <w:szCs w:val="24"/>
              </w:rPr>
              <w:t>5</w:t>
            </w:r>
            <w:r w:rsidRPr="00874053">
              <w:rPr>
                <w:sz w:val="24"/>
                <w:szCs w:val="24"/>
                <w:lang w:val="uk-UA"/>
              </w:rPr>
              <w:t>***</w:t>
            </w:r>
          </w:p>
          <w:p w:rsidR="00A851C7" w:rsidRPr="00874053" w:rsidRDefault="00A851C7" w:rsidP="00A851C7">
            <w:pPr>
              <w:suppressAutoHyphens/>
              <w:jc w:val="center"/>
              <w:rPr>
                <w:sz w:val="24"/>
                <w:szCs w:val="24"/>
                <w:lang w:val="uk-U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p w:rsidR="00A851C7" w:rsidRPr="00874053" w:rsidRDefault="00A851C7" w:rsidP="00A851C7">
            <w:pPr>
              <w:suppressAutoHyphens/>
              <w:jc w:val="center"/>
              <w:rPr>
                <w:sz w:val="24"/>
                <w:szCs w:val="24"/>
                <w:lang w:val="uk-UA" w:eastAsia="ar-SA"/>
              </w:rPr>
            </w:pPr>
          </w:p>
        </w:tc>
        <w:tc>
          <w:tcPr>
            <w:tcW w:w="1559" w:type="dxa"/>
          </w:tcPr>
          <w:p w:rsidR="00A851C7" w:rsidRPr="00874053" w:rsidRDefault="00A851C7" w:rsidP="00A851C7">
            <w:pPr>
              <w:jc w:val="center"/>
              <w:rPr>
                <w:sz w:val="24"/>
                <w:szCs w:val="24"/>
                <w:lang w:val="uk-UA"/>
              </w:rPr>
            </w:pPr>
            <w:r w:rsidRPr="00874053">
              <w:rPr>
                <w:sz w:val="24"/>
                <w:szCs w:val="24"/>
              </w:rPr>
              <w:t>57</w:t>
            </w:r>
            <w:r w:rsidRPr="00874053">
              <w:rPr>
                <w:sz w:val="24"/>
                <w:szCs w:val="24"/>
                <w:lang w:val="uk-UA"/>
              </w:rPr>
              <w:t>,</w:t>
            </w:r>
            <w:r w:rsidRPr="00874053">
              <w:rPr>
                <w:sz w:val="24"/>
                <w:szCs w:val="24"/>
              </w:rPr>
              <w:t>5±2</w:t>
            </w:r>
            <w:r w:rsidRPr="00874053">
              <w:rPr>
                <w:sz w:val="24"/>
                <w:szCs w:val="24"/>
                <w:lang w:val="uk-UA"/>
              </w:rPr>
              <w:t>,</w:t>
            </w:r>
            <w:r w:rsidRPr="00874053">
              <w:rPr>
                <w:sz w:val="24"/>
                <w:szCs w:val="24"/>
              </w:rPr>
              <w:t>4</w:t>
            </w:r>
            <w:r w:rsidRPr="00874053">
              <w:rPr>
                <w:sz w:val="24"/>
                <w:szCs w:val="24"/>
                <w:lang w:val="uk-UA"/>
              </w:rPr>
              <w:t>***</w:t>
            </w:r>
          </w:p>
          <w:p w:rsidR="00A851C7" w:rsidRPr="00874053" w:rsidRDefault="00A851C7" w:rsidP="00A851C7">
            <w:pPr>
              <w:suppressAutoHyphens/>
              <w:jc w:val="center"/>
              <w:rPr>
                <w:sz w:val="24"/>
                <w:szCs w:val="24"/>
                <w:lang w:val="uk-U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p w:rsidR="00A851C7" w:rsidRPr="00874053" w:rsidRDefault="00A851C7" w:rsidP="00A851C7">
            <w:pPr>
              <w:suppressAutoHyphens/>
              <w:jc w:val="center"/>
              <w:rPr>
                <w:sz w:val="24"/>
                <w:szCs w:val="24"/>
                <w:lang w:val="uk-UA" w:eastAsia="ar-SA"/>
              </w:rPr>
            </w:pPr>
          </w:p>
        </w:tc>
        <w:tc>
          <w:tcPr>
            <w:tcW w:w="1701" w:type="dxa"/>
          </w:tcPr>
          <w:p w:rsidR="00A851C7" w:rsidRPr="00874053" w:rsidRDefault="00A851C7" w:rsidP="00A851C7">
            <w:pPr>
              <w:jc w:val="center"/>
              <w:rPr>
                <w:sz w:val="24"/>
                <w:szCs w:val="24"/>
                <w:lang w:val="uk-UA"/>
              </w:rPr>
            </w:pPr>
            <w:r w:rsidRPr="00874053">
              <w:rPr>
                <w:sz w:val="24"/>
                <w:szCs w:val="24"/>
              </w:rPr>
              <w:t>241</w:t>
            </w:r>
            <w:r w:rsidRPr="00874053">
              <w:rPr>
                <w:sz w:val="24"/>
                <w:szCs w:val="24"/>
                <w:lang w:val="uk-UA"/>
              </w:rPr>
              <w:t>,</w:t>
            </w:r>
            <w:r w:rsidRPr="00874053">
              <w:rPr>
                <w:sz w:val="24"/>
                <w:szCs w:val="24"/>
              </w:rPr>
              <w:t>5±10</w:t>
            </w:r>
            <w:r w:rsidRPr="00874053">
              <w:rPr>
                <w:sz w:val="24"/>
                <w:szCs w:val="24"/>
                <w:lang w:val="uk-UA"/>
              </w:rPr>
              <w:t>,</w:t>
            </w:r>
            <w:r w:rsidRPr="00874053">
              <w:rPr>
                <w:sz w:val="24"/>
                <w:szCs w:val="24"/>
              </w:rPr>
              <w:t>1</w:t>
            </w:r>
            <w:r w:rsidRPr="00874053">
              <w:rPr>
                <w:sz w:val="24"/>
                <w:szCs w:val="24"/>
                <w:lang w:val="uk-UA"/>
              </w:rPr>
              <w:t>*</w:t>
            </w:r>
          </w:p>
          <w:p w:rsidR="00A851C7" w:rsidRPr="00874053" w:rsidRDefault="00A851C7" w:rsidP="00A851C7">
            <w:pPr>
              <w:suppressAutoHyphens/>
              <w:jc w:val="center"/>
              <w:rPr>
                <w:sz w:val="24"/>
                <w:szCs w:val="24"/>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0345</w:t>
            </w:r>
          </w:p>
          <w:p w:rsidR="00A851C7" w:rsidRPr="00874053" w:rsidRDefault="00A851C7" w:rsidP="00A851C7">
            <w:pPr>
              <w:suppressAutoHyphens/>
              <w:jc w:val="center"/>
              <w:rPr>
                <w:sz w:val="24"/>
                <w:szCs w:val="24"/>
                <w:lang w:val="uk-UA" w:eastAsia="ar-SA"/>
              </w:rPr>
            </w:pPr>
          </w:p>
        </w:tc>
        <w:tc>
          <w:tcPr>
            <w:tcW w:w="1820" w:type="dxa"/>
          </w:tcPr>
          <w:p w:rsidR="00A851C7" w:rsidRPr="00874053" w:rsidRDefault="00A851C7" w:rsidP="00A851C7">
            <w:pPr>
              <w:suppressAutoHyphens/>
              <w:jc w:val="center"/>
              <w:rPr>
                <w:sz w:val="24"/>
                <w:szCs w:val="24"/>
                <w:lang w:val="uk-UA"/>
              </w:rPr>
            </w:pPr>
            <w:r w:rsidRPr="00874053">
              <w:rPr>
                <w:sz w:val="24"/>
                <w:szCs w:val="24"/>
              </w:rPr>
              <w:t>0</w:t>
            </w:r>
            <w:r w:rsidRPr="00874053">
              <w:rPr>
                <w:sz w:val="24"/>
                <w:szCs w:val="24"/>
                <w:lang w:val="uk-UA"/>
              </w:rPr>
              <w:t>,</w:t>
            </w:r>
            <w:r w:rsidRPr="00874053">
              <w:rPr>
                <w:sz w:val="24"/>
                <w:szCs w:val="24"/>
              </w:rPr>
              <w:t>502±0</w:t>
            </w:r>
            <w:r w:rsidRPr="00874053">
              <w:rPr>
                <w:sz w:val="24"/>
                <w:szCs w:val="24"/>
                <w:lang w:val="uk-UA"/>
              </w:rPr>
              <w:t>,</w:t>
            </w:r>
            <w:r w:rsidRPr="00874053">
              <w:rPr>
                <w:sz w:val="24"/>
                <w:szCs w:val="24"/>
              </w:rPr>
              <w:t>016</w:t>
            </w:r>
          </w:p>
          <w:p w:rsidR="00A851C7" w:rsidRPr="00874053" w:rsidRDefault="00A851C7" w:rsidP="00A851C7">
            <w:pPr>
              <w:suppressAutoHyphens/>
              <w:jc w:val="center"/>
              <w:rPr>
                <w:sz w:val="24"/>
                <w:szCs w:val="24"/>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3810</w:t>
            </w:r>
          </w:p>
          <w:p w:rsidR="00A851C7" w:rsidRPr="00874053" w:rsidRDefault="00A851C7" w:rsidP="00A851C7">
            <w:pPr>
              <w:suppressAutoHyphens/>
              <w:jc w:val="center"/>
              <w:rPr>
                <w:sz w:val="24"/>
                <w:szCs w:val="24"/>
                <w:lang w:val="uk-UA" w:eastAsia="ar-SA"/>
              </w:rPr>
            </w:pPr>
          </w:p>
        </w:tc>
        <w:tc>
          <w:tcPr>
            <w:tcW w:w="1630" w:type="dxa"/>
          </w:tcPr>
          <w:p w:rsidR="00A851C7" w:rsidRPr="00874053" w:rsidRDefault="00A851C7" w:rsidP="00A851C7">
            <w:pPr>
              <w:jc w:val="center"/>
              <w:rPr>
                <w:sz w:val="24"/>
                <w:szCs w:val="24"/>
                <w:lang w:val="uk-UA"/>
              </w:rPr>
            </w:pPr>
            <w:r w:rsidRPr="00874053">
              <w:rPr>
                <w:sz w:val="24"/>
                <w:szCs w:val="24"/>
              </w:rPr>
              <w:t>36</w:t>
            </w:r>
            <w:r w:rsidRPr="00874053">
              <w:rPr>
                <w:sz w:val="24"/>
                <w:szCs w:val="24"/>
                <w:lang w:val="uk-UA"/>
              </w:rPr>
              <w:t>,</w:t>
            </w:r>
            <w:r w:rsidRPr="00874053">
              <w:rPr>
                <w:sz w:val="24"/>
                <w:szCs w:val="24"/>
              </w:rPr>
              <w:t>4±1</w:t>
            </w:r>
            <w:r w:rsidRPr="00874053">
              <w:rPr>
                <w:sz w:val="24"/>
                <w:szCs w:val="24"/>
                <w:lang w:val="uk-UA"/>
              </w:rPr>
              <w:t>,</w:t>
            </w:r>
            <w:r w:rsidRPr="00874053">
              <w:rPr>
                <w:sz w:val="24"/>
                <w:szCs w:val="24"/>
              </w:rPr>
              <w:t>9</w:t>
            </w:r>
            <w:r w:rsidRPr="00874053">
              <w:rPr>
                <w:sz w:val="24"/>
                <w:szCs w:val="24"/>
                <w:lang w:val="uk-UA"/>
              </w:rPr>
              <w:t>**</w:t>
            </w:r>
          </w:p>
          <w:p w:rsidR="00A851C7" w:rsidRPr="00874053" w:rsidRDefault="00A851C7" w:rsidP="00A851C7">
            <w:pPr>
              <w:jc w:val="center"/>
              <w:rPr>
                <w:sz w:val="24"/>
                <w:szCs w:val="24"/>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0009</w:t>
            </w:r>
          </w:p>
          <w:p w:rsidR="00A851C7" w:rsidRPr="00874053" w:rsidRDefault="00A851C7" w:rsidP="00A851C7">
            <w:pPr>
              <w:jc w:val="center"/>
              <w:rPr>
                <w:sz w:val="24"/>
                <w:szCs w:val="24"/>
                <w:lang w:val="uk-UA"/>
              </w:rPr>
            </w:pPr>
          </w:p>
          <w:p w:rsidR="00A851C7" w:rsidRPr="00874053" w:rsidRDefault="00A851C7" w:rsidP="00A851C7">
            <w:pPr>
              <w:suppressAutoHyphens/>
              <w:jc w:val="center"/>
              <w:rPr>
                <w:sz w:val="24"/>
                <w:szCs w:val="24"/>
                <w:lang w:val="uk-UA" w:eastAsia="ar-SA"/>
              </w:rPr>
            </w:pPr>
          </w:p>
        </w:tc>
        <w:tc>
          <w:tcPr>
            <w:tcW w:w="1770" w:type="dxa"/>
          </w:tcPr>
          <w:p w:rsidR="00A851C7" w:rsidRPr="00874053" w:rsidRDefault="00A851C7" w:rsidP="00A851C7">
            <w:pPr>
              <w:jc w:val="center"/>
              <w:rPr>
                <w:sz w:val="24"/>
                <w:szCs w:val="24"/>
                <w:lang w:val="uk-UA"/>
              </w:rPr>
            </w:pPr>
            <w:r w:rsidRPr="00874053">
              <w:rPr>
                <w:sz w:val="24"/>
                <w:szCs w:val="24"/>
              </w:rPr>
              <w:t>2250±82</w:t>
            </w:r>
            <w:r w:rsidRPr="00874053">
              <w:rPr>
                <w:sz w:val="24"/>
                <w:szCs w:val="24"/>
                <w:lang w:val="uk-UA"/>
              </w:rPr>
              <w:t>***</w:t>
            </w:r>
          </w:p>
          <w:p w:rsidR="00A851C7" w:rsidRPr="00874053" w:rsidRDefault="00A851C7" w:rsidP="00A851C7">
            <w:pPr>
              <w:suppressAutoHyphens/>
              <w:jc w:val="center"/>
              <w:rPr>
                <w:sz w:val="24"/>
                <w:szCs w:val="24"/>
                <w:lang w:val="uk-U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p w:rsidR="00A851C7" w:rsidRPr="00874053" w:rsidRDefault="00A851C7" w:rsidP="00A851C7">
            <w:pPr>
              <w:suppressAutoHyphens/>
              <w:jc w:val="center"/>
              <w:rPr>
                <w:sz w:val="24"/>
                <w:szCs w:val="24"/>
                <w:lang w:val="uk-UA" w:eastAsia="ar-SA"/>
              </w:rPr>
            </w:pPr>
          </w:p>
        </w:tc>
        <w:tc>
          <w:tcPr>
            <w:tcW w:w="1442" w:type="dxa"/>
          </w:tcPr>
          <w:p w:rsidR="00A851C7" w:rsidRPr="00874053" w:rsidRDefault="00A851C7" w:rsidP="00A851C7">
            <w:pPr>
              <w:jc w:val="center"/>
              <w:rPr>
                <w:sz w:val="24"/>
                <w:szCs w:val="24"/>
                <w:lang w:val="uk-UA"/>
              </w:rPr>
            </w:pPr>
            <w:r w:rsidRPr="00874053">
              <w:rPr>
                <w:sz w:val="24"/>
                <w:szCs w:val="24"/>
              </w:rPr>
              <w:t>25</w:t>
            </w:r>
            <w:r w:rsidRPr="00874053">
              <w:rPr>
                <w:sz w:val="24"/>
                <w:szCs w:val="24"/>
                <w:lang w:val="uk-UA"/>
              </w:rPr>
              <w:t>,</w:t>
            </w:r>
            <w:r w:rsidRPr="00874053">
              <w:rPr>
                <w:sz w:val="24"/>
                <w:szCs w:val="24"/>
              </w:rPr>
              <w:t>7±1</w:t>
            </w:r>
            <w:r w:rsidRPr="00874053">
              <w:rPr>
                <w:sz w:val="24"/>
                <w:szCs w:val="24"/>
                <w:lang w:val="uk-UA"/>
              </w:rPr>
              <w:t>,</w:t>
            </w:r>
            <w:r w:rsidRPr="00874053">
              <w:rPr>
                <w:sz w:val="24"/>
                <w:szCs w:val="24"/>
              </w:rPr>
              <w:t>2</w:t>
            </w:r>
            <w:r w:rsidRPr="00874053">
              <w:rPr>
                <w:sz w:val="24"/>
                <w:szCs w:val="24"/>
                <w:lang w:val="uk-UA"/>
              </w:rPr>
              <w:t>***</w:t>
            </w:r>
          </w:p>
          <w:p w:rsidR="00A851C7" w:rsidRPr="00874053" w:rsidRDefault="00A851C7" w:rsidP="00A851C7">
            <w:pPr>
              <w:suppressAutoHyphens/>
              <w:jc w:val="center"/>
              <w:rPr>
                <w:sz w:val="24"/>
                <w:szCs w:val="24"/>
                <w:lang w:val="uk-UA"/>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000</w:t>
            </w:r>
            <w:r w:rsidRPr="00874053">
              <w:rPr>
                <w:sz w:val="24"/>
                <w:szCs w:val="24"/>
                <w:lang w:val="uk-UA"/>
              </w:rPr>
              <w:t>1</w:t>
            </w:r>
          </w:p>
          <w:p w:rsidR="00A851C7" w:rsidRPr="00874053" w:rsidRDefault="00A851C7" w:rsidP="00A851C7">
            <w:pPr>
              <w:suppressAutoHyphens/>
              <w:jc w:val="center"/>
              <w:rPr>
                <w:sz w:val="24"/>
                <w:szCs w:val="24"/>
                <w:lang w:val="uk-UA" w:eastAsia="ar-SA"/>
              </w:rPr>
            </w:pPr>
          </w:p>
        </w:tc>
        <w:tc>
          <w:tcPr>
            <w:tcW w:w="1560" w:type="dxa"/>
          </w:tcPr>
          <w:p w:rsidR="00A851C7" w:rsidRPr="00874053" w:rsidRDefault="00A851C7" w:rsidP="00A851C7">
            <w:pPr>
              <w:jc w:val="center"/>
              <w:rPr>
                <w:sz w:val="24"/>
                <w:szCs w:val="24"/>
              </w:rPr>
            </w:pPr>
            <w:r w:rsidRPr="00874053">
              <w:rPr>
                <w:sz w:val="24"/>
                <w:szCs w:val="24"/>
              </w:rPr>
              <w:t>4</w:t>
            </w:r>
            <w:r w:rsidRPr="00874053">
              <w:rPr>
                <w:sz w:val="24"/>
                <w:szCs w:val="24"/>
                <w:lang w:val="uk-UA"/>
              </w:rPr>
              <w:t>,</w:t>
            </w:r>
            <w:r w:rsidRPr="00874053">
              <w:rPr>
                <w:sz w:val="24"/>
                <w:szCs w:val="24"/>
              </w:rPr>
              <w:t>82±0</w:t>
            </w:r>
            <w:r w:rsidRPr="00874053">
              <w:rPr>
                <w:sz w:val="24"/>
                <w:szCs w:val="24"/>
                <w:lang w:val="uk-UA"/>
              </w:rPr>
              <w:t>,</w:t>
            </w:r>
            <w:r w:rsidRPr="00874053">
              <w:rPr>
                <w:sz w:val="24"/>
                <w:szCs w:val="24"/>
              </w:rPr>
              <w:t>11</w:t>
            </w:r>
          </w:p>
          <w:p w:rsidR="00A851C7" w:rsidRPr="00874053" w:rsidRDefault="00A851C7" w:rsidP="00A851C7">
            <w:pPr>
              <w:suppressAutoHyphens/>
              <w:jc w:val="center"/>
              <w:rPr>
                <w:sz w:val="24"/>
                <w:szCs w:val="24"/>
              </w:rPr>
            </w:pPr>
            <w:r w:rsidRPr="00874053">
              <w:rPr>
                <w:sz w:val="24"/>
                <w:szCs w:val="24"/>
                <w:lang w:val="uk-UA" w:eastAsia="ar-SA"/>
              </w:rPr>
              <w:t>р=</w:t>
            </w:r>
            <w:r w:rsidRPr="00874053">
              <w:rPr>
                <w:sz w:val="24"/>
                <w:szCs w:val="24"/>
              </w:rPr>
              <w:t>0</w:t>
            </w:r>
            <w:r w:rsidRPr="00874053">
              <w:rPr>
                <w:sz w:val="24"/>
                <w:szCs w:val="24"/>
                <w:lang w:val="uk-UA"/>
              </w:rPr>
              <w:t>,</w:t>
            </w:r>
            <w:r w:rsidRPr="00874053">
              <w:rPr>
                <w:sz w:val="24"/>
                <w:szCs w:val="24"/>
              </w:rPr>
              <w:t>4609</w:t>
            </w:r>
          </w:p>
          <w:p w:rsidR="00A851C7" w:rsidRPr="00874053" w:rsidRDefault="00A851C7" w:rsidP="00A851C7">
            <w:pPr>
              <w:suppressAutoHyphens/>
              <w:jc w:val="center"/>
              <w:rPr>
                <w:sz w:val="24"/>
                <w:szCs w:val="24"/>
                <w:lang w:val="uk-UA" w:eastAsia="ar-SA"/>
              </w:rPr>
            </w:pPr>
          </w:p>
        </w:tc>
      </w:tr>
    </w:tbl>
    <w:p w:rsidR="00A851C7" w:rsidRPr="00874053" w:rsidRDefault="00A851C7" w:rsidP="00A851C7">
      <w:pPr>
        <w:suppressAutoHyphens/>
        <w:spacing w:after="0" w:line="360" w:lineRule="auto"/>
        <w:jc w:val="both"/>
        <w:rPr>
          <w:rFonts w:ascii="Times New Roman" w:eastAsia="Times New Roman" w:hAnsi="Times New Roman"/>
          <w:sz w:val="24"/>
          <w:szCs w:val="24"/>
          <w:lang w:val="uk-UA" w:eastAsia="ar-SA"/>
        </w:rPr>
      </w:pPr>
      <w:r w:rsidRPr="00874053">
        <w:rPr>
          <w:rFonts w:ascii="Times New Roman" w:eastAsia="Times New Roman" w:hAnsi="Times New Roman"/>
          <w:sz w:val="24"/>
          <w:szCs w:val="24"/>
          <w:lang w:val="uk-UA" w:eastAsia="ar-SA"/>
        </w:rPr>
        <w:t xml:space="preserve">Примітка: розходження достовірні при порівнянні показників до й після лікування * − р&lt;0,05, ** − р&lt;0,01, *** − р&lt;0,001. </w:t>
      </w:r>
      <w:r w:rsidRPr="00874053">
        <w:rPr>
          <w:rFonts w:ascii="Times New Roman" w:eastAsia="Times New Roman" w:hAnsi="Times New Roman"/>
          <w:sz w:val="24"/>
          <w:szCs w:val="24"/>
          <w:lang w:val="uk-UA" w:eastAsia="ar-SA"/>
        </w:rPr>
        <w:tab/>
      </w:r>
      <w:r w:rsidRPr="00874053">
        <w:rPr>
          <w:rFonts w:ascii="Times New Roman" w:eastAsia="Times New Roman" w:hAnsi="Times New Roman"/>
          <w:sz w:val="24"/>
          <w:szCs w:val="24"/>
          <w:lang w:val="uk-UA" w:eastAsia="ar-SA"/>
        </w:rPr>
        <w:tab/>
      </w:r>
      <w:r w:rsidRPr="00874053">
        <w:rPr>
          <w:rFonts w:ascii="Times New Roman" w:eastAsia="Times New Roman" w:hAnsi="Times New Roman"/>
          <w:sz w:val="24"/>
          <w:szCs w:val="24"/>
          <w:lang w:val="uk-UA" w:eastAsia="ar-SA"/>
        </w:rPr>
        <w:tab/>
      </w:r>
      <w:r w:rsidRPr="00874053">
        <w:rPr>
          <w:rFonts w:ascii="Times New Roman" w:eastAsia="Times New Roman" w:hAnsi="Times New Roman"/>
          <w:sz w:val="24"/>
          <w:szCs w:val="24"/>
          <w:lang w:val="uk-UA" w:eastAsia="ar-SA"/>
        </w:rPr>
        <w:tab/>
      </w:r>
      <w:r w:rsidRPr="00874053">
        <w:rPr>
          <w:rFonts w:ascii="Times New Roman" w:eastAsia="Times New Roman" w:hAnsi="Times New Roman"/>
          <w:sz w:val="24"/>
          <w:szCs w:val="24"/>
          <w:lang w:val="uk-UA" w:eastAsia="ar-SA"/>
        </w:rPr>
        <w:tab/>
      </w:r>
      <w:r w:rsidRPr="00874053">
        <w:rPr>
          <w:rFonts w:ascii="Times New Roman" w:eastAsia="Times New Roman" w:hAnsi="Times New Roman"/>
          <w:sz w:val="24"/>
          <w:szCs w:val="24"/>
          <w:lang w:val="uk-UA" w:eastAsia="ar-SA"/>
        </w:rPr>
        <w:tab/>
      </w:r>
      <w:r w:rsidRPr="00874053">
        <w:rPr>
          <w:rFonts w:ascii="Times New Roman" w:eastAsia="Times New Roman" w:hAnsi="Times New Roman"/>
          <w:sz w:val="24"/>
          <w:szCs w:val="24"/>
          <w:lang w:val="uk-UA" w:eastAsia="ar-SA"/>
        </w:rPr>
        <w:tab/>
      </w:r>
    </w:p>
    <w:p w:rsidR="00A851C7" w:rsidRPr="00874053" w:rsidRDefault="00A851C7" w:rsidP="00A851C7">
      <w:pPr>
        <w:suppressAutoHyphens/>
        <w:spacing w:after="0" w:line="360" w:lineRule="auto"/>
        <w:ind w:firstLine="709"/>
        <w:jc w:val="both"/>
        <w:rPr>
          <w:rFonts w:ascii="Times New Roman" w:eastAsia="Times New Roman" w:hAnsi="Times New Roman"/>
          <w:sz w:val="24"/>
          <w:szCs w:val="24"/>
          <w:lang w:val="uk-UA" w:eastAsia="ar-SA"/>
        </w:rPr>
        <w:sectPr w:rsidR="00A851C7" w:rsidRPr="00874053" w:rsidSect="00A851C7">
          <w:headerReference w:type="default" r:id="rId22"/>
          <w:footnotePr>
            <w:pos w:val="beneathText"/>
          </w:footnotePr>
          <w:pgSz w:w="16837" w:h="11905" w:orient="landscape"/>
          <w:pgMar w:top="993" w:right="1134" w:bottom="851" w:left="1094" w:header="426" w:footer="720" w:gutter="0"/>
          <w:pgNumType w:start="104"/>
          <w:cols w:space="720"/>
          <w:docGrid w:linePitch="360"/>
        </w:sectPr>
      </w:pPr>
    </w:p>
    <w:p w:rsidR="00A851C7" w:rsidRPr="00874053" w:rsidRDefault="00A851C7" w:rsidP="00A851C7">
      <w:pPr>
        <w:suppressAutoHyphens/>
        <w:spacing w:after="0" w:line="360" w:lineRule="auto"/>
        <w:jc w:val="right"/>
        <w:rPr>
          <w:rFonts w:ascii="Times New Roman" w:eastAsia="Times New Roman" w:hAnsi="Times New Roman"/>
          <w:sz w:val="24"/>
          <w:szCs w:val="24"/>
          <w:lang w:val="uk-UA" w:eastAsia="ar-SA"/>
        </w:rPr>
      </w:pPr>
      <w:r w:rsidRPr="00874053">
        <w:rPr>
          <w:rFonts w:ascii="Times New Roman" w:eastAsia="Times New Roman" w:hAnsi="Times New Roman"/>
          <w:sz w:val="24"/>
          <w:szCs w:val="24"/>
          <w:lang w:val="uk-UA" w:eastAsia="ar-SA"/>
        </w:rPr>
        <w:lastRenderedPageBreak/>
        <w:t>Таблиця 6.3.</w:t>
      </w:r>
    </w:p>
    <w:p w:rsidR="00A851C7" w:rsidRPr="00874053" w:rsidRDefault="00A851C7" w:rsidP="00A851C7">
      <w:pPr>
        <w:suppressAutoHyphens/>
        <w:spacing w:after="0" w:line="360" w:lineRule="auto"/>
        <w:jc w:val="center"/>
        <w:rPr>
          <w:rFonts w:ascii="Times New Roman" w:eastAsia="Times New Roman" w:hAnsi="Times New Roman"/>
          <w:sz w:val="24"/>
          <w:szCs w:val="24"/>
          <w:lang w:val="uk-UA" w:eastAsia="ar-SA"/>
        </w:rPr>
      </w:pPr>
      <w:r w:rsidRPr="00874053">
        <w:rPr>
          <w:rFonts w:ascii="Times New Roman" w:eastAsia="Times New Roman" w:hAnsi="Times New Roman"/>
          <w:b/>
          <w:sz w:val="24"/>
          <w:szCs w:val="24"/>
          <w:lang w:val="uk-UA" w:eastAsia="ar-SA"/>
        </w:rPr>
        <w:t>Порівняння  показників міжклітинного матриксу, параметрів кардіогемодинаміки у хворих на гострий інфаркт міокарда  залежно від наявності чи відсутності цукрового діабету 2</w:t>
      </w:r>
      <w:r>
        <w:rPr>
          <w:rFonts w:ascii="Times New Roman" w:eastAsia="Times New Roman" w:hAnsi="Times New Roman"/>
          <w:b/>
          <w:sz w:val="24"/>
          <w:szCs w:val="24"/>
          <w:lang w:val="uk-UA" w:eastAsia="ar-SA"/>
        </w:rPr>
        <w:t>-го</w:t>
      </w:r>
      <w:r w:rsidRPr="00874053">
        <w:rPr>
          <w:rFonts w:ascii="Times New Roman" w:eastAsia="Times New Roman" w:hAnsi="Times New Roman"/>
          <w:b/>
          <w:sz w:val="24"/>
          <w:szCs w:val="24"/>
          <w:lang w:val="uk-UA" w:eastAsia="ar-SA"/>
        </w:rPr>
        <w:t xml:space="preserve"> типу по групам </w:t>
      </w:r>
    </w:p>
    <w:tbl>
      <w:tblPr>
        <w:tblW w:w="14743"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4111"/>
        <w:gridCol w:w="1985"/>
        <w:gridCol w:w="2126"/>
        <w:gridCol w:w="1134"/>
        <w:gridCol w:w="2077"/>
        <w:gridCol w:w="2074"/>
        <w:gridCol w:w="1236"/>
      </w:tblGrid>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Pr>
                <w:rFonts w:ascii="Times New Roman" w:eastAsia="Times New Roman" w:hAnsi="Times New Roman"/>
                <w:noProof/>
                <w:sz w:val="24"/>
                <w:szCs w:val="24"/>
                <w:lang w:eastAsia="ru-RU"/>
              </w:rPr>
              <w:pict>
                <v:line id="Прямая соединительная линия 153" o:spid="_x0000_s1161" style="position:absolute;flip:y;z-index:251705856;visibility:visible;mso-width-relative:margin" from="-1.2pt,.9pt" to="177.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"/>
              </w:pict>
            </w:r>
            <w:r w:rsidRPr="00874053">
              <w:rPr>
                <w:rFonts w:ascii="Times New Roman" w:eastAsia="Times New Roman" w:hAnsi="Times New Roman"/>
                <w:sz w:val="24"/>
                <w:szCs w:val="24"/>
                <w:lang w:val="uk-UA" w:eastAsia="ru-RU"/>
              </w:rPr>
              <w:t xml:space="preserve">  Підгрупи</w:t>
            </w:r>
          </w:p>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val="uk-UA" w:eastAsia="ru-RU"/>
              </w:rPr>
              <w:t xml:space="preserve">                              Показник </w:t>
            </w:r>
          </w:p>
        </w:tc>
        <w:tc>
          <w:tcPr>
            <w:tcW w:w="1985" w:type="dxa"/>
            <w:shd w:val="clear" w:color="auto" w:fill="auto"/>
            <w:noWrap/>
          </w:tcPr>
          <w:p w:rsidR="00A851C7" w:rsidRPr="00806EE6" w:rsidRDefault="00A851C7" w:rsidP="00A851C7">
            <w:pPr>
              <w:spacing w:after="0" w:line="240" w:lineRule="auto"/>
              <w:jc w:val="center"/>
              <w:rPr>
                <w:rFonts w:ascii="Times New Roman" w:eastAsia="Times New Roman" w:hAnsi="Times New Roman"/>
                <w:sz w:val="24"/>
                <w:szCs w:val="24"/>
                <w:lang w:val="uk-UA" w:eastAsia="ru-RU"/>
              </w:rPr>
            </w:pPr>
            <w:r w:rsidRPr="00806EE6">
              <w:rPr>
                <w:rFonts w:ascii="Times New Roman" w:eastAsia="Times New Roman" w:hAnsi="Times New Roman"/>
                <w:sz w:val="24"/>
                <w:szCs w:val="24"/>
                <w:lang w:val="uk-UA" w:eastAsia="ru-RU"/>
              </w:rPr>
              <w:t>Підг</w:t>
            </w:r>
            <w:r w:rsidRPr="00806EE6">
              <w:rPr>
                <w:rFonts w:ascii="Times New Roman" w:eastAsia="Times New Roman" w:hAnsi="Times New Roman"/>
                <w:sz w:val="24"/>
                <w:szCs w:val="24"/>
                <w:lang w:eastAsia="ru-RU"/>
              </w:rPr>
              <w:t>рупа 1,</w:t>
            </w:r>
          </w:p>
          <w:p w:rsidR="00A851C7" w:rsidRPr="00806EE6" w:rsidRDefault="00A851C7" w:rsidP="00A851C7">
            <w:pPr>
              <w:spacing w:after="0" w:line="240" w:lineRule="auto"/>
              <w:jc w:val="center"/>
              <w:rPr>
                <w:rFonts w:ascii="Times New Roman" w:eastAsia="Times New Roman" w:hAnsi="Times New Roman"/>
                <w:sz w:val="24"/>
                <w:szCs w:val="24"/>
                <w:lang w:val="uk-UA" w:eastAsia="ru-RU"/>
              </w:rPr>
            </w:pPr>
            <w:r w:rsidRPr="00806EE6">
              <w:rPr>
                <w:rFonts w:ascii="Times New Roman" w:eastAsia="Times New Roman" w:hAnsi="Times New Roman"/>
                <w:sz w:val="24"/>
                <w:szCs w:val="24"/>
                <w:lang w:eastAsia="ru-RU"/>
              </w:rPr>
              <w:t xml:space="preserve"> n=1</w:t>
            </w:r>
            <w:r w:rsidRPr="00806EE6">
              <w:rPr>
                <w:rFonts w:ascii="Times New Roman" w:eastAsia="Times New Roman" w:hAnsi="Times New Roman"/>
                <w:sz w:val="24"/>
                <w:szCs w:val="24"/>
                <w:lang w:val="uk-UA" w:eastAsia="ru-RU"/>
              </w:rPr>
              <w:t>5</w:t>
            </w:r>
          </w:p>
        </w:tc>
        <w:tc>
          <w:tcPr>
            <w:tcW w:w="2126" w:type="dxa"/>
            <w:shd w:val="clear" w:color="auto" w:fill="auto"/>
            <w:noWrap/>
          </w:tcPr>
          <w:p w:rsidR="00A851C7" w:rsidRPr="00806EE6" w:rsidRDefault="00A851C7" w:rsidP="00A851C7">
            <w:pPr>
              <w:spacing w:after="0" w:line="240" w:lineRule="auto"/>
              <w:jc w:val="center"/>
              <w:rPr>
                <w:rFonts w:ascii="Times New Roman" w:eastAsia="Times New Roman" w:hAnsi="Times New Roman"/>
                <w:sz w:val="24"/>
                <w:szCs w:val="24"/>
                <w:lang w:val="uk-UA" w:eastAsia="ru-RU"/>
              </w:rPr>
            </w:pPr>
            <w:r w:rsidRPr="00806EE6">
              <w:rPr>
                <w:rFonts w:ascii="Times New Roman" w:eastAsia="Times New Roman" w:hAnsi="Times New Roman"/>
                <w:sz w:val="24"/>
                <w:szCs w:val="24"/>
                <w:lang w:val="uk-UA" w:eastAsia="ru-RU"/>
              </w:rPr>
              <w:t>Підг</w:t>
            </w:r>
            <w:r w:rsidRPr="00806EE6">
              <w:rPr>
                <w:rFonts w:ascii="Times New Roman" w:eastAsia="Times New Roman" w:hAnsi="Times New Roman"/>
                <w:sz w:val="24"/>
                <w:szCs w:val="24"/>
                <w:lang w:eastAsia="ru-RU"/>
              </w:rPr>
              <w:t>р</w:t>
            </w:r>
            <w:r w:rsidRPr="00806EE6">
              <w:rPr>
                <w:rFonts w:ascii="Times New Roman" w:eastAsia="Times New Roman" w:hAnsi="Times New Roman"/>
                <w:sz w:val="24"/>
                <w:szCs w:val="24"/>
                <w:lang w:val="uk-UA" w:eastAsia="ru-RU"/>
              </w:rPr>
              <w:t>упа</w:t>
            </w:r>
            <w:r w:rsidRPr="00806EE6">
              <w:rPr>
                <w:rFonts w:ascii="Times New Roman" w:eastAsia="Times New Roman" w:hAnsi="Times New Roman"/>
                <w:sz w:val="24"/>
                <w:szCs w:val="24"/>
                <w:lang w:eastAsia="ru-RU"/>
              </w:rPr>
              <w:t xml:space="preserve"> 2</w:t>
            </w:r>
            <w:r w:rsidRPr="00806EE6">
              <w:rPr>
                <w:rFonts w:ascii="Times New Roman" w:eastAsia="Times New Roman" w:hAnsi="Times New Roman"/>
                <w:sz w:val="24"/>
                <w:szCs w:val="24"/>
                <w:lang w:val="en-US" w:eastAsia="ru-RU"/>
              </w:rPr>
              <w:t xml:space="preserve">, </w:t>
            </w:r>
          </w:p>
          <w:p w:rsidR="00A851C7" w:rsidRPr="00806EE6" w:rsidRDefault="00A851C7" w:rsidP="00A851C7">
            <w:pPr>
              <w:spacing w:after="0" w:line="240" w:lineRule="auto"/>
              <w:jc w:val="center"/>
              <w:rPr>
                <w:rFonts w:ascii="Times New Roman" w:eastAsia="Times New Roman" w:hAnsi="Times New Roman"/>
                <w:sz w:val="24"/>
                <w:szCs w:val="24"/>
                <w:lang w:val="uk-UA" w:eastAsia="ru-RU"/>
              </w:rPr>
            </w:pPr>
            <w:r w:rsidRPr="00806EE6">
              <w:rPr>
                <w:rFonts w:ascii="Times New Roman" w:eastAsia="Times New Roman" w:hAnsi="Times New Roman"/>
                <w:sz w:val="24"/>
                <w:szCs w:val="24"/>
                <w:lang w:val="en-US" w:eastAsia="ru-RU"/>
              </w:rPr>
              <w:t>n=</w:t>
            </w:r>
            <w:r w:rsidRPr="00806EE6">
              <w:rPr>
                <w:rFonts w:ascii="Times New Roman" w:eastAsia="Times New Roman" w:hAnsi="Times New Roman"/>
                <w:sz w:val="24"/>
                <w:szCs w:val="24"/>
                <w:lang w:val="uk-UA" w:eastAsia="ru-RU"/>
              </w:rPr>
              <w:t>55</w:t>
            </w:r>
          </w:p>
        </w:tc>
        <w:tc>
          <w:tcPr>
            <w:tcW w:w="1134" w:type="dxa"/>
            <w:tcBorders>
              <w:right w:val="single" w:sz="4" w:space="0" w:color="auto"/>
            </w:tcBorders>
            <w:shd w:val="clear" w:color="auto" w:fill="auto"/>
            <w:noWrap/>
          </w:tcPr>
          <w:p w:rsidR="00A851C7" w:rsidRPr="00806EE6" w:rsidRDefault="00A851C7" w:rsidP="00A851C7">
            <w:pPr>
              <w:spacing w:after="0" w:line="240" w:lineRule="auto"/>
              <w:jc w:val="center"/>
              <w:rPr>
                <w:rFonts w:ascii="Times New Roman" w:eastAsia="Times New Roman" w:hAnsi="Times New Roman"/>
                <w:sz w:val="24"/>
                <w:szCs w:val="24"/>
                <w:lang w:eastAsia="ru-RU"/>
              </w:rPr>
            </w:pPr>
            <w:r w:rsidRPr="00806EE6">
              <w:rPr>
                <w:rFonts w:ascii="Times New Roman" w:eastAsia="Times New Roman" w:hAnsi="Times New Roman"/>
                <w:sz w:val="24"/>
                <w:szCs w:val="24"/>
                <w:lang w:eastAsia="ru-RU"/>
              </w:rPr>
              <w:t>P</w:t>
            </w:r>
          </w:p>
        </w:tc>
        <w:tc>
          <w:tcPr>
            <w:tcW w:w="2077" w:type="dxa"/>
            <w:tcBorders>
              <w:left w:val="single" w:sz="4" w:space="0" w:color="auto"/>
              <w:right w:val="single" w:sz="4" w:space="0" w:color="auto"/>
            </w:tcBorders>
            <w:shd w:val="clear" w:color="auto" w:fill="auto"/>
          </w:tcPr>
          <w:p w:rsidR="00A851C7" w:rsidRPr="00806EE6" w:rsidRDefault="00A851C7" w:rsidP="00A851C7">
            <w:pPr>
              <w:spacing w:after="0" w:line="240" w:lineRule="auto"/>
              <w:jc w:val="center"/>
              <w:rPr>
                <w:rFonts w:ascii="Times New Roman" w:hAnsi="Times New Roman"/>
                <w:sz w:val="24"/>
                <w:szCs w:val="24"/>
                <w:lang w:val="uk-UA"/>
              </w:rPr>
            </w:pPr>
            <w:r w:rsidRPr="00806EE6">
              <w:rPr>
                <w:rFonts w:ascii="Times New Roman" w:hAnsi="Times New Roman"/>
                <w:sz w:val="24"/>
                <w:szCs w:val="24"/>
              </w:rPr>
              <w:t xml:space="preserve"> </w:t>
            </w:r>
            <w:r w:rsidRPr="00806EE6">
              <w:rPr>
                <w:rFonts w:ascii="Times New Roman" w:hAnsi="Times New Roman"/>
                <w:sz w:val="24"/>
                <w:szCs w:val="24"/>
                <w:lang w:val="uk-UA"/>
              </w:rPr>
              <w:t>Підг</w:t>
            </w:r>
            <w:r w:rsidRPr="00806EE6">
              <w:rPr>
                <w:rFonts w:ascii="Times New Roman" w:hAnsi="Times New Roman"/>
                <w:sz w:val="24"/>
                <w:szCs w:val="24"/>
              </w:rPr>
              <w:t>р</w:t>
            </w:r>
            <w:r w:rsidRPr="00806EE6">
              <w:rPr>
                <w:rFonts w:ascii="Times New Roman" w:hAnsi="Times New Roman"/>
                <w:sz w:val="24"/>
                <w:szCs w:val="24"/>
                <w:lang w:val="uk-UA"/>
              </w:rPr>
              <w:t xml:space="preserve">упа </w:t>
            </w:r>
            <w:r w:rsidRPr="00806EE6">
              <w:rPr>
                <w:rFonts w:ascii="Times New Roman" w:hAnsi="Times New Roman"/>
                <w:sz w:val="24"/>
                <w:szCs w:val="24"/>
              </w:rPr>
              <w:t>3</w:t>
            </w:r>
            <w:r w:rsidRPr="00806EE6">
              <w:rPr>
                <w:rFonts w:ascii="Times New Roman" w:hAnsi="Times New Roman"/>
                <w:sz w:val="24"/>
                <w:szCs w:val="24"/>
                <w:lang w:val="en-US"/>
              </w:rPr>
              <w:t>,</w:t>
            </w:r>
          </w:p>
          <w:p w:rsidR="00A851C7" w:rsidRPr="00806EE6" w:rsidRDefault="00A851C7" w:rsidP="00A851C7">
            <w:pPr>
              <w:spacing w:after="0" w:line="240" w:lineRule="auto"/>
              <w:jc w:val="center"/>
              <w:rPr>
                <w:rFonts w:ascii="Times New Roman" w:hAnsi="Times New Roman"/>
                <w:sz w:val="24"/>
                <w:szCs w:val="24"/>
                <w:lang w:val="uk-UA"/>
              </w:rPr>
            </w:pPr>
            <w:r w:rsidRPr="00806EE6">
              <w:rPr>
                <w:rFonts w:ascii="Times New Roman" w:hAnsi="Times New Roman"/>
                <w:sz w:val="24"/>
                <w:szCs w:val="24"/>
                <w:lang w:val="en-US"/>
              </w:rPr>
              <w:t xml:space="preserve"> n=</w:t>
            </w:r>
            <w:r w:rsidRPr="00806EE6">
              <w:rPr>
                <w:rFonts w:ascii="Times New Roman" w:hAnsi="Times New Roman"/>
                <w:sz w:val="24"/>
                <w:szCs w:val="24"/>
                <w:lang w:val="uk-UA"/>
              </w:rPr>
              <w:t>20</w:t>
            </w:r>
          </w:p>
        </w:tc>
        <w:tc>
          <w:tcPr>
            <w:tcW w:w="2074" w:type="dxa"/>
            <w:tcBorders>
              <w:left w:val="single" w:sz="4" w:space="0" w:color="auto"/>
              <w:right w:val="single" w:sz="4" w:space="0" w:color="auto"/>
            </w:tcBorders>
            <w:shd w:val="clear" w:color="auto" w:fill="auto"/>
          </w:tcPr>
          <w:p w:rsidR="00A851C7" w:rsidRPr="00806EE6" w:rsidRDefault="00A851C7" w:rsidP="00A851C7">
            <w:pPr>
              <w:spacing w:after="0" w:line="240" w:lineRule="auto"/>
              <w:jc w:val="center"/>
              <w:rPr>
                <w:rFonts w:ascii="Times New Roman" w:hAnsi="Times New Roman"/>
                <w:sz w:val="24"/>
                <w:szCs w:val="24"/>
                <w:lang w:val="uk-UA"/>
              </w:rPr>
            </w:pPr>
            <w:r w:rsidRPr="00806EE6">
              <w:rPr>
                <w:rFonts w:ascii="Times New Roman" w:hAnsi="Times New Roman"/>
                <w:sz w:val="24"/>
                <w:szCs w:val="24"/>
                <w:lang w:val="uk-UA"/>
              </w:rPr>
              <w:t>Підг</w:t>
            </w:r>
            <w:r w:rsidRPr="00806EE6">
              <w:rPr>
                <w:rFonts w:ascii="Times New Roman" w:hAnsi="Times New Roman"/>
                <w:sz w:val="24"/>
                <w:szCs w:val="24"/>
              </w:rPr>
              <w:t>р</w:t>
            </w:r>
            <w:r w:rsidRPr="00806EE6">
              <w:rPr>
                <w:rFonts w:ascii="Times New Roman" w:hAnsi="Times New Roman"/>
                <w:sz w:val="24"/>
                <w:szCs w:val="24"/>
                <w:lang w:val="uk-UA"/>
              </w:rPr>
              <w:t xml:space="preserve">упа </w:t>
            </w:r>
            <w:r w:rsidRPr="00806EE6">
              <w:rPr>
                <w:rFonts w:ascii="Times New Roman" w:hAnsi="Times New Roman"/>
                <w:sz w:val="24"/>
                <w:szCs w:val="24"/>
              </w:rPr>
              <w:t xml:space="preserve"> 4</w:t>
            </w:r>
            <w:r w:rsidRPr="00806EE6">
              <w:rPr>
                <w:rFonts w:ascii="Times New Roman" w:hAnsi="Times New Roman"/>
                <w:sz w:val="24"/>
                <w:szCs w:val="24"/>
                <w:lang w:val="en-US"/>
              </w:rPr>
              <w:t xml:space="preserve">, </w:t>
            </w:r>
          </w:p>
          <w:p w:rsidR="00A851C7" w:rsidRPr="00806EE6" w:rsidRDefault="00A851C7" w:rsidP="00A851C7">
            <w:pPr>
              <w:spacing w:after="0" w:line="240" w:lineRule="auto"/>
              <w:jc w:val="center"/>
              <w:rPr>
                <w:rFonts w:ascii="Times New Roman" w:hAnsi="Times New Roman"/>
                <w:sz w:val="24"/>
                <w:szCs w:val="24"/>
                <w:lang w:val="en-US"/>
              </w:rPr>
            </w:pPr>
            <w:r w:rsidRPr="00806EE6">
              <w:rPr>
                <w:rFonts w:ascii="Times New Roman" w:hAnsi="Times New Roman"/>
                <w:sz w:val="24"/>
                <w:szCs w:val="24"/>
                <w:lang w:val="en-US"/>
              </w:rPr>
              <w:t>n=20</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lang w:val="uk-UA"/>
              </w:rPr>
            </w:pPr>
            <w:r w:rsidRPr="00874053">
              <w:rPr>
                <w:rFonts w:ascii="Times New Roman" w:hAnsi="Times New Roman"/>
                <w:sz w:val="24"/>
                <w:szCs w:val="24"/>
                <w:lang w:val="uk-UA"/>
              </w:rPr>
              <w:t>Р</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ЧСС (уд</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 xml:space="preserve"> </w:t>
            </w:r>
            <w:r w:rsidRPr="00874053">
              <w:rPr>
                <w:rFonts w:ascii="Times New Roman" w:eastAsia="Times New Roman" w:hAnsi="Times New Roman"/>
                <w:sz w:val="24"/>
                <w:szCs w:val="24"/>
                <w:lang w:val="uk-UA" w:eastAsia="ru-RU"/>
              </w:rPr>
              <w:t>за</w:t>
            </w:r>
            <w:r w:rsidRPr="00874053">
              <w:rPr>
                <w:rFonts w:ascii="Times New Roman" w:eastAsia="Times New Roman" w:hAnsi="Times New Roman"/>
                <w:sz w:val="24"/>
                <w:szCs w:val="24"/>
                <w:lang w:eastAsia="ru-RU"/>
              </w:rPr>
              <w:t xml:space="preserve"> хв</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 xml:space="preserve">) </w:t>
            </w:r>
          </w:p>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9117</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69</w:t>
            </w:r>
            <w:r w:rsidRPr="00874053">
              <w:rPr>
                <w:rFonts w:ascii="Times New Roman" w:hAnsi="Times New Roman"/>
                <w:sz w:val="24"/>
                <w:szCs w:val="24"/>
                <w:lang w:val="uk-UA"/>
              </w:rPr>
              <w:t>,</w:t>
            </w:r>
            <w:r w:rsidRPr="00874053">
              <w:rPr>
                <w:rFonts w:ascii="Times New Roman" w:hAnsi="Times New Roman"/>
                <w:sz w:val="24"/>
                <w:szCs w:val="24"/>
              </w:rPr>
              <w:t>0±3</w:t>
            </w:r>
            <w:r w:rsidRPr="00874053">
              <w:rPr>
                <w:rFonts w:ascii="Times New Roman" w:hAnsi="Times New Roman"/>
                <w:sz w:val="24"/>
                <w:szCs w:val="24"/>
                <w:lang w:val="uk-UA"/>
              </w:rPr>
              <w:t>,</w:t>
            </w:r>
            <w:r w:rsidRPr="00874053">
              <w:rPr>
                <w:rFonts w:ascii="Times New Roman" w:hAnsi="Times New Roman"/>
                <w:sz w:val="24"/>
                <w:szCs w:val="24"/>
              </w:rPr>
              <w:t>2</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68</w:t>
            </w:r>
            <w:r w:rsidRPr="00874053">
              <w:rPr>
                <w:rFonts w:ascii="Times New Roman" w:hAnsi="Times New Roman"/>
                <w:sz w:val="24"/>
                <w:szCs w:val="24"/>
                <w:lang w:val="uk-UA"/>
              </w:rPr>
              <w:t>,</w:t>
            </w:r>
            <w:r w:rsidRPr="00874053">
              <w:rPr>
                <w:rFonts w:ascii="Times New Roman" w:hAnsi="Times New Roman"/>
                <w:sz w:val="24"/>
                <w:szCs w:val="24"/>
              </w:rPr>
              <w:t>8±1</w:t>
            </w:r>
            <w:r w:rsidRPr="00874053">
              <w:rPr>
                <w:rFonts w:ascii="Times New Roman" w:hAnsi="Times New Roman"/>
                <w:sz w:val="24"/>
                <w:szCs w:val="24"/>
                <w:lang w:val="uk-UA"/>
              </w:rPr>
              <w:t>,</w:t>
            </w:r>
            <w:r w:rsidRPr="00874053">
              <w:rPr>
                <w:rFonts w:ascii="Times New Roman" w:hAnsi="Times New Roman"/>
                <w:sz w:val="24"/>
                <w:szCs w:val="24"/>
              </w:rPr>
              <w:t>7</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9588</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Пульс </w:t>
            </w:r>
            <w:r w:rsidRPr="00874053">
              <w:rPr>
                <w:rFonts w:ascii="Times New Roman" w:eastAsia="Times New Roman" w:hAnsi="Times New Roman"/>
                <w:sz w:val="24"/>
                <w:szCs w:val="24"/>
                <w:lang w:val="uk-UA" w:eastAsia="ru-RU"/>
              </w:rPr>
              <w:t xml:space="preserve">(уд. за 1 хв.) </w:t>
            </w:r>
            <w:r w:rsidRPr="00874053">
              <w:rPr>
                <w:rFonts w:ascii="Times New Roman" w:eastAsia="Times New Roman" w:hAnsi="Times New Roman"/>
                <w:sz w:val="24"/>
                <w:szCs w:val="24"/>
                <w:lang w:eastAsia="ru-RU"/>
              </w:rPr>
              <w:t>на 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8773</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69</w:t>
            </w:r>
            <w:r w:rsidRPr="00874053">
              <w:rPr>
                <w:rFonts w:ascii="Times New Roman" w:hAnsi="Times New Roman"/>
                <w:sz w:val="24"/>
                <w:szCs w:val="24"/>
                <w:lang w:val="uk-UA"/>
              </w:rPr>
              <w:t>,</w:t>
            </w:r>
            <w:r w:rsidRPr="00874053">
              <w:rPr>
                <w:rFonts w:ascii="Times New Roman" w:hAnsi="Times New Roman"/>
                <w:sz w:val="24"/>
                <w:szCs w:val="24"/>
              </w:rPr>
              <w:t>0±3</w:t>
            </w:r>
            <w:r w:rsidRPr="00874053">
              <w:rPr>
                <w:rFonts w:ascii="Times New Roman" w:hAnsi="Times New Roman"/>
                <w:sz w:val="24"/>
                <w:szCs w:val="24"/>
                <w:lang w:val="uk-UA"/>
              </w:rPr>
              <w:t>,</w:t>
            </w:r>
            <w:r w:rsidRPr="00874053">
              <w:rPr>
                <w:rFonts w:ascii="Times New Roman" w:hAnsi="Times New Roman"/>
                <w:sz w:val="24"/>
                <w:szCs w:val="24"/>
              </w:rPr>
              <w:t>2</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68</w:t>
            </w:r>
            <w:r w:rsidRPr="00874053">
              <w:rPr>
                <w:rFonts w:ascii="Times New Roman" w:hAnsi="Times New Roman"/>
                <w:sz w:val="24"/>
                <w:szCs w:val="24"/>
                <w:lang w:val="uk-UA"/>
              </w:rPr>
              <w:t>,</w:t>
            </w:r>
            <w:r w:rsidRPr="00874053">
              <w:rPr>
                <w:rFonts w:ascii="Times New Roman" w:hAnsi="Times New Roman"/>
                <w:sz w:val="24"/>
                <w:szCs w:val="24"/>
              </w:rPr>
              <w:t>8±1</w:t>
            </w:r>
            <w:r w:rsidRPr="00874053">
              <w:rPr>
                <w:rFonts w:ascii="Times New Roman" w:hAnsi="Times New Roman"/>
                <w:sz w:val="24"/>
                <w:szCs w:val="24"/>
                <w:lang w:val="uk-UA"/>
              </w:rPr>
              <w:t>,</w:t>
            </w:r>
            <w:r w:rsidRPr="00874053">
              <w:rPr>
                <w:rFonts w:ascii="Times New Roman" w:hAnsi="Times New Roman"/>
                <w:sz w:val="24"/>
                <w:szCs w:val="24"/>
              </w:rPr>
              <w:t>7</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9588</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АТ сист. (мм рт. ст.) </w:t>
            </w: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125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127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7390</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124</w:t>
            </w:r>
            <w:r w:rsidRPr="00874053">
              <w:rPr>
                <w:rFonts w:ascii="Times New Roman" w:hAnsi="Times New Roman"/>
                <w:sz w:val="24"/>
                <w:szCs w:val="24"/>
                <w:lang w:val="uk-UA"/>
              </w:rPr>
              <w:t>,</w:t>
            </w:r>
            <w:r w:rsidRPr="00874053">
              <w:rPr>
                <w:rFonts w:ascii="Times New Roman" w:hAnsi="Times New Roman"/>
                <w:sz w:val="24"/>
                <w:szCs w:val="24"/>
              </w:rPr>
              <w:t>3±3</w:t>
            </w:r>
            <w:r w:rsidRPr="00874053">
              <w:rPr>
                <w:rFonts w:ascii="Times New Roman" w:hAnsi="Times New Roman"/>
                <w:sz w:val="24"/>
                <w:szCs w:val="24"/>
                <w:lang w:val="uk-UA"/>
              </w:rPr>
              <w:t>,</w:t>
            </w:r>
            <w:r w:rsidRPr="00874053">
              <w:rPr>
                <w:rFonts w:ascii="Times New Roman" w:hAnsi="Times New Roman"/>
                <w:sz w:val="24"/>
                <w:szCs w:val="24"/>
              </w:rPr>
              <w:t>0</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119</w:t>
            </w:r>
            <w:r w:rsidRPr="00874053">
              <w:rPr>
                <w:rFonts w:ascii="Times New Roman" w:hAnsi="Times New Roman"/>
                <w:sz w:val="24"/>
                <w:szCs w:val="24"/>
                <w:lang w:val="uk-UA"/>
              </w:rPr>
              <w:t>,</w:t>
            </w:r>
            <w:r w:rsidRPr="00874053">
              <w:rPr>
                <w:rFonts w:ascii="Times New Roman" w:hAnsi="Times New Roman"/>
                <w:sz w:val="24"/>
                <w:szCs w:val="24"/>
              </w:rPr>
              <w:t>4±2</w:t>
            </w:r>
            <w:r w:rsidRPr="00874053">
              <w:rPr>
                <w:rFonts w:ascii="Times New Roman" w:hAnsi="Times New Roman"/>
                <w:sz w:val="24"/>
                <w:szCs w:val="24"/>
                <w:lang w:val="uk-UA"/>
              </w:rPr>
              <w:t>,</w:t>
            </w:r>
            <w:r w:rsidRPr="00874053">
              <w:rPr>
                <w:rFonts w:ascii="Times New Roman" w:hAnsi="Times New Roman"/>
                <w:sz w:val="24"/>
                <w:szCs w:val="24"/>
              </w:rPr>
              <w:t>2</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2254</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АТ діаст. (мм рт. ст.) </w:t>
            </w: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82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80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6476</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78</w:t>
            </w:r>
            <w:r w:rsidRPr="00874053">
              <w:rPr>
                <w:rFonts w:ascii="Times New Roman" w:hAnsi="Times New Roman"/>
                <w:sz w:val="24"/>
                <w:szCs w:val="24"/>
                <w:lang w:val="uk-UA"/>
              </w:rPr>
              <w:t>,</w:t>
            </w:r>
            <w:r w:rsidRPr="00874053">
              <w:rPr>
                <w:rFonts w:ascii="Times New Roman" w:hAnsi="Times New Roman"/>
                <w:sz w:val="24"/>
                <w:szCs w:val="24"/>
              </w:rPr>
              <w:t>6±1</w:t>
            </w:r>
            <w:r w:rsidRPr="00874053">
              <w:rPr>
                <w:rFonts w:ascii="Times New Roman" w:hAnsi="Times New Roman"/>
                <w:sz w:val="24"/>
                <w:szCs w:val="24"/>
                <w:lang w:val="uk-UA"/>
              </w:rPr>
              <w:t>,</w:t>
            </w:r>
            <w:r w:rsidRPr="00874053">
              <w:rPr>
                <w:rFonts w:ascii="Times New Roman" w:hAnsi="Times New Roman"/>
                <w:sz w:val="24"/>
                <w:szCs w:val="24"/>
              </w:rPr>
              <w:t>4</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76</w:t>
            </w:r>
            <w:r w:rsidRPr="00874053">
              <w:rPr>
                <w:rFonts w:ascii="Times New Roman" w:hAnsi="Times New Roman"/>
                <w:sz w:val="24"/>
                <w:szCs w:val="24"/>
                <w:lang w:val="uk-UA"/>
              </w:rPr>
              <w:t>,</w:t>
            </w:r>
            <w:r w:rsidRPr="00874053">
              <w:rPr>
                <w:rFonts w:ascii="Times New Roman" w:hAnsi="Times New Roman"/>
                <w:sz w:val="24"/>
                <w:szCs w:val="24"/>
              </w:rPr>
              <w:t>5±1</w:t>
            </w:r>
            <w:r w:rsidRPr="00874053">
              <w:rPr>
                <w:rFonts w:ascii="Times New Roman" w:hAnsi="Times New Roman"/>
                <w:sz w:val="24"/>
                <w:szCs w:val="24"/>
                <w:lang w:val="uk-UA"/>
              </w:rPr>
              <w:t>,</w:t>
            </w:r>
            <w:r w:rsidRPr="00874053">
              <w:rPr>
                <w:rFonts w:ascii="Times New Roman" w:hAnsi="Times New Roman"/>
                <w:sz w:val="24"/>
                <w:szCs w:val="24"/>
              </w:rPr>
              <w:t>2</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3245</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КДО (мл)</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127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7±11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119</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4453</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114</w:t>
            </w:r>
            <w:r w:rsidRPr="00874053">
              <w:rPr>
                <w:rFonts w:ascii="Times New Roman" w:hAnsi="Times New Roman"/>
                <w:sz w:val="24"/>
                <w:szCs w:val="24"/>
                <w:lang w:val="uk-UA"/>
              </w:rPr>
              <w:t>,</w:t>
            </w:r>
            <w:r w:rsidRPr="00874053">
              <w:rPr>
                <w:rFonts w:ascii="Times New Roman" w:hAnsi="Times New Roman"/>
                <w:sz w:val="24"/>
                <w:szCs w:val="24"/>
              </w:rPr>
              <w:t>7±4</w:t>
            </w:r>
            <w:r w:rsidRPr="00874053">
              <w:rPr>
                <w:rFonts w:ascii="Times New Roman" w:hAnsi="Times New Roman"/>
                <w:sz w:val="24"/>
                <w:szCs w:val="24"/>
                <w:lang w:val="uk-UA"/>
              </w:rPr>
              <w:t>,</w:t>
            </w:r>
            <w:r w:rsidRPr="00874053">
              <w:rPr>
                <w:rFonts w:ascii="Times New Roman" w:hAnsi="Times New Roman"/>
                <w:sz w:val="24"/>
                <w:szCs w:val="24"/>
              </w:rPr>
              <w:t>2</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126</w:t>
            </w:r>
            <w:r w:rsidRPr="00874053">
              <w:rPr>
                <w:rFonts w:ascii="Times New Roman" w:hAnsi="Times New Roman"/>
                <w:sz w:val="24"/>
                <w:szCs w:val="24"/>
                <w:lang w:val="uk-UA"/>
              </w:rPr>
              <w:t>,</w:t>
            </w:r>
            <w:r w:rsidRPr="00874053">
              <w:rPr>
                <w:rFonts w:ascii="Times New Roman" w:hAnsi="Times New Roman"/>
                <w:sz w:val="24"/>
                <w:szCs w:val="24"/>
              </w:rPr>
              <w:t>8±9</w:t>
            </w:r>
            <w:r w:rsidRPr="00874053">
              <w:rPr>
                <w:rFonts w:ascii="Times New Roman" w:hAnsi="Times New Roman"/>
                <w:sz w:val="24"/>
                <w:szCs w:val="24"/>
                <w:lang w:val="uk-UA"/>
              </w:rPr>
              <w:t>,</w:t>
            </w:r>
            <w:r w:rsidRPr="00874053">
              <w:rPr>
                <w:rFonts w:ascii="Times New Roman" w:hAnsi="Times New Roman"/>
                <w:sz w:val="24"/>
                <w:szCs w:val="24"/>
              </w:rPr>
              <w:t>5</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2896</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КСО (мл)</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64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66</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7841</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57</w:t>
            </w:r>
            <w:r w:rsidRPr="00874053">
              <w:rPr>
                <w:rFonts w:ascii="Times New Roman" w:hAnsi="Times New Roman"/>
                <w:sz w:val="24"/>
                <w:szCs w:val="24"/>
                <w:lang w:val="uk-UA"/>
              </w:rPr>
              <w:t>,</w:t>
            </w:r>
            <w:r w:rsidRPr="00874053">
              <w:rPr>
                <w:rFonts w:ascii="Times New Roman" w:hAnsi="Times New Roman"/>
                <w:sz w:val="24"/>
                <w:szCs w:val="24"/>
              </w:rPr>
              <w:t>5±2</w:t>
            </w:r>
            <w:r w:rsidRPr="00874053">
              <w:rPr>
                <w:rFonts w:ascii="Times New Roman" w:hAnsi="Times New Roman"/>
                <w:sz w:val="24"/>
                <w:szCs w:val="24"/>
                <w:lang w:val="uk-UA"/>
              </w:rPr>
              <w:t>,</w:t>
            </w:r>
            <w:r w:rsidRPr="00874053">
              <w:rPr>
                <w:rFonts w:ascii="Times New Roman" w:hAnsi="Times New Roman"/>
                <w:sz w:val="24"/>
                <w:szCs w:val="24"/>
              </w:rPr>
              <w:t>6</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74</w:t>
            </w:r>
            <w:r w:rsidRPr="00874053">
              <w:rPr>
                <w:rFonts w:ascii="Times New Roman" w:hAnsi="Times New Roman"/>
                <w:sz w:val="24"/>
                <w:szCs w:val="24"/>
                <w:lang w:val="uk-UA"/>
              </w:rPr>
              <w:t>,</w:t>
            </w:r>
            <w:r w:rsidRPr="00874053">
              <w:rPr>
                <w:rFonts w:ascii="Times New Roman" w:hAnsi="Times New Roman"/>
                <w:sz w:val="24"/>
                <w:szCs w:val="24"/>
              </w:rPr>
              <w:t>1±6</w:t>
            </w:r>
            <w:r w:rsidRPr="00874053">
              <w:rPr>
                <w:rFonts w:ascii="Times New Roman" w:hAnsi="Times New Roman"/>
                <w:sz w:val="24"/>
                <w:szCs w:val="24"/>
                <w:lang w:val="uk-UA"/>
              </w:rPr>
              <w:t>,</w:t>
            </w:r>
            <w:r w:rsidRPr="00874053">
              <w:rPr>
                <w:rFonts w:ascii="Times New Roman" w:hAnsi="Times New Roman"/>
                <w:sz w:val="24"/>
                <w:szCs w:val="24"/>
              </w:rPr>
              <w:t>8</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lang w:val="uk-UA"/>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0460</w:t>
            </w:r>
            <w:r w:rsidRPr="00874053">
              <w:rPr>
                <w:rFonts w:ascii="Times New Roman" w:hAnsi="Times New Roman"/>
                <w:sz w:val="24"/>
                <w:szCs w:val="24"/>
                <w:lang w:val="uk-UA"/>
              </w:rPr>
              <w:t>*</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КДР (см)</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26</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90±0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13</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6657</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4</w:t>
            </w:r>
            <w:r w:rsidRPr="00874053">
              <w:rPr>
                <w:rFonts w:ascii="Times New Roman" w:hAnsi="Times New Roman"/>
                <w:sz w:val="24"/>
                <w:szCs w:val="24"/>
                <w:lang w:val="uk-UA"/>
              </w:rPr>
              <w:t>,</w:t>
            </w:r>
            <w:r w:rsidRPr="00874053">
              <w:rPr>
                <w:rFonts w:ascii="Times New Roman" w:hAnsi="Times New Roman"/>
                <w:sz w:val="24"/>
                <w:szCs w:val="24"/>
              </w:rPr>
              <w:t>93±0</w:t>
            </w:r>
            <w:r w:rsidRPr="00874053">
              <w:rPr>
                <w:rFonts w:ascii="Times New Roman" w:hAnsi="Times New Roman"/>
                <w:sz w:val="24"/>
                <w:szCs w:val="24"/>
                <w:lang w:val="uk-UA"/>
              </w:rPr>
              <w:t>,</w:t>
            </w:r>
            <w:r w:rsidRPr="00874053">
              <w:rPr>
                <w:rFonts w:ascii="Times New Roman" w:hAnsi="Times New Roman"/>
                <w:sz w:val="24"/>
                <w:szCs w:val="24"/>
              </w:rPr>
              <w:t>09</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4</w:t>
            </w:r>
            <w:r w:rsidRPr="00874053">
              <w:rPr>
                <w:rFonts w:ascii="Times New Roman" w:hAnsi="Times New Roman"/>
                <w:sz w:val="24"/>
                <w:szCs w:val="24"/>
                <w:lang w:val="uk-UA"/>
              </w:rPr>
              <w:t>,</w:t>
            </w:r>
            <w:r w:rsidRPr="00874053">
              <w:rPr>
                <w:rFonts w:ascii="Times New Roman" w:hAnsi="Times New Roman"/>
                <w:sz w:val="24"/>
                <w:szCs w:val="24"/>
              </w:rPr>
              <w:t>93±0</w:t>
            </w:r>
            <w:r w:rsidRPr="00874053">
              <w:rPr>
                <w:rFonts w:ascii="Times New Roman" w:hAnsi="Times New Roman"/>
                <w:sz w:val="24"/>
                <w:szCs w:val="24"/>
                <w:lang w:val="uk-UA"/>
              </w:rPr>
              <w:t>,</w:t>
            </w:r>
            <w:r w:rsidRPr="00874053">
              <w:rPr>
                <w:rFonts w:ascii="Times New Roman" w:hAnsi="Times New Roman"/>
                <w:sz w:val="24"/>
                <w:szCs w:val="24"/>
              </w:rPr>
              <w:t>16</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9950</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КСР (см)</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3694</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3</w:t>
            </w:r>
            <w:r w:rsidRPr="00874053">
              <w:rPr>
                <w:rFonts w:ascii="Times New Roman" w:hAnsi="Times New Roman"/>
                <w:sz w:val="24"/>
                <w:szCs w:val="24"/>
                <w:lang w:val="uk-UA"/>
              </w:rPr>
              <w:t>,</w:t>
            </w:r>
            <w:r w:rsidRPr="00874053">
              <w:rPr>
                <w:rFonts w:ascii="Times New Roman" w:hAnsi="Times New Roman"/>
                <w:sz w:val="24"/>
                <w:szCs w:val="24"/>
              </w:rPr>
              <w:t>7±0</w:t>
            </w:r>
            <w:r w:rsidRPr="00874053">
              <w:rPr>
                <w:rFonts w:ascii="Times New Roman" w:hAnsi="Times New Roman"/>
                <w:sz w:val="24"/>
                <w:szCs w:val="24"/>
                <w:lang w:val="uk-UA"/>
              </w:rPr>
              <w:t>,</w:t>
            </w:r>
            <w:r w:rsidRPr="00874053">
              <w:rPr>
                <w:rFonts w:ascii="Times New Roman" w:hAnsi="Times New Roman"/>
                <w:sz w:val="24"/>
                <w:szCs w:val="24"/>
              </w:rPr>
              <w:t>2</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4</w:t>
            </w:r>
            <w:r w:rsidRPr="00874053">
              <w:rPr>
                <w:rFonts w:ascii="Times New Roman" w:hAnsi="Times New Roman"/>
                <w:sz w:val="24"/>
                <w:szCs w:val="24"/>
                <w:lang w:val="uk-UA"/>
              </w:rPr>
              <w:t>,</w:t>
            </w:r>
            <w:r w:rsidRPr="00874053">
              <w:rPr>
                <w:rFonts w:ascii="Times New Roman" w:hAnsi="Times New Roman"/>
                <w:sz w:val="24"/>
                <w:szCs w:val="24"/>
              </w:rPr>
              <w:t>3±0</w:t>
            </w:r>
            <w:r w:rsidRPr="00874053">
              <w:rPr>
                <w:rFonts w:ascii="Times New Roman" w:hAnsi="Times New Roman"/>
                <w:sz w:val="24"/>
                <w:szCs w:val="24"/>
                <w:lang w:val="uk-UA"/>
              </w:rPr>
              <w:t>,</w:t>
            </w:r>
            <w:r w:rsidRPr="00874053">
              <w:rPr>
                <w:rFonts w:ascii="Times New Roman" w:hAnsi="Times New Roman"/>
                <w:sz w:val="24"/>
                <w:szCs w:val="24"/>
              </w:rPr>
              <w:t>2</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lang w:val="uk-UA"/>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0464</w:t>
            </w:r>
            <w:r w:rsidRPr="00874053">
              <w:rPr>
                <w:rFonts w:ascii="Times New Roman" w:hAnsi="Times New Roman"/>
                <w:sz w:val="24"/>
                <w:szCs w:val="24"/>
                <w:lang w:val="uk-UA"/>
              </w:rPr>
              <w:t>*</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УО (мл)</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64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50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0101</w:t>
            </w:r>
            <w:r w:rsidRPr="00874053">
              <w:rPr>
                <w:rFonts w:ascii="Times New Roman" w:eastAsia="Times New Roman" w:hAnsi="Times New Roman"/>
                <w:sz w:val="24"/>
                <w:szCs w:val="24"/>
                <w:lang w:val="uk-UA" w:eastAsia="ru-RU"/>
              </w:rPr>
              <w:t>*</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58</w:t>
            </w:r>
            <w:r w:rsidRPr="00874053">
              <w:rPr>
                <w:rFonts w:ascii="Times New Roman" w:hAnsi="Times New Roman"/>
                <w:sz w:val="24"/>
                <w:szCs w:val="24"/>
                <w:lang w:val="uk-UA"/>
              </w:rPr>
              <w:t>,</w:t>
            </w:r>
            <w:r w:rsidRPr="00874053">
              <w:rPr>
                <w:rFonts w:ascii="Times New Roman" w:hAnsi="Times New Roman"/>
                <w:sz w:val="24"/>
                <w:szCs w:val="24"/>
              </w:rPr>
              <w:t>8±3</w:t>
            </w:r>
            <w:r w:rsidRPr="00874053">
              <w:rPr>
                <w:rFonts w:ascii="Times New Roman" w:hAnsi="Times New Roman"/>
                <w:sz w:val="24"/>
                <w:szCs w:val="24"/>
                <w:lang w:val="uk-UA"/>
              </w:rPr>
              <w:t>,</w:t>
            </w:r>
            <w:r w:rsidRPr="00874053">
              <w:rPr>
                <w:rFonts w:ascii="Times New Roman" w:hAnsi="Times New Roman"/>
                <w:sz w:val="24"/>
                <w:szCs w:val="24"/>
              </w:rPr>
              <w:t>6</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52</w:t>
            </w:r>
            <w:r w:rsidRPr="00874053">
              <w:rPr>
                <w:rFonts w:ascii="Times New Roman" w:hAnsi="Times New Roman"/>
                <w:sz w:val="24"/>
                <w:szCs w:val="24"/>
                <w:lang w:val="uk-UA"/>
              </w:rPr>
              <w:t>,</w:t>
            </w:r>
            <w:r w:rsidRPr="00874053">
              <w:rPr>
                <w:rFonts w:ascii="Times New Roman" w:hAnsi="Times New Roman"/>
                <w:sz w:val="24"/>
                <w:szCs w:val="24"/>
              </w:rPr>
              <w:t>6±2</w:t>
            </w:r>
            <w:r w:rsidRPr="00874053">
              <w:rPr>
                <w:rFonts w:ascii="Times New Roman" w:hAnsi="Times New Roman"/>
                <w:sz w:val="24"/>
                <w:szCs w:val="24"/>
                <w:lang w:val="uk-UA"/>
              </w:rPr>
              <w:t>,</w:t>
            </w:r>
            <w:r w:rsidRPr="00874053">
              <w:rPr>
                <w:rFonts w:ascii="Times New Roman" w:hAnsi="Times New Roman"/>
                <w:sz w:val="24"/>
                <w:szCs w:val="24"/>
              </w:rPr>
              <w:t>9</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1902</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ФВ (%)</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50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0013</w:t>
            </w:r>
            <w:r w:rsidRPr="00874053">
              <w:rPr>
                <w:rFonts w:ascii="Times New Roman" w:eastAsia="Times New Roman" w:hAnsi="Times New Roman"/>
                <w:sz w:val="24"/>
                <w:szCs w:val="24"/>
                <w:lang w:val="uk-UA" w:eastAsia="ru-RU"/>
              </w:rPr>
              <w:t>**</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53</w:t>
            </w:r>
            <w:r w:rsidRPr="00874053">
              <w:rPr>
                <w:rFonts w:ascii="Times New Roman" w:hAnsi="Times New Roman"/>
                <w:sz w:val="24"/>
                <w:szCs w:val="24"/>
                <w:lang w:val="uk-UA"/>
              </w:rPr>
              <w:t>,</w:t>
            </w:r>
            <w:r w:rsidRPr="00874053">
              <w:rPr>
                <w:rFonts w:ascii="Times New Roman" w:hAnsi="Times New Roman"/>
                <w:sz w:val="24"/>
                <w:szCs w:val="24"/>
              </w:rPr>
              <w:t>4±2</w:t>
            </w:r>
            <w:r w:rsidRPr="00874053">
              <w:rPr>
                <w:rFonts w:ascii="Times New Roman" w:hAnsi="Times New Roman"/>
                <w:sz w:val="24"/>
                <w:szCs w:val="24"/>
                <w:lang w:val="uk-UA"/>
              </w:rPr>
              <w:t>,</w:t>
            </w:r>
            <w:r w:rsidRPr="00874053">
              <w:rPr>
                <w:rFonts w:ascii="Times New Roman" w:hAnsi="Times New Roman"/>
                <w:sz w:val="24"/>
                <w:szCs w:val="24"/>
              </w:rPr>
              <w:t>0</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42</w:t>
            </w:r>
            <w:r w:rsidRPr="00874053">
              <w:rPr>
                <w:rFonts w:ascii="Times New Roman" w:hAnsi="Times New Roman"/>
                <w:sz w:val="24"/>
                <w:szCs w:val="24"/>
                <w:lang w:val="uk-UA"/>
              </w:rPr>
              <w:t>,</w:t>
            </w:r>
            <w:r w:rsidRPr="00874053">
              <w:rPr>
                <w:rFonts w:ascii="Times New Roman" w:hAnsi="Times New Roman"/>
                <w:sz w:val="24"/>
                <w:szCs w:val="24"/>
              </w:rPr>
              <w:t>0±1</w:t>
            </w:r>
            <w:r w:rsidRPr="00874053">
              <w:rPr>
                <w:rFonts w:ascii="Times New Roman" w:hAnsi="Times New Roman"/>
                <w:sz w:val="24"/>
                <w:szCs w:val="24"/>
                <w:lang w:val="uk-UA"/>
              </w:rPr>
              <w:t>,</w:t>
            </w:r>
            <w:r w:rsidRPr="00874053">
              <w:rPr>
                <w:rFonts w:ascii="Times New Roman" w:hAnsi="Times New Roman"/>
                <w:sz w:val="24"/>
                <w:szCs w:val="24"/>
              </w:rPr>
              <w:t>4</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lang w:val="uk-UA"/>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000</w:t>
            </w:r>
            <w:r w:rsidRPr="00874053">
              <w:rPr>
                <w:rFonts w:ascii="Times New Roman" w:hAnsi="Times New Roman"/>
                <w:sz w:val="24"/>
                <w:szCs w:val="24"/>
                <w:lang w:val="uk-UA"/>
              </w:rPr>
              <w:t>1***</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ТЗСЛШ (см) </w:t>
            </w: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29±0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30±0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3801</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1</w:t>
            </w:r>
            <w:r w:rsidRPr="00874053">
              <w:rPr>
                <w:rFonts w:ascii="Times New Roman" w:hAnsi="Times New Roman"/>
                <w:sz w:val="24"/>
                <w:szCs w:val="24"/>
                <w:lang w:val="uk-UA"/>
              </w:rPr>
              <w:t>,</w:t>
            </w:r>
            <w:r w:rsidRPr="00874053">
              <w:rPr>
                <w:rFonts w:ascii="Times New Roman" w:hAnsi="Times New Roman"/>
                <w:sz w:val="24"/>
                <w:szCs w:val="24"/>
              </w:rPr>
              <w:t>14±0</w:t>
            </w:r>
            <w:r w:rsidRPr="00874053">
              <w:rPr>
                <w:rFonts w:ascii="Times New Roman" w:hAnsi="Times New Roman"/>
                <w:sz w:val="24"/>
                <w:szCs w:val="24"/>
                <w:lang w:val="uk-UA"/>
              </w:rPr>
              <w:t>,</w:t>
            </w:r>
            <w:r w:rsidRPr="00874053">
              <w:rPr>
                <w:rFonts w:ascii="Times New Roman" w:hAnsi="Times New Roman"/>
                <w:sz w:val="24"/>
                <w:szCs w:val="24"/>
              </w:rPr>
              <w:t>06</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1</w:t>
            </w:r>
            <w:r w:rsidRPr="00874053">
              <w:rPr>
                <w:rFonts w:ascii="Times New Roman" w:hAnsi="Times New Roman"/>
                <w:sz w:val="24"/>
                <w:szCs w:val="24"/>
                <w:lang w:val="uk-UA"/>
              </w:rPr>
              <w:t>,</w:t>
            </w:r>
            <w:r w:rsidRPr="00874053">
              <w:rPr>
                <w:rFonts w:ascii="Times New Roman" w:hAnsi="Times New Roman"/>
                <w:sz w:val="24"/>
                <w:szCs w:val="24"/>
              </w:rPr>
              <w:t>31±0</w:t>
            </w:r>
            <w:r w:rsidRPr="00874053">
              <w:rPr>
                <w:rFonts w:ascii="Times New Roman" w:hAnsi="Times New Roman"/>
                <w:sz w:val="24"/>
                <w:szCs w:val="24"/>
                <w:lang w:val="uk-UA"/>
              </w:rPr>
              <w:t>,</w:t>
            </w:r>
            <w:r w:rsidRPr="00874053">
              <w:rPr>
                <w:rFonts w:ascii="Times New Roman" w:hAnsi="Times New Roman"/>
                <w:sz w:val="24"/>
                <w:szCs w:val="24"/>
              </w:rPr>
              <w:t>01</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lang w:val="uk-UA"/>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0043</w:t>
            </w:r>
            <w:r w:rsidRPr="00874053">
              <w:rPr>
                <w:rFonts w:ascii="Times New Roman" w:hAnsi="Times New Roman"/>
                <w:sz w:val="24"/>
                <w:szCs w:val="24"/>
                <w:lang w:val="uk-UA"/>
              </w:rPr>
              <w:t>**</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ТМШП (см) </w:t>
            </w:r>
            <w:r w:rsidRPr="00874053">
              <w:rPr>
                <w:rFonts w:ascii="Times New Roman" w:eastAsia="Times New Roman" w:hAnsi="Times New Roman"/>
                <w:sz w:val="24"/>
                <w:szCs w:val="24"/>
                <w:lang w:val="uk-UA" w:eastAsia="ru-RU"/>
              </w:rPr>
              <w:t xml:space="preserve"> на </w:t>
            </w:r>
            <w:r w:rsidRPr="00874053">
              <w:rPr>
                <w:rFonts w:ascii="Times New Roman" w:eastAsia="Times New Roman" w:hAnsi="Times New Roman"/>
                <w:sz w:val="24"/>
                <w:szCs w:val="24"/>
                <w:lang w:eastAsia="ru-RU"/>
              </w:rPr>
              <w:t>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25±0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02</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20±0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0043</w:t>
            </w:r>
            <w:r w:rsidRPr="00874053">
              <w:rPr>
                <w:rFonts w:ascii="Times New Roman" w:eastAsia="Times New Roman" w:hAnsi="Times New Roman"/>
                <w:sz w:val="24"/>
                <w:szCs w:val="24"/>
                <w:lang w:val="uk-UA" w:eastAsia="ru-RU"/>
              </w:rPr>
              <w:t>*</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1</w:t>
            </w:r>
            <w:r w:rsidRPr="00874053">
              <w:rPr>
                <w:rFonts w:ascii="Times New Roman" w:hAnsi="Times New Roman"/>
                <w:sz w:val="24"/>
                <w:szCs w:val="24"/>
                <w:lang w:val="uk-UA"/>
              </w:rPr>
              <w:t>,</w:t>
            </w:r>
            <w:r w:rsidRPr="00874053">
              <w:rPr>
                <w:rFonts w:ascii="Times New Roman" w:hAnsi="Times New Roman"/>
                <w:sz w:val="24"/>
                <w:szCs w:val="24"/>
              </w:rPr>
              <w:t>44±0</w:t>
            </w:r>
            <w:r w:rsidRPr="00874053">
              <w:rPr>
                <w:rFonts w:ascii="Times New Roman" w:hAnsi="Times New Roman"/>
                <w:sz w:val="24"/>
                <w:szCs w:val="24"/>
                <w:lang w:val="uk-UA"/>
              </w:rPr>
              <w:t>,</w:t>
            </w:r>
            <w:r w:rsidRPr="00874053">
              <w:rPr>
                <w:rFonts w:ascii="Times New Roman" w:hAnsi="Times New Roman"/>
                <w:sz w:val="24"/>
                <w:szCs w:val="24"/>
              </w:rPr>
              <w:t>25</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1</w:t>
            </w:r>
            <w:r w:rsidRPr="00874053">
              <w:rPr>
                <w:rFonts w:ascii="Times New Roman" w:hAnsi="Times New Roman"/>
                <w:sz w:val="24"/>
                <w:szCs w:val="24"/>
                <w:lang w:val="uk-UA"/>
              </w:rPr>
              <w:t>,</w:t>
            </w:r>
            <w:r w:rsidRPr="00874053">
              <w:rPr>
                <w:rFonts w:ascii="Times New Roman" w:hAnsi="Times New Roman"/>
                <w:sz w:val="24"/>
                <w:szCs w:val="24"/>
              </w:rPr>
              <w:t>21±0</w:t>
            </w:r>
            <w:r w:rsidRPr="00874053">
              <w:rPr>
                <w:rFonts w:ascii="Times New Roman" w:hAnsi="Times New Roman"/>
                <w:sz w:val="24"/>
                <w:szCs w:val="24"/>
                <w:lang w:val="uk-UA"/>
              </w:rPr>
              <w:t>,</w:t>
            </w:r>
            <w:r w:rsidRPr="00874053">
              <w:rPr>
                <w:rFonts w:ascii="Times New Roman" w:hAnsi="Times New Roman"/>
                <w:sz w:val="24"/>
                <w:szCs w:val="24"/>
              </w:rPr>
              <w:t>01</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3105</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Розмір ЛП (см) </w:t>
            </w:r>
            <w:r w:rsidRPr="00874053">
              <w:rPr>
                <w:rFonts w:ascii="Times New Roman" w:eastAsia="Times New Roman" w:hAnsi="Times New Roman"/>
                <w:sz w:val="24"/>
                <w:szCs w:val="24"/>
                <w:lang w:val="uk-UA" w:eastAsia="ru-RU"/>
              </w:rPr>
              <w:t xml:space="preserve"> на </w:t>
            </w:r>
            <w:r w:rsidRPr="00874053">
              <w:rPr>
                <w:rFonts w:ascii="Times New Roman" w:eastAsia="Times New Roman" w:hAnsi="Times New Roman"/>
                <w:sz w:val="24"/>
                <w:szCs w:val="24"/>
                <w:lang w:eastAsia="ru-RU"/>
              </w:rPr>
              <w:t>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63±0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14</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93±0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09</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0819</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3</w:t>
            </w:r>
            <w:r w:rsidRPr="00874053">
              <w:rPr>
                <w:rFonts w:ascii="Times New Roman" w:hAnsi="Times New Roman"/>
                <w:sz w:val="24"/>
                <w:szCs w:val="24"/>
                <w:lang w:val="uk-UA"/>
              </w:rPr>
              <w:t>,</w:t>
            </w:r>
            <w:r w:rsidRPr="00874053">
              <w:rPr>
                <w:rFonts w:ascii="Times New Roman" w:hAnsi="Times New Roman"/>
                <w:sz w:val="24"/>
                <w:szCs w:val="24"/>
              </w:rPr>
              <w:t>64±0</w:t>
            </w:r>
            <w:r w:rsidRPr="00874053">
              <w:rPr>
                <w:rFonts w:ascii="Times New Roman" w:hAnsi="Times New Roman"/>
                <w:sz w:val="24"/>
                <w:szCs w:val="24"/>
                <w:lang w:val="uk-UA"/>
              </w:rPr>
              <w:t>,</w:t>
            </w:r>
            <w:r w:rsidRPr="00874053">
              <w:rPr>
                <w:rFonts w:ascii="Times New Roman" w:hAnsi="Times New Roman"/>
                <w:sz w:val="24"/>
                <w:szCs w:val="24"/>
              </w:rPr>
              <w:t>12</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3</w:t>
            </w:r>
            <w:r w:rsidRPr="00874053">
              <w:rPr>
                <w:rFonts w:ascii="Times New Roman" w:hAnsi="Times New Roman"/>
                <w:sz w:val="24"/>
                <w:szCs w:val="24"/>
                <w:lang w:val="uk-UA"/>
              </w:rPr>
              <w:t>,</w:t>
            </w:r>
            <w:r w:rsidRPr="00874053">
              <w:rPr>
                <w:rFonts w:ascii="Times New Roman" w:hAnsi="Times New Roman"/>
                <w:sz w:val="24"/>
                <w:szCs w:val="24"/>
              </w:rPr>
              <w:t>73±0</w:t>
            </w:r>
            <w:r w:rsidRPr="00874053">
              <w:rPr>
                <w:rFonts w:ascii="Times New Roman" w:hAnsi="Times New Roman"/>
                <w:sz w:val="24"/>
                <w:szCs w:val="24"/>
                <w:lang w:val="uk-UA"/>
              </w:rPr>
              <w:t>,</w:t>
            </w:r>
            <w:r w:rsidRPr="00874053">
              <w:rPr>
                <w:rFonts w:ascii="Times New Roman" w:hAnsi="Times New Roman"/>
                <w:sz w:val="24"/>
                <w:szCs w:val="24"/>
              </w:rPr>
              <w:t>11</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6076</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Розмір аорти (см)</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07±0.11</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42±0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07</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0088</w:t>
            </w:r>
            <w:r w:rsidRPr="00874053">
              <w:rPr>
                <w:rFonts w:ascii="Times New Roman" w:eastAsia="Times New Roman" w:hAnsi="Times New Roman"/>
                <w:sz w:val="24"/>
                <w:szCs w:val="24"/>
                <w:lang w:val="uk-UA" w:eastAsia="ru-RU"/>
              </w:rPr>
              <w:t>**</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3</w:t>
            </w:r>
            <w:r w:rsidRPr="00874053">
              <w:rPr>
                <w:rFonts w:ascii="Times New Roman" w:hAnsi="Times New Roman"/>
                <w:sz w:val="24"/>
                <w:szCs w:val="24"/>
                <w:lang w:val="uk-UA"/>
              </w:rPr>
              <w:t>,</w:t>
            </w:r>
            <w:r w:rsidRPr="00874053">
              <w:rPr>
                <w:rFonts w:ascii="Times New Roman" w:hAnsi="Times New Roman"/>
                <w:sz w:val="24"/>
                <w:szCs w:val="24"/>
              </w:rPr>
              <w:t>25±0</w:t>
            </w:r>
            <w:r w:rsidRPr="00874053">
              <w:rPr>
                <w:rFonts w:ascii="Times New Roman" w:hAnsi="Times New Roman"/>
                <w:sz w:val="24"/>
                <w:szCs w:val="24"/>
                <w:lang w:val="uk-UA"/>
              </w:rPr>
              <w:t>,</w:t>
            </w:r>
            <w:r w:rsidRPr="00874053">
              <w:rPr>
                <w:rFonts w:ascii="Times New Roman" w:hAnsi="Times New Roman"/>
                <w:sz w:val="24"/>
                <w:szCs w:val="24"/>
              </w:rPr>
              <w:t>05</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3</w:t>
            </w:r>
            <w:r w:rsidRPr="00874053">
              <w:rPr>
                <w:rFonts w:ascii="Times New Roman" w:hAnsi="Times New Roman"/>
                <w:sz w:val="24"/>
                <w:szCs w:val="24"/>
                <w:lang w:val="uk-UA"/>
              </w:rPr>
              <w:t>,</w:t>
            </w:r>
            <w:r w:rsidRPr="00874053">
              <w:rPr>
                <w:rFonts w:ascii="Times New Roman" w:hAnsi="Times New Roman"/>
                <w:sz w:val="24"/>
                <w:szCs w:val="24"/>
              </w:rPr>
              <w:t>42±0</w:t>
            </w:r>
            <w:r w:rsidRPr="00874053">
              <w:rPr>
                <w:rFonts w:ascii="Times New Roman" w:hAnsi="Times New Roman"/>
                <w:sz w:val="24"/>
                <w:szCs w:val="24"/>
                <w:lang w:val="uk-UA"/>
              </w:rPr>
              <w:t>,</w:t>
            </w:r>
            <w:r w:rsidRPr="00874053">
              <w:rPr>
                <w:rFonts w:ascii="Times New Roman" w:hAnsi="Times New Roman"/>
                <w:sz w:val="24"/>
                <w:szCs w:val="24"/>
              </w:rPr>
              <w:t>09</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1306</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Індекс маси міокарда ЛШ (г/м²)</w:t>
            </w:r>
          </w:p>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68</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7±6</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57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0380</w:t>
            </w:r>
            <w:r w:rsidRPr="00874053">
              <w:rPr>
                <w:rFonts w:ascii="Times New Roman" w:eastAsia="Times New Roman" w:hAnsi="Times New Roman"/>
                <w:sz w:val="24"/>
                <w:szCs w:val="24"/>
                <w:lang w:val="uk-UA" w:eastAsia="ru-RU"/>
              </w:rPr>
              <w:t>*</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51</w:t>
            </w:r>
            <w:r w:rsidRPr="00874053">
              <w:rPr>
                <w:rFonts w:ascii="Times New Roman" w:hAnsi="Times New Roman"/>
                <w:sz w:val="24"/>
                <w:szCs w:val="24"/>
                <w:lang w:val="uk-UA"/>
              </w:rPr>
              <w:t>,</w:t>
            </w:r>
            <w:r w:rsidRPr="00874053">
              <w:rPr>
                <w:rFonts w:ascii="Times New Roman" w:hAnsi="Times New Roman"/>
                <w:sz w:val="24"/>
                <w:szCs w:val="24"/>
              </w:rPr>
              <w:t>7±3</w:t>
            </w:r>
            <w:r w:rsidRPr="00874053">
              <w:rPr>
                <w:rFonts w:ascii="Times New Roman" w:hAnsi="Times New Roman"/>
                <w:sz w:val="24"/>
                <w:szCs w:val="24"/>
                <w:lang w:val="uk-UA"/>
              </w:rPr>
              <w:t>,</w:t>
            </w:r>
            <w:r w:rsidRPr="00874053">
              <w:rPr>
                <w:rFonts w:ascii="Times New Roman" w:hAnsi="Times New Roman"/>
                <w:sz w:val="24"/>
                <w:szCs w:val="24"/>
              </w:rPr>
              <w:t>4</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62</w:t>
            </w:r>
            <w:r w:rsidRPr="00874053">
              <w:rPr>
                <w:rFonts w:ascii="Times New Roman" w:hAnsi="Times New Roman"/>
                <w:sz w:val="24"/>
                <w:szCs w:val="24"/>
                <w:lang w:val="uk-UA"/>
              </w:rPr>
              <w:t>,</w:t>
            </w:r>
            <w:r w:rsidRPr="00874053">
              <w:rPr>
                <w:rFonts w:ascii="Times New Roman" w:hAnsi="Times New Roman"/>
                <w:sz w:val="24"/>
                <w:szCs w:val="24"/>
              </w:rPr>
              <w:t>1±2</w:t>
            </w:r>
            <w:r w:rsidRPr="00874053">
              <w:rPr>
                <w:rFonts w:ascii="Times New Roman" w:hAnsi="Times New Roman"/>
                <w:sz w:val="24"/>
                <w:szCs w:val="24"/>
                <w:lang w:val="uk-UA"/>
              </w:rPr>
              <w:t>,</w:t>
            </w:r>
            <w:r w:rsidRPr="00874053">
              <w:rPr>
                <w:rFonts w:ascii="Times New Roman" w:hAnsi="Times New Roman"/>
                <w:sz w:val="24"/>
                <w:szCs w:val="24"/>
              </w:rPr>
              <w:t>9</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lang w:val="uk-UA"/>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0258</w:t>
            </w:r>
            <w:r w:rsidRPr="00874053">
              <w:rPr>
                <w:rFonts w:ascii="Times New Roman" w:hAnsi="Times New Roman"/>
                <w:sz w:val="24"/>
                <w:szCs w:val="24"/>
                <w:lang w:val="uk-UA"/>
              </w:rPr>
              <w:t>*</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 xml:space="preserve">ММЛШ (г) </w:t>
            </w: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264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2±21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242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8±8</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2685</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229</w:t>
            </w:r>
            <w:r w:rsidRPr="00874053">
              <w:rPr>
                <w:rFonts w:ascii="Times New Roman" w:hAnsi="Times New Roman"/>
                <w:sz w:val="24"/>
                <w:szCs w:val="24"/>
                <w:lang w:val="uk-UA"/>
              </w:rPr>
              <w:t>,</w:t>
            </w:r>
            <w:r w:rsidRPr="00874053">
              <w:rPr>
                <w:rFonts w:ascii="Times New Roman" w:hAnsi="Times New Roman"/>
                <w:sz w:val="24"/>
                <w:szCs w:val="24"/>
              </w:rPr>
              <w:t>0±15</w:t>
            </w:r>
            <w:r w:rsidRPr="00874053">
              <w:rPr>
                <w:rFonts w:ascii="Times New Roman" w:hAnsi="Times New Roman"/>
                <w:sz w:val="24"/>
                <w:szCs w:val="24"/>
                <w:lang w:val="uk-UA"/>
              </w:rPr>
              <w:t>,</w:t>
            </w:r>
            <w:r w:rsidRPr="00874053">
              <w:rPr>
                <w:rFonts w:ascii="Times New Roman" w:hAnsi="Times New Roman"/>
                <w:sz w:val="24"/>
                <w:szCs w:val="24"/>
              </w:rPr>
              <w:t>8</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251</w:t>
            </w:r>
            <w:r w:rsidRPr="00874053">
              <w:rPr>
                <w:rFonts w:ascii="Times New Roman" w:hAnsi="Times New Roman"/>
                <w:sz w:val="24"/>
                <w:szCs w:val="24"/>
                <w:lang w:val="uk-UA"/>
              </w:rPr>
              <w:t>,</w:t>
            </w:r>
            <w:r w:rsidRPr="00874053">
              <w:rPr>
                <w:rFonts w:ascii="Times New Roman" w:hAnsi="Times New Roman"/>
                <w:sz w:val="24"/>
                <w:szCs w:val="24"/>
              </w:rPr>
              <w:t>5±12</w:t>
            </w:r>
            <w:r w:rsidRPr="00874053">
              <w:rPr>
                <w:rFonts w:ascii="Times New Roman" w:hAnsi="Times New Roman"/>
                <w:sz w:val="24"/>
                <w:szCs w:val="24"/>
                <w:lang w:val="uk-UA"/>
              </w:rPr>
              <w:t>,</w:t>
            </w:r>
            <w:r w:rsidRPr="00874053">
              <w:rPr>
                <w:rFonts w:ascii="Times New Roman" w:hAnsi="Times New Roman"/>
                <w:sz w:val="24"/>
                <w:szCs w:val="24"/>
              </w:rPr>
              <w:t>9</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2731</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ВТ ЗСЛШ</w:t>
            </w:r>
            <w:r w:rsidRPr="00874053">
              <w:rPr>
                <w:rFonts w:ascii="Times New Roman" w:eastAsia="Times New Roman" w:hAnsi="Times New Roman"/>
                <w:sz w:val="24"/>
                <w:szCs w:val="24"/>
                <w:lang w:val="uk-UA" w:eastAsia="ru-RU"/>
              </w:rPr>
              <w:t>, ум.од. на</w:t>
            </w:r>
            <w:r w:rsidRPr="00874053">
              <w:rPr>
                <w:rFonts w:ascii="Times New Roman" w:eastAsia="Times New Roman" w:hAnsi="Times New Roman"/>
                <w:sz w:val="24"/>
                <w:szCs w:val="24"/>
                <w:lang w:eastAsia="ru-RU"/>
              </w:rPr>
              <w:t xml:space="preserve"> 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529±0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032</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540±0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014</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7089</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458±0</w:t>
            </w:r>
            <w:r w:rsidRPr="00874053">
              <w:rPr>
                <w:rFonts w:ascii="Times New Roman" w:hAnsi="Times New Roman"/>
                <w:sz w:val="24"/>
                <w:szCs w:val="24"/>
                <w:lang w:val="uk-UA"/>
              </w:rPr>
              <w:t>,</w:t>
            </w:r>
            <w:r w:rsidRPr="00874053">
              <w:rPr>
                <w:rFonts w:ascii="Times New Roman" w:hAnsi="Times New Roman"/>
                <w:sz w:val="24"/>
                <w:szCs w:val="24"/>
              </w:rPr>
              <w:t>024</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537±0</w:t>
            </w:r>
            <w:r w:rsidRPr="00874053">
              <w:rPr>
                <w:rFonts w:ascii="Times New Roman" w:hAnsi="Times New Roman"/>
                <w:sz w:val="24"/>
                <w:szCs w:val="24"/>
                <w:lang w:val="uk-UA"/>
              </w:rPr>
              <w:t>,</w:t>
            </w:r>
            <w:r w:rsidRPr="00874053">
              <w:rPr>
                <w:rFonts w:ascii="Times New Roman" w:hAnsi="Times New Roman"/>
                <w:sz w:val="24"/>
                <w:szCs w:val="24"/>
              </w:rPr>
              <w:t>019</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lang w:val="uk-UA"/>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0126</w:t>
            </w:r>
            <w:r w:rsidRPr="00874053">
              <w:rPr>
                <w:rFonts w:ascii="Times New Roman" w:hAnsi="Times New Roman"/>
                <w:sz w:val="24"/>
                <w:szCs w:val="24"/>
                <w:lang w:val="uk-UA"/>
              </w:rPr>
              <w:t>*</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Глюкоза</w:t>
            </w:r>
            <w:r w:rsidRPr="00874053">
              <w:rPr>
                <w:rFonts w:ascii="Times New Roman" w:eastAsia="Times New Roman" w:hAnsi="Times New Roman"/>
                <w:sz w:val="24"/>
                <w:szCs w:val="24"/>
                <w:lang w:val="uk-UA" w:eastAsia="ru-RU"/>
              </w:rPr>
              <w:t>, ммоль/л</w:t>
            </w:r>
            <w:r w:rsidRPr="00874053">
              <w:rPr>
                <w:rFonts w:ascii="Times New Roman" w:eastAsia="Times New Roman" w:hAnsi="Times New Roman"/>
                <w:sz w:val="24"/>
                <w:szCs w:val="24"/>
                <w:lang w:eastAsia="ru-RU"/>
              </w:rPr>
              <w:t xml:space="preserve"> </w:t>
            </w:r>
            <w:r w:rsidRPr="00874053">
              <w:rPr>
                <w:rFonts w:ascii="Times New Roman" w:eastAsia="Times New Roman" w:hAnsi="Times New Roman"/>
                <w:sz w:val="24"/>
                <w:szCs w:val="24"/>
                <w:lang w:val="uk-UA" w:eastAsia="ru-RU"/>
              </w:rPr>
              <w:t xml:space="preserve"> на </w:t>
            </w:r>
            <w:r w:rsidRPr="00874053">
              <w:rPr>
                <w:rFonts w:ascii="Times New Roman" w:eastAsia="Times New Roman" w:hAnsi="Times New Roman"/>
                <w:sz w:val="24"/>
                <w:szCs w:val="24"/>
                <w:lang w:eastAsia="ru-RU"/>
              </w:rPr>
              <w:t>10-14 доб</w:t>
            </w:r>
            <w:r w:rsidRPr="00874053">
              <w:rPr>
                <w:rFonts w:ascii="Times New Roman" w:eastAsia="Times New Roman" w:hAnsi="Times New Roman"/>
                <w:sz w:val="24"/>
                <w:szCs w:val="24"/>
                <w:lang w:val="uk-UA" w:eastAsia="ru-RU"/>
              </w:rPr>
              <w:t>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05±0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56</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19±0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34</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8736</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4</w:t>
            </w:r>
            <w:r w:rsidRPr="00874053">
              <w:rPr>
                <w:rFonts w:ascii="Times New Roman" w:hAnsi="Times New Roman"/>
                <w:sz w:val="24"/>
                <w:szCs w:val="24"/>
                <w:lang w:val="uk-UA"/>
              </w:rPr>
              <w:t>,</w:t>
            </w:r>
            <w:r w:rsidRPr="00874053">
              <w:rPr>
                <w:rFonts w:ascii="Times New Roman" w:hAnsi="Times New Roman"/>
                <w:sz w:val="24"/>
                <w:szCs w:val="24"/>
              </w:rPr>
              <w:t>69±0</w:t>
            </w:r>
            <w:r w:rsidRPr="00874053">
              <w:rPr>
                <w:rFonts w:ascii="Times New Roman" w:hAnsi="Times New Roman"/>
                <w:sz w:val="24"/>
                <w:szCs w:val="24"/>
                <w:lang w:val="uk-UA"/>
              </w:rPr>
              <w:t>,</w:t>
            </w:r>
            <w:r w:rsidRPr="00874053">
              <w:rPr>
                <w:rFonts w:ascii="Times New Roman" w:hAnsi="Times New Roman"/>
                <w:sz w:val="24"/>
                <w:szCs w:val="24"/>
              </w:rPr>
              <w:t>26</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4</w:t>
            </w:r>
            <w:r w:rsidRPr="00874053">
              <w:rPr>
                <w:rFonts w:ascii="Times New Roman" w:hAnsi="Times New Roman"/>
                <w:sz w:val="24"/>
                <w:szCs w:val="24"/>
                <w:lang w:val="uk-UA"/>
              </w:rPr>
              <w:t>,</w:t>
            </w:r>
            <w:r w:rsidRPr="00874053">
              <w:rPr>
                <w:rFonts w:ascii="Times New Roman" w:hAnsi="Times New Roman"/>
                <w:sz w:val="24"/>
                <w:szCs w:val="24"/>
              </w:rPr>
              <w:t>87±0</w:t>
            </w:r>
            <w:r w:rsidRPr="00874053">
              <w:rPr>
                <w:rFonts w:ascii="Times New Roman" w:hAnsi="Times New Roman"/>
                <w:sz w:val="24"/>
                <w:szCs w:val="24"/>
                <w:lang w:val="uk-UA"/>
              </w:rPr>
              <w:t>,</w:t>
            </w:r>
            <w:r w:rsidRPr="00874053">
              <w:rPr>
                <w:rFonts w:ascii="Times New Roman" w:hAnsi="Times New Roman"/>
                <w:sz w:val="24"/>
                <w:szCs w:val="24"/>
              </w:rPr>
              <w:t>13</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4746</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ММП-13</w:t>
            </w:r>
            <w:r w:rsidRPr="00874053">
              <w:rPr>
                <w:rFonts w:ascii="Times New Roman" w:eastAsia="Times New Roman" w:hAnsi="Times New Roman"/>
                <w:sz w:val="24"/>
                <w:szCs w:val="24"/>
                <w:lang w:val="uk-UA" w:eastAsia="ru-RU"/>
              </w:rPr>
              <w:t>, пг/мл</w:t>
            </w:r>
            <w:r w:rsidRPr="00874053">
              <w:rPr>
                <w:rFonts w:ascii="Times New Roman" w:eastAsia="Times New Roman" w:hAnsi="Times New Roman"/>
                <w:sz w:val="24"/>
                <w:szCs w:val="24"/>
                <w:lang w:eastAsia="ru-RU"/>
              </w:rPr>
              <w:t xml:space="preserve"> на 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38</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1666</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35</w:t>
            </w:r>
            <w:r w:rsidRPr="00874053">
              <w:rPr>
                <w:rFonts w:ascii="Times New Roman" w:hAnsi="Times New Roman"/>
                <w:sz w:val="24"/>
                <w:szCs w:val="24"/>
                <w:lang w:val="uk-UA"/>
              </w:rPr>
              <w:t>,</w:t>
            </w:r>
            <w:r w:rsidRPr="00874053">
              <w:rPr>
                <w:rFonts w:ascii="Times New Roman" w:hAnsi="Times New Roman"/>
                <w:sz w:val="24"/>
                <w:szCs w:val="24"/>
              </w:rPr>
              <w:t>3±4</w:t>
            </w:r>
            <w:r w:rsidRPr="00874053">
              <w:rPr>
                <w:rFonts w:ascii="Times New Roman" w:hAnsi="Times New Roman"/>
                <w:sz w:val="24"/>
                <w:szCs w:val="24"/>
                <w:lang w:val="uk-UA"/>
              </w:rPr>
              <w:t>,</w:t>
            </w:r>
            <w:r w:rsidRPr="00874053">
              <w:rPr>
                <w:rFonts w:ascii="Times New Roman" w:hAnsi="Times New Roman"/>
                <w:sz w:val="24"/>
                <w:szCs w:val="24"/>
              </w:rPr>
              <w:t>0</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37</w:t>
            </w:r>
            <w:r w:rsidRPr="00874053">
              <w:rPr>
                <w:rFonts w:ascii="Times New Roman" w:hAnsi="Times New Roman"/>
                <w:sz w:val="24"/>
                <w:szCs w:val="24"/>
                <w:lang w:val="uk-UA"/>
              </w:rPr>
              <w:t>,</w:t>
            </w:r>
            <w:r w:rsidRPr="00874053">
              <w:rPr>
                <w:rFonts w:ascii="Times New Roman" w:hAnsi="Times New Roman"/>
                <w:sz w:val="24"/>
                <w:szCs w:val="24"/>
              </w:rPr>
              <w:t>3±1</w:t>
            </w:r>
            <w:r w:rsidRPr="00874053">
              <w:rPr>
                <w:rFonts w:ascii="Times New Roman" w:hAnsi="Times New Roman"/>
                <w:sz w:val="24"/>
                <w:szCs w:val="24"/>
                <w:lang w:val="uk-UA"/>
              </w:rPr>
              <w:t>,</w:t>
            </w:r>
            <w:r w:rsidRPr="00874053">
              <w:rPr>
                <w:rFonts w:ascii="Times New Roman" w:hAnsi="Times New Roman"/>
                <w:sz w:val="24"/>
                <w:szCs w:val="24"/>
              </w:rPr>
              <w:t>3</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6197</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ТІМП-4</w:t>
            </w:r>
            <w:r w:rsidRPr="00874053">
              <w:rPr>
                <w:rFonts w:ascii="Times New Roman" w:eastAsia="Times New Roman" w:hAnsi="Times New Roman"/>
                <w:sz w:val="24"/>
                <w:szCs w:val="24"/>
                <w:lang w:val="uk-UA" w:eastAsia="ru-RU"/>
              </w:rPr>
              <w:t>, пг/мл</w:t>
            </w:r>
            <w:r w:rsidRPr="00874053">
              <w:rPr>
                <w:rFonts w:ascii="Times New Roman" w:eastAsia="Times New Roman" w:hAnsi="Times New Roman"/>
                <w:sz w:val="24"/>
                <w:szCs w:val="24"/>
                <w:lang w:eastAsia="ru-RU"/>
              </w:rPr>
              <w:t xml:space="preserve"> на 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2007±191</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1916±100</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6481</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2457±102</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2087±110</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lang w:val="uk-UA"/>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0220</w:t>
            </w:r>
            <w:r w:rsidRPr="00874053">
              <w:rPr>
                <w:rFonts w:ascii="Times New Roman" w:hAnsi="Times New Roman"/>
                <w:sz w:val="24"/>
                <w:szCs w:val="24"/>
                <w:lang w:val="uk-UA"/>
              </w:rPr>
              <w:t>*</w:t>
            </w:r>
          </w:p>
        </w:tc>
      </w:tr>
      <w:tr w:rsidR="00A851C7" w:rsidRPr="00874053" w:rsidTr="00A851C7">
        <w:trPr>
          <w:trHeight w:val="300"/>
        </w:trPr>
        <w:tc>
          <w:tcPr>
            <w:tcW w:w="4111"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Тенасцин С</w:t>
            </w:r>
            <w:r w:rsidRPr="00874053">
              <w:rPr>
                <w:rFonts w:ascii="Times New Roman" w:eastAsia="Times New Roman" w:hAnsi="Times New Roman"/>
                <w:sz w:val="24"/>
                <w:szCs w:val="24"/>
                <w:lang w:val="uk-UA" w:eastAsia="ru-RU"/>
              </w:rPr>
              <w:t xml:space="preserve">, нг/мл </w:t>
            </w:r>
            <w:r w:rsidRPr="00874053">
              <w:rPr>
                <w:rFonts w:ascii="Times New Roman" w:eastAsia="Times New Roman" w:hAnsi="Times New Roman"/>
                <w:sz w:val="24"/>
                <w:szCs w:val="24"/>
                <w:lang w:eastAsia="ru-RU"/>
              </w:rPr>
              <w:t xml:space="preserve"> на 10-14 добу</w:t>
            </w:r>
          </w:p>
        </w:tc>
        <w:tc>
          <w:tcPr>
            <w:tcW w:w="1985"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18</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32±0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79</w:t>
            </w:r>
          </w:p>
        </w:tc>
        <w:tc>
          <w:tcPr>
            <w:tcW w:w="2126"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96±0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85</w:t>
            </w:r>
          </w:p>
        </w:tc>
        <w:tc>
          <w:tcPr>
            <w:tcW w:w="1134" w:type="dxa"/>
            <w:tcBorders>
              <w:right w:val="single" w:sz="4" w:space="0" w:color="auto"/>
            </w:tcBorders>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0260</w:t>
            </w:r>
            <w:r w:rsidRPr="00874053">
              <w:rPr>
                <w:rFonts w:ascii="Times New Roman" w:eastAsia="Times New Roman" w:hAnsi="Times New Roman"/>
                <w:sz w:val="24"/>
                <w:szCs w:val="24"/>
                <w:lang w:val="uk-UA" w:eastAsia="ru-RU"/>
              </w:rPr>
              <w:t>*</w:t>
            </w:r>
          </w:p>
        </w:tc>
        <w:tc>
          <w:tcPr>
            <w:tcW w:w="2077"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27</w:t>
            </w:r>
            <w:r w:rsidRPr="00874053">
              <w:rPr>
                <w:rFonts w:ascii="Times New Roman" w:hAnsi="Times New Roman"/>
                <w:sz w:val="24"/>
                <w:szCs w:val="24"/>
                <w:lang w:val="uk-UA"/>
              </w:rPr>
              <w:t>,</w:t>
            </w:r>
            <w:r w:rsidRPr="00874053">
              <w:rPr>
                <w:rFonts w:ascii="Times New Roman" w:hAnsi="Times New Roman"/>
                <w:sz w:val="24"/>
                <w:szCs w:val="24"/>
              </w:rPr>
              <w:t>14±2</w:t>
            </w:r>
            <w:r w:rsidRPr="00874053">
              <w:rPr>
                <w:rFonts w:ascii="Times New Roman" w:hAnsi="Times New Roman"/>
                <w:sz w:val="24"/>
                <w:szCs w:val="24"/>
                <w:lang w:val="uk-UA"/>
              </w:rPr>
              <w:t>,</w:t>
            </w:r>
            <w:r w:rsidRPr="00874053">
              <w:rPr>
                <w:rFonts w:ascii="Times New Roman" w:hAnsi="Times New Roman"/>
                <w:sz w:val="24"/>
                <w:szCs w:val="24"/>
              </w:rPr>
              <w:t>46</w:t>
            </w:r>
          </w:p>
        </w:tc>
        <w:tc>
          <w:tcPr>
            <w:tcW w:w="2074" w:type="dxa"/>
            <w:tcBorders>
              <w:left w:val="single" w:sz="4" w:space="0" w:color="auto"/>
              <w:righ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24</w:t>
            </w:r>
            <w:r w:rsidRPr="00874053">
              <w:rPr>
                <w:rFonts w:ascii="Times New Roman" w:hAnsi="Times New Roman"/>
                <w:sz w:val="24"/>
                <w:szCs w:val="24"/>
                <w:lang w:val="uk-UA"/>
              </w:rPr>
              <w:t>,</w:t>
            </w:r>
            <w:r w:rsidRPr="00874053">
              <w:rPr>
                <w:rFonts w:ascii="Times New Roman" w:hAnsi="Times New Roman"/>
                <w:sz w:val="24"/>
                <w:szCs w:val="24"/>
              </w:rPr>
              <w:t>51±1</w:t>
            </w:r>
            <w:r w:rsidRPr="00874053">
              <w:rPr>
                <w:rFonts w:ascii="Times New Roman" w:hAnsi="Times New Roman"/>
                <w:sz w:val="24"/>
                <w:szCs w:val="24"/>
                <w:lang w:val="uk-UA"/>
              </w:rPr>
              <w:t>,</w:t>
            </w:r>
            <w:r w:rsidRPr="00874053">
              <w:rPr>
                <w:rFonts w:ascii="Times New Roman" w:hAnsi="Times New Roman"/>
                <w:sz w:val="24"/>
                <w:szCs w:val="24"/>
              </w:rPr>
              <w:t>03</w:t>
            </w:r>
          </w:p>
        </w:tc>
        <w:tc>
          <w:tcPr>
            <w:tcW w:w="1236" w:type="dxa"/>
            <w:tcBorders>
              <w:left w:val="single" w:sz="4" w:space="0" w:color="auto"/>
            </w:tcBorders>
            <w:shd w:val="clear" w:color="auto" w:fill="auto"/>
          </w:tcPr>
          <w:p w:rsidR="00A851C7" w:rsidRPr="00874053" w:rsidRDefault="00A851C7" w:rsidP="00A851C7">
            <w:pPr>
              <w:spacing w:after="0" w:line="240" w:lineRule="auto"/>
              <w:jc w:val="center"/>
              <w:rPr>
                <w:rFonts w:ascii="Times New Roman" w:hAnsi="Times New Roman"/>
                <w:sz w:val="24"/>
                <w:szCs w:val="24"/>
              </w:rPr>
            </w:pPr>
            <w:r w:rsidRPr="00874053">
              <w:rPr>
                <w:rFonts w:ascii="Times New Roman" w:hAnsi="Times New Roman"/>
                <w:sz w:val="24"/>
                <w:szCs w:val="24"/>
              </w:rPr>
              <w:t>0</w:t>
            </w:r>
            <w:r w:rsidRPr="00874053">
              <w:rPr>
                <w:rFonts w:ascii="Times New Roman" w:hAnsi="Times New Roman"/>
                <w:sz w:val="24"/>
                <w:szCs w:val="24"/>
                <w:lang w:val="uk-UA"/>
              </w:rPr>
              <w:t>,</w:t>
            </w:r>
            <w:r w:rsidRPr="00874053">
              <w:rPr>
                <w:rFonts w:ascii="Times New Roman" w:hAnsi="Times New Roman"/>
                <w:sz w:val="24"/>
                <w:szCs w:val="24"/>
              </w:rPr>
              <w:t>2941</w:t>
            </w:r>
          </w:p>
        </w:tc>
      </w:tr>
    </w:tbl>
    <w:p w:rsidR="00A851C7" w:rsidRPr="00874053" w:rsidRDefault="00A851C7" w:rsidP="00A851C7">
      <w:pPr>
        <w:suppressAutoHyphens/>
        <w:spacing w:after="0" w:line="360" w:lineRule="auto"/>
        <w:ind w:firstLine="709"/>
        <w:jc w:val="right"/>
        <w:rPr>
          <w:rFonts w:ascii="Times New Roman" w:eastAsia="Times New Roman" w:hAnsi="Times New Roman"/>
          <w:b/>
          <w:sz w:val="24"/>
          <w:szCs w:val="24"/>
          <w:lang w:val="uk-UA" w:eastAsia="ar-SA"/>
        </w:rPr>
      </w:pPr>
    </w:p>
    <w:p w:rsidR="00A851C7" w:rsidRPr="00874053" w:rsidRDefault="00A851C7" w:rsidP="00A851C7">
      <w:pPr>
        <w:suppressAutoHyphens/>
        <w:spacing w:after="0" w:line="360" w:lineRule="auto"/>
        <w:ind w:firstLine="709"/>
        <w:jc w:val="right"/>
        <w:rPr>
          <w:rFonts w:ascii="Times New Roman" w:eastAsia="Times New Roman" w:hAnsi="Times New Roman"/>
          <w:b/>
          <w:sz w:val="24"/>
          <w:szCs w:val="24"/>
          <w:lang w:val="uk-UA" w:eastAsia="ar-SA"/>
        </w:rPr>
      </w:pPr>
    </w:p>
    <w:p w:rsidR="00A851C7" w:rsidRPr="00874053" w:rsidRDefault="00A851C7" w:rsidP="00A851C7">
      <w:pPr>
        <w:suppressAutoHyphens/>
        <w:spacing w:after="0" w:line="360" w:lineRule="auto"/>
        <w:ind w:firstLine="709"/>
        <w:jc w:val="right"/>
        <w:rPr>
          <w:rFonts w:ascii="Times New Roman" w:eastAsia="Times New Roman" w:hAnsi="Times New Roman"/>
          <w:sz w:val="24"/>
          <w:szCs w:val="24"/>
          <w:lang w:val="uk-UA" w:eastAsia="ar-SA"/>
        </w:rPr>
      </w:pPr>
      <w:r w:rsidRPr="00874053">
        <w:rPr>
          <w:rFonts w:ascii="Times New Roman" w:eastAsia="Times New Roman" w:hAnsi="Times New Roman"/>
          <w:b/>
          <w:sz w:val="24"/>
          <w:szCs w:val="24"/>
          <w:lang w:val="uk-UA" w:eastAsia="ar-SA"/>
        </w:rPr>
        <w:t>Продовження табл. 6.</w:t>
      </w:r>
      <w:r w:rsidRPr="00874053">
        <w:rPr>
          <w:rFonts w:ascii="Times New Roman" w:eastAsia="Times New Roman" w:hAnsi="Times New Roman"/>
          <w:b/>
          <w:sz w:val="24"/>
          <w:szCs w:val="24"/>
          <w:lang w:eastAsia="ar-SA"/>
        </w:rPr>
        <w:t>3</w:t>
      </w:r>
      <w:r w:rsidRPr="00874053">
        <w:rPr>
          <w:rFonts w:ascii="Times New Roman" w:eastAsia="Times New Roman" w:hAnsi="Times New Roman"/>
          <w:b/>
          <w:sz w:val="24"/>
          <w:szCs w:val="24"/>
          <w:lang w:val="uk-UA" w:eastAsia="ar-SA"/>
        </w:rPr>
        <w:t>.</w:t>
      </w:r>
    </w:p>
    <w:tbl>
      <w:tblPr>
        <w:tblW w:w="147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4786"/>
        <w:gridCol w:w="3260"/>
        <w:gridCol w:w="3402"/>
        <w:gridCol w:w="3261"/>
      </w:tblGrid>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Pr>
                <w:rFonts w:ascii="Times New Roman" w:eastAsia="Times New Roman" w:hAnsi="Times New Roman"/>
                <w:noProof/>
                <w:sz w:val="24"/>
                <w:szCs w:val="24"/>
                <w:lang w:eastAsia="ru-RU"/>
              </w:rPr>
              <w:pict>
                <v:line id="Прямая соединительная линия 154" o:spid="_x0000_s1162" style="position:absolute;flip:y;z-index:251706880;visibility:visible;mso-height-relative:margin" from="-4.2pt,1.5pt" to="232.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"/>
              </w:pict>
            </w:r>
            <w:r w:rsidRPr="00874053">
              <w:rPr>
                <w:rFonts w:ascii="Times New Roman" w:eastAsia="Times New Roman" w:hAnsi="Times New Roman"/>
                <w:sz w:val="24"/>
                <w:szCs w:val="24"/>
                <w:lang w:val="uk-UA" w:eastAsia="ru-RU"/>
              </w:rPr>
              <w:t xml:space="preserve">     Підгрупи                                              </w:t>
            </w:r>
          </w:p>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val="uk-UA" w:eastAsia="ru-RU"/>
              </w:rPr>
              <w:t xml:space="preserve">                                          Показник</w:t>
            </w:r>
          </w:p>
        </w:tc>
        <w:tc>
          <w:tcPr>
            <w:tcW w:w="3260" w:type="dxa"/>
            <w:shd w:val="clear" w:color="auto" w:fill="auto"/>
            <w:noWrap/>
          </w:tcPr>
          <w:p w:rsidR="00A851C7" w:rsidRPr="00806EE6" w:rsidRDefault="00A851C7" w:rsidP="00A851C7">
            <w:pPr>
              <w:spacing w:after="0" w:line="240" w:lineRule="auto"/>
              <w:jc w:val="center"/>
              <w:rPr>
                <w:rFonts w:ascii="Times New Roman" w:eastAsia="Times New Roman" w:hAnsi="Times New Roman"/>
                <w:sz w:val="24"/>
                <w:szCs w:val="24"/>
                <w:lang w:val="uk-UA" w:eastAsia="ru-RU"/>
              </w:rPr>
            </w:pPr>
            <w:r w:rsidRPr="00806EE6">
              <w:rPr>
                <w:rFonts w:ascii="Times New Roman" w:eastAsia="Times New Roman" w:hAnsi="Times New Roman"/>
                <w:sz w:val="24"/>
                <w:szCs w:val="24"/>
                <w:lang w:eastAsia="ru-RU"/>
              </w:rPr>
              <w:t xml:space="preserve"> </w:t>
            </w:r>
            <w:r w:rsidRPr="00806EE6">
              <w:rPr>
                <w:rFonts w:ascii="Times New Roman" w:eastAsia="Times New Roman" w:hAnsi="Times New Roman"/>
                <w:sz w:val="24"/>
                <w:szCs w:val="24"/>
                <w:lang w:val="uk-UA" w:eastAsia="ru-RU"/>
              </w:rPr>
              <w:t>Підг</w:t>
            </w:r>
            <w:r w:rsidRPr="00806EE6">
              <w:rPr>
                <w:rFonts w:ascii="Times New Roman" w:eastAsia="Times New Roman" w:hAnsi="Times New Roman"/>
                <w:sz w:val="24"/>
                <w:szCs w:val="24"/>
                <w:lang w:eastAsia="ru-RU"/>
              </w:rPr>
              <w:t>р</w:t>
            </w:r>
            <w:r w:rsidRPr="00806EE6">
              <w:rPr>
                <w:rFonts w:ascii="Times New Roman" w:eastAsia="Times New Roman" w:hAnsi="Times New Roman"/>
                <w:sz w:val="24"/>
                <w:szCs w:val="24"/>
                <w:lang w:val="uk-UA" w:eastAsia="ru-RU"/>
              </w:rPr>
              <w:t xml:space="preserve">упи </w:t>
            </w:r>
            <w:r w:rsidRPr="00806EE6">
              <w:rPr>
                <w:rFonts w:ascii="Times New Roman" w:eastAsia="Times New Roman" w:hAnsi="Times New Roman"/>
                <w:sz w:val="24"/>
                <w:szCs w:val="24"/>
                <w:lang w:eastAsia="ru-RU"/>
              </w:rPr>
              <w:t xml:space="preserve">1+2, </w:t>
            </w:r>
          </w:p>
          <w:p w:rsidR="00A851C7" w:rsidRPr="00806EE6" w:rsidRDefault="00A851C7" w:rsidP="00A851C7">
            <w:pPr>
              <w:spacing w:after="0" w:line="240" w:lineRule="auto"/>
              <w:jc w:val="center"/>
              <w:rPr>
                <w:rFonts w:ascii="Times New Roman" w:eastAsia="Times New Roman" w:hAnsi="Times New Roman"/>
                <w:sz w:val="24"/>
                <w:szCs w:val="24"/>
                <w:lang w:val="uk-UA" w:eastAsia="ru-RU"/>
              </w:rPr>
            </w:pPr>
            <w:r w:rsidRPr="00806EE6">
              <w:rPr>
                <w:rFonts w:ascii="Times New Roman" w:eastAsia="Times New Roman" w:hAnsi="Times New Roman"/>
                <w:sz w:val="24"/>
                <w:szCs w:val="24"/>
                <w:lang w:val="en-US" w:eastAsia="ru-RU"/>
              </w:rPr>
              <w:t>n</w:t>
            </w:r>
            <w:r w:rsidRPr="00806EE6">
              <w:rPr>
                <w:rFonts w:ascii="Times New Roman" w:eastAsia="Times New Roman" w:hAnsi="Times New Roman"/>
                <w:sz w:val="24"/>
                <w:szCs w:val="24"/>
                <w:lang w:eastAsia="ru-RU"/>
              </w:rPr>
              <w:t>=</w:t>
            </w:r>
            <w:r w:rsidRPr="00806EE6">
              <w:rPr>
                <w:rFonts w:ascii="Times New Roman" w:eastAsia="Times New Roman" w:hAnsi="Times New Roman"/>
                <w:sz w:val="24"/>
                <w:szCs w:val="24"/>
                <w:lang w:val="uk-UA" w:eastAsia="ru-RU"/>
              </w:rPr>
              <w:t>70</w:t>
            </w:r>
          </w:p>
        </w:tc>
        <w:tc>
          <w:tcPr>
            <w:tcW w:w="3402" w:type="dxa"/>
            <w:shd w:val="clear" w:color="auto" w:fill="auto"/>
            <w:noWrap/>
          </w:tcPr>
          <w:p w:rsidR="00A851C7" w:rsidRPr="00806EE6" w:rsidRDefault="00A851C7" w:rsidP="00A851C7">
            <w:pPr>
              <w:spacing w:after="0" w:line="240" w:lineRule="auto"/>
              <w:jc w:val="center"/>
              <w:rPr>
                <w:rFonts w:ascii="Times New Roman" w:eastAsia="Times New Roman" w:hAnsi="Times New Roman"/>
                <w:sz w:val="24"/>
                <w:szCs w:val="24"/>
                <w:lang w:val="uk-UA" w:eastAsia="ru-RU"/>
              </w:rPr>
            </w:pPr>
            <w:r w:rsidRPr="00806EE6">
              <w:rPr>
                <w:rFonts w:ascii="Times New Roman" w:eastAsia="Times New Roman" w:hAnsi="Times New Roman"/>
                <w:sz w:val="24"/>
                <w:szCs w:val="24"/>
                <w:lang w:val="uk-UA" w:eastAsia="ru-RU"/>
              </w:rPr>
              <w:t>Підг</w:t>
            </w:r>
            <w:r w:rsidRPr="00806EE6">
              <w:rPr>
                <w:rFonts w:ascii="Times New Roman" w:eastAsia="Times New Roman" w:hAnsi="Times New Roman"/>
                <w:sz w:val="24"/>
                <w:szCs w:val="24"/>
                <w:lang w:eastAsia="ru-RU"/>
              </w:rPr>
              <w:t>р</w:t>
            </w:r>
            <w:r w:rsidRPr="00806EE6">
              <w:rPr>
                <w:rFonts w:ascii="Times New Roman" w:eastAsia="Times New Roman" w:hAnsi="Times New Roman"/>
                <w:sz w:val="24"/>
                <w:szCs w:val="24"/>
                <w:lang w:val="uk-UA" w:eastAsia="ru-RU"/>
              </w:rPr>
              <w:t xml:space="preserve">упи </w:t>
            </w:r>
            <w:r w:rsidRPr="00806EE6">
              <w:rPr>
                <w:rFonts w:ascii="Times New Roman" w:eastAsia="Times New Roman" w:hAnsi="Times New Roman"/>
                <w:sz w:val="24"/>
                <w:szCs w:val="24"/>
                <w:lang w:eastAsia="ru-RU"/>
              </w:rPr>
              <w:t xml:space="preserve"> 3+4</w:t>
            </w:r>
            <w:r w:rsidRPr="00806EE6">
              <w:rPr>
                <w:rFonts w:ascii="Times New Roman" w:eastAsia="Times New Roman" w:hAnsi="Times New Roman"/>
                <w:sz w:val="24"/>
                <w:szCs w:val="24"/>
                <w:lang w:val="en-US" w:eastAsia="ru-RU"/>
              </w:rPr>
              <w:t xml:space="preserve">, </w:t>
            </w:r>
          </w:p>
          <w:p w:rsidR="00A851C7" w:rsidRPr="00806EE6" w:rsidRDefault="00A851C7" w:rsidP="00A851C7">
            <w:pPr>
              <w:spacing w:after="0" w:line="240" w:lineRule="auto"/>
              <w:jc w:val="center"/>
              <w:rPr>
                <w:rFonts w:ascii="Times New Roman" w:eastAsia="Times New Roman" w:hAnsi="Times New Roman"/>
                <w:sz w:val="24"/>
                <w:szCs w:val="24"/>
                <w:lang w:val="uk-UA" w:eastAsia="ru-RU"/>
              </w:rPr>
            </w:pPr>
            <w:r w:rsidRPr="00806EE6">
              <w:rPr>
                <w:rFonts w:ascii="Times New Roman" w:eastAsia="Times New Roman" w:hAnsi="Times New Roman"/>
                <w:sz w:val="24"/>
                <w:szCs w:val="24"/>
                <w:lang w:val="en-US" w:eastAsia="ru-RU"/>
              </w:rPr>
              <w:t>n=</w:t>
            </w:r>
            <w:r w:rsidRPr="00806EE6">
              <w:rPr>
                <w:rFonts w:ascii="Times New Roman" w:eastAsia="Times New Roman" w:hAnsi="Times New Roman"/>
                <w:sz w:val="24"/>
                <w:szCs w:val="24"/>
                <w:lang w:val="uk-UA" w:eastAsia="ru-RU"/>
              </w:rPr>
              <w:t>40</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P</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ЧСС (уд</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 xml:space="preserve"> </w:t>
            </w:r>
            <w:r w:rsidRPr="00874053">
              <w:rPr>
                <w:rFonts w:ascii="Times New Roman" w:eastAsia="Times New Roman" w:hAnsi="Times New Roman"/>
                <w:sz w:val="24"/>
                <w:szCs w:val="24"/>
                <w:lang w:val="uk-UA" w:eastAsia="ru-RU"/>
              </w:rPr>
              <w:t>за</w:t>
            </w:r>
            <w:r w:rsidRPr="00874053">
              <w:rPr>
                <w:rFonts w:ascii="Times New Roman" w:eastAsia="Times New Roman" w:hAnsi="Times New Roman"/>
                <w:sz w:val="24"/>
                <w:szCs w:val="24"/>
                <w:lang w:eastAsia="ru-RU"/>
              </w:rPr>
              <w:t xml:space="preserve"> хв</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 xml:space="preserve">) </w:t>
            </w:r>
          </w:p>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68</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1187</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Пульс </w:t>
            </w:r>
            <w:r w:rsidRPr="00874053">
              <w:rPr>
                <w:rFonts w:ascii="Times New Roman" w:eastAsia="Times New Roman" w:hAnsi="Times New Roman"/>
                <w:sz w:val="24"/>
                <w:szCs w:val="24"/>
                <w:lang w:val="uk-UA" w:eastAsia="ru-RU"/>
              </w:rPr>
              <w:t xml:space="preserve">(уд. за 1 хв.) </w:t>
            </w:r>
            <w:r w:rsidRPr="00874053">
              <w:rPr>
                <w:rFonts w:ascii="Times New Roman" w:eastAsia="Times New Roman" w:hAnsi="Times New Roman"/>
                <w:sz w:val="24"/>
                <w:szCs w:val="24"/>
                <w:lang w:eastAsia="ru-RU"/>
              </w:rPr>
              <w:t>на 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68</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1340</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АТ сист. (мм рт. ст.) </w:t>
            </w: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127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120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0588</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АТ діаст. (мм рт. ст.) </w:t>
            </w: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81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0185</w:t>
            </w:r>
            <w:r w:rsidRPr="00874053">
              <w:rPr>
                <w:rFonts w:ascii="Times New Roman" w:eastAsia="Times New Roman" w:hAnsi="Times New Roman"/>
                <w:sz w:val="24"/>
                <w:szCs w:val="24"/>
                <w:lang w:val="uk-UA" w:eastAsia="ru-RU"/>
              </w:rPr>
              <w:t>*</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КДО (мл)</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121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121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9900</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КСО (мл)</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66</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66</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9297</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КДР (см)</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93±0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12</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93±0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10</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9933</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КСР (см)</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9899</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УО (мл)</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54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55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8689</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ФВ (%)</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3074</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ТЗСЛШ (см) </w:t>
            </w: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30±0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23±0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03</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0223</w:t>
            </w:r>
            <w:r w:rsidRPr="00874053">
              <w:rPr>
                <w:rFonts w:ascii="Times New Roman" w:eastAsia="Times New Roman" w:hAnsi="Times New Roman"/>
                <w:sz w:val="24"/>
                <w:szCs w:val="24"/>
                <w:lang w:val="uk-UA" w:eastAsia="ru-RU"/>
              </w:rPr>
              <w:t>*</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ТМШП (см) </w:t>
            </w:r>
            <w:r w:rsidRPr="00874053">
              <w:rPr>
                <w:rFonts w:ascii="Times New Roman" w:eastAsia="Times New Roman" w:hAnsi="Times New Roman"/>
                <w:sz w:val="24"/>
                <w:szCs w:val="24"/>
                <w:lang w:val="uk-UA" w:eastAsia="ru-RU"/>
              </w:rPr>
              <w:t xml:space="preserve"> на </w:t>
            </w:r>
            <w:r w:rsidRPr="00874053">
              <w:rPr>
                <w:rFonts w:ascii="Times New Roman" w:eastAsia="Times New Roman" w:hAnsi="Times New Roman"/>
                <w:sz w:val="24"/>
                <w:szCs w:val="24"/>
                <w:lang w:eastAsia="ru-RU"/>
              </w:rPr>
              <w:t>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21±0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31±0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11</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3531</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 xml:space="preserve">Розмір ЛП (см) </w:t>
            </w:r>
            <w:r w:rsidRPr="00874053">
              <w:rPr>
                <w:rFonts w:ascii="Times New Roman" w:eastAsia="Times New Roman" w:hAnsi="Times New Roman"/>
                <w:sz w:val="24"/>
                <w:szCs w:val="24"/>
                <w:lang w:val="uk-UA" w:eastAsia="ru-RU"/>
              </w:rPr>
              <w:t xml:space="preserve"> на </w:t>
            </w:r>
            <w:r w:rsidRPr="00874053">
              <w:rPr>
                <w:rFonts w:ascii="Times New Roman" w:eastAsia="Times New Roman" w:hAnsi="Times New Roman"/>
                <w:sz w:val="24"/>
                <w:szCs w:val="24"/>
                <w:lang w:eastAsia="ru-RU"/>
              </w:rPr>
              <w:t>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84±0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08</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69±0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08</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1738</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Розмір аорти (см)</w:t>
            </w:r>
            <w:r w:rsidRPr="00874053">
              <w:rPr>
                <w:rFonts w:ascii="Times New Roman" w:eastAsia="Times New Roman" w:hAnsi="Times New Roman"/>
                <w:sz w:val="24"/>
                <w:szCs w:val="24"/>
                <w:lang w:val="uk-UA" w:eastAsia="ru-RU"/>
              </w:rPr>
              <w:t xml:space="preserve"> на</w:t>
            </w:r>
            <w:r w:rsidRPr="00874053">
              <w:rPr>
                <w:rFonts w:ascii="Times New Roman" w:eastAsia="Times New Roman" w:hAnsi="Times New Roman"/>
                <w:sz w:val="24"/>
                <w:szCs w:val="24"/>
                <w:lang w:eastAsia="ru-RU"/>
              </w:rPr>
              <w:t xml:space="preserve"> 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31±0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06</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34±0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06</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7645</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Індекс маси міокарда ЛШ (г/м²)</w:t>
            </w:r>
          </w:p>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61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57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1953</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 xml:space="preserve">ММЛШ (г) </w:t>
            </w:r>
            <w:r w:rsidRPr="00874053">
              <w:rPr>
                <w:rFonts w:ascii="Times New Roman" w:eastAsia="Times New Roman" w:hAnsi="Times New Roman"/>
                <w:sz w:val="24"/>
                <w:szCs w:val="24"/>
                <w:lang w:val="uk-UA" w:eastAsia="ru-RU"/>
              </w:rPr>
              <w:t xml:space="preserve">на </w:t>
            </w:r>
            <w:r w:rsidRPr="00874053">
              <w:rPr>
                <w:rFonts w:ascii="Times New Roman" w:eastAsia="Times New Roman" w:hAnsi="Times New Roman"/>
                <w:sz w:val="24"/>
                <w:szCs w:val="24"/>
                <w:lang w:eastAsia="ru-RU"/>
              </w:rPr>
              <w:t>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249</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1±8</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7</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241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5±10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5685</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ВТ ЗСЛШ</w:t>
            </w:r>
            <w:r w:rsidRPr="00874053">
              <w:rPr>
                <w:rFonts w:ascii="Times New Roman" w:eastAsia="Times New Roman" w:hAnsi="Times New Roman"/>
                <w:sz w:val="24"/>
                <w:szCs w:val="24"/>
                <w:lang w:val="uk-UA" w:eastAsia="ru-RU"/>
              </w:rPr>
              <w:t>, ум.од. на</w:t>
            </w:r>
            <w:r w:rsidRPr="00874053">
              <w:rPr>
                <w:rFonts w:ascii="Times New Roman" w:eastAsia="Times New Roman" w:hAnsi="Times New Roman"/>
                <w:sz w:val="24"/>
                <w:szCs w:val="24"/>
                <w:lang w:eastAsia="ru-RU"/>
              </w:rPr>
              <w:t xml:space="preserve"> 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537±0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013</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502±0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016</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0936</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Глюкоза</w:t>
            </w:r>
            <w:r w:rsidRPr="00874053">
              <w:rPr>
                <w:rFonts w:ascii="Times New Roman" w:eastAsia="Times New Roman" w:hAnsi="Times New Roman"/>
                <w:sz w:val="24"/>
                <w:szCs w:val="24"/>
                <w:lang w:val="uk-UA" w:eastAsia="ru-RU"/>
              </w:rPr>
              <w:t>, ммоль/л</w:t>
            </w:r>
            <w:r w:rsidRPr="00874053">
              <w:rPr>
                <w:rFonts w:ascii="Times New Roman" w:eastAsia="Times New Roman" w:hAnsi="Times New Roman"/>
                <w:sz w:val="24"/>
                <w:szCs w:val="24"/>
                <w:lang w:eastAsia="ru-RU"/>
              </w:rPr>
              <w:t xml:space="preserve"> </w:t>
            </w:r>
            <w:r w:rsidRPr="00874053">
              <w:rPr>
                <w:rFonts w:ascii="Times New Roman" w:eastAsia="Times New Roman" w:hAnsi="Times New Roman"/>
                <w:sz w:val="24"/>
                <w:szCs w:val="24"/>
                <w:lang w:val="uk-UA" w:eastAsia="ru-RU"/>
              </w:rPr>
              <w:t xml:space="preserve"> на </w:t>
            </w:r>
            <w:r w:rsidRPr="00874053">
              <w:rPr>
                <w:rFonts w:ascii="Times New Roman" w:eastAsia="Times New Roman" w:hAnsi="Times New Roman"/>
                <w:sz w:val="24"/>
                <w:szCs w:val="24"/>
                <w:lang w:eastAsia="ru-RU"/>
              </w:rPr>
              <w:t>10-14 доб</w:t>
            </w:r>
            <w:r w:rsidRPr="00874053">
              <w:rPr>
                <w:rFonts w:ascii="Times New Roman" w:eastAsia="Times New Roman" w:hAnsi="Times New Roman"/>
                <w:sz w:val="24"/>
                <w:szCs w:val="24"/>
                <w:lang w:val="uk-UA" w:eastAsia="ru-RU"/>
              </w:rPr>
              <w:t>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7</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17±0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30</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82±0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11</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000</w:t>
            </w:r>
            <w:r w:rsidRPr="00874053">
              <w:rPr>
                <w:rFonts w:ascii="Times New Roman" w:eastAsia="Times New Roman" w:hAnsi="Times New Roman"/>
                <w:sz w:val="24"/>
                <w:szCs w:val="24"/>
                <w:lang w:val="uk-UA" w:eastAsia="ru-RU"/>
              </w:rPr>
              <w:t>1***</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ММП-13</w:t>
            </w:r>
            <w:r w:rsidRPr="00874053">
              <w:rPr>
                <w:rFonts w:ascii="Times New Roman" w:eastAsia="Times New Roman" w:hAnsi="Times New Roman"/>
                <w:sz w:val="24"/>
                <w:szCs w:val="24"/>
                <w:lang w:val="uk-UA" w:eastAsia="ru-RU"/>
              </w:rPr>
              <w:t>, пг/мл</w:t>
            </w:r>
            <w:r w:rsidRPr="00874053">
              <w:rPr>
                <w:rFonts w:ascii="Times New Roman" w:eastAsia="Times New Roman" w:hAnsi="Times New Roman"/>
                <w:sz w:val="24"/>
                <w:szCs w:val="24"/>
                <w:lang w:eastAsia="ru-RU"/>
              </w:rPr>
              <w:t xml:space="preserve"> на 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42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6±2</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36</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4±1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0316</w:t>
            </w:r>
            <w:r w:rsidRPr="00874053">
              <w:rPr>
                <w:rFonts w:ascii="Times New Roman" w:eastAsia="Times New Roman" w:hAnsi="Times New Roman"/>
                <w:sz w:val="24"/>
                <w:szCs w:val="24"/>
                <w:lang w:val="uk-UA" w:eastAsia="ru-RU"/>
              </w:rPr>
              <w:t>*</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ТІМП-4</w:t>
            </w:r>
            <w:r w:rsidRPr="00874053">
              <w:rPr>
                <w:rFonts w:ascii="Times New Roman" w:eastAsia="Times New Roman" w:hAnsi="Times New Roman"/>
                <w:sz w:val="24"/>
                <w:szCs w:val="24"/>
                <w:lang w:val="uk-UA" w:eastAsia="ru-RU"/>
              </w:rPr>
              <w:t>, пг/мл</w:t>
            </w:r>
            <w:r w:rsidRPr="00874053">
              <w:rPr>
                <w:rFonts w:ascii="Times New Roman" w:eastAsia="Times New Roman" w:hAnsi="Times New Roman"/>
                <w:sz w:val="24"/>
                <w:szCs w:val="24"/>
                <w:lang w:eastAsia="ru-RU"/>
              </w:rPr>
              <w:t xml:space="preserve"> на 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1942±89</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2250±82</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0145</w:t>
            </w:r>
            <w:r w:rsidRPr="00874053">
              <w:rPr>
                <w:rFonts w:ascii="Times New Roman" w:eastAsia="Times New Roman" w:hAnsi="Times New Roman"/>
                <w:sz w:val="24"/>
                <w:szCs w:val="24"/>
                <w:lang w:val="uk-UA" w:eastAsia="ru-RU"/>
              </w:rPr>
              <w:t>*</w:t>
            </w:r>
          </w:p>
        </w:tc>
      </w:tr>
      <w:tr w:rsidR="00A851C7" w:rsidRPr="00874053" w:rsidTr="00A851C7">
        <w:trPr>
          <w:trHeight w:val="300"/>
        </w:trPr>
        <w:tc>
          <w:tcPr>
            <w:tcW w:w="4786" w:type="dxa"/>
            <w:shd w:val="clear" w:color="auto" w:fill="auto"/>
            <w:noWrap/>
          </w:tcPr>
          <w:p w:rsidR="00A851C7" w:rsidRPr="00874053" w:rsidRDefault="00A851C7" w:rsidP="00A851C7">
            <w:pPr>
              <w:spacing w:after="0" w:line="240" w:lineRule="auto"/>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Тенасцин С</w:t>
            </w:r>
            <w:r w:rsidRPr="00874053">
              <w:rPr>
                <w:rFonts w:ascii="Times New Roman" w:eastAsia="Times New Roman" w:hAnsi="Times New Roman"/>
                <w:sz w:val="24"/>
                <w:szCs w:val="24"/>
                <w:lang w:val="uk-UA" w:eastAsia="ru-RU"/>
              </w:rPr>
              <w:t>, нг/мл</w:t>
            </w:r>
            <w:r w:rsidRPr="00874053">
              <w:rPr>
                <w:rFonts w:ascii="Times New Roman" w:eastAsia="Times New Roman" w:hAnsi="Times New Roman"/>
                <w:sz w:val="24"/>
                <w:szCs w:val="24"/>
                <w:lang w:eastAsia="ru-RU"/>
              </w:rPr>
              <w:t xml:space="preserve"> на 10-14 добу</w:t>
            </w:r>
          </w:p>
        </w:tc>
        <w:tc>
          <w:tcPr>
            <w:tcW w:w="3260"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15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90±0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68</w:t>
            </w:r>
          </w:p>
        </w:tc>
        <w:tc>
          <w:tcPr>
            <w:tcW w:w="3402"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eastAsia="ru-RU"/>
              </w:rPr>
            </w:pPr>
            <w:r w:rsidRPr="00874053">
              <w:rPr>
                <w:rFonts w:ascii="Times New Roman" w:eastAsia="Times New Roman" w:hAnsi="Times New Roman"/>
                <w:sz w:val="24"/>
                <w:szCs w:val="24"/>
                <w:lang w:eastAsia="ru-RU"/>
              </w:rPr>
              <w:t>25</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67±1</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23</w:t>
            </w:r>
          </w:p>
        </w:tc>
        <w:tc>
          <w:tcPr>
            <w:tcW w:w="3261" w:type="dxa"/>
            <w:shd w:val="clear" w:color="auto" w:fill="auto"/>
            <w:noWrap/>
          </w:tcPr>
          <w:p w:rsidR="00A851C7" w:rsidRPr="00874053" w:rsidRDefault="00A851C7" w:rsidP="00A851C7">
            <w:pPr>
              <w:spacing w:after="0" w:line="240" w:lineRule="auto"/>
              <w:jc w:val="center"/>
              <w:rPr>
                <w:rFonts w:ascii="Times New Roman" w:eastAsia="Times New Roman" w:hAnsi="Times New Roman"/>
                <w:sz w:val="24"/>
                <w:szCs w:val="24"/>
                <w:lang w:val="uk-UA" w:eastAsia="ru-RU"/>
              </w:rPr>
            </w:pPr>
            <w:r w:rsidRPr="00874053">
              <w:rPr>
                <w:rFonts w:ascii="Times New Roman" w:eastAsia="Times New Roman" w:hAnsi="Times New Roman"/>
                <w:sz w:val="24"/>
                <w:szCs w:val="24"/>
                <w:lang w:eastAsia="ru-RU"/>
              </w:rPr>
              <w:t>0</w:t>
            </w:r>
            <w:r w:rsidRPr="00874053">
              <w:rPr>
                <w:rFonts w:ascii="Times New Roman" w:eastAsia="Times New Roman" w:hAnsi="Times New Roman"/>
                <w:sz w:val="24"/>
                <w:szCs w:val="24"/>
                <w:lang w:val="uk-UA" w:eastAsia="ru-RU"/>
              </w:rPr>
              <w:t>,</w:t>
            </w:r>
            <w:r w:rsidRPr="00874053">
              <w:rPr>
                <w:rFonts w:ascii="Times New Roman" w:eastAsia="Times New Roman" w:hAnsi="Times New Roman"/>
                <w:sz w:val="24"/>
                <w:szCs w:val="24"/>
                <w:lang w:eastAsia="ru-RU"/>
              </w:rPr>
              <w:t>000</w:t>
            </w:r>
            <w:r w:rsidRPr="00874053">
              <w:rPr>
                <w:rFonts w:ascii="Times New Roman" w:eastAsia="Times New Roman" w:hAnsi="Times New Roman"/>
                <w:sz w:val="24"/>
                <w:szCs w:val="24"/>
                <w:lang w:val="uk-UA" w:eastAsia="ru-RU"/>
              </w:rPr>
              <w:t>1***</w:t>
            </w:r>
          </w:p>
        </w:tc>
      </w:tr>
    </w:tbl>
    <w:p w:rsidR="00A851C7" w:rsidRPr="00874053" w:rsidRDefault="00A851C7" w:rsidP="00A851C7">
      <w:pPr>
        <w:suppressAutoHyphens/>
        <w:spacing w:after="0" w:line="360" w:lineRule="auto"/>
        <w:jc w:val="both"/>
        <w:rPr>
          <w:rFonts w:ascii="Times New Roman" w:eastAsia="Times New Roman" w:hAnsi="Times New Roman"/>
          <w:sz w:val="28"/>
          <w:szCs w:val="28"/>
          <w:lang w:val="uk-UA" w:eastAsia="ar-SA"/>
        </w:rPr>
      </w:pPr>
      <w:r w:rsidRPr="00874053">
        <w:rPr>
          <w:rFonts w:ascii="Times New Roman" w:eastAsia="Times New Roman" w:hAnsi="Times New Roman"/>
          <w:sz w:val="24"/>
          <w:szCs w:val="24"/>
          <w:lang w:val="uk-UA" w:eastAsia="ar-SA"/>
        </w:rPr>
        <w:t xml:space="preserve">Примітка: розходження достовірні при порівнянні показників до й після лікування * − р&lt;0,05, ** − р&lt;0,01, *** − р&lt;0,001. </w:t>
      </w:r>
      <w:r w:rsidRPr="00874053">
        <w:rPr>
          <w:rFonts w:ascii="Times New Roman" w:eastAsia="Times New Roman" w:hAnsi="Times New Roman"/>
          <w:sz w:val="28"/>
          <w:szCs w:val="28"/>
          <w:lang w:val="uk-UA" w:eastAsia="ar-SA"/>
        </w:rPr>
        <w:tab/>
      </w:r>
      <w:r w:rsidRPr="00874053">
        <w:rPr>
          <w:rFonts w:ascii="Times New Roman" w:eastAsia="Times New Roman" w:hAnsi="Times New Roman"/>
          <w:sz w:val="28"/>
          <w:szCs w:val="28"/>
          <w:lang w:val="uk-UA" w:eastAsia="ar-SA"/>
        </w:rPr>
        <w:tab/>
      </w:r>
      <w:r w:rsidRPr="00874053">
        <w:rPr>
          <w:rFonts w:ascii="Times New Roman" w:eastAsia="Times New Roman" w:hAnsi="Times New Roman"/>
          <w:sz w:val="28"/>
          <w:szCs w:val="28"/>
          <w:lang w:val="uk-UA" w:eastAsia="ar-SA"/>
        </w:rPr>
        <w:tab/>
      </w:r>
    </w:p>
    <w:p w:rsidR="00A851C7" w:rsidRDefault="00A851C7" w:rsidP="00A851C7">
      <w:pPr>
        <w:spacing w:after="0" w:line="360" w:lineRule="auto"/>
        <w:jc w:val="both"/>
        <w:rPr>
          <w:rFonts w:ascii="Times New Roman" w:eastAsiaTheme="minorHAnsi" w:hAnsi="Times New Roman"/>
          <w:sz w:val="28"/>
          <w:szCs w:val="28"/>
          <w:lang w:val="uk-UA"/>
        </w:rPr>
        <w:sectPr w:rsidR="00A851C7" w:rsidSect="006A7CA5">
          <w:pgSz w:w="16838" w:h="11906" w:orient="landscape"/>
          <w:pgMar w:top="1701" w:right="1134" w:bottom="851" w:left="1134" w:header="709" w:footer="709" w:gutter="0"/>
          <w:pgNumType w:start="106"/>
          <w:cols w:space="708"/>
          <w:docGrid w:linePitch="360"/>
        </w:sectPr>
      </w:pP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r w:rsidRPr="00923B93">
        <w:rPr>
          <w:rFonts w:ascii="Times New Roman" w:eastAsia="Times New Roman" w:hAnsi="Times New Roman"/>
          <w:sz w:val="28"/>
          <w:szCs w:val="28"/>
          <w:lang w:val="uk-UA" w:eastAsia="ar-SA"/>
        </w:rPr>
        <w:lastRenderedPageBreak/>
        <w:t>При порівнянні  першої та другої підгрупи на 10-14 добу виявлено  достовірні значення, а саме: зменшення вмісту тенасцину С на 19% (р=</w:t>
      </w:r>
      <w:r w:rsidRPr="00923B93">
        <w:rPr>
          <w:rFonts w:ascii="Times New Roman" w:eastAsia="Times New Roman" w:hAnsi="Times New Roman"/>
          <w:sz w:val="28"/>
          <w:szCs w:val="28"/>
          <w:lang w:val="uk-UA" w:eastAsia="ru-RU"/>
        </w:rPr>
        <w:t>0,0260)</w:t>
      </w:r>
      <w:r w:rsidRPr="00923B93">
        <w:rPr>
          <w:rFonts w:ascii="Times New Roman" w:eastAsia="Times New Roman" w:hAnsi="Times New Roman"/>
          <w:sz w:val="28"/>
          <w:szCs w:val="28"/>
          <w:lang w:val="uk-UA" w:eastAsia="ar-SA"/>
        </w:rPr>
        <w:t>; УО на 22% (р=</w:t>
      </w:r>
      <w:r w:rsidRPr="00923B93">
        <w:rPr>
          <w:rFonts w:ascii="Times New Roman" w:eastAsia="Times New Roman" w:hAnsi="Times New Roman"/>
          <w:sz w:val="28"/>
          <w:szCs w:val="28"/>
          <w:lang w:val="uk-UA" w:eastAsia="ru-RU"/>
        </w:rPr>
        <w:t>0,0101); ФВ – на 15% (р=0,0013); ТМШП – на 4% (р=0,0043); ІММЛШ – 16% (р=0,0380). Порівняння між третьою та четвертою підгрупою засвідчило зменшення показників: ТІМП -4 – на 16% (р=</w:t>
      </w:r>
      <w:r w:rsidRPr="00923B93">
        <w:rPr>
          <w:rFonts w:ascii="Times New Roman" w:hAnsi="Times New Roman"/>
          <w:sz w:val="28"/>
          <w:szCs w:val="28"/>
          <w:lang w:val="uk-UA"/>
        </w:rPr>
        <w:t xml:space="preserve">0,0220); </w:t>
      </w:r>
      <w:r w:rsidRPr="00923B93">
        <w:rPr>
          <w:rFonts w:ascii="Times New Roman" w:eastAsia="Times New Roman" w:hAnsi="Times New Roman"/>
          <w:sz w:val="28"/>
          <w:szCs w:val="28"/>
          <w:lang w:val="uk-UA" w:eastAsia="ru-RU"/>
        </w:rPr>
        <w:t>ФВ – 22% (р=</w:t>
      </w:r>
      <w:r w:rsidRPr="00923B93">
        <w:rPr>
          <w:rFonts w:ascii="Times New Roman" w:hAnsi="Times New Roman"/>
          <w:sz w:val="28"/>
          <w:szCs w:val="28"/>
          <w:lang w:val="uk-UA"/>
        </w:rPr>
        <w:t>0,0001) та збільшилися такі параметри: КСО – на 28%  (р=0,0460); КСР – на 16% (р=0,0464); ТЗСЛШ – на 14% (р=0,0043) ІММЛШ – на 20% (р=0,0258) ВТЗСЛШ – на 17% (р=0,0126).</w:t>
      </w: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Використання перкутанного втручання асоціювалося із  виразнішим ремоделюванням і зростанням ФВ як у хворих 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так і без нього. </w:t>
      </w:r>
    </w:p>
    <w:p w:rsidR="00A851C7" w:rsidRPr="00923B93" w:rsidRDefault="00A851C7" w:rsidP="00A851C7">
      <w:pPr>
        <w:suppressAutoHyphens/>
        <w:spacing w:after="0" w:line="360" w:lineRule="auto"/>
        <w:ind w:firstLine="709"/>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У хворих на ГІМ  залежно від наявності чи відсутності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визначено, що вміст ММП-13  збільшився на 17%  (р=</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0316</w:t>
      </w:r>
      <w:r w:rsidRPr="00923B93">
        <w:rPr>
          <w:rFonts w:ascii="Times New Roman" w:eastAsia="Times New Roman" w:hAnsi="Times New Roman"/>
          <w:sz w:val="28"/>
          <w:szCs w:val="28"/>
          <w:lang w:val="uk-UA" w:eastAsia="ru-RU"/>
        </w:rPr>
        <w:t>); рівень ТІМП-4 зменшився на 14% (р=</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0145</w:t>
      </w:r>
      <w:r w:rsidRPr="00923B93">
        <w:rPr>
          <w:rFonts w:ascii="Times New Roman" w:eastAsia="Times New Roman" w:hAnsi="Times New Roman"/>
          <w:sz w:val="28"/>
          <w:szCs w:val="28"/>
          <w:lang w:val="uk-UA" w:eastAsia="ru-RU"/>
        </w:rPr>
        <w:t>) та тенасцину С – на 39% (р=</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000</w:t>
      </w:r>
      <w:r w:rsidRPr="00923B93">
        <w:rPr>
          <w:rFonts w:ascii="Times New Roman" w:eastAsia="Times New Roman" w:hAnsi="Times New Roman"/>
          <w:sz w:val="28"/>
          <w:szCs w:val="28"/>
          <w:lang w:val="uk-UA" w:eastAsia="ru-RU"/>
        </w:rPr>
        <w:t>1).</w:t>
      </w:r>
    </w:p>
    <w:p w:rsidR="00A851C7" w:rsidRPr="00923B93" w:rsidRDefault="00A851C7" w:rsidP="00A851C7">
      <w:pPr>
        <w:suppressAutoHyphens/>
        <w:spacing w:after="0" w:line="360" w:lineRule="auto"/>
        <w:ind w:firstLine="709"/>
        <w:jc w:val="both"/>
        <w:rPr>
          <w:rFonts w:ascii="Times New Roman" w:eastAsia="Times New Roman" w:hAnsi="Times New Roman"/>
          <w:vanish/>
          <w:sz w:val="28"/>
          <w:szCs w:val="28"/>
          <w:lang w:val="uk-UA" w:eastAsia="ru-RU"/>
        </w:rPr>
      </w:pPr>
      <w:r w:rsidRPr="00923B93">
        <w:rPr>
          <w:rFonts w:ascii="Times New Roman" w:eastAsia="Times New Roman" w:hAnsi="Times New Roman"/>
          <w:sz w:val="28"/>
          <w:szCs w:val="28"/>
          <w:lang w:val="uk-UA" w:eastAsia="ru-RU"/>
        </w:rPr>
        <w:t>Визначено кореляційний зв'язок у хворих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між ММП-13 на 10-14 добу та КСО. </w:t>
      </w:r>
      <w:r w:rsidRPr="00923B93">
        <w:rPr>
          <w:rFonts w:ascii="Times New Roman" w:eastAsia="Times New Roman" w:hAnsi="Times New Roman"/>
          <w:vanish/>
          <w:sz w:val="28"/>
          <w:szCs w:val="28"/>
          <w:lang w:val="uk-UA" w:eastAsia="ru-RU"/>
        </w:rPr>
        <w:t xml:space="preserve">Р на 10-14 добу – </w:t>
      </w:r>
      <w:r w:rsidRPr="00923B93">
        <w:rPr>
          <w:rFonts w:ascii="Times New Roman" w:eastAsia="Times New Roman" w:hAnsi="Times New Roman"/>
          <w:vanish/>
          <w:sz w:val="28"/>
          <w:szCs w:val="28"/>
          <w:lang w:val="en-US" w:eastAsia="ru-RU"/>
        </w:rPr>
        <w:t>r</w:t>
      </w:r>
      <w:r w:rsidRPr="00923B93">
        <w:rPr>
          <w:rFonts w:ascii="Times New Roman" w:eastAsia="Times New Roman" w:hAnsi="Times New Roman"/>
          <w:vanish/>
          <w:sz w:val="28"/>
          <w:szCs w:val="28"/>
          <w:lang w:val="uk-UA" w:eastAsia="ru-RU"/>
        </w:rPr>
        <w:t>=-0,34;</w:t>
      </w:r>
      <w:r w:rsidRPr="00923B93">
        <w:rPr>
          <w:rFonts w:ascii="Times New Roman" w:eastAsia="Times New Roman" w:hAnsi="Times New Roman"/>
          <w:vanish/>
          <w:sz w:val="28"/>
          <w:szCs w:val="28"/>
          <w:lang w:val="en-US" w:eastAsia="ru-RU"/>
        </w:rPr>
        <w:t>p</w:t>
      </w:r>
      <w:r w:rsidRPr="00923B93">
        <w:rPr>
          <w:rFonts w:ascii="Times New Roman" w:eastAsia="Times New Roman" w:hAnsi="Times New Roman"/>
          <w:vanish/>
          <w:sz w:val="28"/>
          <w:szCs w:val="28"/>
          <w:lang w:eastAsia="ru-RU"/>
        </w:rPr>
        <w:t>˂</w:t>
      </w:r>
      <w:r w:rsidRPr="00923B93">
        <w:rPr>
          <w:rFonts w:ascii="Times New Roman" w:eastAsia="Times New Roman" w:hAnsi="Times New Roman"/>
          <w:vanish/>
          <w:sz w:val="28"/>
          <w:szCs w:val="28"/>
          <w:lang w:val="uk-UA" w:eastAsia="ru-RU"/>
        </w:rPr>
        <w:t xml:space="preserve">0,05; між розміром лівого передсердя та Тн С - </w:t>
      </w:r>
      <w:r w:rsidRPr="00923B93">
        <w:rPr>
          <w:rFonts w:ascii="Times New Roman" w:eastAsia="Times New Roman" w:hAnsi="Times New Roman"/>
          <w:vanish/>
          <w:sz w:val="28"/>
          <w:szCs w:val="28"/>
          <w:lang w:val="en-US" w:eastAsia="ru-RU"/>
        </w:rPr>
        <w:t>r</w:t>
      </w:r>
      <w:r w:rsidRPr="00923B93">
        <w:rPr>
          <w:rFonts w:ascii="Times New Roman" w:eastAsia="Times New Roman" w:hAnsi="Times New Roman"/>
          <w:vanish/>
          <w:sz w:val="28"/>
          <w:szCs w:val="28"/>
          <w:lang w:val="uk-UA" w:eastAsia="ru-RU"/>
        </w:rPr>
        <w:t>=-0,36;</w:t>
      </w:r>
      <w:r w:rsidRPr="00923B93">
        <w:rPr>
          <w:rFonts w:ascii="Times New Roman" w:eastAsia="Times New Roman" w:hAnsi="Times New Roman"/>
          <w:vanish/>
          <w:sz w:val="28"/>
          <w:szCs w:val="28"/>
          <w:lang w:val="en-US" w:eastAsia="ru-RU"/>
        </w:rPr>
        <w:t>p</w:t>
      </w:r>
      <w:r w:rsidRPr="00923B93">
        <w:rPr>
          <w:rFonts w:ascii="Times New Roman" w:eastAsia="Times New Roman" w:hAnsi="Times New Roman"/>
          <w:vanish/>
          <w:sz w:val="28"/>
          <w:szCs w:val="28"/>
          <w:lang w:eastAsia="ru-RU"/>
        </w:rPr>
        <w:t>˂</w:t>
      </w:r>
      <w:r w:rsidRPr="00923B93">
        <w:rPr>
          <w:rFonts w:ascii="Times New Roman" w:eastAsia="Times New Roman" w:hAnsi="Times New Roman"/>
          <w:vanish/>
          <w:sz w:val="28"/>
          <w:szCs w:val="28"/>
          <w:lang w:val="uk-UA" w:eastAsia="ru-RU"/>
        </w:rPr>
        <w:t>0,05.</w:t>
      </w:r>
    </w:p>
    <w:p w:rsidR="00A851C7" w:rsidRPr="00923B93" w:rsidRDefault="00A851C7" w:rsidP="00A851C7">
      <w:pPr>
        <w:suppressAutoHyphens/>
        <w:spacing w:after="0" w:line="360" w:lineRule="auto"/>
        <w:ind w:firstLine="709"/>
        <w:jc w:val="both"/>
        <w:rPr>
          <w:rFonts w:ascii="Times New Roman" w:eastAsia="Times New Roman" w:hAnsi="Times New Roman"/>
          <w:sz w:val="28"/>
          <w:szCs w:val="28"/>
          <w:lang w:val="uk-UA" w:eastAsia="ar-SA"/>
        </w:rPr>
      </w:pPr>
      <w:r w:rsidRPr="00923B93">
        <w:rPr>
          <w:rFonts w:ascii="Times New Roman" w:eastAsia="Times New Roman" w:hAnsi="Times New Roman"/>
          <w:sz w:val="28"/>
          <w:szCs w:val="28"/>
          <w:lang w:val="uk-UA" w:eastAsia="ar-SA"/>
        </w:rPr>
        <w:t xml:space="preserve">Аналіз літературних даних [6] довів, що у хворих на ГІМ відбувається дилатація лівого шлуночка у зв’язку з деградацією колагену міокарда, яка асоціюється із збільшенням показників міжклітинного матриксу.  </w:t>
      </w: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r w:rsidRPr="00923B93">
        <w:rPr>
          <w:rFonts w:ascii="Times New Roman" w:eastAsia="Times New Roman" w:hAnsi="Times New Roman"/>
          <w:sz w:val="28"/>
          <w:szCs w:val="28"/>
          <w:lang w:val="uk-UA" w:eastAsia="ar-SA"/>
        </w:rPr>
        <w:t xml:space="preserve">Відомо, що </w:t>
      </w:r>
      <w:r>
        <w:rPr>
          <w:rFonts w:ascii="Times New Roman" w:hAnsi="Times New Roman"/>
          <w:sz w:val="28"/>
          <w:szCs w:val="28"/>
          <w:lang w:val="uk-UA"/>
        </w:rPr>
        <w:t>тенасцин С</w:t>
      </w:r>
      <w:r w:rsidRPr="00923B93">
        <w:rPr>
          <w:rFonts w:ascii="Times New Roman" w:hAnsi="Times New Roman"/>
          <w:sz w:val="28"/>
          <w:szCs w:val="28"/>
          <w:lang w:val="uk-UA"/>
        </w:rPr>
        <w:t xml:space="preserve">  через стимуляції транскрипції ММП (особливо ММП-9) модулює процеси деградації колагенового матриксу, що асоціюється з високим ризиком виникнення підгострого розриву міокарда і прогресуванням  дилатації. З іншого боку, висока експресія  </w:t>
      </w:r>
      <w:r>
        <w:rPr>
          <w:rFonts w:ascii="Times New Roman" w:hAnsi="Times New Roman"/>
          <w:sz w:val="28"/>
          <w:szCs w:val="28"/>
          <w:lang w:val="uk-UA"/>
        </w:rPr>
        <w:t xml:space="preserve">тенасцину С </w:t>
      </w:r>
      <w:r w:rsidRPr="00923B93">
        <w:rPr>
          <w:rFonts w:ascii="Times New Roman" w:hAnsi="Times New Roman"/>
          <w:sz w:val="28"/>
          <w:szCs w:val="28"/>
          <w:lang w:val="uk-UA"/>
        </w:rPr>
        <w:t xml:space="preserve"> призводить до збільшення продукції міжклітинного матриксу міофібробластами, що може впливати на формування адекватного рубця, збільшення пасивно-еластичних якостей стінки лівого шлуночка та захист його від ан</w:t>
      </w:r>
      <w:r>
        <w:rPr>
          <w:rFonts w:ascii="Times New Roman" w:hAnsi="Times New Roman"/>
          <w:sz w:val="28"/>
          <w:szCs w:val="28"/>
          <w:lang w:val="uk-UA"/>
        </w:rPr>
        <w:t>евризматичної трансформації [144</w:t>
      </w:r>
      <w:r w:rsidRPr="00923B93">
        <w:rPr>
          <w:rFonts w:ascii="Times New Roman" w:hAnsi="Times New Roman"/>
          <w:sz w:val="28"/>
          <w:szCs w:val="28"/>
          <w:lang w:val="uk-UA"/>
        </w:rPr>
        <w:t xml:space="preserve">]. </w:t>
      </w: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p>
    <w:p w:rsidR="00A851C7" w:rsidRPr="00923B93" w:rsidRDefault="00A851C7" w:rsidP="00A851C7">
      <w:pPr>
        <w:spacing w:after="0" w:line="360" w:lineRule="auto"/>
        <w:jc w:val="center"/>
        <w:rPr>
          <w:rFonts w:ascii="Times New Roman" w:hAnsi="Times New Roman"/>
          <w:b/>
          <w:sz w:val="28"/>
          <w:szCs w:val="28"/>
          <w:lang w:val="uk-UA"/>
        </w:rPr>
      </w:pPr>
      <w:r w:rsidRPr="00923B93">
        <w:rPr>
          <w:rFonts w:ascii="Times New Roman" w:hAnsi="Times New Roman"/>
          <w:b/>
          <w:sz w:val="28"/>
          <w:szCs w:val="28"/>
          <w:lang w:val="uk-UA"/>
        </w:rPr>
        <w:lastRenderedPageBreak/>
        <w:t xml:space="preserve">РОЗДІЛ 7 </w:t>
      </w:r>
    </w:p>
    <w:p w:rsidR="00A851C7" w:rsidRPr="00923B93" w:rsidRDefault="00A851C7" w:rsidP="00A851C7">
      <w:pPr>
        <w:spacing w:after="0" w:line="360" w:lineRule="auto"/>
        <w:jc w:val="center"/>
        <w:rPr>
          <w:rFonts w:ascii="Times New Roman" w:hAnsi="Times New Roman"/>
          <w:b/>
          <w:sz w:val="28"/>
          <w:szCs w:val="28"/>
          <w:lang w:val="uk-UA"/>
        </w:rPr>
      </w:pPr>
      <w:r w:rsidRPr="00923B93">
        <w:rPr>
          <w:rFonts w:ascii="Times New Roman" w:hAnsi="Times New Roman"/>
          <w:b/>
          <w:sz w:val="28"/>
          <w:szCs w:val="28"/>
          <w:lang w:val="uk-UA"/>
        </w:rPr>
        <w:t xml:space="preserve">СТРАТИФІКАЦІЯ РИЗИКУ </w:t>
      </w:r>
      <w:r w:rsidRPr="00923B93">
        <w:rPr>
          <w:rFonts w:ascii="Times New Roman" w:eastAsia="Times New Roman" w:hAnsi="Times New Roman"/>
          <w:b/>
          <w:sz w:val="28"/>
          <w:szCs w:val="28"/>
          <w:lang w:val="uk-UA" w:eastAsia="ru-RU"/>
        </w:rPr>
        <w:t xml:space="preserve">НЕСПРИЯТЛИВОГО ПЕРЕБІГУ ГОСТРОГО ІНФАРКТУ МІОКАРДА НА ПІДСТАВІ ВИВЧЕННЯ ПРОГНОСТИЧНИХ ВЛАСТИВОСТЕЙ </w:t>
      </w:r>
      <w:r w:rsidRPr="00923B93">
        <w:rPr>
          <w:rFonts w:ascii="Times New Roman" w:hAnsi="Times New Roman"/>
          <w:b/>
          <w:sz w:val="28"/>
          <w:szCs w:val="28"/>
          <w:lang w:val="uk-UA"/>
        </w:rPr>
        <w:t xml:space="preserve">КОМПОНЕНТІВ ПОЗАКЛІТИННОГО МАТРИКСУ </w:t>
      </w:r>
    </w:p>
    <w:p w:rsidR="00A851C7" w:rsidRPr="00923B93" w:rsidRDefault="00A851C7" w:rsidP="00A851C7">
      <w:pPr>
        <w:spacing w:after="0" w:line="360" w:lineRule="auto"/>
        <w:jc w:val="both"/>
        <w:rPr>
          <w:rFonts w:ascii="Times New Roman" w:hAnsi="Times New Roman"/>
          <w:b/>
          <w:sz w:val="28"/>
          <w:szCs w:val="28"/>
          <w:lang w:val="uk-UA"/>
        </w:rPr>
      </w:pPr>
      <w:r w:rsidRPr="00923B93">
        <w:rPr>
          <w:rFonts w:ascii="Times New Roman" w:hAnsi="Times New Roman"/>
          <w:b/>
          <w:sz w:val="28"/>
          <w:szCs w:val="28"/>
          <w:lang w:val="uk-UA"/>
        </w:rPr>
        <w:t>7.1. Модель прогнозу прогресування систолічної дисфункції міокарда лівого шлуночка у хворих на ГІМ та ЦД 2</w:t>
      </w:r>
      <w:r>
        <w:rPr>
          <w:rFonts w:ascii="Times New Roman" w:hAnsi="Times New Roman"/>
          <w:b/>
          <w:sz w:val="28"/>
          <w:szCs w:val="28"/>
          <w:lang w:val="uk-UA"/>
        </w:rPr>
        <w:t>-го</w:t>
      </w:r>
      <w:r w:rsidRPr="00923B93">
        <w:rPr>
          <w:rFonts w:ascii="Times New Roman" w:hAnsi="Times New Roman"/>
          <w:b/>
          <w:sz w:val="28"/>
          <w:szCs w:val="28"/>
          <w:lang w:val="uk-UA"/>
        </w:rPr>
        <w:t xml:space="preserve"> типу </w:t>
      </w:r>
    </w:p>
    <w:p w:rsidR="00A851C7" w:rsidRPr="00771A98" w:rsidRDefault="00A851C7" w:rsidP="00A851C7">
      <w:pPr>
        <w:tabs>
          <w:tab w:val="left" w:pos="-664"/>
        </w:tabs>
        <w:spacing w:after="0" w:line="360" w:lineRule="auto"/>
        <w:ind w:firstLine="709"/>
        <w:jc w:val="both"/>
        <w:rPr>
          <w:rFonts w:ascii="Times New Roman" w:eastAsia="Times New Roman" w:hAnsi="Times New Roman"/>
          <w:sz w:val="28"/>
          <w:szCs w:val="28"/>
          <w:lang w:val="uk-UA" w:eastAsia="uk-UA"/>
        </w:rPr>
      </w:pPr>
      <w:r w:rsidRPr="00923B93">
        <w:rPr>
          <w:rFonts w:ascii="Times New Roman" w:hAnsi="Times New Roman"/>
          <w:sz w:val="28"/>
          <w:szCs w:val="28"/>
          <w:lang w:val="uk-UA"/>
        </w:rPr>
        <w:t xml:space="preserve">Метою побудови моделі було прогнозування зниженої фракції викиду (ФВ) у хворих на гострий </w:t>
      </w:r>
      <w:r w:rsidRPr="00923B93">
        <w:rPr>
          <w:rFonts w:ascii="Times New Roman" w:hAnsi="Times New Roman"/>
          <w:sz w:val="28"/>
          <w:szCs w:val="28"/>
          <w:lang w:val="en-US"/>
        </w:rPr>
        <w:t>Q</w:t>
      </w:r>
      <w:r w:rsidRPr="00923B93">
        <w:rPr>
          <w:rFonts w:ascii="Times New Roman" w:hAnsi="Times New Roman"/>
          <w:sz w:val="28"/>
          <w:szCs w:val="28"/>
          <w:lang w:val="uk-UA"/>
        </w:rPr>
        <w:t>-позитивний інфаркт міокарда із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r w:rsidRPr="00923B93">
        <w:rPr>
          <w:rFonts w:ascii="Times New Roman" w:eastAsia="Times New Roman" w:hAnsi="Times New Roman"/>
          <w:sz w:val="28"/>
          <w:szCs w:val="28"/>
          <w:lang w:val="uk-UA" w:eastAsia="ru-RU"/>
        </w:rPr>
        <w:t xml:space="preserve">Для побудови прогностичної моделі розвитку систолічної дисфункції міокарда ЛШ використали метод логістичної регресії. На основі аналізу взаємозв’язку досліджуваних показників із бінарною змінною  фракцією викиду </w:t>
      </w:r>
      <w:r w:rsidRPr="00923B93">
        <w:rPr>
          <w:rFonts w:ascii="Times New Roman" w:hAnsi="Times New Roman"/>
          <w:sz w:val="28"/>
          <w:szCs w:val="28"/>
          <w:lang w:val="uk-UA"/>
        </w:rPr>
        <w:t xml:space="preserve">(ФВ&lt;40 – «1», ФВ≥40 – «0»), </w:t>
      </w:r>
      <w:r w:rsidRPr="00923B93">
        <w:rPr>
          <w:rFonts w:ascii="Times New Roman" w:eastAsia="Times New Roman" w:hAnsi="Times New Roman"/>
          <w:sz w:val="28"/>
          <w:szCs w:val="28"/>
          <w:lang w:val="uk-UA" w:eastAsia="ru-RU"/>
        </w:rPr>
        <w:t>визначено коефіцієнти логістичного рівняння, на виході якого оцінювали ймовірність розвитку систолічної дисфункції міокарда ЛШ. При цьому застосування покрокового методу надало змоги виділити лише ті показники, котрі вірогідно пов'язані з прогнозованою величиною. Відносний внесок окремих предикторів виражається величиною статистики (</w:t>
      </w:r>
      <w:r w:rsidRPr="00923B93">
        <w:rPr>
          <w:rFonts w:ascii="Times New Roman" w:eastAsia="Times New Roman" w:hAnsi="Times New Roman"/>
          <w:sz w:val="28"/>
          <w:szCs w:val="28"/>
          <w:lang w:eastAsia="ru-RU"/>
        </w:rPr>
        <w:t>WaldChi</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Square</w:t>
      </w:r>
      <w:r w:rsidRPr="00923B93">
        <w:rPr>
          <w:rFonts w:ascii="Times New Roman" w:eastAsia="Times New Roman" w:hAnsi="Times New Roman"/>
          <w:sz w:val="28"/>
          <w:szCs w:val="28"/>
          <w:lang w:val="uk-UA" w:eastAsia="ru-RU"/>
        </w:rPr>
        <w:t xml:space="preserve">). Після відсівання менш значущих предикторів отримали набір із 4 змінних для пацієнтів на ГІМ і </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артеріальний діастолічний тиск (АДд), тенасцин С, креатинін, індекс маси тіла (ІМТ). </w:t>
      </w:r>
      <w:r w:rsidRPr="00771A98">
        <w:rPr>
          <w:rFonts w:ascii="Times New Roman" w:eastAsia="Times New Roman" w:hAnsi="Times New Roman"/>
          <w:sz w:val="28"/>
          <w:szCs w:val="28"/>
          <w:lang w:val="uk-UA" w:eastAsia="uk-UA"/>
        </w:rPr>
        <w:t xml:space="preserve">Якщо значення Р˃0,5, то хворого відносили до групи високого ризику  </w:t>
      </w:r>
      <w:r w:rsidRPr="00771A98">
        <w:rPr>
          <w:rFonts w:ascii="Times New Roman" w:eastAsia="Times New Roman" w:hAnsi="Times New Roman"/>
          <w:sz w:val="28"/>
          <w:szCs w:val="28"/>
          <w:lang w:val="uk-UA" w:eastAsia="ru-RU"/>
        </w:rPr>
        <w:t>розвитку систолічної дисфункції ЛШ</w:t>
      </w:r>
      <w:r w:rsidRPr="00771A98">
        <w:rPr>
          <w:rFonts w:ascii="Times New Roman" w:eastAsia="Times New Roman" w:hAnsi="Times New Roman"/>
          <w:sz w:val="28"/>
          <w:szCs w:val="28"/>
          <w:lang w:val="uk-UA" w:eastAsia="uk-UA"/>
        </w:rPr>
        <w:t xml:space="preserve">; якщо значення Р˂0,5, хворого відносили до групи низького ризику розвитку </w:t>
      </w:r>
      <w:r w:rsidRPr="00771A98">
        <w:rPr>
          <w:rFonts w:ascii="Times New Roman" w:eastAsia="Times New Roman" w:hAnsi="Times New Roman"/>
          <w:sz w:val="28"/>
          <w:szCs w:val="28"/>
          <w:lang w:val="uk-UA" w:eastAsia="ru-RU"/>
        </w:rPr>
        <w:t>систолічної дисфункції ЛШ.</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На основі аналізу результатів дослідження з’ясовано, що вміст тенасцину С на 1–2 добу (табл. 7.1.) був вірогідно більшим на 34% (p</w:t>
      </w:r>
      <w:r w:rsidRPr="00923B93">
        <w:rPr>
          <w:rFonts w:ascii="Cambria" w:eastAsia="Times New Roman" w:hAnsi="Cambria"/>
          <w:sz w:val="28"/>
          <w:szCs w:val="28"/>
          <w:lang w:val="uk-UA"/>
        </w:rPr>
        <w:t>˂</w:t>
      </w:r>
      <w:r w:rsidRPr="00923B93">
        <w:rPr>
          <w:rFonts w:ascii="Times New Roman" w:eastAsia="Times New Roman" w:hAnsi="Times New Roman"/>
          <w:sz w:val="28"/>
          <w:szCs w:val="28"/>
          <w:lang w:val="uk-UA"/>
        </w:rPr>
        <w:t>0,05) у хворих на ГІМ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при порівнянні з контрольною групою. У хворих на ГІМ 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вміст тенасцину С був вищим за цей показник у контрольній групі на 14,9% (p=0,07). Рівень тенасцину С на 10–14 добу у хворих на ГІМ 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був на 38% меншим,  порівнюючи з хворими </w:t>
      </w:r>
      <w:r w:rsidRPr="00923B93">
        <w:rPr>
          <w:rFonts w:ascii="Times New Roman" w:eastAsia="Times New Roman" w:hAnsi="Times New Roman"/>
          <w:sz w:val="28"/>
          <w:szCs w:val="28"/>
          <w:lang w:val="uk-UA"/>
        </w:rPr>
        <w:lastRenderedPageBreak/>
        <w:t>на ГІМ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(p</w:t>
      </w:r>
      <w:r w:rsidRPr="00923B93">
        <w:rPr>
          <w:rFonts w:ascii="Cambria" w:eastAsia="Times New Roman" w:hAnsi="Cambria"/>
          <w:sz w:val="28"/>
          <w:szCs w:val="28"/>
          <w:lang w:val="uk-UA"/>
        </w:rPr>
        <w:t>˂</w:t>
      </w:r>
      <w:r w:rsidRPr="00923B93">
        <w:rPr>
          <w:rFonts w:ascii="Times New Roman" w:eastAsia="Times New Roman" w:hAnsi="Times New Roman"/>
          <w:sz w:val="28"/>
          <w:szCs w:val="28"/>
          <w:lang w:val="uk-UA"/>
        </w:rPr>
        <w:t>0,05). Вміст тенасцину С на 10–14 добу у хворих на ГІМ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був більший на 71% на відміну від групи контролю (p</w:t>
      </w:r>
      <w:r w:rsidRPr="00923B93">
        <w:rPr>
          <w:rFonts w:ascii="Cambria" w:eastAsia="Times New Roman" w:hAnsi="Cambria"/>
          <w:sz w:val="28"/>
          <w:szCs w:val="28"/>
          <w:lang w:val="uk-UA"/>
        </w:rPr>
        <w:t>˂</w:t>
      </w:r>
      <w:r w:rsidRPr="00923B93">
        <w:rPr>
          <w:rFonts w:ascii="Times New Roman" w:eastAsia="Times New Roman" w:hAnsi="Times New Roman"/>
          <w:sz w:val="28"/>
          <w:szCs w:val="28"/>
          <w:lang w:val="uk-UA"/>
        </w:rPr>
        <w:t xml:space="preserve">0,05). </w:t>
      </w:r>
      <w:r w:rsidRPr="00923B93">
        <w:rPr>
          <w:rFonts w:ascii="Times New Roman" w:hAnsi="Times New Roman"/>
          <w:sz w:val="28"/>
          <w:szCs w:val="28"/>
          <w:lang w:val="uk-UA"/>
        </w:rPr>
        <w:t xml:space="preserve">Зважаючи на можливий вплив тенасцину С на систему позаклітинного матриксу </w:t>
      </w:r>
      <w:r w:rsidRPr="00923B93">
        <w:rPr>
          <w:rFonts w:ascii="Times New Roman" w:hAnsi="Times New Roman"/>
          <w:sz w:val="28"/>
          <w:szCs w:val="28"/>
        </w:rPr>
        <w:t>[</w:t>
      </w:r>
      <w:r>
        <w:rPr>
          <w:rFonts w:ascii="Times New Roman" w:hAnsi="Times New Roman"/>
          <w:sz w:val="28"/>
          <w:szCs w:val="28"/>
          <w:lang w:val="uk-UA"/>
        </w:rPr>
        <w:t>144</w:t>
      </w:r>
      <w:r w:rsidRPr="00923B93">
        <w:rPr>
          <w:rFonts w:ascii="Times New Roman" w:hAnsi="Times New Roman"/>
          <w:sz w:val="28"/>
          <w:szCs w:val="28"/>
        </w:rPr>
        <w:t>]</w:t>
      </w:r>
      <w:r w:rsidRPr="00923B93">
        <w:rPr>
          <w:rFonts w:ascii="Times New Roman" w:hAnsi="Times New Roman"/>
          <w:sz w:val="28"/>
          <w:szCs w:val="28"/>
          <w:lang w:val="uk-UA"/>
        </w:rPr>
        <w:t>, результати дослідження свідчать, що наявність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асоціюється з виснаженням вмісту тенасцину С у хворих на ГІМ.</w:t>
      </w:r>
    </w:p>
    <w:p w:rsidR="00A851C7" w:rsidRPr="00923B93" w:rsidRDefault="00A851C7" w:rsidP="00A851C7">
      <w:pPr>
        <w:spacing w:after="0" w:line="360" w:lineRule="auto"/>
        <w:jc w:val="right"/>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Таблиця 7.1.</w:t>
      </w:r>
    </w:p>
    <w:p w:rsidR="00A851C7" w:rsidRPr="00923B93" w:rsidRDefault="00A851C7" w:rsidP="00A851C7">
      <w:pPr>
        <w:spacing w:after="0" w:line="360" w:lineRule="auto"/>
        <w:jc w:val="center"/>
        <w:rPr>
          <w:rFonts w:ascii="Times New Roman" w:eastAsia="Times New Roman" w:hAnsi="Times New Roman"/>
          <w:b/>
          <w:sz w:val="28"/>
          <w:szCs w:val="28"/>
          <w:lang w:val="uk-UA"/>
        </w:rPr>
      </w:pPr>
      <w:r w:rsidRPr="00923B93">
        <w:rPr>
          <w:rFonts w:ascii="Times New Roman" w:eastAsia="Times New Roman" w:hAnsi="Times New Roman"/>
          <w:b/>
          <w:sz w:val="28"/>
          <w:szCs w:val="28"/>
          <w:lang w:val="uk-UA"/>
        </w:rPr>
        <w:t>Динаміка вмісту тенасцину С у хворих на гострий інфаркт міокарда з наявністю чи відсутністю цукрового діабету 2</w:t>
      </w:r>
      <w:r>
        <w:rPr>
          <w:rFonts w:ascii="Times New Roman" w:eastAsia="Times New Roman" w:hAnsi="Times New Roman"/>
          <w:b/>
          <w:sz w:val="28"/>
          <w:szCs w:val="28"/>
          <w:lang w:val="uk-UA"/>
        </w:rPr>
        <w:t>-го</w:t>
      </w:r>
      <w:r w:rsidRPr="00923B93">
        <w:rPr>
          <w:rFonts w:ascii="Times New Roman" w:eastAsia="Times New Roman" w:hAnsi="Times New Roman"/>
          <w:b/>
          <w:sz w:val="28"/>
          <w:szCs w:val="28"/>
          <w:lang w:val="uk-UA"/>
        </w:rPr>
        <w:t xml:space="preserve"> типу</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127"/>
        <w:gridCol w:w="2126"/>
        <w:gridCol w:w="1701"/>
      </w:tblGrid>
      <w:tr w:rsidR="00A851C7" w:rsidRPr="00923B93" w:rsidTr="00A851C7">
        <w:trPr>
          <w:trHeight w:hRule="exact" w:val="1073"/>
        </w:trPr>
        <w:tc>
          <w:tcPr>
            <w:tcW w:w="340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Показники, одиниці вимірювання </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ГІМ з ЦД 2 типу (</w:t>
            </w:r>
            <w:r w:rsidRPr="00923B93">
              <w:rPr>
                <w:rFonts w:ascii="Times New Roman" w:eastAsia="Times New Roman" w:hAnsi="Times New Roman"/>
                <w:sz w:val="28"/>
                <w:szCs w:val="28"/>
                <w:lang w:val="en-US"/>
              </w:rPr>
              <w:t>n</w:t>
            </w:r>
            <w:r>
              <w:rPr>
                <w:rFonts w:ascii="Times New Roman" w:eastAsia="Times New Roman" w:hAnsi="Times New Roman"/>
                <w:sz w:val="28"/>
                <w:szCs w:val="28"/>
                <w:lang w:val="uk-UA"/>
              </w:rPr>
              <w:t>=7</w:t>
            </w:r>
            <w:r w:rsidRPr="00923B93">
              <w:rPr>
                <w:rFonts w:ascii="Times New Roman" w:eastAsia="Times New Roman" w:hAnsi="Times New Roman"/>
                <w:sz w:val="28"/>
                <w:szCs w:val="28"/>
                <w:lang w:val="uk-UA"/>
              </w:rPr>
              <w:t>0 осіб)</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ГІМ без </w:t>
            </w:r>
            <w:r>
              <w:rPr>
                <w:rFonts w:ascii="Times New Roman" w:eastAsia="Times New Roman" w:hAnsi="Times New Roman"/>
                <w:sz w:val="28"/>
                <w:szCs w:val="28"/>
                <w:lang w:val="uk-UA"/>
              </w:rPr>
              <w:t xml:space="preserve"> </w:t>
            </w:r>
          </w:p>
          <w:p w:rsidR="00A851C7" w:rsidRPr="00923B93"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ЦД 2 типу </w:t>
            </w:r>
          </w:p>
          <w:p w:rsidR="00A851C7" w:rsidRPr="00923B93"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(n=40 осіб) </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Контрольна група</w:t>
            </w:r>
          </w:p>
          <w:p w:rsidR="00A851C7" w:rsidRPr="00923B93"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w:t>
            </w:r>
            <w:r w:rsidRPr="00923B93">
              <w:rPr>
                <w:rFonts w:ascii="Times New Roman" w:eastAsia="Times New Roman" w:hAnsi="Times New Roman"/>
                <w:sz w:val="28"/>
                <w:szCs w:val="28"/>
                <w:lang w:val="en-US"/>
              </w:rPr>
              <w:t>n</w:t>
            </w:r>
            <w:r w:rsidRPr="00923B93">
              <w:rPr>
                <w:rFonts w:ascii="Times New Roman" w:eastAsia="Times New Roman" w:hAnsi="Times New Roman"/>
                <w:sz w:val="28"/>
                <w:szCs w:val="28"/>
                <w:lang w:val="uk-UA"/>
              </w:rPr>
              <w:t>=20 осіб)</w:t>
            </w:r>
          </w:p>
        </w:tc>
      </w:tr>
      <w:tr w:rsidR="00A851C7" w:rsidRPr="00923B93" w:rsidTr="00A851C7">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1C7" w:rsidRPr="00923B93" w:rsidRDefault="00A851C7" w:rsidP="00A851C7">
            <w:pPr>
              <w:spacing w:after="0" w:line="240" w:lineRule="auto"/>
              <w:rPr>
                <w:rFonts w:ascii="Times New Roman" w:eastAsia="Times New Roman" w:hAnsi="Times New Roman"/>
                <w:sz w:val="28"/>
                <w:szCs w:val="28"/>
                <w:lang w:val="uk-UA"/>
              </w:rPr>
            </w:pPr>
          </w:p>
        </w:tc>
        <w:tc>
          <w:tcPr>
            <w:tcW w:w="595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М±</w:t>
            </w:r>
            <w:r w:rsidRPr="00923B93">
              <w:rPr>
                <w:rFonts w:ascii="Times New Roman" w:eastAsia="Times New Roman" w:hAnsi="Times New Roman"/>
                <w:sz w:val="28"/>
                <w:szCs w:val="28"/>
                <w:lang w:val="en-US"/>
              </w:rPr>
              <w:t>m</w:t>
            </w:r>
          </w:p>
        </w:tc>
      </w:tr>
      <w:tr w:rsidR="00A851C7" w:rsidRPr="00923B93" w:rsidTr="00A851C7">
        <w:trPr>
          <w:trHeight w:val="479"/>
        </w:trPr>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Тн</w:t>
            </w:r>
            <w:r w:rsidRPr="00923B93">
              <w:rPr>
                <w:rFonts w:ascii="Times New Roman" w:eastAsia="Times New Roman" w:hAnsi="Times New Roman"/>
                <w:sz w:val="28"/>
                <w:szCs w:val="28"/>
                <w:lang w:val="uk-UA"/>
              </w:rPr>
              <w:t xml:space="preserve"> С на 1–2 добу, нг/мл</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1</w:t>
            </w:r>
            <w:r w:rsidRPr="00923B93">
              <w:rPr>
                <w:rFonts w:ascii="Times New Roman" w:eastAsia="Times New Roman" w:hAnsi="Times New Roman"/>
                <w:sz w:val="28"/>
                <w:szCs w:val="28"/>
                <w:lang w:val="en-US"/>
              </w:rPr>
              <w:t>8</w:t>
            </w:r>
            <w:r w:rsidRPr="00923B93">
              <w:rPr>
                <w:rFonts w:ascii="Times New Roman" w:eastAsia="Times New Roman" w:hAnsi="Times New Roman"/>
                <w:sz w:val="28"/>
                <w:szCs w:val="28"/>
                <w:lang w:val="uk-UA"/>
              </w:rPr>
              <w:t>,</w:t>
            </w:r>
            <w:r w:rsidRPr="00923B93">
              <w:rPr>
                <w:rFonts w:ascii="Times New Roman" w:eastAsia="Times New Roman" w:hAnsi="Times New Roman"/>
                <w:sz w:val="28"/>
                <w:szCs w:val="28"/>
                <w:lang w:val="en-US"/>
              </w:rPr>
              <w:t>64</w:t>
            </w:r>
            <w:r w:rsidRPr="00923B93">
              <w:rPr>
                <w:rFonts w:ascii="Times New Roman" w:eastAsia="Times New Roman" w:hAnsi="Times New Roman"/>
                <w:sz w:val="28"/>
                <w:szCs w:val="28"/>
                <w:lang w:val="uk-UA"/>
              </w:rPr>
              <w:t>±1,28</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en-US"/>
              </w:rPr>
            </w:pPr>
            <w:r w:rsidRPr="00923B93">
              <w:rPr>
                <w:rFonts w:ascii="Times New Roman" w:eastAsia="Times New Roman" w:hAnsi="Times New Roman"/>
                <w:sz w:val="28"/>
                <w:szCs w:val="28"/>
                <w:lang w:val="en-US"/>
              </w:rPr>
              <w:t>20</w:t>
            </w:r>
            <w:r w:rsidRPr="00923B93">
              <w:rPr>
                <w:rFonts w:ascii="Times New Roman" w:eastAsia="Times New Roman" w:hAnsi="Times New Roman"/>
                <w:sz w:val="28"/>
                <w:szCs w:val="28"/>
                <w:lang w:val="uk-UA"/>
              </w:rPr>
              <w:t>,</w:t>
            </w:r>
            <w:r w:rsidRPr="00923B93">
              <w:rPr>
                <w:rFonts w:ascii="Times New Roman" w:eastAsia="Times New Roman" w:hAnsi="Times New Roman"/>
                <w:sz w:val="28"/>
                <w:szCs w:val="28"/>
                <w:lang w:val="en-US"/>
              </w:rPr>
              <w:t>12</w:t>
            </w:r>
            <w:r w:rsidRPr="00923B93">
              <w:rPr>
                <w:rFonts w:ascii="Times New Roman" w:eastAsia="Times New Roman" w:hAnsi="Times New Roman"/>
                <w:sz w:val="28"/>
                <w:szCs w:val="28"/>
                <w:lang w:val="uk-UA"/>
              </w:rPr>
              <w:t>±1,48</w:t>
            </w:r>
            <w:r w:rsidRPr="00923B93">
              <w:rPr>
                <w:rFonts w:ascii="Times New Roman" w:eastAsia="Times New Roman" w:hAnsi="Times New Roman"/>
                <w:sz w:val="28"/>
                <w:szCs w:val="28"/>
                <w:lang w:val="en-US"/>
              </w:rPr>
              <w:t>*</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14,93±0,97</w:t>
            </w:r>
          </w:p>
        </w:tc>
      </w:tr>
      <w:tr w:rsidR="00A851C7" w:rsidRPr="00923B93" w:rsidTr="00A851C7">
        <w:trPr>
          <w:trHeight w:val="415"/>
        </w:trPr>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Тн</w:t>
            </w:r>
            <w:r w:rsidRPr="00923B93">
              <w:rPr>
                <w:rFonts w:ascii="Times New Roman" w:eastAsia="Times New Roman" w:hAnsi="Times New Roman"/>
                <w:sz w:val="28"/>
                <w:szCs w:val="28"/>
                <w:lang w:val="uk-UA"/>
              </w:rPr>
              <w:t xml:space="preserve"> С на 10–14 добу, нг/мл</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en-US"/>
              </w:rPr>
            </w:pPr>
            <w:r w:rsidRPr="00923B93">
              <w:rPr>
                <w:rFonts w:ascii="Times New Roman" w:eastAsia="Times New Roman" w:hAnsi="Times New Roman"/>
                <w:sz w:val="28"/>
                <w:szCs w:val="28"/>
                <w:lang w:val="uk-UA"/>
              </w:rPr>
              <w:t>15,90±1,34</w:t>
            </w:r>
            <w:r w:rsidRPr="00923B93">
              <w:rPr>
                <w:rFonts w:ascii="Times New Roman" w:eastAsia="Times New Roman" w:hAnsi="Times New Roman"/>
                <w:sz w:val="28"/>
                <w:szCs w:val="28"/>
                <w:lang w:val="en-US"/>
              </w:rPr>
              <w:t>#</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en-US"/>
              </w:rPr>
            </w:pPr>
            <w:r w:rsidRPr="00923B93">
              <w:rPr>
                <w:rFonts w:ascii="Times New Roman" w:eastAsia="Times New Roman" w:hAnsi="Times New Roman"/>
                <w:sz w:val="28"/>
                <w:szCs w:val="28"/>
                <w:lang w:val="uk-UA"/>
              </w:rPr>
              <w:t>25,67±1,92*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851C7" w:rsidRPr="00923B93" w:rsidRDefault="00A851C7" w:rsidP="00A851C7">
            <w:pPr>
              <w:spacing w:after="0"/>
              <w:jc w:val="center"/>
              <w:rPr>
                <w:rFonts w:ascii="Times New Roman" w:eastAsia="Times New Roman" w:hAnsi="Times New Roman"/>
                <w:sz w:val="28"/>
                <w:szCs w:val="28"/>
                <w:lang w:val="en-US"/>
              </w:rPr>
            </w:pPr>
            <w:r w:rsidRPr="00923B93">
              <w:rPr>
                <w:rFonts w:ascii="Times New Roman" w:eastAsia="Times New Roman" w:hAnsi="Times New Roman"/>
                <w:sz w:val="28"/>
                <w:szCs w:val="28"/>
                <w:lang w:val="uk-UA"/>
              </w:rPr>
              <w:t>14,93±0,97</w:t>
            </w:r>
          </w:p>
        </w:tc>
      </w:tr>
    </w:tbl>
    <w:p w:rsidR="00A851C7" w:rsidRPr="00923B93" w:rsidRDefault="00A851C7" w:rsidP="00A851C7">
      <w:pPr>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Примітки:</w:t>
      </w:r>
      <w:r w:rsidRPr="00923B93">
        <w:rPr>
          <w:rFonts w:ascii="Times New Roman" w:eastAsia="Times New Roman" w:hAnsi="Times New Roman"/>
          <w:sz w:val="28"/>
          <w:szCs w:val="28"/>
        </w:rPr>
        <w:t>n</w:t>
      </w:r>
      <w:r w:rsidRPr="00923B93">
        <w:rPr>
          <w:rFonts w:ascii="Times New Roman" w:eastAsia="Times New Roman" w:hAnsi="Times New Roman"/>
          <w:sz w:val="28"/>
          <w:szCs w:val="28"/>
          <w:lang w:val="uk-UA"/>
        </w:rPr>
        <w:t xml:space="preserve"> – к</w:t>
      </w:r>
      <w:r w:rsidRPr="00923B93">
        <w:rPr>
          <w:rFonts w:ascii="Times New Roman" w:eastAsia="Times New Roman" w:hAnsi="Times New Roman"/>
          <w:sz w:val="28"/>
          <w:szCs w:val="28"/>
        </w:rPr>
        <w:t>i</w:t>
      </w:r>
      <w:r w:rsidRPr="00923B93">
        <w:rPr>
          <w:rFonts w:ascii="Times New Roman" w:eastAsia="Times New Roman" w:hAnsi="Times New Roman"/>
          <w:sz w:val="28"/>
          <w:szCs w:val="28"/>
          <w:lang w:val="uk-UA"/>
        </w:rPr>
        <w:t>льк</w:t>
      </w:r>
      <w:r w:rsidRPr="00923B93">
        <w:rPr>
          <w:rFonts w:ascii="Times New Roman" w:eastAsia="Times New Roman" w:hAnsi="Times New Roman"/>
          <w:sz w:val="28"/>
          <w:szCs w:val="28"/>
        </w:rPr>
        <w:t>i</w:t>
      </w:r>
      <w:r w:rsidRPr="00923B93">
        <w:rPr>
          <w:rFonts w:ascii="Times New Roman" w:eastAsia="Times New Roman" w:hAnsi="Times New Roman"/>
          <w:sz w:val="28"/>
          <w:szCs w:val="28"/>
          <w:lang w:val="uk-UA"/>
        </w:rPr>
        <w:t>сть ос</w:t>
      </w:r>
      <w:r w:rsidRPr="00923B93">
        <w:rPr>
          <w:rFonts w:ascii="Times New Roman" w:eastAsia="Times New Roman" w:hAnsi="Times New Roman"/>
          <w:sz w:val="28"/>
          <w:szCs w:val="28"/>
        </w:rPr>
        <w:t>i</w:t>
      </w:r>
      <w:r w:rsidRPr="00923B93">
        <w:rPr>
          <w:rFonts w:ascii="Times New Roman" w:eastAsia="Times New Roman" w:hAnsi="Times New Roman"/>
          <w:sz w:val="28"/>
          <w:szCs w:val="28"/>
          <w:lang w:val="uk-UA"/>
        </w:rPr>
        <w:t>б, котрих обстежили;  М±</w:t>
      </w:r>
      <w:r w:rsidRPr="00923B93">
        <w:rPr>
          <w:rFonts w:ascii="Times New Roman" w:eastAsia="Times New Roman" w:hAnsi="Times New Roman"/>
          <w:sz w:val="28"/>
          <w:szCs w:val="28"/>
          <w:lang w:val="en-US"/>
        </w:rPr>
        <w:t>m</w:t>
      </w:r>
      <w:r w:rsidRPr="00923B93">
        <w:rPr>
          <w:rFonts w:ascii="Times New Roman" w:eastAsia="Times New Roman" w:hAnsi="Times New Roman"/>
          <w:sz w:val="28"/>
          <w:szCs w:val="28"/>
          <w:lang w:val="uk-UA"/>
        </w:rPr>
        <w:t xml:space="preserve"> – середнє арифметичне значення ± стандартне відхилення; Тн С – тенасцин С; * – p </w:t>
      </w:r>
      <w:r w:rsidRPr="00923B93">
        <w:rPr>
          <w:rFonts w:ascii="Cambria" w:eastAsia="Times New Roman" w:hAnsi="Cambria"/>
          <w:sz w:val="28"/>
          <w:szCs w:val="28"/>
          <w:lang w:val="uk-UA"/>
        </w:rPr>
        <w:t>˂</w:t>
      </w:r>
      <w:r w:rsidRPr="00923B93">
        <w:rPr>
          <w:rFonts w:ascii="Times New Roman" w:eastAsia="Times New Roman" w:hAnsi="Times New Roman"/>
          <w:sz w:val="28"/>
          <w:szCs w:val="28"/>
          <w:lang w:val="uk-UA"/>
        </w:rPr>
        <w:t xml:space="preserve">0,05 при порівнянні хворих із контрольною групою; # – p </w:t>
      </w:r>
      <w:r w:rsidRPr="00923B93">
        <w:rPr>
          <w:rFonts w:ascii="Cambria" w:eastAsia="Times New Roman" w:hAnsi="Cambria"/>
          <w:sz w:val="28"/>
          <w:szCs w:val="28"/>
          <w:lang w:val="uk-UA"/>
        </w:rPr>
        <w:t>˂</w:t>
      </w:r>
      <w:r w:rsidRPr="00923B93">
        <w:rPr>
          <w:rFonts w:ascii="Times New Roman" w:eastAsia="Times New Roman" w:hAnsi="Times New Roman"/>
          <w:sz w:val="28"/>
          <w:szCs w:val="28"/>
          <w:lang w:val="uk-UA"/>
        </w:rPr>
        <w:t xml:space="preserve">0,05 при порівнянні хворих із ГІМ залежно від наявності або відсутності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Згiдно з дизайном дослiдження</w:t>
      </w:r>
      <w:r>
        <w:rPr>
          <w:rFonts w:ascii="Times New Roman" w:hAnsi="Times New Roman"/>
          <w:sz w:val="28"/>
          <w:szCs w:val="28"/>
          <w:lang w:val="uk-UA"/>
        </w:rPr>
        <w:t xml:space="preserve"> </w:t>
      </w:r>
      <w:r w:rsidRPr="00517A39">
        <w:rPr>
          <w:rFonts w:ascii="Times New Roman" w:hAnsi="Times New Roman"/>
          <w:sz w:val="28"/>
          <w:szCs w:val="28"/>
          <w:lang w:val="uk-UA"/>
        </w:rPr>
        <w:t>[39; 48]</w:t>
      </w:r>
      <w:r w:rsidRPr="00923B93">
        <w:rPr>
          <w:rFonts w:ascii="Times New Roman" w:hAnsi="Times New Roman"/>
          <w:sz w:val="28"/>
          <w:szCs w:val="28"/>
          <w:lang w:val="uk-UA"/>
        </w:rPr>
        <w:t>, передбачено можливiсть використання тенасцину С як предиктора розвитку систолічної дисфункції ЛШ у хворих на ГIМ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r w:rsidRPr="00923B93">
        <w:rPr>
          <w:rFonts w:ascii="Times New Roman" w:eastAsia="Times New Roman" w:hAnsi="Times New Roman"/>
          <w:sz w:val="28"/>
          <w:szCs w:val="28"/>
          <w:lang w:val="uk-UA" w:eastAsia="ru-RU"/>
        </w:rPr>
        <w:t>За даними ROC-кривої, тенасцин С виявив предикторні властивості щодо розвитку систолічної дисфункції міокарда ЛШ у хворих на ГІМ і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при його рівні</w:t>
      </w:r>
      <w:r w:rsidRPr="00923B93">
        <w:rPr>
          <w:rFonts w:ascii="Cambria" w:eastAsia="Times New Roman" w:hAnsi="Cambria"/>
          <w:sz w:val="28"/>
          <w:szCs w:val="28"/>
          <w:lang w:val="uk-UA" w:eastAsia="ru-RU"/>
        </w:rPr>
        <w:t>˂</w:t>
      </w:r>
      <w:r w:rsidRPr="00923B93">
        <w:rPr>
          <w:rFonts w:ascii="Times New Roman" w:eastAsia="Times New Roman" w:hAnsi="Times New Roman"/>
          <w:sz w:val="28"/>
          <w:szCs w:val="28"/>
          <w:lang w:val="uk-UA" w:eastAsia="ru-RU"/>
        </w:rPr>
        <w:t>15 нг/мл з урахуванням чутливості (72%) і специфічності (66%) (рис. 7.1., табл. 7.2.). Незалежною змінною є вміст тенасцину С, залежною – бінарна змінна, що має значення «1» при ФВ &lt;40% і «0» при ФВ≥40%.</w:t>
      </w:r>
    </w:p>
    <w:p w:rsidR="00A851C7" w:rsidRPr="00923B93" w:rsidRDefault="00A851C7" w:rsidP="00A851C7">
      <w:pPr>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 xml:space="preserve">З метою збільшення чутливості та специфічності моделі до неї залучені показники: креатинін, ІМТ, АТд. Модель отримала високу чутливiсть (89%) i специфiчнiсть (78%), що дозволяє використовувати її для прогнозу розвитку </w:t>
      </w:r>
      <w:r w:rsidRPr="00923B93">
        <w:rPr>
          <w:rFonts w:ascii="Times New Roman" w:hAnsi="Times New Roman"/>
          <w:sz w:val="28"/>
          <w:szCs w:val="28"/>
          <w:lang w:val="uk-UA"/>
        </w:rPr>
        <w:lastRenderedPageBreak/>
        <w:t>систолічної дисфункції ЛШ у хворих на ГІМ і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(рис. 7.2.,                 табл. 7.3.). </w:t>
      </w:r>
    </w:p>
    <w:p w:rsidR="00A851C7" w:rsidRPr="00923B93" w:rsidRDefault="00A851C7" w:rsidP="00A851C7">
      <w:pPr>
        <w:spacing w:after="0" w:line="360" w:lineRule="auto"/>
        <w:jc w:val="both"/>
        <w:rPr>
          <w:rFonts w:ascii="Times New Roman" w:eastAsia="Times New Roman" w:hAnsi="Times New Roman"/>
          <w:sz w:val="28"/>
          <w:szCs w:val="28"/>
          <w:lang w:val="uk-UA" w:eastAsia="ru-RU"/>
        </w:rPr>
      </w:pPr>
    </w:p>
    <w:p w:rsidR="00A851C7" w:rsidRPr="00923B93" w:rsidRDefault="00A851C7" w:rsidP="00A851C7">
      <w:pPr>
        <w:spacing w:line="360" w:lineRule="auto"/>
        <w:jc w:val="center"/>
        <w:rPr>
          <w:rFonts w:ascii="Times New Roman" w:eastAsia="Times New Roman" w:hAnsi="Times New Roman"/>
          <w:sz w:val="28"/>
          <w:szCs w:val="28"/>
          <w:lang w:val="uk-UA" w:eastAsia="ru-RU"/>
        </w:rPr>
      </w:pPr>
      <w:r w:rsidRPr="00923B93">
        <w:rPr>
          <w:noProof/>
          <w:sz w:val="28"/>
          <w:szCs w:val="28"/>
          <w:lang w:eastAsia="ru-RU"/>
        </w:rPr>
        <w:drawing>
          <wp:inline distT="0" distB="0" distL="0" distR="0">
            <wp:extent cx="5133975" cy="340995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3975" cy="3409950"/>
                    </a:xfrm>
                    <a:prstGeom prst="rect">
                      <a:avLst/>
                    </a:prstGeom>
                    <a:noFill/>
                    <a:ln>
                      <a:noFill/>
                    </a:ln>
                  </pic:spPr>
                </pic:pic>
              </a:graphicData>
            </a:graphic>
          </wp:inline>
        </w:drawing>
      </w:r>
    </w:p>
    <w:p w:rsidR="00A851C7" w:rsidRPr="00923B93" w:rsidRDefault="00A851C7" w:rsidP="00A851C7">
      <w:pPr>
        <w:spacing w:after="0" w:line="360" w:lineRule="auto"/>
        <w:jc w:val="center"/>
        <w:rPr>
          <w:rFonts w:ascii="Times New Roman" w:hAnsi="Times New Roman"/>
          <w:sz w:val="28"/>
          <w:szCs w:val="28"/>
          <w:lang w:val="uk-UA"/>
        </w:rPr>
      </w:pPr>
      <w:r w:rsidRPr="00923B93">
        <w:rPr>
          <w:rFonts w:ascii="Times New Roman" w:hAnsi="Times New Roman"/>
          <w:i/>
          <w:sz w:val="28"/>
          <w:szCs w:val="28"/>
          <w:lang w:val="uk-UA"/>
        </w:rPr>
        <w:t>Примітки:</w:t>
      </w:r>
      <w:r w:rsidRPr="00923B93">
        <w:rPr>
          <w:rFonts w:ascii="Times New Roman" w:hAnsi="Times New Roman"/>
          <w:sz w:val="28"/>
          <w:szCs w:val="28"/>
          <w:lang w:val="uk-UA"/>
        </w:rPr>
        <w:t xml:space="preserve"> вісь </w:t>
      </w:r>
      <w:r w:rsidRPr="00923B93">
        <w:rPr>
          <w:rFonts w:ascii="Times New Roman" w:hAnsi="Times New Roman"/>
          <w:i/>
          <w:sz w:val="28"/>
          <w:szCs w:val="28"/>
          <w:lang w:val="uk-UA"/>
        </w:rPr>
        <w:t xml:space="preserve">х </w:t>
      </w:r>
      <w:r w:rsidRPr="00923B93">
        <w:rPr>
          <w:rFonts w:ascii="Times New Roman" w:hAnsi="Times New Roman"/>
          <w:sz w:val="28"/>
          <w:szCs w:val="28"/>
          <w:lang w:val="uk-UA"/>
        </w:rPr>
        <w:t xml:space="preserve">– специфічність, у %; вісь </w:t>
      </w:r>
      <w:r w:rsidRPr="00923B93">
        <w:rPr>
          <w:rFonts w:ascii="Times New Roman" w:hAnsi="Times New Roman"/>
          <w:i/>
          <w:sz w:val="28"/>
          <w:szCs w:val="28"/>
          <w:lang w:val="uk-UA"/>
        </w:rPr>
        <w:t xml:space="preserve">у </w:t>
      </w:r>
      <w:r w:rsidRPr="00923B93">
        <w:rPr>
          <w:rFonts w:ascii="Times New Roman" w:hAnsi="Times New Roman"/>
          <w:sz w:val="28"/>
          <w:szCs w:val="28"/>
          <w:lang w:val="uk-UA"/>
        </w:rPr>
        <w:t>– чутливість, у %.</w:t>
      </w:r>
    </w:p>
    <w:p w:rsidR="00A851C7" w:rsidRPr="00923B93" w:rsidRDefault="00A851C7" w:rsidP="00A851C7">
      <w:pPr>
        <w:spacing w:after="0" w:line="240" w:lineRule="auto"/>
        <w:jc w:val="both"/>
        <w:rPr>
          <w:rFonts w:ascii="Times New Roman" w:hAnsi="Times New Roman"/>
          <w:b/>
          <w:sz w:val="28"/>
          <w:szCs w:val="28"/>
          <w:lang w:val="uk-UA"/>
        </w:rPr>
      </w:pPr>
      <w:r w:rsidRPr="00923B93">
        <w:rPr>
          <w:rFonts w:ascii="Times New Roman" w:eastAsia="Times New Roman" w:hAnsi="Times New Roman"/>
          <w:b/>
          <w:sz w:val="28"/>
          <w:szCs w:val="28"/>
          <w:lang w:val="uk-UA" w:eastAsia="ru-RU"/>
        </w:rPr>
        <w:t xml:space="preserve"> Рис. 7.1. Прогностична цінність тенасцину С у хворих на гострий інфаркт міокарда та цукровий діабет 2</w:t>
      </w:r>
      <w:r>
        <w:rPr>
          <w:rFonts w:ascii="Times New Roman" w:eastAsia="Times New Roman" w:hAnsi="Times New Roman"/>
          <w:b/>
          <w:sz w:val="28"/>
          <w:szCs w:val="28"/>
          <w:lang w:val="uk-UA" w:eastAsia="ru-RU"/>
        </w:rPr>
        <w:t>-го</w:t>
      </w:r>
      <w:r w:rsidRPr="00923B93">
        <w:rPr>
          <w:rFonts w:ascii="Times New Roman" w:eastAsia="Times New Roman" w:hAnsi="Times New Roman"/>
          <w:b/>
          <w:sz w:val="28"/>
          <w:szCs w:val="28"/>
          <w:lang w:val="uk-UA" w:eastAsia="ru-RU"/>
        </w:rPr>
        <w:t xml:space="preserve"> типу щодо розвитку систолічної дисфункції міокарда лівого шлуночка</w:t>
      </w:r>
    </w:p>
    <w:p w:rsidR="00A851C7" w:rsidRPr="00923B93" w:rsidRDefault="00A851C7" w:rsidP="00A851C7">
      <w:pPr>
        <w:spacing w:after="0" w:line="360" w:lineRule="auto"/>
        <w:jc w:val="right"/>
        <w:rPr>
          <w:rFonts w:ascii="Times New Roman" w:hAnsi="Times New Roman"/>
          <w:sz w:val="28"/>
          <w:szCs w:val="28"/>
          <w:lang w:val="uk-UA"/>
        </w:rPr>
      </w:pPr>
      <w:r w:rsidRPr="00923B93">
        <w:rPr>
          <w:rFonts w:ascii="Times New Roman" w:hAnsi="Times New Roman"/>
          <w:sz w:val="28"/>
          <w:szCs w:val="28"/>
          <w:lang w:val="uk-UA"/>
        </w:rPr>
        <w:t>Таблиця 7.2.</w:t>
      </w:r>
    </w:p>
    <w:p w:rsidR="00A851C7" w:rsidRPr="00923B93" w:rsidRDefault="00A851C7" w:rsidP="00A851C7">
      <w:pPr>
        <w:spacing w:after="0" w:line="360" w:lineRule="auto"/>
        <w:jc w:val="center"/>
        <w:rPr>
          <w:rFonts w:ascii="Times New Roman" w:hAnsi="Times New Roman"/>
          <w:b/>
          <w:sz w:val="28"/>
          <w:szCs w:val="28"/>
          <w:lang w:val="uk-UA"/>
        </w:rPr>
      </w:pPr>
      <w:r w:rsidRPr="00923B93">
        <w:rPr>
          <w:rFonts w:ascii="Times New Roman" w:hAnsi="Times New Roman"/>
          <w:b/>
          <w:sz w:val="28"/>
          <w:szCs w:val="28"/>
          <w:lang w:val="uk-UA"/>
        </w:rPr>
        <w:t xml:space="preserve">Показники </w:t>
      </w:r>
      <w:r w:rsidRPr="00923B93">
        <w:rPr>
          <w:rFonts w:ascii="Times New Roman" w:hAnsi="Times New Roman"/>
          <w:b/>
          <w:sz w:val="28"/>
          <w:szCs w:val="28"/>
          <w:lang w:val="en-US"/>
        </w:rPr>
        <w:t>ROC</w:t>
      </w:r>
      <w:r w:rsidRPr="00923B93">
        <w:rPr>
          <w:rFonts w:ascii="Times New Roman" w:hAnsi="Times New Roman"/>
          <w:b/>
          <w:sz w:val="28"/>
          <w:szCs w:val="28"/>
          <w:lang w:val="uk-UA"/>
        </w:rPr>
        <w:t>-кривої для тенасцину С у хворих на ГІМ і ЦД 2</w:t>
      </w:r>
      <w:r>
        <w:rPr>
          <w:rFonts w:ascii="Times New Roman" w:hAnsi="Times New Roman"/>
          <w:b/>
          <w:sz w:val="28"/>
          <w:szCs w:val="28"/>
          <w:lang w:val="uk-UA"/>
        </w:rPr>
        <w:t>-го</w:t>
      </w:r>
      <w:r w:rsidRPr="00923B93">
        <w:rPr>
          <w:rFonts w:ascii="Times New Roman" w:hAnsi="Times New Roman"/>
          <w:b/>
          <w:sz w:val="28"/>
          <w:szCs w:val="28"/>
          <w:lang w:val="uk-UA"/>
        </w:rPr>
        <w:t xml:space="preserve"> типу</w:t>
      </w:r>
    </w:p>
    <w:tbl>
      <w:tblPr>
        <w:tblW w:w="8517"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3414"/>
      </w:tblGrid>
      <w:tr w:rsidR="00A851C7" w:rsidRPr="00923B93" w:rsidTr="00A851C7">
        <w:trPr>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Змінна (величина)</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hAnsi="Times New Roman"/>
                <w:sz w:val="28"/>
                <w:szCs w:val="28"/>
                <w:lang w:val="uk-UA"/>
              </w:rPr>
              <w:t>Тенасцин С на 10-14 добу</w:t>
            </w:r>
          </w:p>
        </w:tc>
      </w:tr>
      <w:tr w:rsidR="00A851C7" w:rsidRPr="00923B93" w:rsidTr="00A851C7">
        <w:trPr>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Класифікація змінної (величини)</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ФВ&lt;</w:t>
            </w:r>
            <w:r w:rsidRPr="00923B93">
              <w:rPr>
                <w:rFonts w:ascii="Times New Roman" w:eastAsia="Times New Roman" w:hAnsi="Times New Roman"/>
                <w:sz w:val="28"/>
                <w:szCs w:val="28"/>
                <w:lang w:val="uk-UA" w:eastAsia="ru-RU"/>
              </w:rPr>
              <w:t>40</w:t>
            </w:r>
          </w:p>
        </w:tc>
      </w:tr>
      <w:tr w:rsidR="00A851C7" w:rsidRPr="00923B93" w:rsidTr="00A851C7">
        <w:trPr>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 xml:space="preserve">Площа під </w:t>
            </w:r>
            <w:r w:rsidRPr="00923B93">
              <w:rPr>
                <w:rFonts w:ascii="Times New Roman" w:eastAsia="Times New Roman" w:hAnsi="Times New Roman"/>
                <w:sz w:val="28"/>
                <w:szCs w:val="28"/>
                <w:lang w:val="en-US" w:eastAsia="ru-RU"/>
              </w:rPr>
              <w:t>ROC</w:t>
            </w:r>
            <w:r w:rsidRPr="00923B93">
              <w:rPr>
                <w:rFonts w:ascii="Times New Roman" w:eastAsia="Times New Roman" w:hAnsi="Times New Roman"/>
                <w:sz w:val="28"/>
                <w:szCs w:val="28"/>
                <w:lang w:val="uk-UA" w:eastAsia="ru-RU"/>
              </w:rPr>
              <w:t>-кривою (</w:t>
            </w:r>
            <w:r w:rsidRPr="00923B93">
              <w:rPr>
                <w:rFonts w:ascii="Times New Roman" w:eastAsia="Times New Roman" w:hAnsi="Times New Roman"/>
                <w:sz w:val="28"/>
                <w:szCs w:val="28"/>
                <w:lang w:val="en-US" w:eastAsia="ru-RU"/>
              </w:rPr>
              <w:t>AUC</w:t>
            </w:r>
            <w:r w:rsidRPr="00923B93">
              <w:rPr>
                <w:rFonts w:ascii="Times New Roman" w:eastAsia="Times New Roman" w:hAnsi="Times New Roman"/>
                <w:sz w:val="28"/>
                <w:szCs w:val="28"/>
                <w:lang w:val="uk-UA" w:eastAsia="ru-RU"/>
              </w:rPr>
              <w:t>)</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hAnsi="Times New Roman"/>
                <w:sz w:val="28"/>
                <w:szCs w:val="28"/>
                <w:lang w:val="uk-UA"/>
              </w:rPr>
              <w:t>0,620</w:t>
            </w:r>
          </w:p>
        </w:tc>
      </w:tr>
      <w:tr w:rsidR="00A851C7" w:rsidRPr="00923B93" w:rsidTr="00A851C7">
        <w:trPr>
          <w:trHeight w:val="309"/>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val="uk-UA" w:eastAsia="ru-RU"/>
              </w:rPr>
              <w:t xml:space="preserve">Вірогідне значення– </w:t>
            </w:r>
            <w:r w:rsidRPr="00923B93">
              <w:rPr>
                <w:rFonts w:ascii="Times New Roman" w:eastAsia="Times New Roman" w:hAnsi="Times New Roman"/>
                <w:sz w:val="28"/>
                <w:szCs w:val="28"/>
                <w:lang w:eastAsia="ru-RU"/>
              </w:rPr>
              <w:t>P (</w:t>
            </w:r>
            <w:r w:rsidRPr="00923B93">
              <w:rPr>
                <w:rFonts w:ascii="Times New Roman" w:eastAsia="Times New Roman" w:hAnsi="Times New Roman"/>
                <w:sz w:val="28"/>
                <w:szCs w:val="28"/>
                <w:lang w:val="uk-UA" w:eastAsia="ru-RU"/>
              </w:rPr>
              <w:t>площа</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5)</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&lt;0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001</w:t>
            </w:r>
          </w:p>
        </w:tc>
      </w:tr>
      <w:tr w:rsidR="00A851C7" w:rsidRPr="00923B93" w:rsidTr="00A851C7">
        <w:trPr>
          <w:trHeight w:val="300"/>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Чутливість, у %</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72</w:t>
            </w:r>
          </w:p>
        </w:tc>
      </w:tr>
      <w:tr w:rsidR="00A851C7" w:rsidRPr="00923B93" w:rsidTr="00A851C7">
        <w:trPr>
          <w:trHeight w:val="348"/>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Специфічність, у %</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66</w:t>
            </w:r>
          </w:p>
        </w:tc>
      </w:tr>
    </w:tbl>
    <w:p w:rsidR="00A851C7" w:rsidRPr="00923B93" w:rsidRDefault="00A851C7" w:rsidP="00A851C7">
      <w:pPr>
        <w:autoSpaceDE w:val="0"/>
        <w:autoSpaceDN w:val="0"/>
        <w:adjustRightInd w:val="0"/>
        <w:spacing w:after="0" w:line="360" w:lineRule="auto"/>
        <w:jc w:val="both"/>
        <w:rPr>
          <w:rFonts w:ascii="Times New Roman" w:hAnsi="Times New Roman"/>
          <w:sz w:val="28"/>
          <w:szCs w:val="28"/>
          <w:lang w:val="uk-UA"/>
        </w:rPr>
      </w:pPr>
      <w:r w:rsidRPr="00923B93">
        <w:rPr>
          <w:rFonts w:ascii="Times New Roman" w:hAnsi="Times New Roman"/>
          <w:i/>
          <w:sz w:val="28"/>
          <w:szCs w:val="28"/>
          <w:lang w:val="uk-UA"/>
        </w:rPr>
        <w:t>Примітки:</w:t>
      </w:r>
      <w:r w:rsidRPr="00923B93">
        <w:rPr>
          <w:rFonts w:ascii="Times New Roman" w:hAnsi="Times New Roman"/>
          <w:sz w:val="28"/>
          <w:szCs w:val="28"/>
          <w:lang w:val="de-DE"/>
        </w:rPr>
        <w:t>AUC</w:t>
      </w:r>
      <w:r w:rsidRPr="00923B93">
        <w:rPr>
          <w:rFonts w:ascii="Times New Roman" w:hAnsi="Times New Roman"/>
          <w:sz w:val="28"/>
          <w:szCs w:val="28"/>
          <w:lang w:val="uk-UA"/>
        </w:rPr>
        <w:t xml:space="preserve"> (</w:t>
      </w:r>
      <w:r w:rsidRPr="00923B93">
        <w:rPr>
          <w:rFonts w:ascii="Times New Roman" w:hAnsi="Times New Roman" w:cs="Arial"/>
          <w:sz w:val="28"/>
          <w:szCs w:val="28"/>
          <w:lang w:val="en-US"/>
        </w:rPr>
        <w:t>Area</w:t>
      </w:r>
      <w:r>
        <w:rPr>
          <w:rFonts w:ascii="Times New Roman" w:hAnsi="Times New Roman" w:cs="Arial"/>
          <w:sz w:val="28"/>
          <w:szCs w:val="28"/>
          <w:lang w:val="uk-UA"/>
        </w:rPr>
        <w:t xml:space="preserve"> </w:t>
      </w:r>
      <w:r w:rsidRPr="00923B93">
        <w:rPr>
          <w:rFonts w:ascii="Times New Roman" w:hAnsi="Times New Roman" w:cs="Arial"/>
          <w:sz w:val="28"/>
          <w:szCs w:val="28"/>
          <w:lang w:val="en-US"/>
        </w:rPr>
        <w:t>under</w:t>
      </w:r>
      <w:r>
        <w:rPr>
          <w:rFonts w:ascii="Times New Roman" w:hAnsi="Times New Roman" w:cs="Arial"/>
          <w:sz w:val="28"/>
          <w:szCs w:val="28"/>
          <w:lang w:val="uk-UA"/>
        </w:rPr>
        <w:t xml:space="preserve"> </w:t>
      </w:r>
      <w:r w:rsidRPr="00923B93">
        <w:rPr>
          <w:rFonts w:ascii="Times New Roman" w:hAnsi="Times New Roman" w:cs="Arial"/>
          <w:sz w:val="28"/>
          <w:szCs w:val="28"/>
          <w:lang w:val="en-US"/>
        </w:rPr>
        <w:t>the</w:t>
      </w:r>
      <w:r>
        <w:rPr>
          <w:rFonts w:ascii="Times New Roman" w:hAnsi="Times New Roman" w:cs="Arial"/>
          <w:sz w:val="28"/>
          <w:szCs w:val="28"/>
          <w:lang w:val="uk-UA"/>
        </w:rPr>
        <w:t xml:space="preserve"> </w:t>
      </w:r>
      <w:r w:rsidRPr="00923B93">
        <w:rPr>
          <w:rFonts w:ascii="Times New Roman" w:hAnsi="Times New Roman" w:cs="Arial"/>
          <w:sz w:val="28"/>
          <w:szCs w:val="28"/>
          <w:lang w:val="en-US"/>
        </w:rPr>
        <w:t>ROC</w:t>
      </w:r>
      <w:r>
        <w:rPr>
          <w:rFonts w:ascii="Times New Roman" w:hAnsi="Times New Roman" w:cs="Arial"/>
          <w:sz w:val="28"/>
          <w:szCs w:val="28"/>
          <w:lang w:val="uk-UA"/>
        </w:rPr>
        <w:t xml:space="preserve"> </w:t>
      </w:r>
      <w:r w:rsidRPr="00923B93">
        <w:rPr>
          <w:rFonts w:ascii="Times New Roman" w:hAnsi="Times New Roman" w:cs="Arial"/>
          <w:sz w:val="28"/>
          <w:szCs w:val="28"/>
          <w:lang w:val="en-US"/>
        </w:rPr>
        <w:t>curve</w:t>
      </w:r>
      <w:r w:rsidRPr="00923B93">
        <w:rPr>
          <w:rFonts w:ascii="Times New Roman" w:hAnsi="Times New Roman"/>
          <w:sz w:val="28"/>
          <w:szCs w:val="28"/>
          <w:lang w:val="uk-UA"/>
        </w:rPr>
        <w:t xml:space="preserve">) – шкала значень площі під кривою, котра засвідчує якість діагностичного тесту; </w:t>
      </w:r>
      <w:r w:rsidRPr="00923B93">
        <w:rPr>
          <w:rFonts w:ascii="Times New Roman" w:hAnsi="Times New Roman"/>
          <w:sz w:val="28"/>
          <w:szCs w:val="28"/>
          <w:lang w:val="de-DE"/>
        </w:rPr>
        <w:t>AUC</w:t>
      </w:r>
      <w:r w:rsidRPr="00923B93">
        <w:rPr>
          <w:rFonts w:ascii="Times New Roman" w:hAnsi="Times New Roman"/>
          <w:sz w:val="28"/>
          <w:szCs w:val="28"/>
          <w:lang w:val="uk-UA"/>
        </w:rPr>
        <w:t xml:space="preserve">=0,9–1,0 – відмінна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=0,8–0,9 – висока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=0,7–0,8 – дуже добра якість; </w:t>
      </w:r>
      <w:r w:rsidRPr="00923B93">
        <w:rPr>
          <w:rFonts w:ascii="Times New Roman" w:hAnsi="Times New Roman"/>
          <w:sz w:val="28"/>
          <w:szCs w:val="28"/>
          <w:lang w:val="en-US"/>
        </w:rPr>
        <w:t>AUC</w:t>
      </w:r>
      <w:r w:rsidRPr="00923B93">
        <w:rPr>
          <w:rFonts w:ascii="Times New Roman" w:hAnsi="Times New Roman"/>
          <w:sz w:val="28"/>
          <w:szCs w:val="28"/>
          <w:lang w:val="uk-UA"/>
        </w:rPr>
        <w:t xml:space="preserve">=0,6–0,7 – задовільна якість; AUC=0,5–0,6 – незадовільна якість. </w:t>
      </w:r>
    </w:p>
    <w:p w:rsidR="00A851C7" w:rsidRPr="00923B93" w:rsidRDefault="00A851C7" w:rsidP="00A851C7">
      <w:pPr>
        <w:spacing w:after="0" w:line="360" w:lineRule="auto"/>
        <w:jc w:val="both"/>
        <w:rPr>
          <w:rFonts w:ascii="Times New Roman" w:hAnsi="Times New Roman"/>
          <w:sz w:val="28"/>
          <w:szCs w:val="28"/>
          <w:lang w:val="uk-UA"/>
        </w:rPr>
      </w:pPr>
      <w:r w:rsidRPr="00923B93">
        <w:rPr>
          <w:rFonts w:ascii="Times New Roman" w:hAnsi="Times New Roman"/>
          <w:sz w:val="28"/>
          <w:szCs w:val="28"/>
          <w:lang w:val="uk-UA"/>
        </w:rPr>
        <w:lastRenderedPageBreak/>
        <w:t xml:space="preserve">Формула обчислення прогнозу зниженої ФВ у хворих на ГІМ та   </w:t>
      </w:r>
      <w:r>
        <w:rPr>
          <w:rFonts w:ascii="Times New Roman" w:hAnsi="Times New Roman"/>
          <w:sz w:val="28"/>
          <w:szCs w:val="28"/>
          <w:lang w:val="uk-UA"/>
        </w:rPr>
        <w:t xml:space="preserve">                                </w:t>
      </w:r>
      <w:r w:rsidRPr="00923B93">
        <w:rPr>
          <w:rFonts w:ascii="Times New Roman" w:hAnsi="Times New Roman"/>
          <w:sz w:val="28"/>
          <w:szCs w:val="28"/>
          <w:lang w:val="uk-UA"/>
        </w:rPr>
        <w:t>ЦД 2</w:t>
      </w:r>
      <w:r>
        <w:rPr>
          <w:rFonts w:ascii="Times New Roman" w:hAnsi="Times New Roman"/>
          <w:sz w:val="28"/>
          <w:szCs w:val="28"/>
          <w:lang w:val="uk-UA"/>
        </w:rPr>
        <w:t>-го</w:t>
      </w:r>
      <w:r w:rsidRPr="00923B93">
        <w:rPr>
          <w:rFonts w:ascii="Times New Roman" w:hAnsi="Times New Roman"/>
          <w:sz w:val="28"/>
          <w:szCs w:val="28"/>
          <w:lang w:val="uk-UA"/>
        </w:rPr>
        <w:t xml:space="preserve"> типу має вигляд: </w:t>
      </w:r>
    </w:p>
    <w:p w:rsidR="00A851C7" w:rsidRPr="00923B93" w:rsidRDefault="00A851C7" w:rsidP="00A851C7">
      <w:pPr>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Р=1/(1+</w:t>
      </w:r>
      <w:r w:rsidRPr="00923B93">
        <w:rPr>
          <w:rFonts w:ascii="Times New Roman" w:eastAsia="Times New Roman" w:hAnsi="Times New Roman"/>
          <w:sz w:val="28"/>
          <w:szCs w:val="28"/>
          <w:lang w:val="en-US" w:eastAsia="ru-RU"/>
        </w:rPr>
        <w:t>EXP</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083×А</w:t>
      </w:r>
      <w:r w:rsidRPr="00923B93">
        <w:rPr>
          <w:rFonts w:ascii="Times New Roman" w:eastAsia="Times New Roman" w:hAnsi="Times New Roman"/>
          <w:sz w:val="28"/>
          <w:szCs w:val="28"/>
          <w:lang w:eastAsia="ru-RU"/>
        </w:rPr>
        <w:t>Т</w:t>
      </w:r>
      <w:r w:rsidRPr="00923B93">
        <w:rPr>
          <w:rFonts w:ascii="Times New Roman" w:eastAsia="Times New Roman" w:hAnsi="Times New Roman"/>
          <w:sz w:val="28"/>
          <w:szCs w:val="28"/>
          <w:lang w:val="uk-UA" w:eastAsia="ru-RU"/>
        </w:rPr>
        <w:t>д-</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456×ІМТ+0,285×TN-С-</w:t>
      </w:r>
      <w:r w:rsidRPr="00923B93">
        <w:rPr>
          <w:rFonts w:ascii="Times New Roman" w:eastAsia="Times New Roman" w:hAnsi="Times New Roman"/>
          <w:sz w:val="28"/>
          <w:szCs w:val="28"/>
          <w:lang w:eastAsia="ru-RU"/>
        </w:rPr>
        <w:t>0,046</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креатин</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н</w:t>
      </w:r>
      <w:r w:rsidRPr="00923B93">
        <w:rPr>
          <w:rFonts w:ascii="Times New Roman" w:eastAsia="Times New Roman" w:hAnsi="Times New Roman"/>
          <w:sz w:val="28"/>
          <w:szCs w:val="28"/>
          <w:lang w:val="uk-UA" w:eastAsia="ru-RU"/>
        </w:rPr>
        <w:t>+6</w:t>
      </w:r>
      <w:r w:rsidRPr="00923B93">
        <w:rPr>
          <w:rFonts w:ascii="Times New Roman" w:eastAsia="Times New Roman" w:hAnsi="Times New Roman"/>
          <w:sz w:val="28"/>
          <w:szCs w:val="28"/>
          <w:lang w:eastAsia="ru-RU"/>
        </w:rPr>
        <w:t>))</w:t>
      </w:r>
      <w:r w:rsidRPr="00923B93">
        <w:rPr>
          <w:rFonts w:ascii="Times New Roman" w:eastAsia="Times New Roman" w:hAnsi="Times New Roman"/>
          <w:sz w:val="28"/>
          <w:szCs w:val="28"/>
          <w:lang w:val="uk-UA" w:eastAsia="ru-RU"/>
        </w:rPr>
        <w:t>,</w:t>
      </w:r>
    </w:p>
    <w:p w:rsidR="00A851C7" w:rsidRPr="00923B93" w:rsidRDefault="00A851C7" w:rsidP="00A851C7">
      <w:pPr>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 xml:space="preserve">де Р (шанс) – вірогідність ФВ&lt;40%; АТд – діастолічний артеріальний тиск; ІМТ – індекс маси тіла; TN-С – концетрація тенасцину С на 10–14 добу, нг/мл; креатинін – вміст креатиніну, мкмоль/л. </w:t>
      </w:r>
    </w:p>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noProof/>
          <w:sz w:val="28"/>
          <w:szCs w:val="28"/>
          <w:lang w:eastAsia="ru-RU"/>
        </w:rPr>
        <w:drawing>
          <wp:inline distT="0" distB="0" distL="0" distR="0">
            <wp:extent cx="5429250" cy="3188988"/>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4159" cy="3197745"/>
                    </a:xfrm>
                    <a:prstGeom prst="rect">
                      <a:avLst/>
                    </a:prstGeom>
                    <a:noFill/>
                    <a:ln>
                      <a:noFill/>
                    </a:ln>
                  </pic:spPr>
                </pic:pic>
              </a:graphicData>
            </a:graphic>
          </wp:inline>
        </w:drawing>
      </w:r>
    </w:p>
    <w:p w:rsidR="00A851C7" w:rsidRPr="00923B93" w:rsidRDefault="00A851C7" w:rsidP="00A851C7">
      <w:pPr>
        <w:spacing w:after="0" w:line="360" w:lineRule="auto"/>
        <w:jc w:val="both"/>
        <w:rPr>
          <w:rFonts w:ascii="Times New Roman" w:hAnsi="Times New Roman"/>
          <w:sz w:val="28"/>
          <w:szCs w:val="28"/>
          <w:lang w:val="uk-UA"/>
        </w:rPr>
      </w:pPr>
      <w:r w:rsidRPr="00923B93">
        <w:rPr>
          <w:rFonts w:ascii="Times New Roman" w:hAnsi="Times New Roman"/>
          <w:i/>
          <w:sz w:val="28"/>
          <w:szCs w:val="28"/>
          <w:lang w:val="uk-UA"/>
        </w:rPr>
        <w:t>Примітки:</w:t>
      </w:r>
      <w:r w:rsidRPr="00923B93">
        <w:rPr>
          <w:rFonts w:ascii="Times New Roman" w:hAnsi="Times New Roman"/>
          <w:sz w:val="28"/>
          <w:szCs w:val="28"/>
          <w:lang w:val="uk-UA"/>
        </w:rPr>
        <w:t xml:space="preserve"> вісь </w:t>
      </w:r>
      <w:r w:rsidRPr="00923B93">
        <w:rPr>
          <w:rFonts w:ascii="Times New Roman" w:hAnsi="Times New Roman"/>
          <w:i/>
          <w:sz w:val="28"/>
          <w:szCs w:val="28"/>
          <w:lang w:val="uk-UA"/>
        </w:rPr>
        <w:t xml:space="preserve">х </w:t>
      </w:r>
      <w:r w:rsidRPr="00923B93">
        <w:rPr>
          <w:rFonts w:ascii="Times New Roman" w:hAnsi="Times New Roman"/>
          <w:sz w:val="28"/>
          <w:szCs w:val="28"/>
          <w:lang w:val="uk-UA"/>
        </w:rPr>
        <w:t xml:space="preserve">– специфічність, у %; вісь </w:t>
      </w:r>
      <w:r w:rsidRPr="00923B93">
        <w:rPr>
          <w:rFonts w:ascii="Times New Roman" w:hAnsi="Times New Roman"/>
          <w:i/>
          <w:sz w:val="28"/>
          <w:szCs w:val="28"/>
          <w:lang w:val="uk-UA"/>
        </w:rPr>
        <w:t xml:space="preserve">у </w:t>
      </w:r>
      <w:r w:rsidRPr="00923B93">
        <w:rPr>
          <w:rFonts w:ascii="Times New Roman" w:hAnsi="Times New Roman"/>
          <w:sz w:val="28"/>
          <w:szCs w:val="28"/>
          <w:lang w:val="uk-UA"/>
        </w:rPr>
        <w:t>– чутливість, у %.</w:t>
      </w:r>
    </w:p>
    <w:p w:rsidR="00A851C7" w:rsidRPr="00923B93" w:rsidRDefault="00A851C7" w:rsidP="00A851C7">
      <w:pPr>
        <w:spacing w:after="0" w:line="240" w:lineRule="auto"/>
        <w:jc w:val="both"/>
        <w:rPr>
          <w:rFonts w:ascii="Times New Roman" w:eastAsia="Times New Roman" w:hAnsi="Times New Roman"/>
          <w:b/>
          <w:sz w:val="28"/>
          <w:szCs w:val="28"/>
          <w:lang w:val="uk-UA" w:eastAsia="ru-RU"/>
        </w:rPr>
      </w:pPr>
      <w:r w:rsidRPr="00923B93">
        <w:rPr>
          <w:rFonts w:ascii="Times New Roman" w:eastAsia="Times New Roman" w:hAnsi="Times New Roman"/>
          <w:b/>
          <w:sz w:val="28"/>
          <w:szCs w:val="28"/>
          <w:lang w:val="uk-UA" w:eastAsia="ru-RU"/>
        </w:rPr>
        <w:t>Рис. 7.2. Модель прогнозу розвитку систолічної дисфункції лівого шлуночка у хворих на гострий інфаркт міокарда та цукровий діабет</w:t>
      </w:r>
      <w:r>
        <w:rPr>
          <w:rFonts w:ascii="Times New Roman" w:eastAsia="Times New Roman" w:hAnsi="Times New Roman"/>
          <w:b/>
          <w:sz w:val="28"/>
          <w:szCs w:val="28"/>
          <w:lang w:val="uk-UA" w:eastAsia="ru-RU"/>
        </w:rPr>
        <w:t xml:space="preserve">            </w:t>
      </w:r>
      <w:r w:rsidRPr="00923B93">
        <w:rPr>
          <w:rFonts w:ascii="Times New Roman" w:eastAsia="Times New Roman" w:hAnsi="Times New Roman"/>
          <w:b/>
          <w:sz w:val="28"/>
          <w:szCs w:val="28"/>
          <w:lang w:val="uk-UA" w:eastAsia="ru-RU"/>
        </w:rPr>
        <w:t xml:space="preserve"> 2</w:t>
      </w:r>
      <w:r>
        <w:rPr>
          <w:rFonts w:ascii="Times New Roman" w:eastAsia="Times New Roman" w:hAnsi="Times New Roman"/>
          <w:b/>
          <w:sz w:val="28"/>
          <w:szCs w:val="28"/>
          <w:lang w:val="uk-UA" w:eastAsia="ru-RU"/>
        </w:rPr>
        <w:t>-го</w:t>
      </w:r>
      <w:r w:rsidRPr="00923B93">
        <w:rPr>
          <w:rFonts w:ascii="Times New Roman" w:eastAsia="Times New Roman" w:hAnsi="Times New Roman"/>
          <w:b/>
          <w:sz w:val="28"/>
          <w:szCs w:val="28"/>
          <w:lang w:val="uk-UA" w:eastAsia="ru-RU"/>
        </w:rPr>
        <w:t xml:space="preserve"> типу</w:t>
      </w:r>
    </w:p>
    <w:p w:rsidR="00A851C7" w:rsidRPr="00923B93" w:rsidRDefault="00A851C7" w:rsidP="00A851C7">
      <w:pPr>
        <w:spacing w:after="0" w:line="360" w:lineRule="auto"/>
        <w:jc w:val="right"/>
        <w:rPr>
          <w:rFonts w:ascii="Times New Roman" w:hAnsi="Times New Roman"/>
          <w:sz w:val="28"/>
          <w:szCs w:val="28"/>
          <w:lang w:val="uk-UA"/>
        </w:rPr>
      </w:pPr>
      <w:r w:rsidRPr="00923B93">
        <w:rPr>
          <w:rFonts w:ascii="Times New Roman" w:hAnsi="Times New Roman"/>
          <w:sz w:val="28"/>
          <w:szCs w:val="28"/>
          <w:lang w:val="uk-UA"/>
        </w:rPr>
        <w:t>Таблиця 7.3.</w:t>
      </w:r>
    </w:p>
    <w:p w:rsidR="00A851C7" w:rsidRPr="00923B93" w:rsidRDefault="00A851C7" w:rsidP="00A851C7">
      <w:pPr>
        <w:spacing w:after="0" w:line="240" w:lineRule="auto"/>
        <w:jc w:val="center"/>
        <w:rPr>
          <w:rFonts w:ascii="Times New Roman" w:hAnsi="Times New Roman"/>
          <w:b/>
          <w:sz w:val="28"/>
          <w:szCs w:val="28"/>
          <w:lang w:val="uk-UA"/>
        </w:rPr>
      </w:pPr>
      <w:r w:rsidRPr="00923B93">
        <w:rPr>
          <w:rFonts w:ascii="Times New Roman" w:hAnsi="Times New Roman"/>
          <w:b/>
          <w:sz w:val="28"/>
          <w:szCs w:val="28"/>
          <w:lang w:val="uk-UA"/>
        </w:rPr>
        <w:t xml:space="preserve">Показники </w:t>
      </w:r>
      <w:r w:rsidRPr="00923B93">
        <w:rPr>
          <w:rFonts w:ascii="Times New Roman" w:hAnsi="Times New Roman"/>
          <w:b/>
          <w:sz w:val="28"/>
          <w:szCs w:val="28"/>
          <w:lang w:val="en-US"/>
        </w:rPr>
        <w:t>ROC</w:t>
      </w:r>
      <w:r w:rsidRPr="00923B93">
        <w:rPr>
          <w:rFonts w:ascii="Times New Roman" w:hAnsi="Times New Roman"/>
          <w:b/>
          <w:sz w:val="28"/>
          <w:szCs w:val="28"/>
          <w:lang w:val="uk-UA"/>
        </w:rPr>
        <w:t>-кривої для моделі прогнозу розвитку систолічної дисфункції міокарда лівого шлуночка у хворих на ГІМ і ЦД 2</w:t>
      </w:r>
      <w:r>
        <w:rPr>
          <w:rFonts w:ascii="Times New Roman" w:hAnsi="Times New Roman"/>
          <w:b/>
          <w:sz w:val="28"/>
          <w:szCs w:val="28"/>
          <w:lang w:val="uk-UA"/>
        </w:rPr>
        <w:t>-го</w:t>
      </w:r>
      <w:r w:rsidRPr="00923B93">
        <w:rPr>
          <w:rFonts w:ascii="Times New Roman" w:hAnsi="Times New Roman"/>
          <w:b/>
          <w:sz w:val="28"/>
          <w:szCs w:val="28"/>
          <w:lang w:val="uk-UA"/>
        </w:rPr>
        <w:t xml:space="preserve"> типу</w:t>
      </w:r>
    </w:p>
    <w:tbl>
      <w:tblPr>
        <w:tblW w:w="8517"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3414"/>
      </w:tblGrid>
      <w:tr w:rsidR="00A851C7" w:rsidRPr="00923B93" w:rsidTr="00A851C7">
        <w:trPr>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Змінна (величина)</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P</w:t>
            </w:r>
          </w:p>
        </w:tc>
      </w:tr>
      <w:tr w:rsidR="00A851C7" w:rsidRPr="00923B93" w:rsidTr="00A851C7">
        <w:trPr>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Класифікація змінної (величини)</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ФВ&lt;</w:t>
            </w:r>
            <w:r w:rsidRPr="00923B93">
              <w:rPr>
                <w:rFonts w:ascii="Times New Roman" w:eastAsia="Times New Roman" w:hAnsi="Times New Roman"/>
                <w:sz w:val="28"/>
                <w:szCs w:val="28"/>
                <w:lang w:val="uk-UA" w:eastAsia="ru-RU"/>
              </w:rPr>
              <w:t>40</w:t>
            </w:r>
          </w:p>
        </w:tc>
      </w:tr>
      <w:tr w:rsidR="00A851C7" w:rsidRPr="00923B93" w:rsidTr="00A851C7">
        <w:trPr>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 xml:space="preserve">Площа під </w:t>
            </w:r>
            <w:r w:rsidRPr="00923B93">
              <w:rPr>
                <w:rFonts w:ascii="Times New Roman" w:eastAsia="Times New Roman" w:hAnsi="Times New Roman"/>
                <w:sz w:val="28"/>
                <w:szCs w:val="28"/>
                <w:lang w:val="en-US" w:eastAsia="ru-RU"/>
              </w:rPr>
              <w:t>ROC</w:t>
            </w:r>
            <w:r w:rsidRPr="00923B93">
              <w:rPr>
                <w:rFonts w:ascii="Times New Roman" w:eastAsia="Times New Roman" w:hAnsi="Times New Roman"/>
                <w:sz w:val="28"/>
                <w:szCs w:val="28"/>
                <w:lang w:val="uk-UA" w:eastAsia="ru-RU"/>
              </w:rPr>
              <w:t>-кривою (</w:t>
            </w:r>
            <w:r w:rsidRPr="00923B93">
              <w:rPr>
                <w:rFonts w:ascii="Times New Roman" w:eastAsia="Times New Roman" w:hAnsi="Times New Roman"/>
                <w:sz w:val="28"/>
                <w:szCs w:val="28"/>
                <w:lang w:val="en-US" w:eastAsia="ru-RU"/>
              </w:rPr>
              <w:t>AUC</w:t>
            </w:r>
            <w:r w:rsidRPr="00923B93">
              <w:rPr>
                <w:rFonts w:ascii="Times New Roman" w:eastAsia="Times New Roman" w:hAnsi="Times New Roman"/>
                <w:sz w:val="28"/>
                <w:szCs w:val="28"/>
                <w:lang w:val="uk-UA" w:eastAsia="ru-RU"/>
              </w:rPr>
              <w:t>)</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883</w:t>
            </w:r>
          </w:p>
        </w:tc>
      </w:tr>
      <w:tr w:rsidR="00A851C7" w:rsidRPr="00923B93" w:rsidTr="00A851C7">
        <w:trPr>
          <w:trHeight w:val="309"/>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val="uk-UA" w:eastAsia="ru-RU"/>
              </w:rPr>
              <w:t xml:space="preserve">Вірогідне значення– </w:t>
            </w:r>
            <w:r w:rsidRPr="00923B93">
              <w:rPr>
                <w:rFonts w:ascii="Times New Roman" w:eastAsia="Times New Roman" w:hAnsi="Times New Roman"/>
                <w:sz w:val="28"/>
                <w:szCs w:val="28"/>
                <w:lang w:eastAsia="ru-RU"/>
              </w:rPr>
              <w:t>P (</w:t>
            </w:r>
            <w:r w:rsidRPr="00923B93">
              <w:rPr>
                <w:rFonts w:ascii="Times New Roman" w:eastAsia="Times New Roman" w:hAnsi="Times New Roman"/>
                <w:sz w:val="28"/>
                <w:szCs w:val="28"/>
                <w:lang w:val="uk-UA" w:eastAsia="ru-RU"/>
              </w:rPr>
              <w:t>площа</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5)</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&lt;0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001</w:t>
            </w:r>
          </w:p>
        </w:tc>
      </w:tr>
      <w:tr w:rsidR="00A851C7" w:rsidRPr="00923B93" w:rsidTr="00A851C7">
        <w:trPr>
          <w:trHeight w:val="300"/>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Чутливість, у %</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89</w:t>
            </w:r>
          </w:p>
        </w:tc>
      </w:tr>
      <w:tr w:rsidR="00A851C7" w:rsidRPr="00923B93" w:rsidTr="00A851C7">
        <w:trPr>
          <w:trHeight w:val="348"/>
          <w:jc w:val="center"/>
        </w:trPr>
        <w:tc>
          <w:tcPr>
            <w:tcW w:w="510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Специфічність, у %</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78</w:t>
            </w:r>
          </w:p>
        </w:tc>
      </w:tr>
    </w:tbl>
    <w:p w:rsidR="00A851C7" w:rsidRPr="00923B93" w:rsidRDefault="00A851C7" w:rsidP="00A851C7">
      <w:pPr>
        <w:autoSpaceDE w:val="0"/>
        <w:autoSpaceDN w:val="0"/>
        <w:adjustRightInd w:val="0"/>
        <w:spacing w:after="0" w:line="360" w:lineRule="auto"/>
        <w:jc w:val="both"/>
        <w:rPr>
          <w:rFonts w:ascii="Times New Roman" w:hAnsi="Times New Roman"/>
          <w:sz w:val="28"/>
          <w:szCs w:val="28"/>
          <w:lang w:val="uk-UA"/>
        </w:rPr>
      </w:pPr>
      <w:r w:rsidRPr="00923B93">
        <w:rPr>
          <w:rFonts w:ascii="Times New Roman" w:hAnsi="Times New Roman"/>
          <w:i/>
          <w:sz w:val="28"/>
          <w:szCs w:val="28"/>
          <w:lang w:val="uk-UA"/>
        </w:rPr>
        <w:t>Примітки:</w:t>
      </w:r>
      <w:r w:rsidRPr="00923B93">
        <w:rPr>
          <w:rFonts w:ascii="Times New Roman" w:hAnsi="Times New Roman"/>
          <w:sz w:val="28"/>
          <w:szCs w:val="28"/>
          <w:lang w:val="de-DE"/>
        </w:rPr>
        <w:t>AUC</w:t>
      </w:r>
      <w:r w:rsidRPr="00923B93">
        <w:rPr>
          <w:rFonts w:ascii="Times New Roman" w:hAnsi="Times New Roman"/>
          <w:sz w:val="28"/>
          <w:szCs w:val="28"/>
          <w:lang w:val="uk-UA"/>
        </w:rPr>
        <w:t xml:space="preserve"> (</w:t>
      </w:r>
      <w:r w:rsidRPr="00923B93">
        <w:rPr>
          <w:rFonts w:ascii="Times New Roman" w:hAnsi="Times New Roman" w:cs="Arial"/>
          <w:sz w:val="28"/>
          <w:szCs w:val="28"/>
          <w:lang w:val="en-US"/>
        </w:rPr>
        <w:t>Area</w:t>
      </w:r>
      <w:r>
        <w:rPr>
          <w:rFonts w:ascii="Times New Roman" w:hAnsi="Times New Roman" w:cs="Arial"/>
          <w:sz w:val="28"/>
          <w:szCs w:val="28"/>
          <w:lang w:val="uk-UA"/>
        </w:rPr>
        <w:t xml:space="preserve"> </w:t>
      </w:r>
      <w:r w:rsidRPr="00923B93">
        <w:rPr>
          <w:rFonts w:ascii="Times New Roman" w:hAnsi="Times New Roman" w:cs="Arial"/>
          <w:sz w:val="28"/>
          <w:szCs w:val="28"/>
          <w:lang w:val="en-US"/>
        </w:rPr>
        <w:t>under</w:t>
      </w:r>
      <w:r>
        <w:rPr>
          <w:rFonts w:ascii="Times New Roman" w:hAnsi="Times New Roman" w:cs="Arial"/>
          <w:sz w:val="28"/>
          <w:szCs w:val="28"/>
          <w:lang w:val="uk-UA"/>
        </w:rPr>
        <w:t xml:space="preserve"> </w:t>
      </w:r>
      <w:r w:rsidRPr="00923B93">
        <w:rPr>
          <w:rFonts w:ascii="Times New Roman" w:hAnsi="Times New Roman" w:cs="Arial"/>
          <w:sz w:val="28"/>
          <w:szCs w:val="28"/>
          <w:lang w:val="en-US"/>
        </w:rPr>
        <w:t>the</w:t>
      </w:r>
      <w:r>
        <w:rPr>
          <w:rFonts w:ascii="Times New Roman" w:hAnsi="Times New Roman" w:cs="Arial"/>
          <w:sz w:val="28"/>
          <w:szCs w:val="28"/>
          <w:lang w:val="uk-UA"/>
        </w:rPr>
        <w:t xml:space="preserve"> </w:t>
      </w:r>
      <w:r w:rsidRPr="00923B93">
        <w:rPr>
          <w:rFonts w:ascii="Times New Roman" w:hAnsi="Times New Roman" w:cs="Arial"/>
          <w:sz w:val="28"/>
          <w:szCs w:val="28"/>
          <w:lang w:val="en-US"/>
        </w:rPr>
        <w:t>ROC</w:t>
      </w:r>
      <w:r>
        <w:rPr>
          <w:rFonts w:ascii="Times New Roman" w:hAnsi="Times New Roman" w:cs="Arial"/>
          <w:sz w:val="28"/>
          <w:szCs w:val="28"/>
          <w:lang w:val="uk-UA"/>
        </w:rPr>
        <w:t xml:space="preserve"> </w:t>
      </w:r>
      <w:r w:rsidRPr="00923B93">
        <w:rPr>
          <w:rFonts w:ascii="Times New Roman" w:hAnsi="Times New Roman" w:cs="Arial"/>
          <w:sz w:val="28"/>
          <w:szCs w:val="28"/>
          <w:lang w:val="en-US"/>
        </w:rPr>
        <w:t>curve</w:t>
      </w:r>
      <w:r w:rsidRPr="00923B93">
        <w:rPr>
          <w:rFonts w:ascii="Times New Roman" w:hAnsi="Times New Roman"/>
          <w:sz w:val="28"/>
          <w:szCs w:val="28"/>
          <w:lang w:val="uk-UA"/>
        </w:rPr>
        <w:t xml:space="preserve">) – шкала значень площі під кривою, котра засвідчує про якість діагностичного тесту; </w:t>
      </w:r>
      <w:r w:rsidRPr="00923B93">
        <w:rPr>
          <w:rFonts w:ascii="Times New Roman" w:hAnsi="Times New Roman"/>
          <w:sz w:val="28"/>
          <w:szCs w:val="28"/>
          <w:lang w:val="de-DE"/>
        </w:rPr>
        <w:t>AUC</w:t>
      </w:r>
      <w:r w:rsidRPr="00923B93">
        <w:rPr>
          <w:rFonts w:ascii="Times New Roman" w:hAnsi="Times New Roman"/>
          <w:sz w:val="28"/>
          <w:szCs w:val="28"/>
          <w:lang w:val="uk-UA"/>
        </w:rPr>
        <w:t xml:space="preserve">=0,9–1,0 – </w:t>
      </w:r>
      <w:r w:rsidRPr="00923B93">
        <w:rPr>
          <w:rFonts w:ascii="Times New Roman" w:hAnsi="Times New Roman"/>
          <w:sz w:val="28"/>
          <w:szCs w:val="28"/>
          <w:lang w:val="uk-UA"/>
        </w:rPr>
        <w:lastRenderedPageBreak/>
        <w:t xml:space="preserve">відмінна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=0,8–0,9 – висока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=0,7–0,8 – дуже добра якість; </w:t>
      </w:r>
      <w:r w:rsidRPr="00923B93">
        <w:rPr>
          <w:rFonts w:ascii="Times New Roman" w:hAnsi="Times New Roman"/>
          <w:sz w:val="28"/>
          <w:szCs w:val="28"/>
          <w:lang w:val="en-US"/>
        </w:rPr>
        <w:t>AUC</w:t>
      </w:r>
      <w:r w:rsidRPr="00923B93">
        <w:rPr>
          <w:rFonts w:ascii="Times New Roman" w:hAnsi="Times New Roman"/>
          <w:sz w:val="28"/>
          <w:szCs w:val="28"/>
          <w:lang w:val="uk-UA"/>
        </w:rPr>
        <w:t xml:space="preserve">=0,6–0,7 – задовільна якість; AUC=0,5–0,6 – незадовільна якість.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Відношення шансів</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OR</w:t>
      </w:r>
      <w:r w:rsidRPr="00923B93">
        <w:rPr>
          <w:rFonts w:ascii="Times New Roman" w:hAnsi="Times New Roman"/>
          <w:sz w:val="28"/>
          <w:szCs w:val="28"/>
          <w:shd w:val="clear" w:color="auto" w:fill="FFFFFF"/>
          <w:lang w:val="uk-UA"/>
        </w:rPr>
        <w:t xml:space="preserve"> (</w:t>
      </w:r>
      <w:r w:rsidRPr="00923B93">
        <w:rPr>
          <w:rFonts w:ascii="Times New Roman" w:hAnsi="Times New Roman"/>
          <w:sz w:val="28"/>
          <w:szCs w:val="28"/>
          <w:shd w:val="clear" w:color="auto" w:fill="FFFFFF"/>
        </w:rPr>
        <w:t>odds</w:t>
      </w:r>
      <w:r>
        <w:rPr>
          <w:rFonts w:ascii="Times New Roman" w:hAnsi="Times New Roman"/>
          <w:sz w:val="28"/>
          <w:szCs w:val="28"/>
          <w:shd w:val="clear" w:color="auto" w:fill="FFFFFF"/>
        </w:rPr>
        <w:t xml:space="preserve"> </w:t>
      </w:r>
      <w:r w:rsidRPr="00923B93">
        <w:rPr>
          <w:rFonts w:ascii="Times New Roman" w:hAnsi="Times New Roman"/>
          <w:sz w:val="28"/>
          <w:szCs w:val="28"/>
          <w:shd w:val="clear" w:color="auto" w:fill="FFFFFF"/>
        </w:rPr>
        <w:t>ratio</w:t>
      </w:r>
      <w:r w:rsidRPr="00923B93">
        <w:rPr>
          <w:rFonts w:ascii="Times New Roman" w:eastAsia="Times New Roman" w:hAnsi="Times New Roman"/>
          <w:sz w:val="28"/>
          <w:szCs w:val="28"/>
          <w:lang w:val="uk-UA" w:eastAsia="ru-RU"/>
        </w:rPr>
        <w:t xml:space="preserve">) для тенасцину С становило </w:t>
      </w:r>
      <w:r w:rsidRPr="00923B93">
        <w:rPr>
          <w:rFonts w:ascii="Times New Roman" w:eastAsia="Times New Roman" w:hAnsi="Times New Roman"/>
          <w:sz w:val="28"/>
          <w:szCs w:val="28"/>
          <w:lang w:val="en-US" w:eastAsia="ru-RU"/>
        </w:rPr>
        <w:t>OR</w:t>
      </w:r>
      <w:r w:rsidRPr="00923B93">
        <w:rPr>
          <w:rFonts w:ascii="Times New Roman" w:eastAsia="Times New Roman" w:hAnsi="Times New Roman"/>
          <w:sz w:val="28"/>
          <w:szCs w:val="28"/>
          <w:lang w:val="uk-UA" w:eastAsia="ru-RU"/>
        </w:rPr>
        <w:t xml:space="preserve"> – 5,6; ДІ 95% (</w:t>
      </w:r>
      <w:r w:rsidRPr="00923B93">
        <w:rPr>
          <w:rFonts w:ascii="Times New Roman" w:hAnsi="Times New Roman"/>
          <w:sz w:val="28"/>
          <w:szCs w:val="28"/>
          <w:lang w:val="uk-UA"/>
        </w:rPr>
        <w:t>1,3–19,8</w:t>
      </w:r>
      <w:r w:rsidRPr="00923B93">
        <w:rPr>
          <w:rFonts w:ascii="Times New Roman" w:eastAsia="Times New Roman" w:hAnsi="Times New Roman"/>
          <w:sz w:val="28"/>
          <w:szCs w:val="28"/>
          <w:lang w:val="uk-UA" w:eastAsia="ru-RU"/>
        </w:rPr>
        <w:t xml:space="preserve">). Рівень значущості відмінності кривої від діагоналі p=0,25. Для  моделі відношення шансів становило </w:t>
      </w:r>
      <w:r w:rsidRPr="00923B93">
        <w:rPr>
          <w:rFonts w:ascii="Times New Roman" w:eastAsia="Times New Roman" w:hAnsi="Times New Roman"/>
          <w:sz w:val="28"/>
          <w:szCs w:val="28"/>
          <w:lang w:val="en-US" w:eastAsia="ru-RU"/>
        </w:rPr>
        <w:t>OR</w:t>
      </w:r>
      <w:r w:rsidRPr="00923B93">
        <w:rPr>
          <w:rFonts w:ascii="Times New Roman" w:eastAsia="Times New Roman" w:hAnsi="Times New Roman"/>
          <w:sz w:val="28"/>
          <w:szCs w:val="28"/>
          <w:lang w:val="uk-UA" w:eastAsia="ru-RU"/>
        </w:rPr>
        <w:t xml:space="preserve"> – 29,7; ДІ 95% (4,14–122); р&lt;0,0001 (рис.</w:t>
      </w:r>
      <w:r>
        <w:rPr>
          <w:rFonts w:ascii="Times New Roman" w:eastAsia="Times New Roman" w:hAnsi="Times New Roman"/>
          <w:sz w:val="28"/>
          <w:szCs w:val="28"/>
          <w:lang w:val="uk-UA" w:eastAsia="ru-RU"/>
        </w:rPr>
        <w:t>7.</w:t>
      </w:r>
      <w:r w:rsidRPr="00923B93">
        <w:rPr>
          <w:rFonts w:ascii="Times New Roman" w:eastAsia="Times New Roman" w:hAnsi="Times New Roman"/>
          <w:sz w:val="28"/>
          <w:szCs w:val="28"/>
          <w:lang w:val="uk-UA" w:eastAsia="ru-RU"/>
        </w:rPr>
        <w:t>3</w:t>
      </w:r>
      <w:r>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val="uk-UA" w:eastAsia="ru-RU"/>
        </w:rPr>
        <w:t>).</w:t>
      </w:r>
    </w:p>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noProof/>
          <w:sz w:val="28"/>
          <w:szCs w:val="28"/>
          <w:lang w:eastAsia="ru-RU"/>
        </w:rPr>
        <w:drawing>
          <wp:inline distT="0" distB="0" distL="0" distR="0">
            <wp:extent cx="5544541" cy="2188218"/>
            <wp:effectExtent l="0" t="0" r="0" b="254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2280" cy="2187326"/>
                    </a:xfrm>
                    <a:prstGeom prst="rect">
                      <a:avLst/>
                    </a:prstGeom>
                    <a:noFill/>
                    <a:ln>
                      <a:noFill/>
                    </a:ln>
                  </pic:spPr>
                </pic:pic>
              </a:graphicData>
            </a:graphic>
          </wp:inline>
        </w:drawing>
      </w:r>
    </w:p>
    <w:p w:rsidR="00A851C7" w:rsidRPr="00923B93" w:rsidRDefault="00A851C7" w:rsidP="00A851C7">
      <w:pPr>
        <w:spacing w:after="0" w:line="360" w:lineRule="auto"/>
        <w:contextualSpacing/>
        <w:jc w:val="both"/>
        <w:rPr>
          <w:rFonts w:ascii="Times New Roman" w:eastAsia="Times New Roman" w:hAnsi="Times New Roman"/>
          <w:b/>
          <w:sz w:val="28"/>
          <w:szCs w:val="28"/>
          <w:lang w:val="uk-UA" w:eastAsia="ru-RU"/>
        </w:rPr>
      </w:pPr>
      <w:r w:rsidRPr="00923B93">
        <w:rPr>
          <w:rFonts w:ascii="Times New Roman" w:eastAsia="Times New Roman" w:hAnsi="Times New Roman"/>
          <w:b/>
          <w:sz w:val="28"/>
          <w:szCs w:val="28"/>
          <w:lang w:val="uk-UA" w:eastAsia="ru-RU"/>
        </w:rPr>
        <w:t>Рис. 7.3. Графічне зображення відношення шансів для уніваріантної та мультиваріантної моделей</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Нами було визначено точність, відношення шансів, довірчі інтервали для складових моделі у хворих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(табл.7.4. і рис. 7.4.). Згідно  з результатами дослідження  визначено, що точність моделі становить 84%, прогностичність позитивного результату – 81% і прогностичність негативного результату – 87%.   </w:t>
      </w:r>
    </w:p>
    <w:p w:rsidR="00A851C7" w:rsidRPr="00923B93" w:rsidRDefault="00A851C7" w:rsidP="00A851C7">
      <w:pPr>
        <w:spacing w:after="0" w:line="360" w:lineRule="auto"/>
        <w:jc w:val="right"/>
        <w:rPr>
          <w:rFonts w:ascii="Times New Roman" w:hAnsi="Times New Roman"/>
          <w:sz w:val="28"/>
          <w:szCs w:val="28"/>
          <w:lang w:val="uk-UA"/>
        </w:rPr>
      </w:pPr>
      <w:r w:rsidRPr="00923B93">
        <w:rPr>
          <w:rFonts w:ascii="Times New Roman" w:hAnsi="Times New Roman"/>
          <w:sz w:val="28"/>
          <w:szCs w:val="28"/>
          <w:lang w:val="uk-UA"/>
        </w:rPr>
        <w:t>Таблиця 7.4.</w:t>
      </w:r>
    </w:p>
    <w:p w:rsidR="00A851C7" w:rsidRPr="00923B93" w:rsidRDefault="00A851C7" w:rsidP="00A851C7">
      <w:pPr>
        <w:spacing w:after="0" w:line="360" w:lineRule="auto"/>
        <w:jc w:val="center"/>
        <w:rPr>
          <w:rFonts w:ascii="Times New Roman" w:hAnsi="Times New Roman"/>
          <w:b/>
          <w:sz w:val="28"/>
          <w:szCs w:val="28"/>
          <w:lang w:val="uk-UA"/>
        </w:rPr>
      </w:pPr>
      <w:r w:rsidRPr="00923B93">
        <w:rPr>
          <w:rFonts w:ascii="Times New Roman" w:hAnsi="Times New Roman"/>
          <w:b/>
          <w:sz w:val="28"/>
          <w:szCs w:val="28"/>
          <w:lang w:val="uk-UA"/>
        </w:rPr>
        <w:t>Показники моделі прогнозу розвитку систолічної дисфункції міокарда лівого шлуночка у хворих на ГІМ і ЦД 2</w:t>
      </w:r>
      <w:r>
        <w:rPr>
          <w:rFonts w:ascii="Times New Roman" w:hAnsi="Times New Roman"/>
          <w:b/>
          <w:sz w:val="28"/>
          <w:szCs w:val="28"/>
          <w:lang w:val="uk-UA"/>
        </w:rPr>
        <w:t>-го</w:t>
      </w:r>
      <w:r w:rsidRPr="00923B93">
        <w:rPr>
          <w:rFonts w:ascii="Times New Roman" w:hAnsi="Times New Roman"/>
          <w:b/>
          <w:sz w:val="28"/>
          <w:szCs w:val="28"/>
          <w:lang w:val="uk-UA"/>
        </w:rPr>
        <w:t xml:space="preserve"> типу</w:t>
      </w: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843"/>
        <w:gridCol w:w="1985"/>
        <w:gridCol w:w="1842"/>
        <w:gridCol w:w="1985"/>
        <w:gridCol w:w="1701"/>
      </w:tblGrid>
      <w:tr w:rsidR="00A851C7" w:rsidRPr="00923B93" w:rsidTr="00A851C7">
        <w:trPr>
          <w:trHeight w:val="388"/>
        </w:trPr>
        <w:tc>
          <w:tcPr>
            <w:tcW w:w="1843" w:type="dxa"/>
            <w:tcBorders>
              <w:top w:val="single" w:sz="12" w:space="0" w:color="000000"/>
              <w:left w:val="single" w:sz="12"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b/>
                <w:bCs/>
                <w:sz w:val="28"/>
                <w:szCs w:val="28"/>
                <w:lang w:eastAsia="ru-RU"/>
              </w:rPr>
            </w:pPr>
            <w:r w:rsidRPr="00923B93">
              <w:rPr>
                <w:rFonts w:ascii="Times New Roman" w:eastAsia="Times New Roman" w:hAnsi="Times New Roman"/>
                <w:b/>
                <w:bCs/>
                <w:sz w:val="28"/>
                <w:szCs w:val="28"/>
                <w:lang w:eastAsia="ru-RU"/>
              </w:rPr>
              <w:t>Показник</w:t>
            </w:r>
          </w:p>
        </w:tc>
        <w:tc>
          <w:tcPr>
            <w:tcW w:w="1985" w:type="dxa"/>
            <w:tcBorders>
              <w:top w:val="single" w:sz="12"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b/>
                <w:bCs/>
                <w:sz w:val="28"/>
                <w:szCs w:val="28"/>
                <w:lang w:eastAsia="ru-RU"/>
              </w:rPr>
            </w:pPr>
            <w:r w:rsidRPr="00923B93">
              <w:rPr>
                <w:rFonts w:ascii="Times New Roman" w:eastAsia="Times New Roman" w:hAnsi="Times New Roman"/>
                <w:b/>
                <w:bCs/>
                <w:sz w:val="28"/>
                <w:szCs w:val="28"/>
                <w:lang w:eastAsia="ru-RU"/>
              </w:rPr>
              <w:t>Точність, %</w:t>
            </w:r>
          </w:p>
        </w:tc>
        <w:tc>
          <w:tcPr>
            <w:tcW w:w="1842" w:type="dxa"/>
            <w:tcBorders>
              <w:top w:val="single" w:sz="12"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b/>
                <w:bCs/>
                <w:sz w:val="28"/>
                <w:szCs w:val="28"/>
                <w:lang w:eastAsia="ru-RU"/>
              </w:rPr>
            </w:pPr>
            <w:r w:rsidRPr="00923B93">
              <w:rPr>
                <w:rFonts w:ascii="Times New Roman" w:eastAsia="Times New Roman" w:hAnsi="Times New Roman"/>
                <w:b/>
                <w:bCs/>
                <w:sz w:val="28"/>
                <w:szCs w:val="28"/>
                <w:lang w:eastAsia="ru-RU"/>
              </w:rPr>
              <w:t>OR</w:t>
            </w:r>
          </w:p>
        </w:tc>
        <w:tc>
          <w:tcPr>
            <w:tcW w:w="1985" w:type="dxa"/>
            <w:tcBorders>
              <w:top w:val="single" w:sz="12"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b/>
                <w:bCs/>
                <w:sz w:val="28"/>
                <w:szCs w:val="28"/>
                <w:lang w:eastAsia="ru-RU"/>
              </w:rPr>
            </w:pPr>
            <w:r w:rsidRPr="00923B93">
              <w:rPr>
                <w:rFonts w:ascii="Times New Roman" w:eastAsia="Times New Roman" w:hAnsi="Times New Roman"/>
                <w:b/>
                <w:bCs/>
                <w:sz w:val="28"/>
                <w:szCs w:val="28"/>
                <w:lang w:eastAsia="ru-RU"/>
              </w:rPr>
              <w:t>-95%</w:t>
            </w:r>
          </w:p>
        </w:tc>
        <w:tc>
          <w:tcPr>
            <w:tcW w:w="1701" w:type="dxa"/>
            <w:tcBorders>
              <w:top w:val="single" w:sz="12" w:space="0" w:color="000000"/>
              <w:left w:val="single" w:sz="6" w:space="0" w:color="000000"/>
              <w:bottom w:val="single" w:sz="6" w:space="0" w:color="000000"/>
              <w:right w:val="single" w:sz="12" w:space="0" w:color="000000"/>
            </w:tcBorders>
            <w:noWrap/>
            <w:hideMark/>
          </w:tcPr>
          <w:p w:rsidR="00A851C7" w:rsidRPr="00923B93" w:rsidRDefault="00A851C7" w:rsidP="00A851C7">
            <w:pPr>
              <w:spacing w:after="0" w:line="240" w:lineRule="auto"/>
              <w:jc w:val="center"/>
              <w:rPr>
                <w:rFonts w:ascii="Times New Roman" w:eastAsia="Times New Roman" w:hAnsi="Times New Roman"/>
                <w:b/>
                <w:bCs/>
                <w:sz w:val="28"/>
                <w:szCs w:val="28"/>
                <w:lang w:eastAsia="ru-RU"/>
              </w:rPr>
            </w:pPr>
            <w:r w:rsidRPr="00923B93">
              <w:rPr>
                <w:rFonts w:ascii="Times New Roman" w:eastAsia="Times New Roman" w:hAnsi="Times New Roman"/>
                <w:b/>
                <w:bCs/>
                <w:sz w:val="28"/>
                <w:szCs w:val="28"/>
                <w:lang w:eastAsia="ru-RU"/>
              </w:rPr>
              <w:t>95%</w:t>
            </w:r>
          </w:p>
        </w:tc>
      </w:tr>
      <w:tr w:rsidR="00A851C7" w:rsidRPr="00923B93" w:rsidTr="00A851C7">
        <w:trPr>
          <w:trHeight w:val="465"/>
        </w:trPr>
        <w:tc>
          <w:tcPr>
            <w:tcW w:w="1843" w:type="dxa"/>
            <w:tcBorders>
              <w:top w:val="single" w:sz="6" w:space="0" w:color="000000"/>
              <w:left w:val="single" w:sz="12" w:space="0" w:color="000000"/>
              <w:bottom w:val="single" w:sz="6" w:space="0" w:color="000000"/>
              <w:right w:val="single" w:sz="6" w:space="0" w:color="000000"/>
            </w:tcBorders>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ІМТ</w:t>
            </w:r>
          </w:p>
        </w:tc>
        <w:tc>
          <w:tcPr>
            <w:tcW w:w="1985"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74</w:t>
            </w:r>
          </w:p>
        </w:tc>
        <w:tc>
          <w:tcPr>
            <w:tcW w:w="1842"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8</w:t>
            </w:r>
          </w:p>
        </w:tc>
        <w:tc>
          <w:tcPr>
            <w:tcW w:w="1985"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1.9</w:t>
            </w:r>
          </w:p>
        </w:tc>
        <w:tc>
          <w:tcPr>
            <w:tcW w:w="1701" w:type="dxa"/>
            <w:tcBorders>
              <w:top w:val="single" w:sz="6" w:space="0" w:color="000000"/>
              <w:left w:val="single" w:sz="6" w:space="0" w:color="000000"/>
              <w:bottom w:val="single" w:sz="6" w:space="0" w:color="000000"/>
              <w:right w:val="single" w:sz="12"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27</w:t>
            </w:r>
          </w:p>
        </w:tc>
      </w:tr>
      <w:tr w:rsidR="00A851C7" w:rsidRPr="00923B93" w:rsidTr="00A851C7">
        <w:trPr>
          <w:trHeight w:val="556"/>
        </w:trPr>
        <w:tc>
          <w:tcPr>
            <w:tcW w:w="1843" w:type="dxa"/>
            <w:tcBorders>
              <w:top w:val="single" w:sz="6" w:space="0" w:color="000000"/>
              <w:left w:val="single" w:sz="12" w:space="0" w:color="000000"/>
              <w:bottom w:val="single" w:sz="6" w:space="0" w:color="000000"/>
              <w:right w:val="single" w:sz="6" w:space="0" w:color="000000"/>
            </w:tcBorders>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АТд</w:t>
            </w:r>
          </w:p>
        </w:tc>
        <w:tc>
          <w:tcPr>
            <w:tcW w:w="1985"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60</w:t>
            </w:r>
          </w:p>
        </w:tc>
        <w:tc>
          <w:tcPr>
            <w:tcW w:w="1842"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2</w:t>
            </w:r>
          </w:p>
        </w:tc>
        <w:tc>
          <w:tcPr>
            <w:tcW w:w="1985"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0,6</w:t>
            </w:r>
          </w:p>
        </w:tc>
        <w:tc>
          <w:tcPr>
            <w:tcW w:w="1701" w:type="dxa"/>
            <w:tcBorders>
              <w:top w:val="single" w:sz="6" w:space="0" w:color="000000"/>
              <w:left w:val="single" w:sz="6" w:space="0" w:color="000000"/>
              <w:bottom w:val="single" w:sz="6" w:space="0" w:color="000000"/>
              <w:right w:val="single" w:sz="12"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7,2</w:t>
            </w:r>
          </w:p>
        </w:tc>
      </w:tr>
      <w:tr w:rsidR="00A851C7" w:rsidRPr="00923B93" w:rsidTr="00A851C7">
        <w:trPr>
          <w:trHeight w:val="548"/>
        </w:trPr>
        <w:tc>
          <w:tcPr>
            <w:tcW w:w="1843" w:type="dxa"/>
            <w:tcBorders>
              <w:top w:val="single" w:sz="6" w:space="0" w:color="000000"/>
              <w:left w:val="single" w:sz="12" w:space="0" w:color="000000"/>
              <w:bottom w:val="single" w:sz="6" w:space="0" w:color="000000"/>
              <w:right w:val="single" w:sz="6" w:space="0" w:color="000000"/>
            </w:tcBorders>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T</w:t>
            </w:r>
            <w:r w:rsidRPr="00923B93">
              <w:rPr>
                <w:rFonts w:ascii="Times New Roman" w:eastAsia="Times New Roman" w:hAnsi="Times New Roman"/>
                <w:sz w:val="28"/>
                <w:szCs w:val="28"/>
                <w:lang w:val="uk-UA" w:eastAsia="ru-RU"/>
              </w:rPr>
              <w:t xml:space="preserve">н </w:t>
            </w:r>
            <w:r w:rsidRPr="00923B93">
              <w:rPr>
                <w:rFonts w:ascii="Times New Roman" w:eastAsia="Times New Roman" w:hAnsi="Times New Roman"/>
                <w:sz w:val="28"/>
                <w:szCs w:val="28"/>
                <w:lang w:eastAsia="ru-RU"/>
              </w:rPr>
              <w:t>C</w:t>
            </w:r>
          </w:p>
        </w:tc>
        <w:tc>
          <w:tcPr>
            <w:tcW w:w="1985"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75</w:t>
            </w:r>
          </w:p>
        </w:tc>
        <w:tc>
          <w:tcPr>
            <w:tcW w:w="1842"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5,</w:t>
            </w:r>
            <w:r w:rsidRPr="00923B93">
              <w:rPr>
                <w:rFonts w:ascii="Times New Roman" w:eastAsia="Times New Roman" w:hAnsi="Times New Roman"/>
                <w:sz w:val="28"/>
                <w:szCs w:val="28"/>
                <w:lang w:val="uk-UA" w:eastAsia="ru-RU"/>
              </w:rPr>
              <w:t>6</w:t>
            </w:r>
          </w:p>
        </w:tc>
        <w:tc>
          <w:tcPr>
            <w:tcW w:w="1985"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1,3</w:t>
            </w:r>
          </w:p>
        </w:tc>
        <w:tc>
          <w:tcPr>
            <w:tcW w:w="1701" w:type="dxa"/>
            <w:tcBorders>
              <w:top w:val="single" w:sz="6" w:space="0" w:color="000000"/>
              <w:left w:val="single" w:sz="6" w:space="0" w:color="000000"/>
              <w:bottom w:val="single" w:sz="6" w:space="0" w:color="000000"/>
              <w:right w:val="single" w:sz="12"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1</w:t>
            </w:r>
            <w:r w:rsidRPr="00923B93">
              <w:rPr>
                <w:rFonts w:ascii="Times New Roman" w:eastAsia="Times New Roman" w:hAnsi="Times New Roman"/>
                <w:sz w:val="28"/>
                <w:szCs w:val="28"/>
                <w:lang w:val="uk-UA" w:eastAsia="ru-RU"/>
              </w:rPr>
              <w:t>9,8</w:t>
            </w:r>
          </w:p>
        </w:tc>
      </w:tr>
      <w:tr w:rsidR="00A851C7" w:rsidRPr="00923B93" w:rsidTr="00A851C7">
        <w:trPr>
          <w:trHeight w:val="555"/>
        </w:trPr>
        <w:tc>
          <w:tcPr>
            <w:tcW w:w="1843" w:type="dxa"/>
            <w:tcBorders>
              <w:top w:val="single" w:sz="6" w:space="0" w:color="000000"/>
              <w:left w:val="single" w:sz="12" w:space="0" w:color="000000"/>
              <w:bottom w:val="single" w:sz="6" w:space="0" w:color="000000"/>
              <w:right w:val="single" w:sz="6" w:space="0" w:color="000000"/>
            </w:tcBorders>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Креатин</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н</w:t>
            </w:r>
          </w:p>
        </w:tc>
        <w:tc>
          <w:tcPr>
            <w:tcW w:w="1985"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68</w:t>
            </w:r>
          </w:p>
        </w:tc>
        <w:tc>
          <w:tcPr>
            <w:tcW w:w="1842"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4,7</w:t>
            </w:r>
          </w:p>
        </w:tc>
        <w:tc>
          <w:tcPr>
            <w:tcW w:w="1985" w:type="dxa"/>
            <w:tcBorders>
              <w:top w:val="single" w:sz="6" w:space="0" w:color="000000"/>
              <w:left w:val="single" w:sz="6" w:space="0" w:color="000000"/>
              <w:bottom w:val="single" w:sz="6"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1,1</w:t>
            </w:r>
          </w:p>
        </w:tc>
        <w:tc>
          <w:tcPr>
            <w:tcW w:w="1701" w:type="dxa"/>
            <w:tcBorders>
              <w:top w:val="single" w:sz="6" w:space="0" w:color="000000"/>
              <w:left w:val="single" w:sz="6" w:space="0" w:color="000000"/>
              <w:bottom w:val="single" w:sz="6" w:space="0" w:color="000000"/>
              <w:right w:val="single" w:sz="12"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17</w:t>
            </w:r>
          </w:p>
        </w:tc>
      </w:tr>
      <w:tr w:rsidR="00A851C7" w:rsidRPr="00923B93" w:rsidTr="00A851C7">
        <w:trPr>
          <w:trHeight w:val="549"/>
        </w:trPr>
        <w:tc>
          <w:tcPr>
            <w:tcW w:w="1843" w:type="dxa"/>
            <w:tcBorders>
              <w:top w:val="single" w:sz="6" w:space="0" w:color="000000"/>
              <w:left w:val="single" w:sz="12" w:space="0" w:color="000000"/>
              <w:bottom w:val="single" w:sz="12" w:space="0" w:color="000000"/>
              <w:right w:val="single" w:sz="6" w:space="0" w:color="000000"/>
            </w:tcBorders>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Модель</w:t>
            </w:r>
          </w:p>
        </w:tc>
        <w:tc>
          <w:tcPr>
            <w:tcW w:w="1985" w:type="dxa"/>
            <w:tcBorders>
              <w:top w:val="single" w:sz="6" w:space="0" w:color="000000"/>
              <w:left w:val="single" w:sz="6" w:space="0" w:color="000000"/>
              <w:bottom w:val="single" w:sz="12"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84</w:t>
            </w:r>
          </w:p>
        </w:tc>
        <w:tc>
          <w:tcPr>
            <w:tcW w:w="1842" w:type="dxa"/>
            <w:tcBorders>
              <w:top w:val="single" w:sz="6" w:space="0" w:color="000000"/>
              <w:left w:val="single" w:sz="6" w:space="0" w:color="000000"/>
              <w:bottom w:val="single" w:sz="12"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29,7</w:t>
            </w:r>
          </w:p>
        </w:tc>
        <w:tc>
          <w:tcPr>
            <w:tcW w:w="1985" w:type="dxa"/>
            <w:tcBorders>
              <w:top w:val="single" w:sz="6" w:space="0" w:color="000000"/>
              <w:left w:val="single" w:sz="6" w:space="0" w:color="000000"/>
              <w:bottom w:val="single" w:sz="12" w:space="0" w:color="000000"/>
              <w:right w:val="single" w:sz="6"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4,1</w:t>
            </w:r>
          </w:p>
        </w:tc>
        <w:tc>
          <w:tcPr>
            <w:tcW w:w="1701" w:type="dxa"/>
            <w:tcBorders>
              <w:top w:val="single" w:sz="6" w:space="0" w:color="000000"/>
              <w:left w:val="single" w:sz="6" w:space="0" w:color="000000"/>
              <w:bottom w:val="single" w:sz="12" w:space="0" w:color="000000"/>
              <w:right w:val="single" w:sz="12" w:space="0" w:color="000000"/>
            </w:tcBorders>
            <w:noWrap/>
            <w:hideMark/>
          </w:tcPr>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122</w:t>
            </w:r>
          </w:p>
        </w:tc>
      </w:tr>
    </w:tbl>
    <w:p w:rsidR="00A851C7" w:rsidRPr="00923B93" w:rsidRDefault="00A851C7" w:rsidP="00A851C7">
      <w:pPr>
        <w:spacing w:after="0" w:line="24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object w:dxaOrig="6375" w:dyaOrig="4170">
          <v:shape id="_x0000_i1032" type="#_x0000_t75" style="width:358.5pt;height:258pt" o:ole="">
            <v:imagedata r:id="rId26" o:title=""/>
          </v:shape>
          <o:OLEObject Type="Embed" ProgID="Prism6.Document" ShapeID="_x0000_i1032" DrawAspect="Content" ObjectID="_1569396536" r:id="rId27"/>
        </w:object>
      </w:r>
    </w:p>
    <w:p w:rsidR="00A851C7" w:rsidRDefault="00A851C7" w:rsidP="00A851C7">
      <w:pPr>
        <w:spacing w:after="0" w:line="240" w:lineRule="auto"/>
        <w:jc w:val="center"/>
        <w:rPr>
          <w:rFonts w:ascii="Times New Roman" w:eastAsia="Times New Roman" w:hAnsi="Times New Roman"/>
          <w:b/>
          <w:sz w:val="28"/>
          <w:szCs w:val="28"/>
          <w:lang w:val="uk-UA" w:eastAsia="ru-RU"/>
        </w:rPr>
      </w:pPr>
    </w:p>
    <w:p w:rsidR="00A851C7" w:rsidRPr="00923B93" w:rsidRDefault="00A851C7" w:rsidP="00A851C7">
      <w:pPr>
        <w:spacing w:after="0" w:line="240" w:lineRule="auto"/>
        <w:jc w:val="center"/>
        <w:rPr>
          <w:rFonts w:ascii="Times New Roman" w:eastAsia="Times New Roman" w:hAnsi="Times New Roman"/>
          <w:b/>
          <w:sz w:val="28"/>
          <w:szCs w:val="28"/>
          <w:lang w:val="uk-UA" w:eastAsia="ru-RU"/>
        </w:rPr>
      </w:pPr>
      <w:r w:rsidRPr="00923B93">
        <w:rPr>
          <w:rFonts w:ascii="Times New Roman" w:eastAsia="Times New Roman" w:hAnsi="Times New Roman"/>
          <w:b/>
          <w:sz w:val="28"/>
          <w:szCs w:val="28"/>
          <w:lang w:val="uk-UA" w:eastAsia="ru-RU"/>
        </w:rPr>
        <w:t>Рис. 7.4. Графічне зображення в</w:t>
      </w:r>
      <w:r w:rsidRPr="00923B93">
        <w:rPr>
          <w:rFonts w:ascii="Times New Roman" w:eastAsia="Times New Roman" w:hAnsi="Times New Roman"/>
          <w:b/>
          <w:sz w:val="28"/>
          <w:szCs w:val="28"/>
          <w:lang w:eastAsia="ru-RU"/>
        </w:rPr>
        <w:t xml:space="preserve">ідношення шансів </w:t>
      </w:r>
      <w:r w:rsidRPr="00923B93">
        <w:rPr>
          <w:rFonts w:ascii="Times New Roman" w:eastAsia="Times New Roman" w:hAnsi="Times New Roman"/>
          <w:b/>
          <w:sz w:val="28"/>
          <w:szCs w:val="28"/>
          <w:lang w:val="uk-UA" w:eastAsia="ru-RU"/>
        </w:rPr>
        <w:t>прогностичної моделі та її складових</w:t>
      </w:r>
    </w:p>
    <w:p w:rsidR="00A851C7" w:rsidRPr="00923B93" w:rsidRDefault="00A851C7" w:rsidP="00A851C7">
      <w:pPr>
        <w:spacing w:after="0" w:line="240" w:lineRule="auto"/>
        <w:rPr>
          <w:rFonts w:ascii="Times New Roman" w:eastAsia="Times New Roman" w:hAnsi="Times New Roman"/>
          <w:sz w:val="28"/>
          <w:szCs w:val="28"/>
          <w:lang w:val="uk-UA" w:eastAsia="ru-RU"/>
        </w:rPr>
      </w:pP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Аналіз отриманих  відношень шансів прогностичної моделі доводить, що модель володіє прогностичними властивостями. На рис. 4 графічно зображено те, що чим далі від одиниці (зображено пунктирною лінією), тим вищими є прогностичні можливості моделі.</w:t>
      </w:r>
    </w:p>
    <w:p w:rsidR="00A851C7" w:rsidRPr="00923B93" w:rsidRDefault="00A851C7" w:rsidP="00A851C7">
      <w:pPr>
        <w:spacing w:after="0" w:line="360" w:lineRule="auto"/>
        <w:jc w:val="both"/>
        <w:rPr>
          <w:rFonts w:ascii="Times New Roman" w:eastAsia="Times New Roman" w:hAnsi="Times New Roman"/>
          <w:sz w:val="28"/>
          <w:szCs w:val="28"/>
          <w:lang w:val="uk-UA" w:eastAsia="ru-RU"/>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p>
    <w:p w:rsidR="00A851C7" w:rsidRPr="00923B93" w:rsidRDefault="00A851C7" w:rsidP="00A851C7">
      <w:pPr>
        <w:spacing w:after="0" w:line="360" w:lineRule="auto"/>
        <w:jc w:val="both"/>
        <w:rPr>
          <w:rFonts w:ascii="Times New Roman" w:hAnsi="Times New Roman"/>
          <w:b/>
          <w:sz w:val="28"/>
          <w:szCs w:val="28"/>
          <w:lang w:val="uk-UA"/>
        </w:rPr>
      </w:pPr>
      <w:r w:rsidRPr="00923B93">
        <w:rPr>
          <w:rFonts w:ascii="Times New Roman" w:hAnsi="Times New Roman"/>
          <w:b/>
          <w:sz w:val="28"/>
          <w:szCs w:val="28"/>
          <w:lang w:val="uk-UA"/>
        </w:rPr>
        <w:lastRenderedPageBreak/>
        <w:t>7.2. Модель прогнозу гострої лівошлуночкової недостатності  у хворих на ГІМ та ЦД 2</w:t>
      </w:r>
      <w:r>
        <w:rPr>
          <w:rFonts w:ascii="Times New Roman" w:hAnsi="Times New Roman"/>
          <w:b/>
          <w:sz w:val="28"/>
          <w:szCs w:val="28"/>
          <w:lang w:val="uk-UA"/>
        </w:rPr>
        <w:t>-го</w:t>
      </w:r>
      <w:r w:rsidRPr="00923B93">
        <w:rPr>
          <w:rFonts w:ascii="Times New Roman" w:hAnsi="Times New Roman"/>
          <w:b/>
          <w:sz w:val="28"/>
          <w:szCs w:val="28"/>
          <w:lang w:val="uk-UA"/>
        </w:rPr>
        <w:t xml:space="preserve"> типу </w:t>
      </w:r>
    </w:p>
    <w:p w:rsidR="00A851C7" w:rsidRDefault="00A851C7" w:rsidP="00A851C7">
      <w:pPr>
        <w:spacing w:after="0" w:line="360" w:lineRule="auto"/>
        <w:ind w:firstLine="709"/>
        <w:jc w:val="both"/>
        <w:rPr>
          <w:rFonts w:ascii="Times New Roman" w:hAnsi="Times New Roman"/>
          <w:sz w:val="28"/>
          <w:szCs w:val="28"/>
          <w:lang w:val="uk-UA"/>
        </w:rPr>
      </w:pP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Метою побудови моделі було прогнозування розвитку ГЛШН у хворих на ГІМ  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Методом покрокової логістичної регресії, аналізуючи параметри ліпідного, вуглеводного обмінів, вік, матриксних металопротеїназ, тенасцину С тощо,  виокремлено два показники, за якими можливо прогнозувати з достовірною точністю: тенасцин С та частоту дихальних рухів.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Результати дослідженн</w:t>
      </w:r>
      <w:r>
        <w:rPr>
          <w:rFonts w:ascii="Times New Roman" w:eastAsia="Times New Roman" w:hAnsi="Times New Roman"/>
          <w:sz w:val="28"/>
          <w:szCs w:val="28"/>
          <w:lang w:val="uk-UA"/>
        </w:rPr>
        <w:t>я свідчать, що зниження рівня тенасцина</w:t>
      </w:r>
      <w:r w:rsidRPr="00923B93">
        <w:rPr>
          <w:rFonts w:ascii="Times New Roman" w:eastAsia="Times New Roman" w:hAnsi="Times New Roman"/>
          <w:sz w:val="28"/>
          <w:szCs w:val="28"/>
          <w:lang w:val="uk-UA"/>
        </w:rPr>
        <w:t xml:space="preserve"> С  більше ніж на 1</w:t>
      </w:r>
      <w:r>
        <w:rPr>
          <w:rFonts w:ascii="Times New Roman" w:eastAsia="Times New Roman" w:hAnsi="Times New Roman"/>
          <w:sz w:val="28"/>
          <w:szCs w:val="28"/>
          <w:lang w:val="uk-UA"/>
        </w:rPr>
        <w:t>2% протягом спостереження (10-1</w:t>
      </w:r>
      <w:r w:rsidRPr="00D67236">
        <w:rPr>
          <w:rFonts w:ascii="Times New Roman" w:eastAsia="Times New Roman" w:hAnsi="Times New Roman"/>
          <w:sz w:val="28"/>
          <w:szCs w:val="28"/>
        </w:rPr>
        <w:t>4</w:t>
      </w:r>
      <w:r w:rsidRPr="00923B93">
        <w:rPr>
          <w:rFonts w:ascii="Times New Roman" w:eastAsia="Times New Roman" w:hAnsi="Times New Roman"/>
          <w:sz w:val="28"/>
          <w:szCs w:val="28"/>
          <w:lang w:val="uk-UA"/>
        </w:rPr>
        <w:t xml:space="preserve"> днів) супроводжується розвитком гострої серцевої недостатності, яка виявлена  у хворих на ГІМ та ЦД</w:t>
      </w:r>
      <w:r>
        <w:rPr>
          <w:rFonts w:ascii="Times New Roman" w:eastAsia="Times New Roman" w:hAnsi="Times New Roman"/>
          <w:sz w:val="28"/>
          <w:szCs w:val="28"/>
          <w:lang w:val="uk-UA"/>
        </w:rPr>
        <w:t xml:space="preserve"> 2-го типу. Отже, динаміку рівня тенасцина</w:t>
      </w:r>
      <w:r w:rsidRPr="00923B93">
        <w:rPr>
          <w:rFonts w:ascii="Times New Roman" w:eastAsia="Times New Roman" w:hAnsi="Times New Roman"/>
          <w:sz w:val="28"/>
          <w:szCs w:val="28"/>
          <w:lang w:val="uk-UA"/>
        </w:rPr>
        <w:t xml:space="preserve"> С (</w:t>
      </w:r>
      <w:r w:rsidRPr="00923B93">
        <w:rPr>
          <w:rFonts w:ascii="Times New Roman" w:eastAsia="Times New Roman" w:hAnsi="Times New Roman"/>
          <w:sz w:val="28"/>
          <w:szCs w:val="28"/>
          <w:lang w:val="uk-UA" w:eastAsia="ru-RU"/>
        </w:rPr>
        <w:t>ΔTN-С</w:t>
      </w:r>
      <w:r w:rsidRPr="00923B93">
        <w:rPr>
          <w:rFonts w:ascii="Times New Roman" w:eastAsia="Times New Roman" w:hAnsi="Times New Roman"/>
          <w:sz w:val="28"/>
          <w:szCs w:val="28"/>
          <w:lang w:val="uk-UA"/>
        </w:rPr>
        <w:t xml:space="preserve">), згідно з дизайном дослідження, проаналізовано щодо прогностичних властивостей.  </w:t>
      </w:r>
    </w:p>
    <w:p w:rsidR="00A851C7" w:rsidRPr="00923B93" w:rsidRDefault="00A851C7" w:rsidP="00A851C7">
      <w:pPr>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На рис.7.5 та табл. 7.5. представлено результати аналізу, що свідчать про можливість використання тенасцину С як предиктора розвитку ГЛШН у хворих на ГIМ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(рис.1). За даними ROC-кривої (табл.7.6.), тенасцин С виявив предикторнi властивостi щодо розвитку ГЛШН у хворих на ГІМ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w:t>
      </w:r>
      <w:r w:rsidRPr="00D67236">
        <w:rPr>
          <w:rFonts w:ascii="Times New Roman" w:hAnsi="Times New Roman"/>
          <w:sz w:val="28"/>
          <w:szCs w:val="28"/>
        </w:rPr>
        <w:t xml:space="preserve"> [149]</w:t>
      </w:r>
      <w:r w:rsidRPr="00923B93">
        <w:rPr>
          <w:rFonts w:ascii="Times New Roman" w:hAnsi="Times New Roman"/>
          <w:sz w:val="28"/>
          <w:szCs w:val="28"/>
          <w:lang w:val="uk-UA"/>
        </w:rPr>
        <w:t xml:space="preserve">.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Площа під кривою (</w:t>
      </w:r>
      <w:r w:rsidRPr="00923B93">
        <w:rPr>
          <w:rFonts w:ascii="Times New Roman" w:hAnsi="Times New Roman"/>
          <w:sz w:val="28"/>
          <w:szCs w:val="28"/>
          <w:lang w:val="en-US"/>
        </w:rPr>
        <w:t>AUC</w:t>
      </w:r>
      <w:r w:rsidRPr="00923B93">
        <w:rPr>
          <w:rFonts w:ascii="Times New Roman" w:hAnsi="Times New Roman"/>
          <w:sz w:val="28"/>
          <w:szCs w:val="28"/>
          <w:lang w:val="uk-UA"/>
        </w:rPr>
        <w:t xml:space="preserve">) на рівні 0,725 надає змоги говорити про дуже добру якість результату </w:t>
      </w:r>
      <w:r w:rsidRPr="00923B93">
        <w:rPr>
          <w:rFonts w:ascii="Times New Roman" w:hAnsi="Times New Roman"/>
          <w:sz w:val="28"/>
          <w:szCs w:val="28"/>
        </w:rPr>
        <w:t>[</w:t>
      </w:r>
      <w:r w:rsidRPr="00923B93">
        <w:rPr>
          <w:rFonts w:ascii="Times New Roman" w:hAnsi="Times New Roman"/>
          <w:sz w:val="28"/>
          <w:szCs w:val="28"/>
          <w:lang w:val="uk-UA"/>
        </w:rPr>
        <w:t>11</w:t>
      </w:r>
      <w:r w:rsidRPr="00923B93">
        <w:rPr>
          <w:rFonts w:ascii="Times New Roman" w:hAnsi="Times New Roman"/>
          <w:sz w:val="28"/>
          <w:szCs w:val="28"/>
        </w:rPr>
        <w:t>]</w:t>
      </w:r>
      <w:r w:rsidRPr="00923B93">
        <w:rPr>
          <w:rFonts w:ascii="Times New Roman" w:hAnsi="Times New Roman"/>
          <w:sz w:val="28"/>
          <w:szCs w:val="28"/>
          <w:lang w:val="uk-UA"/>
        </w:rPr>
        <w:t xml:space="preserve">. Проте рівень чутливості 84% дещо перевищувала специфічність (63%). У зв’язку з цим здійснено пробу калькуляції моделі прогнозу розвитку ГЛШН з урахуванням </w:t>
      </w:r>
      <w:r w:rsidRPr="00923B93">
        <w:rPr>
          <w:rFonts w:ascii="Times New Roman" w:eastAsia="Times New Roman" w:hAnsi="Times New Roman"/>
          <w:sz w:val="28"/>
          <w:szCs w:val="28"/>
          <w:lang w:val="uk-UA" w:eastAsia="ru-RU"/>
        </w:rPr>
        <w:t xml:space="preserve">ΔTN-С. Під час відбору показників  прогностичною цінністю також володіла частота дихальних рухів (ЧДР). Отже, у моделі використано ΔTN-С та ЧДР.  </w:t>
      </w:r>
    </w:p>
    <w:p w:rsidR="00A851C7" w:rsidRPr="00923B93" w:rsidRDefault="00A851C7" w:rsidP="00A851C7">
      <w:pPr>
        <w:spacing w:after="0" w:line="240" w:lineRule="auto"/>
        <w:ind w:left="426"/>
        <w:rPr>
          <w:rFonts w:ascii="Times New Roman" w:eastAsia="Times New Roman" w:hAnsi="Times New Roman"/>
          <w:sz w:val="28"/>
          <w:szCs w:val="28"/>
          <w:lang w:val="uk-UA" w:eastAsia="ru-RU"/>
        </w:rPr>
      </w:pPr>
      <w:r w:rsidRPr="00923B93">
        <w:rPr>
          <w:rFonts w:ascii="Times New Roman" w:eastAsia="Times New Roman" w:hAnsi="Times New Roman"/>
          <w:noProof/>
          <w:sz w:val="28"/>
          <w:szCs w:val="28"/>
          <w:lang w:eastAsia="ru-RU"/>
        </w:rPr>
        <w:lastRenderedPageBreak/>
        <w:drawing>
          <wp:inline distT="0" distB="0" distL="0" distR="0">
            <wp:extent cx="5372100" cy="3444083"/>
            <wp:effectExtent l="0" t="0" r="0" b="4445"/>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3250" cy="3444820"/>
                    </a:xfrm>
                    <a:prstGeom prst="rect">
                      <a:avLst/>
                    </a:prstGeom>
                    <a:noFill/>
                    <a:ln>
                      <a:noFill/>
                    </a:ln>
                  </pic:spPr>
                </pic:pic>
              </a:graphicData>
            </a:graphic>
          </wp:inline>
        </w:drawing>
      </w:r>
    </w:p>
    <w:p w:rsidR="00A851C7" w:rsidRPr="00923B93" w:rsidRDefault="00A851C7" w:rsidP="00A851C7">
      <w:pPr>
        <w:spacing w:after="0" w:line="360" w:lineRule="auto"/>
        <w:jc w:val="center"/>
        <w:rPr>
          <w:rFonts w:ascii="Times New Roman" w:hAnsi="Times New Roman"/>
          <w:sz w:val="28"/>
          <w:szCs w:val="28"/>
          <w:lang w:val="uk-UA"/>
        </w:rPr>
      </w:pPr>
      <w:r w:rsidRPr="00923B93">
        <w:rPr>
          <w:rFonts w:ascii="Times New Roman" w:hAnsi="Times New Roman"/>
          <w:sz w:val="28"/>
          <w:szCs w:val="28"/>
          <w:lang w:val="uk-UA"/>
        </w:rPr>
        <w:t xml:space="preserve">Примітка: вісь </w:t>
      </w:r>
      <w:r w:rsidRPr="00923B93">
        <w:rPr>
          <w:rFonts w:ascii="Times New Roman" w:hAnsi="Times New Roman"/>
          <w:i/>
          <w:sz w:val="28"/>
          <w:szCs w:val="28"/>
          <w:lang w:val="uk-UA"/>
        </w:rPr>
        <w:t xml:space="preserve">х </w:t>
      </w:r>
      <w:r w:rsidRPr="00923B93">
        <w:rPr>
          <w:rFonts w:ascii="Times New Roman" w:hAnsi="Times New Roman"/>
          <w:sz w:val="28"/>
          <w:szCs w:val="28"/>
          <w:lang w:val="uk-UA"/>
        </w:rPr>
        <w:t xml:space="preserve">– специфічність, у %, вісь </w:t>
      </w:r>
      <w:r w:rsidRPr="00923B93">
        <w:rPr>
          <w:rFonts w:ascii="Times New Roman" w:hAnsi="Times New Roman"/>
          <w:i/>
          <w:sz w:val="28"/>
          <w:szCs w:val="28"/>
          <w:lang w:val="uk-UA"/>
        </w:rPr>
        <w:t xml:space="preserve">у </w:t>
      </w:r>
      <w:r w:rsidRPr="00923B93">
        <w:rPr>
          <w:rFonts w:ascii="Times New Roman" w:hAnsi="Times New Roman"/>
          <w:sz w:val="28"/>
          <w:szCs w:val="28"/>
          <w:lang w:val="uk-UA"/>
        </w:rPr>
        <w:t>– чутливість, у %.</w:t>
      </w:r>
    </w:p>
    <w:p w:rsidR="00A851C7" w:rsidRPr="00923B93" w:rsidRDefault="00A851C7" w:rsidP="00A851C7">
      <w:pPr>
        <w:spacing w:after="0" w:line="360" w:lineRule="auto"/>
        <w:jc w:val="center"/>
        <w:rPr>
          <w:rFonts w:ascii="Times New Roman" w:eastAsia="Times New Roman" w:hAnsi="Times New Roman"/>
          <w:b/>
          <w:sz w:val="28"/>
          <w:szCs w:val="28"/>
          <w:lang w:val="uk-UA" w:eastAsia="ru-RU"/>
        </w:rPr>
      </w:pPr>
      <w:r w:rsidRPr="00923B93">
        <w:rPr>
          <w:rFonts w:ascii="Times New Roman" w:eastAsia="Times New Roman" w:hAnsi="Times New Roman"/>
          <w:b/>
          <w:sz w:val="28"/>
          <w:szCs w:val="28"/>
          <w:lang w:val="uk-UA" w:eastAsia="ru-RU"/>
        </w:rPr>
        <w:t>Рис. 7.5.  Прогностична цінність тенасцину С у хворих на гострий інфаркт міокарда та  цукровий діабет 2</w:t>
      </w:r>
      <w:r>
        <w:rPr>
          <w:rFonts w:ascii="Times New Roman" w:eastAsia="Times New Roman" w:hAnsi="Times New Roman"/>
          <w:b/>
          <w:sz w:val="28"/>
          <w:szCs w:val="28"/>
          <w:lang w:val="uk-UA" w:eastAsia="ru-RU"/>
        </w:rPr>
        <w:t>-го</w:t>
      </w:r>
      <w:r w:rsidRPr="00923B93">
        <w:rPr>
          <w:rFonts w:ascii="Times New Roman" w:eastAsia="Times New Roman" w:hAnsi="Times New Roman"/>
          <w:b/>
          <w:sz w:val="28"/>
          <w:szCs w:val="28"/>
          <w:lang w:val="uk-UA" w:eastAsia="ru-RU"/>
        </w:rPr>
        <w:t xml:space="preserve"> типу</w:t>
      </w:r>
    </w:p>
    <w:p w:rsidR="00A851C7" w:rsidRPr="00923B93" w:rsidRDefault="00A851C7" w:rsidP="00A851C7">
      <w:pPr>
        <w:spacing w:after="0" w:line="360" w:lineRule="auto"/>
        <w:jc w:val="right"/>
        <w:rPr>
          <w:rFonts w:ascii="Times New Roman" w:hAnsi="Times New Roman"/>
          <w:sz w:val="28"/>
          <w:szCs w:val="28"/>
          <w:lang w:val="uk-UA"/>
        </w:rPr>
      </w:pPr>
      <w:r w:rsidRPr="00923B93">
        <w:rPr>
          <w:rFonts w:ascii="Times New Roman" w:hAnsi="Times New Roman"/>
          <w:sz w:val="28"/>
          <w:szCs w:val="28"/>
          <w:lang w:val="uk-UA"/>
        </w:rPr>
        <w:t>Таблиця 7.5.</w:t>
      </w:r>
    </w:p>
    <w:p w:rsidR="00A851C7" w:rsidRPr="00771A98" w:rsidRDefault="00A851C7" w:rsidP="00A851C7">
      <w:pPr>
        <w:spacing w:after="0" w:line="360" w:lineRule="auto"/>
        <w:jc w:val="center"/>
        <w:rPr>
          <w:rFonts w:ascii="Times New Roman" w:hAnsi="Times New Roman"/>
          <w:b/>
          <w:sz w:val="28"/>
          <w:szCs w:val="28"/>
          <w:lang w:val="uk-UA"/>
        </w:rPr>
      </w:pPr>
      <w:r w:rsidRPr="00771A98">
        <w:rPr>
          <w:rFonts w:ascii="Times New Roman" w:hAnsi="Times New Roman"/>
          <w:b/>
          <w:sz w:val="28"/>
          <w:szCs w:val="28"/>
          <w:lang w:val="uk-UA"/>
        </w:rPr>
        <w:t xml:space="preserve">Показники </w:t>
      </w:r>
      <w:r w:rsidRPr="00771A98">
        <w:rPr>
          <w:rFonts w:ascii="Times New Roman" w:hAnsi="Times New Roman"/>
          <w:b/>
          <w:sz w:val="28"/>
          <w:szCs w:val="28"/>
          <w:lang w:val="en-US"/>
        </w:rPr>
        <w:t>ROC</w:t>
      </w:r>
      <w:r w:rsidRPr="00771A98">
        <w:rPr>
          <w:rFonts w:ascii="Times New Roman" w:hAnsi="Times New Roman"/>
          <w:b/>
          <w:sz w:val="28"/>
          <w:szCs w:val="28"/>
          <w:lang w:val="uk-UA"/>
        </w:rPr>
        <w:t xml:space="preserve">-кривої для прогностичної цінності тенасцину С у хворих на гострий інфаркт міокарда та цукровий діабет 2-го типу </w:t>
      </w:r>
    </w:p>
    <w:tbl>
      <w:tblPr>
        <w:tblW w:w="9253" w:type="dxa"/>
        <w:jc w:val="center"/>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1"/>
        <w:gridCol w:w="3732"/>
      </w:tblGrid>
      <w:tr w:rsidR="00A851C7" w:rsidRPr="00923B93" w:rsidTr="00A851C7">
        <w:trPr>
          <w:jc w:val="center"/>
        </w:trPr>
        <w:tc>
          <w:tcPr>
            <w:tcW w:w="5521"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Змінна (величина)</w:t>
            </w:r>
          </w:p>
        </w:tc>
        <w:tc>
          <w:tcPr>
            <w:tcW w:w="3732"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ΔTN</w:t>
            </w:r>
            <w:r w:rsidRPr="00923B93">
              <w:rPr>
                <w:rFonts w:ascii="Times New Roman" w:eastAsia="Times New Roman" w:hAnsi="Times New Roman"/>
                <w:sz w:val="28"/>
                <w:szCs w:val="28"/>
                <w:lang w:val="en-US" w:eastAsia="ru-RU"/>
              </w:rPr>
              <w:t>-</w:t>
            </w:r>
            <w:r w:rsidRPr="00923B93">
              <w:rPr>
                <w:rFonts w:ascii="Times New Roman" w:eastAsia="Times New Roman" w:hAnsi="Times New Roman"/>
                <w:sz w:val="28"/>
                <w:szCs w:val="28"/>
                <w:lang w:eastAsia="ru-RU"/>
              </w:rPr>
              <w:t>C</w:t>
            </w:r>
          </w:p>
        </w:tc>
      </w:tr>
      <w:tr w:rsidR="00A851C7" w:rsidRPr="00923B93" w:rsidTr="00A851C7">
        <w:trPr>
          <w:jc w:val="center"/>
        </w:trPr>
        <w:tc>
          <w:tcPr>
            <w:tcW w:w="5521"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Класифікація змінної (величини)</w:t>
            </w:r>
          </w:p>
        </w:tc>
        <w:tc>
          <w:tcPr>
            <w:tcW w:w="3732"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Г</w:t>
            </w:r>
            <w:r w:rsidRPr="00923B93">
              <w:rPr>
                <w:rFonts w:ascii="Times New Roman" w:eastAsia="Times New Roman" w:hAnsi="Times New Roman"/>
                <w:sz w:val="28"/>
                <w:szCs w:val="28"/>
                <w:lang w:eastAsia="ru-RU"/>
              </w:rPr>
              <w:t>ЛШН</w:t>
            </w:r>
            <w:r w:rsidRPr="00923B93">
              <w:rPr>
                <w:rFonts w:ascii="Times New Roman" w:eastAsia="Times New Roman" w:hAnsi="Times New Roman"/>
                <w:sz w:val="28"/>
                <w:szCs w:val="28"/>
                <w:lang w:val="uk-UA" w:eastAsia="ru-RU"/>
              </w:rPr>
              <w:t xml:space="preserve"> (Killip&gt;1)</w:t>
            </w:r>
          </w:p>
        </w:tc>
      </w:tr>
      <w:tr w:rsidR="00A851C7" w:rsidRPr="00923B93" w:rsidTr="00A851C7">
        <w:trPr>
          <w:jc w:val="center"/>
        </w:trPr>
        <w:tc>
          <w:tcPr>
            <w:tcW w:w="5521"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 xml:space="preserve">Площа під </w:t>
            </w:r>
            <w:r w:rsidRPr="00923B93">
              <w:rPr>
                <w:rFonts w:ascii="Times New Roman" w:eastAsia="Times New Roman" w:hAnsi="Times New Roman"/>
                <w:sz w:val="28"/>
                <w:szCs w:val="28"/>
                <w:lang w:val="en-US" w:eastAsia="ru-RU"/>
              </w:rPr>
              <w:t>ROC</w:t>
            </w:r>
            <w:r w:rsidRPr="00923B93">
              <w:rPr>
                <w:rFonts w:ascii="Times New Roman" w:eastAsia="Times New Roman" w:hAnsi="Times New Roman"/>
                <w:sz w:val="28"/>
                <w:szCs w:val="28"/>
                <w:lang w:val="uk-UA" w:eastAsia="ru-RU"/>
              </w:rPr>
              <w:t xml:space="preserve"> кривою (</w:t>
            </w:r>
            <w:r w:rsidRPr="00923B93">
              <w:rPr>
                <w:rFonts w:ascii="Times New Roman" w:eastAsia="Times New Roman" w:hAnsi="Times New Roman"/>
                <w:sz w:val="28"/>
                <w:szCs w:val="28"/>
                <w:lang w:val="en-US" w:eastAsia="ru-RU"/>
              </w:rPr>
              <w:t>AUC</w:t>
            </w:r>
            <w:r w:rsidRPr="00923B93">
              <w:rPr>
                <w:rFonts w:ascii="Times New Roman" w:eastAsia="Times New Roman" w:hAnsi="Times New Roman"/>
                <w:sz w:val="28"/>
                <w:szCs w:val="28"/>
                <w:lang w:val="uk-UA" w:eastAsia="ru-RU"/>
              </w:rPr>
              <w:t>)</w:t>
            </w:r>
          </w:p>
        </w:tc>
        <w:tc>
          <w:tcPr>
            <w:tcW w:w="3732"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,725</w:t>
            </w:r>
          </w:p>
        </w:tc>
      </w:tr>
      <w:tr w:rsidR="00A851C7" w:rsidRPr="00923B93" w:rsidTr="00A851C7">
        <w:trPr>
          <w:trHeight w:val="309"/>
          <w:jc w:val="center"/>
        </w:trPr>
        <w:tc>
          <w:tcPr>
            <w:tcW w:w="5521"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val="uk-UA" w:eastAsia="ru-RU"/>
              </w:rPr>
              <w:t xml:space="preserve">Достовірне значення - </w:t>
            </w:r>
            <w:r w:rsidRPr="00923B93">
              <w:rPr>
                <w:rFonts w:ascii="Times New Roman" w:eastAsia="Times New Roman" w:hAnsi="Times New Roman"/>
                <w:sz w:val="28"/>
                <w:szCs w:val="28"/>
                <w:lang w:eastAsia="ru-RU"/>
              </w:rPr>
              <w:t>P (</w:t>
            </w:r>
            <w:r w:rsidRPr="00923B93">
              <w:rPr>
                <w:rFonts w:ascii="Times New Roman" w:eastAsia="Times New Roman" w:hAnsi="Times New Roman"/>
                <w:sz w:val="28"/>
                <w:szCs w:val="28"/>
                <w:lang w:val="uk-UA" w:eastAsia="ru-RU"/>
              </w:rPr>
              <w:t>Площа</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5)</w:t>
            </w:r>
          </w:p>
        </w:tc>
        <w:tc>
          <w:tcPr>
            <w:tcW w:w="3732"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0044</w:t>
            </w:r>
          </w:p>
        </w:tc>
      </w:tr>
      <w:tr w:rsidR="00A851C7" w:rsidRPr="00923B93" w:rsidTr="00A851C7">
        <w:trPr>
          <w:trHeight w:val="300"/>
          <w:jc w:val="center"/>
        </w:trPr>
        <w:tc>
          <w:tcPr>
            <w:tcW w:w="5521"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Чутливість, у %</w:t>
            </w:r>
          </w:p>
        </w:tc>
        <w:tc>
          <w:tcPr>
            <w:tcW w:w="3732"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84</w:t>
            </w:r>
          </w:p>
        </w:tc>
      </w:tr>
      <w:tr w:rsidR="00A851C7" w:rsidRPr="00923B93" w:rsidTr="00A851C7">
        <w:trPr>
          <w:trHeight w:val="348"/>
          <w:jc w:val="center"/>
        </w:trPr>
        <w:tc>
          <w:tcPr>
            <w:tcW w:w="5521"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Специфічність, у %</w:t>
            </w:r>
          </w:p>
        </w:tc>
        <w:tc>
          <w:tcPr>
            <w:tcW w:w="3732"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63</w:t>
            </w:r>
          </w:p>
        </w:tc>
      </w:tr>
    </w:tbl>
    <w:p w:rsidR="00A851C7" w:rsidRDefault="00A851C7" w:rsidP="00A851C7">
      <w:pPr>
        <w:autoSpaceDE w:val="0"/>
        <w:autoSpaceDN w:val="0"/>
        <w:adjustRightInd w:val="0"/>
        <w:spacing w:after="0" w:line="360" w:lineRule="auto"/>
        <w:jc w:val="both"/>
        <w:rPr>
          <w:rFonts w:ascii="Times New Roman" w:hAnsi="Times New Roman"/>
          <w:sz w:val="28"/>
          <w:szCs w:val="28"/>
          <w:lang w:val="uk-UA"/>
        </w:rPr>
      </w:pPr>
    </w:p>
    <w:p w:rsidR="00A851C7" w:rsidRPr="00923B93" w:rsidRDefault="00A851C7" w:rsidP="00A851C7">
      <w:pPr>
        <w:autoSpaceDE w:val="0"/>
        <w:autoSpaceDN w:val="0"/>
        <w:adjustRightInd w:val="0"/>
        <w:spacing w:after="0" w:line="360" w:lineRule="auto"/>
        <w:jc w:val="both"/>
        <w:rPr>
          <w:rFonts w:ascii="Times New Roman" w:hAnsi="Times New Roman"/>
          <w:sz w:val="28"/>
          <w:szCs w:val="28"/>
          <w:lang w:val="uk-UA"/>
        </w:rPr>
      </w:pPr>
      <w:r w:rsidRPr="00923B93">
        <w:rPr>
          <w:rFonts w:ascii="Times New Roman" w:hAnsi="Times New Roman"/>
          <w:sz w:val="28"/>
          <w:szCs w:val="28"/>
          <w:lang w:val="uk-UA"/>
        </w:rPr>
        <w:t>Примітка: (</w:t>
      </w:r>
      <w:r w:rsidRPr="00923B93">
        <w:rPr>
          <w:rFonts w:ascii="Times New Roman" w:hAnsi="Times New Roman"/>
          <w:sz w:val="28"/>
          <w:szCs w:val="28"/>
          <w:lang w:val="en-US"/>
        </w:rPr>
        <w:t>Area</w:t>
      </w:r>
      <w:r>
        <w:rPr>
          <w:rFonts w:ascii="Times New Roman" w:hAnsi="Times New Roman"/>
          <w:sz w:val="28"/>
          <w:szCs w:val="28"/>
          <w:lang w:val="uk-UA"/>
        </w:rPr>
        <w:t xml:space="preserve"> </w:t>
      </w:r>
      <w:r w:rsidRPr="00923B93">
        <w:rPr>
          <w:rFonts w:ascii="Times New Roman" w:hAnsi="Times New Roman"/>
          <w:sz w:val="28"/>
          <w:szCs w:val="28"/>
          <w:lang w:val="en-US"/>
        </w:rPr>
        <w:t>under</w:t>
      </w:r>
      <w:r>
        <w:rPr>
          <w:rFonts w:ascii="Times New Roman" w:hAnsi="Times New Roman"/>
          <w:sz w:val="28"/>
          <w:szCs w:val="28"/>
          <w:lang w:val="uk-UA"/>
        </w:rPr>
        <w:t xml:space="preserve"> </w:t>
      </w:r>
      <w:r w:rsidRPr="00923B93">
        <w:rPr>
          <w:rFonts w:ascii="Times New Roman" w:hAnsi="Times New Roman"/>
          <w:sz w:val="28"/>
          <w:szCs w:val="28"/>
          <w:lang w:val="en-US"/>
        </w:rPr>
        <w:t>the</w:t>
      </w:r>
      <w:r>
        <w:rPr>
          <w:rFonts w:ascii="Times New Roman" w:hAnsi="Times New Roman"/>
          <w:sz w:val="28"/>
          <w:szCs w:val="28"/>
          <w:lang w:val="uk-UA"/>
        </w:rPr>
        <w:t xml:space="preserve"> </w:t>
      </w:r>
      <w:r w:rsidRPr="00923B93">
        <w:rPr>
          <w:rFonts w:ascii="Times New Roman" w:hAnsi="Times New Roman"/>
          <w:sz w:val="28"/>
          <w:szCs w:val="28"/>
          <w:lang w:val="en-US"/>
        </w:rPr>
        <w:t>ROC</w:t>
      </w:r>
      <w:r>
        <w:rPr>
          <w:rFonts w:ascii="Times New Roman" w:hAnsi="Times New Roman"/>
          <w:sz w:val="28"/>
          <w:szCs w:val="28"/>
          <w:lang w:val="uk-UA"/>
        </w:rPr>
        <w:t xml:space="preserve"> </w:t>
      </w:r>
      <w:r w:rsidRPr="00923B93">
        <w:rPr>
          <w:rFonts w:ascii="Times New Roman" w:hAnsi="Times New Roman"/>
          <w:sz w:val="28"/>
          <w:szCs w:val="28"/>
          <w:lang w:val="en-US"/>
        </w:rPr>
        <w:t>curve</w:t>
      </w:r>
      <w:r w:rsidRPr="00923B93">
        <w:rPr>
          <w:rFonts w:ascii="Times New Roman" w:hAnsi="Times New Roman"/>
          <w:sz w:val="28"/>
          <w:szCs w:val="28"/>
          <w:lang w:val="uk-UA"/>
        </w:rPr>
        <w:t xml:space="preserve"> -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шкала значень площі під кривою,  яка відображає якість діагностичного тесту: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0,9-1,0 – відмінна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0,8-0,9 – висока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0,7-0,8 – дуже добра якість; </w:t>
      </w:r>
      <w:r w:rsidRPr="00923B93">
        <w:rPr>
          <w:rFonts w:ascii="Times New Roman" w:hAnsi="Times New Roman"/>
          <w:sz w:val="28"/>
          <w:szCs w:val="28"/>
        </w:rPr>
        <w:t>AUC</w:t>
      </w:r>
      <w:r w:rsidRPr="00923B93">
        <w:rPr>
          <w:rFonts w:ascii="Times New Roman" w:hAnsi="Times New Roman"/>
          <w:sz w:val="28"/>
          <w:szCs w:val="28"/>
          <w:lang w:val="uk-UA"/>
        </w:rPr>
        <w:t xml:space="preserve"> = 0,6-0,7 – задовільна якість; </w:t>
      </w:r>
      <w:r w:rsidRPr="00923B93">
        <w:rPr>
          <w:rFonts w:ascii="Times New Roman" w:hAnsi="Times New Roman"/>
          <w:sz w:val="28"/>
          <w:szCs w:val="28"/>
        </w:rPr>
        <w:t>AUC</w:t>
      </w:r>
      <w:r w:rsidRPr="00923B93">
        <w:rPr>
          <w:rFonts w:ascii="Times New Roman" w:hAnsi="Times New Roman"/>
          <w:sz w:val="28"/>
          <w:szCs w:val="28"/>
          <w:lang w:val="uk-UA"/>
        </w:rPr>
        <w:t xml:space="preserve"> = 0,5-0,6 – незадовільна якість. </w:t>
      </w:r>
    </w:p>
    <w:p w:rsidR="00A851C7" w:rsidRDefault="00A851C7" w:rsidP="00A851C7">
      <w:pPr>
        <w:spacing w:after="0" w:line="360" w:lineRule="auto"/>
        <w:jc w:val="both"/>
        <w:rPr>
          <w:rFonts w:ascii="Times New Roman" w:hAnsi="Times New Roman"/>
          <w:sz w:val="28"/>
          <w:szCs w:val="28"/>
          <w:lang w:val="uk-UA"/>
        </w:rPr>
      </w:pPr>
    </w:p>
    <w:p w:rsidR="00A851C7" w:rsidRPr="00923B93" w:rsidRDefault="00A851C7" w:rsidP="00A851C7">
      <w:pPr>
        <w:spacing w:after="0" w:line="360" w:lineRule="auto"/>
        <w:jc w:val="both"/>
        <w:rPr>
          <w:rFonts w:ascii="Times New Roman" w:hAnsi="Times New Roman"/>
          <w:sz w:val="28"/>
          <w:szCs w:val="28"/>
          <w:lang w:val="uk-UA"/>
        </w:rPr>
      </w:pPr>
      <w:r w:rsidRPr="00923B93">
        <w:rPr>
          <w:rFonts w:ascii="Times New Roman" w:hAnsi="Times New Roman"/>
          <w:sz w:val="28"/>
          <w:szCs w:val="28"/>
          <w:lang w:val="uk-UA"/>
        </w:rPr>
        <w:lastRenderedPageBreak/>
        <w:t xml:space="preserve">Формула обчислення прогнозу розвитку ГЛШН у хворих на ГІМ та                       ЦД 2 типу: </w:t>
      </w:r>
    </w:p>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Р =1/(1+</w:t>
      </w:r>
      <w:r w:rsidRPr="00923B93">
        <w:rPr>
          <w:rFonts w:ascii="Times New Roman" w:eastAsia="Times New Roman" w:hAnsi="Times New Roman"/>
          <w:sz w:val="28"/>
          <w:szCs w:val="28"/>
          <w:lang w:val="en-US" w:eastAsia="ru-RU"/>
        </w:rPr>
        <w:t>EXP</w:t>
      </w:r>
      <w:r w:rsidRPr="00923B93">
        <w:rPr>
          <w:rFonts w:ascii="Times New Roman" w:eastAsia="Times New Roman" w:hAnsi="Times New Roman"/>
          <w:sz w:val="28"/>
          <w:szCs w:val="28"/>
          <w:lang w:val="uk-UA" w:eastAsia="ru-RU"/>
        </w:rPr>
        <w:t xml:space="preserve">(0,066× ΔTN-С -1,685×ЧДР+30,4)) </w:t>
      </w:r>
    </w:p>
    <w:p w:rsidR="00A851C7" w:rsidRPr="00923B93" w:rsidRDefault="00A851C7" w:rsidP="00A851C7">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 Р (шанс</w:t>
      </w:r>
      <w:r w:rsidRPr="00923B93">
        <w:rPr>
          <w:rFonts w:ascii="Times New Roman" w:eastAsia="Times New Roman" w:hAnsi="Times New Roman"/>
          <w:sz w:val="28"/>
          <w:szCs w:val="28"/>
          <w:lang w:val="uk-UA" w:eastAsia="ru-RU"/>
        </w:rPr>
        <w:t>) – вірогідність Killip&gt;1; Δ</w:t>
      </w:r>
      <w:r w:rsidRPr="00923B93">
        <w:rPr>
          <w:rFonts w:ascii="Times New Roman" w:eastAsia="Times New Roman" w:hAnsi="Times New Roman"/>
          <w:sz w:val="28"/>
          <w:szCs w:val="28"/>
          <w:lang w:val="en-US" w:eastAsia="ru-RU"/>
        </w:rPr>
        <w:t>T</w:t>
      </w:r>
      <w:r w:rsidRPr="00923B93">
        <w:rPr>
          <w:rFonts w:ascii="Times New Roman" w:eastAsia="Times New Roman" w:hAnsi="Times New Roman"/>
          <w:sz w:val="28"/>
          <w:szCs w:val="28"/>
          <w:lang w:val="uk-UA" w:eastAsia="ru-RU"/>
        </w:rPr>
        <w:t xml:space="preserve">N-С – різниця між концентрацією тенасцину С на 10-14 добу та на 1-2 добу; ЧДР – частота дихальних рухів.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При значен</w:t>
      </w:r>
      <w:r w:rsidRPr="00923B93">
        <w:rPr>
          <w:rFonts w:ascii="Times New Roman" w:eastAsia="Times New Roman" w:hAnsi="Times New Roman"/>
          <w:sz w:val="28"/>
          <w:szCs w:val="28"/>
          <w:lang w:val="uk-UA" w:eastAsia="ru-RU"/>
        </w:rPr>
        <w:t>нях</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eastAsia="ru-RU"/>
        </w:rPr>
        <w:t xml:space="preserve">Р&gt;0,5 </w:t>
      </w:r>
      <w:r w:rsidRPr="00923B93">
        <w:rPr>
          <w:rFonts w:ascii="Times New Roman" w:eastAsia="Times New Roman" w:hAnsi="Times New Roman"/>
          <w:sz w:val="28"/>
          <w:szCs w:val="28"/>
          <w:lang w:val="uk-UA" w:eastAsia="ru-RU"/>
        </w:rPr>
        <w:t xml:space="preserve">можливо </w:t>
      </w:r>
      <w:r w:rsidRPr="00923B93">
        <w:rPr>
          <w:rFonts w:ascii="Times New Roman" w:eastAsia="Times New Roman" w:hAnsi="Times New Roman"/>
          <w:sz w:val="28"/>
          <w:szCs w:val="28"/>
          <w:lang w:eastAsia="ru-RU"/>
        </w:rPr>
        <w:t>прогноз</w:t>
      </w:r>
      <w:r w:rsidRPr="00923B93">
        <w:rPr>
          <w:rFonts w:ascii="Times New Roman" w:eastAsia="Times New Roman" w:hAnsi="Times New Roman"/>
          <w:sz w:val="28"/>
          <w:szCs w:val="28"/>
          <w:lang w:val="uk-UA" w:eastAsia="ru-RU"/>
        </w:rPr>
        <w:t>уватирозвиток Г</w:t>
      </w:r>
      <w:r w:rsidRPr="00923B93">
        <w:rPr>
          <w:rFonts w:ascii="Times New Roman" w:eastAsia="Times New Roman" w:hAnsi="Times New Roman"/>
          <w:sz w:val="28"/>
          <w:szCs w:val="28"/>
          <w:lang w:eastAsia="ru-RU"/>
        </w:rPr>
        <w:t>ЛШН</w:t>
      </w:r>
      <w:r w:rsidRPr="00923B93">
        <w:rPr>
          <w:rFonts w:ascii="Times New Roman" w:eastAsia="Times New Roman" w:hAnsi="Times New Roman"/>
          <w:sz w:val="28"/>
          <w:szCs w:val="28"/>
          <w:lang w:val="uk-UA" w:eastAsia="ru-RU"/>
        </w:rPr>
        <w:t xml:space="preserve"> у хворих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(рис. 2).</w:t>
      </w:r>
      <w:r w:rsidRPr="00923B93">
        <w:rPr>
          <w:rFonts w:ascii="Times New Roman" w:eastAsia="Times New Roman" w:hAnsi="Times New Roman"/>
          <w:sz w:val="28"/>
          <w:szCs w:val="28"/>
          <w:lang w:eastAsia="ru-RU"/>
        </w:rPr>
        <w:t xml:space="preserve"> Критерій  </w:t>
      </w:r>
      <m:oMath>
        <m:r>
          <w:rPr>
            <w:rFonts w:ascii="Cambria Math" w:eastAsia="Times New Roman" w:hAnsi="Cambria Math"/>
            <w:sz w:val="28"/>
            <w:szCs w:val="28"/>
            <w:lang w:eastAsia="ru-RU"/>
          </w:rPr>
          <m:t>∆</m:t>
        </m:r>
      </m:oMath>
      <w:r w:rsidRPr="00923B93">
        <w:rPr>
          <w:rFonts w:ascii="Times New Roman" w:eastAsia="Times New Roman" w:hAnsi="Times New Roman"/>
          <w:sz w:val="28"/>
          <w:szCs w:val="28"/>
          <w:lang w:eastAsia="ru-RU"/>
        </w:rPr>
        <w:t xml:space="preserve"> Тн С становив </w:t>
      </w:r>
      <w:r w:rsidRPr="00923B93">
        <w:rPr>
          <w:rFonts w:ascii="Times New Roman" w:hAnsi="Times New Roman"/>
          <w:sz w:val="28"/>
          <w:szCs w:val="28"/>
          <w:lang w:val="uk-UA"/>
        </w:rPr>
        <w:t xml:space="preserve">≤-1.77. </w:t>
      </w:r>
    </w:p>
    <w:p w:rsidR="00A851C7" w:rsidRPr="00923B93" w:rsidRDefault="00A851C7" w:rsidP="00A851C7">
      <w:pPr>
        <w:autoSpaceDE w:val="0"/>
        <w:autoSpaceDN w:val="0"/>
        <w:adjustRightInd w:val="0"/>
        <w:spacing w:after="0" w:line="360" w:lineRule="auto"/>
        <w:jc w:val="center"/>
        <w:rPr>
          <w:rFonts w:ascii="Times New Roman" w:hAnsi="Times New Roman"/>
          <w:sz w:val="28"/>
          <w:szCs w:val="28"/>
          <w:lang w:val="uk-UA"/>
        </w:rPr>
      </w:pPr>
      <w:r w:rsidRPr="00923B93">
        <w:rPr>
          <w:rFonts w:ascii="Times New Roman" w:eastAsia="Times New Roman" w:hAnsi="Times New Roman"/>
          <w:noProof/>
          <w:sz w:val="28"/>
          <w:szCs w:val="28"/>
          <w:lang w:eastAsia="ru-RU"/>
        </w:rPr>
        <w:drawing>
          <wp:inline distT="0" distB="0" distL="0" distR="0">
            <wp:extent cx="5124450" cy="3705225"/>
            <wp:effectExtent l="0" t="0" r="0" b="9525"/>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7517" cy="3707443"/>
                    </a:xfrm>
                    <a:prstGeom prst="rect">
                      <a:avLst/>
                    </a:prstGeom>
                    <a:noFill/>
                    <a:ln>
                      <a:noFill/>
                    </a:ln>
                  </pic:spPr>
                </pic:pic>
              </a:graphicData>
            </a:graphic>
          </wp:inline>
        </w:drawing>
      </w:r>
    </w:p>
    <w:p w:rsidR="00A851C7" w:rsidRPr="00923B93" w:rsidRDefault="00A851C7" w:rsidP="00A851C7">
      <w:pPr>
        <w:spacing w:after="0" w:line="360" w:lineRule="auto"/>
        <w:jc w:val="center"/>
        <w:rPr>
          <w:rFonts w:ascii="Times New Roman" w:hAnsi="Times New Roman"/>
          <w:sz w:val="28"/>
          <w:szCs w:val="28"/>
          <w:lang w:val="uk-UA"/>
        </w:rPr>
      </w:pPr>
      <w:r w:rsidRPr="00923B93">
        <w:rPr>
          <w:rFonts w:ascii="Times New Roman" w:hAnsi="Times New Roman"/>
          <w:sz w:val="28"/>
          <w:szCs w:val="28"/>
          <w:lang w:val="uk-UA"/>
        </w:rPr>
        <w:t xml:space="preserve">Примітка: вісь </w:t>
      </w:r>
      <w:r w:rsidRPr="00923B93">
        <w:rPr>
          <w:rFonts w:ascii="Times New Roman" w:hAnsi="Times New Roman"/>
          <w:i/>
          <w:sz w:val="28"/>
          <w:szCs w:val="28"/>
          <w:lang w:val="uk-UA"/>
        </w:rPr>
        <w:t xml:space="preserve">х </w:t>
      </w:r>
      <w:r w:rsidRPr="00923B93">
        <w:rPr>
          <w:rFonts w:ascii="Times New Roman" w:hAnsi="Times New Roman"/>
          <w:sz w:val="28"/>
          <w:szCs w:val="28"/>
          <w:lang w:val="uk-UA"/>
        </w:rPr>
        <w:t xml:space="preserve">– специфічність, у %, вісь </w:t>
      </w:r>
      <w:r w:rsidRPr="00923B93">
        <w:rPr>
          <w:rFonts w:ascii="Times New Roman" w:hAnsi="Times New Roman"/>
          <w:i/>
          <w:sz w:val="28"/>
          <w:szCs w:val="28"/>
          <w:lang w:val="uk-UA"/>
        </w:rPr>
        <w:t xml:space="preserve">у </w:t>
      </w:r>
      <w:r w:rsidRPr="00923B93">
        <w:rPr>
          <w:rFonts w:ascii="Times New Roman" w:hAnsi="Times New Roman"/>
          <w:sz w:val="28"/>
          <w:szCs w:val="28"/>
          <w:lang w:val="uk-UA"/>
        </w:rPr>
        <w:t>– чутливість, у %.</w:t>
      </w:r>
    </w:p>
    <w:p w:rsidR="00A851C7" w:rsidRDefault="00A851C7" w:rsidP="00A851C7">
      <w:pPr>
        <w:spacing w:after="0" w:line="360" w:lineRule="auto"/>
        <w:jc w:val="both"/>
        <w:rPr>
          <w:rFonts w:ascii="Times New Roman" w:eastAsia="Times New Roman" w:hAnsi="Times New Roman"/>
          <w:b/>
          <w:sz w:val="28"/>
          <w:szCs w:val="28"/>
          <w:lang w:val="uk-UA" w:eastAsia="ru-RU"/>
        </w:rPr>
      </w:pPr>
    </w:p>
    <w:p w:rsidR="00A851C7" w:rsidRPr="00923B93" w:rsidRDefault="00A851C7" w:rsidP="00A851C7">
      <w:pPr>
        <w:spacing w:after="0" w:line="360" w:lineRule="auto"/>
        <w:jc w:val="both"/>
        <w:rPr>
          <w:rFonts w:ascii="Times New Roman" w:eastAsia="Times New Roman" w:hAnsi="Times New Roman"/>
          <w:b/>
          <w:sz w:val="28"/>
          <w:szCs w:val="28"/>
          <w:lang w:val="uk-UA" w:eastAsia="ru-RU"/>
        </w:rPr>
      </w:pPr>
      <w:r w:rsidRPr="00923B93">
        <w:rPr>
          <w:rFonts w:ascii="Times New Roman" w:eastAsia="Times New Roman" w:hAnsi="Times New Roman"/>
          <w:b/>
          <w:sz w:val="28"/>
          <w:szCs w:val="28"/>
          <w:lang w:val="uk-UA" w:eastAsia="ru-RU"/>
        </w:rPr>
        <w:t>Рис. 7.6.  Модель прогнозу розвитку гострої лівошлуночкової недостатності у хворих на гострий інфаркт міокарда та  цукровий діабет 2</w:t>
      </w:r>
      <w:r>
        <w:rPr>
          <w:rFonts w:ascii="Times New Roman" w:eastAsia="Times New Roman" w:hAnsi="Times New Roman"/>
          <w:b/>
          <w:sz w:val="28"/>
          <w:szCs w:val="28"/>
          <w:lang w:val="uk-UA" w:eastAsia="ru-RU"/>
        </w:rPr>
        <w:t>-го</w:t>
      </w:r>
      <w:r w:rsidRPr="00923B93">
        <w:rPr>
          <w:rFonts w:ascii="Times New Roman" w:eastAsia="Times New Roman" w:hAnsi="Times New Roman"/>
          <w:b/>
          <w:sz w:val="28"/>
          <w:szCs w:val="28"/>
          <w:lang w:val="uk-UA" w:eastAsia="ru-RU"/>
        </w:rPr>
        <w:t xml:space="preserve"> типу з урахуванням тенасцину С</w:t>
      </w:r>
    </w:p>
    <w:p w:rsidR="00A851C7" w:rsidRDefault="00A851C7" w:rsidP="00A851C7">
      <w:pPr>
        <w:spacing w:after="0" w:line="360" w:lineRule="auto"/>
        <w:ind w:firstLine="709"/>
        <w:jc w:val="both"/>
        <w:rPr>
          <w:rFonts w:ascii="Times New Roman" w:hAnsi="Times New Roman"/>
          <w:sz w:val="28"/>
          <w:szCs w:val="28"/>
          <w:lang w:val="uk-UA"/>
        </w:rPr>
      </w:pPr>
    </w:p>
    <w:p w:rsidR="00A851C7" w:rsidRPr="00923B93" w:rsidRDefault="00A851C7" w:rsidP="00A851C7">
      <w:pPr>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Поєднання в моделi рiвнiв тенасцину С та вищезазначеного показника засвідчило поліпшення специфічності та чутливості. Означена модель має високу чутливiсть (84%) i специфiчнiсть (83%), що дозволяє використовувати її для прогнозу розвитку ГЛШН у хворих на ГІМ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(табл.7.6.).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lastRenderedPageBreak/>
        <w:t>Було визначено точність, відношення шансів, довірчі інтервали для складових моделі у хворих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(рис. 7.6.). Згідно з результатами дослідження,  точність моделі становить 84%, прогностичність позитивного результату – 80% і прогностичність негативного результату – 87%.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Аналіз отриманих  відношень шансів прогностичної моделі доводить, що модель володіє прогностичними властивостями. На рис. 7.7. графічно зображено те, що чим далі від одиниці (зображено пунктирною лінією), тим вищими  є прогностичні можливості моделі.</w:t>
      </w:r>
    </w:p>
    <w:p w:rsidR="00A851C7" w:rsidRPr="00923B93" w:rsidRDefault="00A851C7" w:rsidP="00A851C7">
      <w:pPr>
        <w:spacing w:after="0" w:line="360" w:lineRule="auto"/>
        <w:jc w:val="right"/>
        <w:rPr>
          <w:rFonts w:ascii="Times New Roman" w:hAnsi="Times New Roman"/>
          <w:sz w:val="28"/>
          <w:szCs w:val="28"/>
          <w:lang w:val="uk-UA"/>
        </w:rPr>
      </w:pPr>
      <w:r w:rsidRPr="00923B93">
        <w:rPr>
          <w:rFonts w:ascii="Times New Roman" w:hAnsi="Times New Roman"/>
          <w:sz w:val="28"/>
          <w:szCs w:val="28"/>
          <w:lang w:val="uk-UA"/>
        </w:rPr>
        <w:t>Таблиця 7.6.</w:t>
      </w:r>
    </w:p>
    <w:p w:rsidR="00A851C7" w:rsidRPr="00771A98" w:rsidRDefault="00A851C7" w:rsidP="00A851C7">
      <w:pPr>
        <w:spacing w:after="0" w:line="360" w:lineRule="auto"/>
        <w:jc w:val="center"/>
        <w:rPr>
          <w:rFonts w:ascii="Times New Roman" w:hAnsi="Times New Roman"/>
          <w:b/>
          <w:sz w:val="28"/>
          <w:szCs w:val="28"/>
          <w:lang w:val="uk-UA"/>
        </w:rPr>
      </w:pPr>
      <w:r w:rsidRPr="00771A98">
        <w:rPr>
          <w:rFonts w:ascii="Times New Roman" w:hAnsi="Times New Roman"/>
          <w:b/>
          <w:sz w:val="28"/>
          <w:szCs w:val="28"/>
          <w:lang w:val="uk-UA"/>
        </w:rPr>
        <w:t xml:space="preserve">Показники </w:t>
      </w:r>
      <w:r w:rsidRPr="00771A98">
        <w:rPr>
          <w:rFonts w:ascii="Times New Roman" w:hAnsi="Times New Roman"/>
          <w:b/>
          <w:sz w:val="28"/>
          <w:szCs w:val="28"/>
          <w:lang w:val="en-US"/>
        </w:rPr>
        <w:t>ROC</w:t>
      </w:r>
      <w:r w:rsidRPr="00771A98">
        <w:rPr>
          <w:rFonts w:ascii="Times New Roman" w:hAnsi="Times New Roman"/>
          <w:b/>
          <w:sz w:val="28"/>
          <w:szCs w:val="28"/>
          <w:lang w:val="uk-UA"/>
        </w:rPr>
        <w:t xml:space="preserve">-кривої моделі розвитку гострої лівошлуночкової недостатності у хворих на  гострий інфаркт міокарда та </w:t>
      </w:r>
    </w:p>
    <w:p w:rsidR="00A851C7" w:rsidRPr="00771A98" w:rsidRDefault="00A851C7" w:rsidP="00A851C7">
      <w:pPr>
        <w:spacing w:after="0" w:line="360" w:lineRule="auto"/>
        <w:jc w:val="center"/>
        <w:rPr>
          <w:rFonts w:ascii="Times New Roman" w:hAnsi="Times New Roman"/>
          <w:b/>
          <w:sz w:val="28"/>
          <w:szCs w:val="28"/>
          <w:lang w:val="uk-UA"/>
        </w:rPr>
      </w:pPr>
      <w:r w:rsidRPr="00771A98">
        <w:rPr>
          <w:rFonts w:ascii="Times New Roman" w:hAnsi="Times New Roman"/>
          <w:b/>
          <w:sz w:val="28"/>
          <w:szCs w:val="28"/>
          <w:lang w:val="uk-UA"/>
        </w:rPr>
        <w:t>цукровий діабет 2-го типу з урахуванням вмісту тенасцину С</w:t>
      </w:r>
    </w:p>
    <w:tbl>
      <w:tblPr>
        <w:tblW w:w="9249" w:type="dxa"/>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5"/>
        <w:gridCol w:w="3414"/>
      </w:tblGrid>
      <w:tr w:rsidR="00A851C7" w:rsidRPr="00923B93" w:rsidTr="00A851C7">
        <w:trPr>
          <w:jc w:val="center"/>
        </w:trPr>
        <w:tc>
          <w:tcPr>
            <w:tcW w:w="5835"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Змінна (величина)</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Р</w:t>
            </w:r>
          </w:p>
        </w:tc>
      </w:tr>
      <w:tr w:rsidR="00A851C7" w:rsidRPr="00923B93" w:rsidTr="00A851C7">
        <w:trPr>
          <w:jc w:val="center"/>
        </w:trPr>
        <w:tc>
          <w:tcPr>
            <w:tcW w:w="5835"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Класифікація змінної (величини)</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Г</w:t>
            </w:r>
            <w:r w:rsidRPr="00923B93">
              <w:rPr>
                <w:rFonts w:ascii="Times New Roman" w:eastAsia="Times New Roman" w:hAnsi="Times New Roman"/>
                <w:sz w:val="28"/>
                <w:szCs w:val="28"/>
                <w:lang w:eastAsia="ru-RU"/>
              </w:rPr>
              <w:t>ЛШН</w:t>
            </w:r>
            <w:r w:rsidRPr="00923B93">
              <w:rPr>
                <w:rFonts w:ascii="Times New Roman" w:eastAsia="Times New Roman" w:hAnsi="Times New Roman"/>
                <w:sz w:val="28"/>
                <w:szCs w:val="28"/>
                <w:lang w:val="uk-UA" w:eastAsia="ru-RU"/>
              </w:rPr>
              <w:t xml:space="preserve"> (Killip&gt;1)</w:t>
            </w:r>
          </w:p>
        </w:tc>
      </w:tr>
      <w:tr w:rsidR="00A851C7" w:rsidRPr="00923B93" w:rsidTr="00A851C7">
        <w:trPr>
          <w:jc w:val="center"/>
        </w:trPr>
        <w:tc>
          <w:tcPr>
            <w:tcW w:w="5835"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 xml:space="preserve">Площа під </w:t>
            </w:r>
            <w:r w:rsidRPr="00923B93">
              <w:rPr>
                <w:rFonts w:ascii="Times New Roman" w:eastAsia="Times New Roman" w:hAnsi="Times New Roman"/>
                <w:sz w:val="28"/>
                <w:szCs w:val="28"/>
                <w:lang w:val="en-US" w:eastAsia="ru-RU"/>
              </w:rPr>
              <w:t>ROC</w:t>
            </w:r>
            <w:r w:rsidRPr="00923B93">
              <w:rPr>
                <w:rFonts w:ascii="Times New Roman" w:eastAsia="Times New Roman" w:hAnsi="Times New Roman"/>
                <w:sz w:val="28"/>
                <w:szCs w:val="28"/>
                <w:lang w:val="uk-UA" w:eastAsia="ru-RU"/>
              </w:rPr>
              <w:t xml:space="preserve"> кривою (</w:t>
            </w:r>
            <w:r w:rsidRPr="00923B93">
              <w:rPr>
                <w:rFonts w:ascii="Times New Roman" w:eastAsia="Times New Roman" w:hAnsi="Times New Roman"/>
                <w:sz w:val="28"/>
                <w:szCs w:val="28"/>
                <w:lang w:val="en-US" w:eastAsia="ru-RU"/>
              </w:rPr>
              <w:t>AUC</w:t>
            </w:r>
            <w:r w:rsidRPr="00923B93">
              <w:rPr>
                <w:rFonts w:ascii="Times New Roman" w:eastAsia="Times New Roman" w:hAnsi="Times New Roman"/>
                <w:sz w:val="28"/>
                <w:szCs w:val="28"/>
                <w:lang w:val="uk-UA" w:eastAsia="ru-RU"/>
              </w:rPr>
              <w:t>)</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862</w:t>
            </w:r>
          </w:p>
        </w:tc>
      </w:tr>
      <w:tr w:rsidR="00A851C7" w:rsidRPr="00923B93" w:rsidTr="00A851C7">
        <w:trPr>
          <w:trHeight w:val="309"/>
          <w:jc w:val="center"/>
        </w:trPr>
        <w:tc>
          <w:tcPr>
            <w:tcW w:w="5835"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val="uk-UA" w:eastAsia="ru-RU"/>
              </w:rPr>
              <w:t xml:space="preserve">Достовірне значення– </w:t>
            </w:r>
            <w:r w:rsidRPr="00923B93">
              <w:rPr>
                <w:rFonts w:ascii="Times New Roman" w:eastAsia="Times New Roman" w:hAnsi="Times New Roman"/>
                <w:sz w:val="28"/>
                <w:szCs w:val="28"/>
                <w:lang w:eastAsia="ru-RU"/>
              </w:rPr>
              <w:t>P (</w:t>
            </w:r>
            <w:r w:rsidRPr="00923B93">
              <w:rPr>
                <w:rFonts w:ascii="Times New Roman" w:eastAsia="Times New Roman" w:hAnsi="Times New Roman"/>
                <w:sz w:val="28"/>
                <w:szCs w:val="28"/>
                <w:lang w:val="uk-UA" w:eastAsia="ru-RU"/>
              </w:rPr>
              <w:t>Площа</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5)</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&lt;0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00</w:t>
            </w:r>
            <w:r w:rsidRPr="00923B93">
              <w:rPr>
                <w:rFonts w:ascii="Times New Roman" w:eastAsia="Times New Roman" w:hAnsi="Times New Roman"/>
                <w:sz w:val="28"/>
                <w:szCs w:val="28"/>
                <w:lang w:val="uk-UA" w:eastAsia="ru-RU"/>
              </w:rPr>
              <w:t>01</w:t>
            </w:r>
          </w:p>
        </w:tc>
      </w:tr>
      <w:tr w:rsidR="00A851C7" w:rsidRPr="00923B93" w:rsidTr="00A851C7">
        <w:trPr>
          <w:trHeight w:val="300"/>
          <w:jc w:val="center"/>
        </w:trPr>
        <w:tc>
          <w:tcPr>
            <w:tcW w:w="5835"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Чутливість, у %</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84</w:t>
            </w:r>
          </w:p>
        </w:tc>
      </w:tr>
      <w:tr w:rsidR="00A851C7" w:rsidRPr="00923B93" w:rsidTr="00A851C7">
        <w:trPr>
          <w:trHeight w:val="348"/>
          <w:jc w:val="center"/>
        </w:trPr>
        <w:tc>
          <w:tcPr>
            <w:tcW w:w="5835"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Специфічність, у %</w:t>
            </w:r>
          </w:p>
        </w:tc>
        <w:tc>
          <w:tcPr>
            <w:tcW w:w="3414"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83</w:t>
            </w:r>
          </w:p>
        </w:tc>
      </w:tr>
    </w:tbl>
    <w:p w:rsidR="00A851C7" w:rsidRDefault="00A851C7" w:rsidP="00A851C7">
      <w:pPr>
        <w:autoSpaceDE w:val="0"/>
        <w:autoSpaceDN w:val="0"/>
        <w:adjustRightInd w:val="0"/>
        <w:spacing w:after="0" w:line="360" w:lineRule="auto"/>
        <w:jc w:val="both"/>
        <w:rPr>
          <w:rFonts w:ascii="Times New Roman" w:hAnsi="Times New Roman"/>
          <w:sz w:val="28"/>
          <w:szCs w:val="28"/>
          <w:lang w:val="uk-UA"/>
        </w:rPr>
      </w:pPr>
    </w:p>
    <w:p w:rsidR="00A851C7" w:rsidRPr="00923B93" w:rsidRDefault="00A851C7" w:rsidP="00A851C7">
      <w:pPr>
        <w:autoSpaceDE w:val="0"/>
        <w:autoSpaceDN w:val="0"/>
        <w:adjustRightInd w:val="0"/>
        <w:spacing w:after="0" w:line="360" w:lineRule="auto"/>
        <w:jc w:val="both"/>
        <w:rPr>
          <w:rFonts w:ascii="Times New Roman" w:hAnsi="Times New Roman"/>
          <w:sz w:val="28"/>
          <w:szCs w:val="28"/>
          <w:lang w:val="uk-UA"/>
        </w:rPr>
      </w:pPr>
      <w:r w:rsidRPr="00923B93">
        <w:rPr>
          <w:rFonts w:ascii="Times New Roman" w:hAnsi="Times New Roman"/>
          <w:sz w:val="28"/>
          <w:szCs w:val="28"/>
          <w:lang w:val="uk-UA"/>
        </w:rPr>
        <w:t>Примітка: (</w:t>
      </w:r>
      <w:r w:rsidRPr="00923B93">
        <w:rPr>
          <w:rFonts w:ascii="Times New Roman" w:hAnsi="Times New Roman"/>
          <w:sz w:val="28"/>
          <w:szCs w:val="28"/>
          <w:lang w:val="en-US"/>
        </w:rPr>
        <w:t>Area</w:t>
      </w:r>
      <w:r w:rsidRPr="004E0E4B">
        <w:rPr>
          <w:rFonts w:ascii="Times New Roman" w:hAnsi="Times New Roman"/>
          <w:sz w:val="28"/>
          <w:szCs w:val="28"/>
          <w:lang w:val="uk-UA"/>
        </w:rPr>
        <w:t xml:space="preserve"> </w:t>
      </w:r>
      <w:r w:rsidRPr="00923B93">
        <w:rPr>
          <w:rFonts w:ascii="Times New Roman" w:hAnsi="Times New Roman"/>
          <w:sz w:val="28"/>
          <w:szCs w:val="28"/>
          <w:lang w:val="en-US"/>
        </w:rPr>
        <w:t>under</w:t>
      </w:r>
      <w:r w:rsidRPr="004E0E4B">
        <w:rPr>
          <w:rFonts w:ascii="Times New Roman" w:hAnsi="Times New Roman"/>
          <w:sz w:val="28"/>
          <w:szCs w:val="28"/>
          <w:lang w:val="uk-UA"/>
        </w:rPr>
        <w:t xml:space="preserve"> </w:t>
      </w:r>
      <w:r w:rsidRPr="00923B93">
        <w:rPr>
          <w:rFonts w:ascii="Times New Roman" w:hAnsi="Times New Roman"/>
          <w:sz w:val="28"/>
          <w:szCs w:val="28"/>
          <w:lang w:val="en-US"/>
        </w:rPr>
        <w:t>the</w:t>
      </w:r>
      <w:r w:rsidRPr="004E0E4B">
        <w:rPr>
          <w:rFonts w:ascii="Times New Roman" w:hAnsi="Times New Roman"/>
          <w:sz w:val="28"/>
          <w:szCs w:val="28"/>
          <w:lang w:val="uk-UA"/>
        </w:rPr>
        <w:t xml:space="preserve"> </w:t>
      </w:r>
      <w:r w:rsidRPr="00923B93">
        <w:rPr>
          <w:rFonts w:ascii="Times New Roman" w:hAnsi="Times New Roman"/>
          <w:sz w:val="28"/>
          <w:szCs w:val="28"/>
          <w:lang w:val="en-US"/>
        </w:rPr>
        <w:t>ROC</w:t>
      </w:r>
      <w:r w:rsidRPr="004E0E4B">
        <w:rPr>
          <w:rFonts w:ascii="Times New Roman" w:hAnsi="Times New Roman"/>
          <w:sz w:val="28"/>
          <w:szCs w:val="28"/>
          <w:lang w:val="uk-UA"/>
        </w:rPr>
        <w:t xml:space="preserve"> </w:t>
      </w:r>
      <w:r w:rsidRPr="00923B93">
        <w:rPr>
          <w:rFonts w:ascii="Times New Roman" w:hAnsi="Times New Roman"/>
          <w:sz w:val="28"/>
          <w:szCs w:val="28"/>
          <w:lang w:val="en-US"/>
        </w:rPr>
        <w:t>curve</w:t>
      </w:r>
      <w:r w:rsidRPr="00923B93">
        <w:rPr>
          <w:rFonts w:ascii="Times New Roman" w:hAnsi="Times New Roman"/>
          <w:sz w:val="28"/>
          <w:szCs w:val="28"/>
          <w:lang w:val="uk-UA"/>
        </w:rPr>
        <w:t xml:space="preserve"> -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шкала значень площі під кривою,  яка відображає якість діагностичного тесту: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0,9-1,0 – відмінна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0,8-0,9 – висока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0,7-0,8 – дуже добра якість; </w:t>
      </w:r>
      <w:r w:rsidRPr="00923B93">
        <w:rPr>
          <w:rFonts w:ascii="Times New Roman" w:hAnsi="Times New Roman"/>
          <w:sz w:val="28"/>
          <w:szCs w:val="28"/>
        </w:rPr>
        <w:t>AUC</w:t>
      </w:r>
      <w:r w:rsidRPr="00923B93">
        <w:rPr>
          <w:rFonts w:ascii="Times New Roman" w:hAnsi="Times New Roman"/>
          <w:sz w:val="28"/>
          <w:szCs w:val="28"/>
          <w:lang w:val="uk-UA"/>
        </w:rPr>
        <w:t xml:space="preserve"> = 0,6-0,7 – задовільна якість; </w:t>
      </w:r>
      <w:r w:rsidRPr="00923B93">
        <w:rPr>
          <w:rFonts w:ascii="Times New Roman" w:hAnsi="Times New Roman"/>
          <w:sz w:val="28"/>
          <w:szCs w:val="28"/>
        </w:rPr>
        <w:t>AUC</w:t>
      </w:r>
      <w:r w:rsidRPr="00923B93">
        <w:rPr>
          <w:rFonts w:ascii="Times New Roman" w:hAnsi="Times New Roman"/>
          <w:sz w:val="28"/>
          <w:szCs w:val="28"/>
          <w:lang w:val="uk-UA"/>
        </w:rPr>
        <w:t xml:space="preserve"> = 0,5-0,6 – незадовільна якість. </w:t>
      </w:r>
    </w:p>
    <w:p w:rsidR="00A851C7" w:rsidRPr="00923B93" w:rsidRDefault="00A851C7" w:rsidP="00A851C7">
      <w:pPr>
        <w:tabs>
          <w:tab w:val="left" w:pos="284"/>
        </w:tabs>
        <w:spacing w:after="0" w:line="360" w:lineRule="auto"/>
        <w:contextualSpacing/>
        <w:jc w:val="center"/>
        <w:rPr>
          <w:rFonts w:ascii="Times New Roman" w:hAnsi="Times New Roman"/>
          <w:sz w:val="28"/>
          <w:szCs w:val="28"/>
          <w:lang w:val="uk-UA"/>
        </w:rPr>
      </w:pPr>
      <w:r w:rsidRPr="00923B93">
        <w:rPr>
          <w:rFonts w:ascii="Times New Roman" w:eastAsia="Times New Roman" w:hAnsi="Times New Roman"/>
          <w:sz w:val="28"/>
          <w:szCs w:val="28"/>
          <w:lang w:eastAsia="ru-RU"/>
        </w:rPr>
        <w:object w:dxaOrig="5925" w:dyaOrig="4170">
          <v:shape id="_x0000_i1033" type="#_x0000_t75" style="width:301.5pt;height:3in" o:ole="">
            <v:imagedata r:id="rId30" o:title=""/>
          </v:shape>
          <o:OLEObject Type="Embed" ProgID="Prism6.Document" ShapeID="_x0000_i1033" DrawAspect="Content" ObjectID="_1569396537" r:id="rId31"/>
        </w:object>
      </w:r>
    </w:p>
    <w:p w:rsidR="00A851C7" w:rsidRPr="00923B93" w:rsidRDefault="00A851C7" w:rsidP="00A851C7">
      <w:pPr>
        <w:spacing w:after="0" w:line="240" w:lineRule="auto"/>
        <w:jc w:val="center"/>
        <w:rPr>
          <w:rFonts w:ascii="Times New Roman" w:eastAsia="Times New Roman" w:hAnsi="Times New Roman"/>
          <w:b/>
          <w:sz w:val="28"/>
          <w:szCs w:val="28"/>
          <w:lang w:val="uk-UA" w:eastAsia="ru-RU"/>
        </w:rPr>
      </w:pPr>
      <w:r w:rsidRPr="00923B93">
        <w:rPr>
          <w:rFonts w:ascii="Times New Roman" w:eastAsia="Times New Roman" w:hAnsi="Times New Roman"/>
          <w:b/>
          <w:sz w:val="28"/>
          <w:szCs w:val="28"/>
          <w:lang w:val="uk-UA" w:eastAsia="ru-RU"/>
        </w:rPr>
        <w:t>Рис. 7.7. Графічне зображення в</w:t>
      </w:r>
      <w:r w:rsidRPr="00923B93">
        <w:rPr>
          <w:rFonts w:ascii="Times New Roman" w:eastAsia="Times New Roman" w:hAnsi="Times New Roman"/>
          <w:b/>
          <w:sz w:val="28"/>
          <w:szCs w:val="28"/>
          <w:lang w:eastAsia="ru-RU"/>
        </w:rPr>
        <w:t xml:space="preserve">ідношення шансів </w:t>
      </w:r>
      <w:r w:rsidRPr="00923B93">
        <w:rPr>
          <w:rFonts w:ascii="Times New Roman" w:eastAsia="Times New Roman" w:hAnsi="Times New Roman"/>
          <w:b/>
          <w:sz w:val="28"/>
          <w:szCs w:val="28"/>
          <w:lang w:val="uk-UA" w:eastAsia="ru-RU"/>
        </w:rPr>
        <w:t>прогностичної моделі та її складових</w:t>
      </w:r>
    </w:p>
    <w:p w:rsidR="00A851C7" w:rsidRPr="00923B93" w:rsidRDefault="00A851C7" w:rsidP="00A851C7">
      <w:pPr>
        <w:spacing w:after="0" w:line="240" w:lineRule="auto"/>
        <w:rPr>
          <w:rFonts w:ascii="Times New Roman" w:eastAsia="Times New Roman" w:hAnsi="Times New Roman"/>
          <w:sz w:val="28"/>
          <w:szCs w:val="28"/>
          <w:lang w:val="uk-UA" w:eastAsia="ru-RU"/>
        </w:rPr>
      </w:pPr>
    </w:p>
    <w:p w:rsidR="00A851C7" w:rsidRPr="00923B93" w:rsidRDefault="00A851C7" w:rsidP="00A851C7">
      <w:pPr>
        <w:tabs>
          <w:tab w:val="left" w:pos="284"/>
        </w:tabs>
        <w:spacing w:after="0" w:line="360" w:lineRule="auto"/>
        <w:ind w:firstLine="709"/>
        <w:contextualSpacing/>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Прикладом використання прогностичної цінності є такий  клінічний випадок: хворий Г., 65 років, перебував на стаціонарному лікуванні в інфарктному відділенні  КЗОЗ ХМКЛ № 27 з 18.04.15 р. по 03.05.15 р. </w:t>
      </w:r>
    </w:p>
    <w:p w:rsidR="00A851C7" w:rsidRDefault="00A851C7" w:rsidP="00A851C7">
      <w:pPr>
        <w:suppressAutoHyphens/>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Хворий  потрапив до лікарні зі скаргами </w:t>
      </w:r>
      <w:r w:rsidRPr="00923B93">
        <w:rPr>
          <w:rFonts w:ascii="Times New Roman" w:eastAsia="Times New Roman" w:hAnsi="Times New Roman"/>
          <w:sz w:val="28"/>
          <w:szCs w:val="28"/>
          <w:lang w:val="uk-UA" w:eastAsia="ru-RU"/>
        </w:rPr>
        <w:t xml:space="preserve"> на  пекучий біль за грудиною з ірадіацією в ліву руку, тривалістю понад 20 хвилин, яка виникла близько 19:00 16.04.15 р., що супроводжувалася почуттям нестачі повітря, різкою загальною слабкістю. Задишка не турбувала.</w:t>
      </w:r>
    </w:p>
    <w:p w:rsidR="00A851C7" w:rsidRPr="004E0E4B" w:rsidRDefault="00A851C7" w:rsidP="00A851C7">
      <w:pPr>
        <w:suppressAutoHyphens/>
        <w:spacing w:after="0" w:line="360" w:lineRule="auto"/>
        <w:jc w:val="both"/>
        <w:rPr>
          <w:rFonts w:ascii="Times New Roman" w:hAnsi="Times New Roman"/>
          <w:sz w:val="28"/>
          <w:szCs w:val="28"/>
          <w:lang w:eastAsia="ru-RU"/>
        </w:rPr>
      </w:pPr>
      <w:r w:rsidRPr="004E0E4B">
        <w:rPr>
          <w:rFonts w:ascii="Times New Roman" w:hAnsi="Times New Roman"/>
          <w:sz w:val="28"/>
          <w:szCs w:val="28"/>
          <w:lang w:eastAsia="ru-RU"/>
        </w:rPr>
        <w:t xml:space="preserve">Із </w:t>
      </w:r>
      <w:r w:rsidRPr="004E0E4B">
        <w:rPr>
          <w:rFonts w:ascii="Times New Roman" w:hAnsi="Times New Roman"/>
          <w:i/>
          <w:sz w:val="28"/>
          <w:szCs w:val="28"/>
          <w:lang w:eastAsia="ru-RU"/>
        </w:rPr>
        <w:t>анамнезу хвороби</w:t>
      </w:r>
      <w:r w:rsidRPr="004E0E4B">
        <w:rPr>
          <w:rFonts w:ascii="Times New Roman" w:hAnsi="Times New Roman"/>
          <w:sz w:val="28"/>
          <w:szCs w:val="28"/>
          <w:lang w:eastAsia="ru-RU"/>
        </w:rPr>
        <w:t xml:space="preserve">: Страждає артеріальною гіпертензією протягом останніх років з максимальними цифрами АТ 190/100 мм рт ст. Регулярно не приймає антигіпертензивних препаратів. Інфаркти міокарда, порушення ритму заперечує. У зв’язку з розвитком больового синдрому близько 13:00 від 18.04.15р., який тривав більше 30 хвилин, хворий звернувся за медичною допомогою та був доставлений до ХМКЛ № 27. 19.04.15р. розвилася ГЛШН – набряк легень. 20.04.15р. хворому рекомендовано проведення коронарографії з подальшим вирішенням питанням щодо реваскуляризації міокарда. Направлений в </w:t>
      </w:r>
      <w:r w:rsidRPr="004E0E4B">
        <w:rPr>
          <w:rFonts w:ascii="Times New Roman" w:hAnsi="Times New Roman"/>
          <w:bCs/>
          <w:color w:val="000000"/>
          <w:sz w:val="28"/>
          <w:szCs w:val="28"/>
          <w:lang w:eastAsia="ru-RU"/>
        </w:rPr>
        <w:t xml:space="preserve">Інститут загальної та невідкладної хірургії НАМН України м. Харкова </w:t>
      </w:r>
      <w:r w:rsidRPr="004E0E4B">
        <w:rPr>
          <w:rFonts w:ascii="Times New Roman" w:hAnsi="Times New Roman"/>
          <w:sz w:val="28"/>
          <w:szCs w:val="28"/>
          <w:lang w:eastAsia="ru-RU"/>
        </w:rPr>
        <w:t xml:space="preserve"> для проведення коронарографії. 21.04.15г. доставлений у ХМКЛ № 27 після проведення стентування.</w:t>
      </w:r>
    </w:p>
    <w:p w:rsidR="00A851C7" w:rsidRPr="00923B93" w:rsidRDefault="00A851C7" w:rsidP="00A851C7">
      <w:pPr>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lastRenderedPageBreak/>
        <w:t xml:space="preserve">Із </w:t>
      </w:r>
      <w:r w:rsidRPr="00923B93">
        <w:rPr>
          <w:rFonts w:ascii="Times New Roman" w:eastAsia="Times New Roman" w:hAnsi="Times New Roman"/>
          <w:i/>
          <w:sz w:val="28"/>
          <w:szCs w:val="28"/>
          <w:lang w:val="uk-UA" w:eastAsia="ru-RU"/>
        </w:rPr>
        <w:t>анамнезу життя</w:t>
      </w:r>
      <w:r w:rsidRPr="00923B93">
        <w:rPr>
          <w:rFonts w:ascii="Times New Roman" w:eastAsia="Times New Roman" w:hAnsi="Times New Roman"/>
          <w:sz w:val="28"/>
          <w:szCs w:val="28"/>
          <w:lang w:val="uk-UA" w:eastAsia="ru-RU"/>
        </w:rPr>
        <w:t>: упродовж 2 років хворіє на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нерегулярно приймає </w:t>
      </w:r>
      <w:r w:rsidRPr="00923B93">
        <w:rPr>
          <w:rFonts w:ascii="Times New Roman CYR" w:eastAsia="Times New Roman" w:hAnsi="Times New Roman CYR"/>
          <w:sz w:val="28"/>
          <w:szCs w:val="28"/>
          <w:lang w:val="uk-UA" w:eastAsia="ru-RU"/>
        </w:rPr>
        <w:t>метформін 850 мг по ½ т</w:t>
      </w:r>
      <w:r w:rsidRPr="00923B93">
        <w:rPr>
          <w:rFonts w:ascii="Times New Roman CYR" w:eastAsia="Times New Roman" w:hAnsi="Times New Roman CYR"/>
          <w:sz w:val="28"/>
          <w:szCs w:val="28"/>
          <w:lang w:eastAsia="ru-RU"/>
        </w:rPr>
        <w:t xml:space="preserve">аблетки 2 рази на день.   </w:t>
      </w:r>
      <w:r w:rsidRPr="00923B93">
        <w:rPr>
          <w:rFonts w:ascii="Times New Roman" w:eastAsia="Times New Roman" w:hAnsi="Times New Roman"/>
          <w:sz w:val="28"/>
          <w:szCs w:val="28"/>
          <w:lang w:val="uk-UA" w:eastAsia="ru-RU"/>
        </w:rPr>
        <w:t>.</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t>На момент надходження об</w:t>
      </w:r>
      <w:r w:rsidRPr="00923B93">
        <w:rPr>
          <w:rFonts w:ascii="Times New Roman" w:eastAsia="Times New Roman" w:hAnsi="Times New Roman"/>
          <w:i/>
          <w:sz w:val="28"/>
          <w:szCs w:val="28"/>
          <w:lang w:eastAsia="ru-RU"/>
        </w:rPr>
        <w:t>’</w:t>
      </w:r>
      <w:r w:rsidRPr="00923B93">
        <w:rPr>
          <w:rFonts w:ascii="Times New Roman" w:eastAsia="Times New Roman" w:hAnsi="Times New Roman"/>
          <w:i/>
          <w:sz w:val="28"/>
          <w:szCs w:val="28"/>
          <w:lang w:val="uk-UA" w:eastAsia="ru-RU"/>
        </w:rPr>
        <w:t xml:space="preserve">єктивно: </w:t>
      </w:r>
      <w:r w:rsidRPr="00923B93">
        <w:rPr>
          <w:rFonts w:ascii="Times New Roman" w:eastAsia="Times New Roman" w:hAnsi="Times New Roman"/>
          <w:sz w:val="28"/>
          <w:szCs w:val="28"/>
          <w:lang w:val="uk-UA" w:eastAsia="ru-RU"/>
        </w:rPr>
        <w:t>стан середньої важкості, свідомість ясна, статура правильна, достатнього харчування, ІМТ 24 кг/м</w:t>
      </w:r>
      <w:r w:rsidRPr="00923B93">
        <w:rPr>
          <w:rFonts w:ascii="Times New Roman" w:eastAsia="Times New Roman" w:hAnsi="Times New Roman"/>
          <w:sz w:val="28"/>
          <w:szCs w:val="28"/>
          <w:vertAlign w:val="superscript"/>
          <w:lang w:val="uk-UA" w:eastAsia="ru-RU"/>
        </w:rPr>
        <w:t>2</w:t>
      </w:r>
      <w:r w:rsidRPr="00923B93">
        <w:rPr>
          <w:rFonts w:ascii="Times New Roman" w:eastAsia="Times New Roman" w:hAnsi="Times New Roman"/>
          <w:sz w:val="28"/>
          <w:szCs w:val="28"/>
          <w:lang w:val="uk-UA" w:eastAsia="ru-RU"/>
        </w:rPr>
        <w:t xml:space="preserve">. Шкірні покриви блідо-рожеві, губи ціанотичні. Зів чистий. Периферійні лімфовузли не збільшені. Щитовидна залоза не пальпується. Оглянутий на педикульоз, коросту - негативно. Грудні залози без патологічних ущільнень. ЧДД - 18 в </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 xml:space="preserve">1 хв. Над легенями перкуторно - чіткий легеневий звук, аускультативно – везикулярне дихання, ослаблене в нижніх відділах з обох сторін. Межі відносної серцевої тупості розширені вліво на 2,0 см. Тони серця приглушені, ритмічні. АТ – 160/90 мм рт. ст. ЧСС = 84 уд в хв, PS = 84 уд в хв. Живіт м'який, безболісний. Печінка +2 см виступає із-під краю реберної дуги. Симптом Пастернацького негативний з обох сторін. Периферичних набряків немає. Сатурація О2 - 91%. </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t>Додаткові методи дослідження:</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Клінічний аналіз крові</w:t>
      </w:r>
      <w:r w:rsidRPr="00923B93">
        <w:rPr>
          <w:rFonts w:ascii="Times New Roman" w:eastAsia="Times New Roman" w:hAnsi="Times New Roman"/>
          <w:sz w:val="28"/>
          <w:szCs w:val="28"/>
          <w:lang w:val="uk-UA"/>
        </w:rPr>
        <w:t xml:space="preserve"> (20.04.2015р.) - Нв - 146 г/л, ер - 4,9 Т/л, КП - 0,89, тромбоцити - </w:t>
      </w:r>
      <w:r w:rsidRPr="00923B93">
        <w:rPr>
          <w:rFonts w:ascii="Times New Roman" w:eastAsia="Times New Roman" w:hAnsi="Times New Roman"/>
          <w:sz w:val="28"/>
          <w:szCs w:val="28"/>
          <w:lang w:val="uk-UA" w:eastAsia="ru-RU"/>
        </w:rPr>
        <w:t xml:space="preserve">318,0 </w:t>
      </w:r>
      <w:r w:rsidRPr="00923B93">
        <w:rPr>
          <w:rFonts w:ascii="Times New Roman" w:eastAsia="Times New Roman" w:hAnsi="Times New Roman"/>
          <w:sz w:val="28"/>
          <w:szCs w:val="28"/>
          <w:lang w:val="uk-UA"/>
        </w:rPr>
        <w:t xml:space="preserve">г/л, лейкоцити - </w:t>
      </w:r>
      <w:r w:rsidRPr="00923B93">
        <w:rPr>
          <w:rFonts w:ascii="Times New Roman" w:eastAsia="Times New Roman" w:hAnsi="Times New Roman"/>
          <w:sz w:val="28"/>
          <w:szCs w:val="28"/>
          <w:lang w:val="uk-UA" w:eastAsia="ru-RU"/>
        </w:rPr>
        <w:t>9,2 Г/л</w:t>
      </w:r>
      <w:r w:rsidRPr="00923B93">
        <w:rPr>
          <w:rFonts w:ascii="Times New Roman" w:eastAsia="Times New Roman" w:hAnsi="Times New Roman"/>
          <w:sz w:val="28"/>
          <w:szCs w:val="28"/>
          <w:lang w:val="uk-UA"/>
        </w:rPr>
        <w:t>, ШОЕ - 3 мм/год., Нейтрофіли: паличкоядерні - 1%, сегментоядерні - 54%, еозинофіли - 1%, лімфоцити - 43%, моноцити 1%.</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 xml:space="preserve">Клінічний аналіз сечі </w:t>
      </w:r>
      <w:r w:rsidRPr="00923B93">
        <w:rPr>
          <w:rFonts w:ascii="Times New Roman" w:eastAsia="Times New Roman" w:hAnsi="Times New Roman"/>
          <w:sz w:val="28"/>
          <w:szCs w:val="28"/>
          <w:lang w:val="uk-UA"/>
        </w:rPr>
        <w:t xml:space="preserve">(20.04.15) – питома вага  - 1025, реакція - сл.кисл., білок - 0,29 г/л, ерит. – немає, лейк – 3-4 в п/зору, епіт перех - 2-3 в п/з, слиз - небагато, гриби дрожеподібні - багато. </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Кількісний тропонін I</w:t>
      </w:r>
      <w:r w:rsidRPr="00923B93">
        <w:rPr>
          <w:rFonts w:ascii="Times New Roman" w:eastAsia="Times New Roman" w:hAnsi="Times New Roman"/>
          <w:sz w:val="28"/>
          <w:szCs w:val="28"/>
          <w:lang w:val="uk-UA"/>
        </w:rPr>
        <w:t xml:space="preserve"> (20.04.15р.) – 0,72 нг/мл (норма до 0,5 нг/мл).</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Цукор крові</w:t>
      </w:r>
      <w:r w:rsidRPr="00923B93">
        <w:rPr>
          <w:rFonts w:ascii="Times New Roman" w:eastAsia="Times New Roman" w:hAnsi="Times New Roman"/>
          <w:sz w:val="28"/>
          <w:szCs w:val="28"/>
          <w:lang w:val="uk-UA"/>
        </w:rPr>
        <w:t xml:space="preserve"> (20.04.15р.): 6,0 ммоль/л.    </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Білірубін крові</w:t>
      </w:r>
      <w:r w:rsidRPr="00923B93">
        <w:rPr>
          <w:rFonts w:ascii="Times New Roman" w:eastAsia="Times New Roman" w:hAnsi="Times New Roman"/>
          <w:sz w:val="28"/>
          <w:szCs w:val="28"/>
          <w:lang w:val="uk-UA"/>
        </w:rPr>
        <w:t xml:space="preserve"> (22.04.15р.):  загальний - </w:t>
      </w:r>
      <w:r w:rsidRPr="00923B93">
        <w:rPr>
          <w:rFonts w:ascii="Times New Roman" w:eastAsia="Times New Roman" w:hAnsi="Times New Roman"/>
          <w:sz w:val="28"/>
          <w:szCs w:val="28"/>
          <w:lang w:val="uk-UA" w:eastAsia="ru-RU"/>
        </w:rPr>
        <w:t xml:space="preserve">13,7 </w:t>
      </w:r>
      <w:r w:rsidRPr="00923B93">
        <w:rPr>
          <w:rFonts w:ascii="Times New Roman" w:eastAsia="Times New Roman" w:hAnsi="Times New Roman"/>
          <w:sz w:val="28"/>
          <w:szCs w:val="28"/>
          <w:lang w:val="uk-UA"/>
        </w:rPr>
        <w:t xml:space="preserve">ммоль/л, прямий - </w:t>
      </w:r>
      <w:r w:rsidRPr="00923B93">
        <w:rPr>
          <w:rFonts w:ascii="Times New Roman" w:eastAsia="Times New Roman" w:hAnsi="Times New Roman"/>
          <w:sz w:val="28"/>
          <w:szCs w:val="28"/>
          <w:lang w:val="uk-UA" w:eastAsia="ru-RU"/>
        </w:rPr>
        <w:t xml:space="preserve">2,1 </w:t>
      </w:r>
      <w:r w:rsidRPr="00923B93">
        <w:rPr>
          <w:rFonts w:ascii="Times New Roman" w:eastAsia="Times New Roman" w:hAnsi="Times New Roman"/>
          <w:sz w:val="28"/>
          <w:szCs w:val="28"/>
          <w:lang w:val="uk-UA"/>
        </w:rPr>
        <w:t xml:space="preserve">ммоль/л, непрямий - </w:t>
      </w:r>
      <w:r w:rsidRPr="00923B93">
        <w:rPr>
          <w:rFonts w:ascii="Times New Roman" w:eastAsia="Times New Roman" w:hAnsi="Times New Roman"/>
          <w:sz w:val="28"/>
          <w:szCs w:val="28"/>
          <w:lang w:val="uk-UA" w:eastAsia="ru-RU"/>
        </w:rPr>
        <w:t xml:space="preserve">11,6 </w:t>
      </w:r>
      <w:r w:rsidRPr="00923B93">
        <w:rPr>
          <w:rFonts w:ascii="Times New Roman" w:eastAsia="Times New Roman" w:hAnsi="Times New Roman"/>
          <w:sz w:val="28"/>
          <w:szCs w:val="28"/>
          <w:lang w:val="uk-UA"/>
        </w:rPr>
        <w:t>ммоль/л.</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Біохімічний аналіз крові</w:t>
      </w:r>
      <w:r w:rsidRPr="00923B93">
        <w:rPr>
          <w:rFonts w:ascii="Times New Roman" w:eastAsia="Times New Roman" w:hAnsi="Times New Roman"/>
          <w:sz w:val="28"/>
          <w:szCs w:val="28"/>
          <w:lang w:val="uk-UA"/>
        </w:rPr>
        <w:t xml:space="preserve">  (22.01.15) - загальний білок – 85 г/л; </w:t>
      </w:r>
      <w:r w:rsidRPr="00923B93">
        <w:rPr>
          <w:rFonts w:ascii="Times New Roman" w:eastAsia="Times New Roman" w:hAnsi="Times New Roman"/>
          <w:sz w:val="28"/>
          <w:szCs w:val="28"/>
        </w:rPr>
        <w:t>β</w:t>
      </w:r>
      <w:r w:rsidRPr="00923B93">
        <w:rPr>
          <w:rFonts w:ascii="Times New Roman" w:eastAsia="Times New Roman" w:hAnsi="Times New Roman"/>
          <w:sz w:val="28"/>
          <w:szCs w:val="28"/>
          <w:lang w:val="uk-UA"/>
        </w:rPr>
        <w:t xml:space="preserve">-ЛП – 75 опт. од.; АСТ – 40 Од/л; АЛТ – 31 Од/л; сечовина – 9,0 мкмоль/л; креатинін – 0,105 мкмоль/л. </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hAnsi="Times New Roman"/>
          <w:i/>
          <w:sz w:val="28"/>
          <w:szCs w:val="28"/>
          <w:lang w:val="uk-UA"/>
        </w:rPr>
        <w:lastRenderedPageBreak/>
        <w:t>Ліпідний профіль 23.04.15р.</w:t>
      </w:r>
      <w:r w:rsidRPr="00923B93">
        <w:rPr>
          <w:rFonts w:ascii="Times New Roman" w:hAnsi="Times New Roman"/>
          <w:sz w:val="28"/>
          <w:szCs w:val="28"/>
          <w:lang w:val="uk-UA"/>
        </w:rPr>
        <w:t xml:space="preserve"> - ЗХС 5,06 ммоль/л, ХСЛПВЩ - 1,17 ммоль/л, КА - 3,32, ТГ- 3,06 ммоль/л, ХСЛПНЩ - 2,52 ммоль/л, ХСЛПДНЩ - 1,37 ммоль/л.</w:t>
      </w:r>
    </w:p>
    <w:p w:rsidR="00A851C7" w:rsidRPr="00923B93" w:rsidRDefault="00A851C7" w:rsidP="00A851C7">
      <w:pPr>
        <w:spacing w:after="0" w:line="360" w:lineRule="auto"/>
        <w:ind w:right="333"/>
        <w:jc w:val="both"/>
        <w:rPr>
          <w:rFonts w:ascii="Times New Roman" w:hAnsi="Times New Roman"/>
          <w:sz w:val="28"/>
          <w:szCs w:val="28"/>
          <w:lang w:val="uk-UA"/>
        </w:rPr>
      </w:pPr>
      <w:r w:rsidRPr="00923B93">
        <w:rPr>
          <w:rFonts w:ascii="Times New Roman" w:hAnsi="Times New Roman"/>
          <w:i/>
          <w:sz w:val="28"/>
          <w:szCs w:val="28"/>
          <w:lang w:val="uk-UA"/>
        </w:rPr>
        <w:t>Коагулограма</w:t>
      </w:r>
      <w:r w:rsidRPr="00923B93">
        <w:rPr>
          <w:rFonts w:ascii="Times New Roman" w:hAnsi="Times New Roman"/>
          <w:sz w:val="28"/>
          <w:szCs w:val="28"/>
          <w:lang w:val="uk-UA"/>
        </w:rPr>
        <w:t xml:space="preserve"> (20.04.15): протромбін - 86% (80-100%), час кальцифікації плазми - 130” (60”-120”), толерантність плазми до гепарину - 11” (7’ -11’), концентрація фібриногену - 5,10 г/л (2-4 г/л), тромботест - </w:t>
      </w:r>
      <w:r w:rsidRPr="00923B93">
        <w:rPr>
          <w:rFonts w:ascii="Times New Roman" w:hAnsi="Times New Roman"/>
          <w:sz w:val="28"/>
          <w:szCs w:val="28"/>
          <w:lang w:val="en-US"/>
        </w:rPr>
        <w:t>VI</w:t>
      </w:r>
      <w:r w:rsidRPr="00923B93">
        <w:rPr>
          <w:rFonts w:ascii="Times New Roman" w:hAnsi="Times New Roman"/>
          <w:sz w:val="28"/>
          <w:szCs w:val="28"/>
          <w:lang w:val="uk-UA"/>
        </w:rPr>
        <w:t xml:space="preserve"> (</w:t>
      </w:r>
      <w:r w:rsidRPr="00923B93">
        <w:rPr>
          <w:rFonts w:ascii="Times New Roman" w:hAnsi="Times New Roman"/>
          <w:sz w:val="28"/>
          <w:szCs w:val="28"/>
          <w:lang w:val="en-US"/>
        </w:rPr>
        <w:t>IV</w:t>
      </w:r>
      <w:r w:rsidRPr="00923B93">
        <w:rPr>
          <w:rFonts w:ascii="Times New Roman" w:hAnsi="Times New Roman"/>
          <w:sz w:val="28"/>
          <w:szCs w:val="28"/>
          <w:lang w:val="uk-UA"/>
        </w:rPr>
        <w:t>-</w:t>
      </w:r>
      <w:r w:rsidRPr="00923B93">
        <w:rPr>
          <w:rFonts w:ascii="Times New Roman" w:hAnsi="Times New Roman"/>
          <w:sz w:val="28"/>
          <w:szCs w:val="28"/>
          <w:lang w:val="en-US"/>
        </w:rPr>
        <w:t>VI</w:t>
      </w:r>
      <w:r w:rsidRPr="00923B93">
        <w:rPr>
          <w:rFonts w:ascii="Times New Roman" w:hAnsi="Times New Roman"/>
          <w:sz w:val="28"/>
          <w:szCs w:val="28"/>
          <w:lang w:val="uk-UA"/>
        </w:rPr>
        <w:t xml:space="preserve">), фібриноген В негативний.  </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hAnsi="Times New Roman"/>
          <w:i/>
          <w:sz w:val="28"/>
          <w:szCs w:val="28"/>
          <w:lang w:val="uk-UA"/>
        </w:rPr>
        <w:t>Коагулограма</w:t>
      </w:r>
      <w:r w:rsidRPr="00923B93">
        <w:rPr>
          <w:rFonts w:ascii="Times New Roman" w:hAnsi="Times New Roman"/>
          <w:sz w:val="28"/>
          <w:szCs w:val="28"/>
          <w:lang w:val="uk-UA"/>
        </w:rPr>
        <w:t>(</w:t>
      </w:r>
      <w:r w:rsidRPr="00923B93">
        <w:rPr>
          <w:rFonts w:ascii="Times New Roman" w:hAnsi="Times New Roman"/>
          <w:sz w:val="28"/>
          <w:szCs w:val="28"/>
        </w:rPr>
        <w:t>29.04.15</w:t>
      </w:r>
      <w:r w:rsidRPr="00923B93">
        <w:rPr>
          <w:rFonts w:ascii="Times New Roman" w:hAnsi="Times New Roman"/>
          <w:sz w:val="28"/>
          <w:szCs w:val="28"/>
          <w:lang w:val="uk-UA"/>
        </w:rPr>
        <w:t>): п</w:t>
      </w:r>
      <w:r w:rsidRPr="00923B93">
        <w:rPr>
          <w:rFonts w:ascii="Times New Roman" w:hAnsi="Times New Roman"/>
          <w:sz w:val="28"/>
          <w:szCs w:val="28"/>
        </w:rPr>
        <w:t xml:space="preserve">ротромбін </w:t>
      </w:r>
      <w:r w:rsidRPr="00923B93">
        <w:rPr>
          <w:rFonts w:ascii="Times New Roman" w:hAnsi="Times New Roman"/>
          <w:sz w:val="28"/>
          <w:szCs w:val="28"/>
          <w:lang w:val="uk-UA"/>
        </w:rPr>
        <w:t>- 68</w:t>
      </w:r>
      <w:r w:rsidRPr="00923B93">
        <w:rPr>
          <w:rFonts w:ascii="Times New Roman" w:hAnsi="Times New Roman"/>
          <w:sz w:val="28"/>
          <w:szCs w:val="28"/>
        </w:rPr>
        <w:t xml:space="preserve">% (80-100%), </w:t>
      </w:r>
      <w:r w:rsidRPr="00923B93">
        <w:rPr>
          <w:rFonts w:ascii="Times New Roman" w:hAnsi="Times New Roman"/>
          <w:sz w:val="28"/>
          <w:szCs w:val="28"/>
          <w:lang w:val="uk-UA"/>
        </w:rPr>
        <w:t>час</w:t>
      </w:r>
      <w:r w:rsidRPr="00923B93">
        <w:rPr>
          <w:rFonts w:ascii="Times New Roman" w:hAnsi="Times New Roman"/>
          <w:sz w:val="28"/>
          <w:szCs w:val="28"/>
        </w:rPr>
        <w:t xml:space="preserve"> кальц</w:t>
      </w:r>
      <w:r w:rsidRPr="00923B93">
        <w:rPr>
          <w:rFonts w:ascii="Times New Roman" w:hAnsi="Times New Roman"/>
          <w:sz w:val="28"/>
          <w:szCs w:val="28"/>
          <w:lang w:val="uk-UA"/>
        </w:rPr>
        <w:t>і</w:t>
      </w:r>
      <w:r w:rsidRPr="00923B93">
        <w:rPr>
          <w:rFonts w:ascii="Times New Roman" w:hAnsi="Times New Roman"/>
          <w:sz w:val="28"/>
          <w:szCs w:val="28"/>
        </w:rPr>
        <w:t>ф</w:t>
      </w:r>
      <w:r w:rsidRPr="00923B93">
        <w:rPr>
          <w:rFonts w:ascii="Times New Roman" w:hAnsi="Times New Roman"/>
          <w:sz w:val="28"/>
          <w:szCs w:val="28"/>
          <w:lang w:val="uk-UA"/>
        </w:rPr>
        <w:t>і</w:t>
      </w:r>
      <w:r w:rsidRPr="00923B93">
        <w:rPr>
          <w:rFonts w:ascii="Times New Roman" w:hAnsi="Times New Roman"/>
          <w:sz w:val="28"/>
          <w:szCs w:val="28"/>
        </w:rPr>
        <w:t>кац</w:t>
      </w:r>
      <w:r w:rsidRPr="00923B93">
        <w:rPr>
          <w:rFonts w:ascii="Times New Roman" w:hAnsi="Times New Roman"/>
          <w:sz w:val="28"/>
          <w:szCs w:val="28"/>
          <w:lang w:val="uk-UA"/>
        </w:rPr>
        <w:t>ії</w:t>
      </w:r>
      <w:r w:rsidRPr="00923B93">
        <w:rPr>
          <w:rFonts w:ascii="Times New Roman" w:hAnsi="Times New Roman"/>
          <w:sz w:val="28"/>
          <w:szCs w:val="28"/>
        </w:rPr>
        <w:t xml:space="preserve"> плазм</w:t>
      </w:r>
      <w:r w:rsidRPr="00923B93">
        <w:rPr>
          <w:rFonts w:ascii="Times New Roman" w:hAnsi="Times New Roman"/>
          <w:sz w:val="28"/>
          <w:szCs w:val="28"/>
          <w:lang w:val="uk-UA"/>
        </w:rPr>
        <w:t xml:space="preserve">и -172” </w:t>
      </w:r>
      <w:r w:rsidRPr="00923B93">
        <w:rPr>
          <w:rFonts w:ascii="Times New Roman" w:hAnsi="Times New Roman"/>
          <w:sz w:val="28"/>
          <w:szCs w:val="28"/>
        </w:rPr>
        <w:t xml:space="preserve">(60”-120”), </w:t>
      </w:r>
      <w:r w:rsidRPr="00923B93">
        <w:rPr>
          <w:rFonts w:ascii="Times New Roman" w:hAnsi="Times New Roman"/>
          <w:sz w:val="28"/>
          <w:szCs w:val="28"/>
          <w:lang w:val="uk-UA"/>
        </w:rPr>
        <w:t>т</w:t>
      </w:r>
      <w:r w:rsidRPr="00923B93">
        <w:rPr>
          <w:rFonts w:ascii="Times New Roman" w:hAnsi="Times New Roman"/>
          <w:sz w:val="28"/>
          <w:szCs w:val="28"/>
        </w:rPr>
        <w:t>олерантн</w:t>
      </w:r>
      <w:r w:rsidRPr="00923B93">
        <w:rPr>
          <w:rFonts w:ascii="Times New Roman" w:hAnsi="Times New Roman"/>
          <w:sz w:val="28"/>
          <w:szCs w:val="28"/>
          <w:lang w:val="uk-UA"/>
        </w:rPr>
        <w:t>і</w:t>
      </w:r>
      <w:r w:rsidRPr="00923B93">
        <w:rPr>
          <w:rFonts w:ascii="Times New Roman" w:hAnsi="Times New Roman"/>
          <w:sz w:val="28"/>
          <w:szCs w:val="28"/>
        </w:rPr>
        <w:t>сть плазм</w:t>
      </w:r>
      <w:r w:rsidRPr="00923B93">
        <w:rPr>
          <w:rFonts w:ascii="Times New Roman" w:hAnsi="Times New Roman"/>
          <w:sz w:val="28"/>
          <w:szCs w:val="28"/>
          <w:lang w:val="uk-UA"/>
        </w:rPr>
        <w:t>и до</w:t>
      </w:r>
      <w:r w:rsidRPr="00923B93">
        <w:rPr>
          <w:rFonts w:ascii="Times New Roman" w:hAnsi="Times New Roman"/>
          <w:sz w:val="28"/>
          <w:szCs w:val="28"/>
        </w:rPr>
        <w:t xml:space="preserve"> гепарину </w:t>
      </w:r>
      <w:r w:rsidRPr="00923B93">
        <w:rPr>
          <w:rFonts w:ascii="Times New Roman" w:hAnsi="Times New Roman"/>
          <w:sz w:val="28"/>
          <w:szCs w:val="28"/>
          <w:lang w:val="uk-UA"/>
        </w:rPr>
        <w:t>- 13” 15</w:t>
      </w:r>
      <w:r w:rsidRPr="00923B93">
        <w:rPr>
          <w:rFonts w:ascii="Times New Roman" w:hAnsi="Times New Roman"/>
          <w:sz w:val="28"/>
          <w:szCs w:val="28"/>
        </w:rPr>
        <w:t xml:space="preserve"> ” (7’-11’), концентрац</w:t>
      </w:r>
      <w:r w:rsidRPr="00923B93">
        <w:rPr>
          <w:rFonts w:ascii="Times New Roman" w:hAnsi="Times New Roman"/>
          <w:sz w:val="28"/>
          <w:szCs w:val="28"/>
          <w:lang w:val="uk-UA"/>
        </w:rPr>
        <w:t>і</w:t>
      </w:r>
      <w:r w:rsidRPr="00923B93">
        <w:rPr>
          <w:rFonts w:ascii="Times New Roman" w:hAnsi="Times New Roman"/>
          <w:sz w:val="28"/>
          <w:szCs w:val="28"/>
        </w:rPr>
        <w:t>я ф</w:t>
      </w:r>
      <w:r w:rsidRPr="00923B93">
        <w:rPr>
          <w:rFonts w:ascii="Times New Roman" w:hAnsi="Times New Roman"/>
          <w:sz w:val="28"/>
          <w:szCs w:val="28"/>
          <w:lang w:val="uk-UA"/>
        </w:rPr>
        <w:t>і</w:t>
      </w:r>
      <w:r w:rsidRPr="00923B93">
        <w:rPr>
          <w:rFonts w:ascii="Times New Roman" w:hAnsi="Times New Roman"/>
          <w:sz w:val="28"/>
          <w:szCs w:val="28"/>
        </w:rPr>
        <w:t>бр</w:t>
      </w:r>
      <w:r w:rsidRPr="00923B93">
        <w:rPr>
          <w:rFonts w:ascii="Times New Roman" w:hAnsi="Times New Roman"/>
          <w:sz w:val="28"/>
          <w:szCs w:val="28"/>
          <w:lang w:val="uk-UA"/>
        </w:rPr>
        <w:t>и</w:t>
      </w:r>
      <w:r w:rsidRPr="00923B93">
        <w:rPr>
          <w:rFonts w:ascii="Times New Roman" w:hAnsi="Times New Roman"/>
          <w:sz w:val="28"/>
          <w:szCs w:val="28"/>
        </w:rPr>
        <w:t xml:space="preserve">ногена </w:t>
      </w:r>
      <w:r w:rsidRPr="00923B93">
        <w:rPr>
          <w:rFonts w:ascii="Times New Roman" w:hAnsi="Times New Roman"/>
          <w:sz w:val="28"/>
          <w:szCs w:val="28"/>
          <w:lang w:val="uk-UA"/>
        </w:rPr>
        <w:t>-6,21 г/л (2-4 г/л)</w:t>
      </w:r>
      <w:r w:rsidRPr="00923B93">
        <w:rPr>
          <w:rFonts w:ascii="Times New Roman" w:hAnsi="Times New Roman"/>
          <w:sz w:val="28"/>
          <w:szCs w:val="28"/>
        </w:rPr>
        <w:t xml:space="preserve">, тромботест </w:t>
      </w:r>
      <w:r w:rsidRPr="00923B93">
        <w:rPr>
          <w:rFonts w:ascii="Times New Roman" w:hAnsi="Times New Roman"/>
          <w:sz w:val="28"/>
          <w:szCs w:val="28"/>
          <w:lang w:val="uk-UA"/>
        </w:rPr>
        <w:t>-</w:t>
      </w:r>
      <w:r w:rsidRPr="00923B93">
        <w:rPr>
          <w:rFonts w:ascii="Times New Roman" w:hAnsi="Times New Roman"/>
          <w:sz w:val="28"/>
          <w:szCs w:val="28"/>
          <w:lang w:val="en-US"/>
        </w:rPr>
        <w:t>IV</w:t>
      </w:r>
      <w:r w:rsidRPr="00923B93">
        <w:rPr>
          <w:rFonts w:ascii="Times New Roman" w:hAnsi="Times New Roman"/>
          <w:sz w:val="28"/>
          <w:szCs w:val="28"/>
          <w:lang w:val="uk-UA"/>
        </w:rPr>
        <w:t xml:space="preserve"> (</w:t>
      </w:r>
      <w:r w:rsidRPr="00923B93">
        <w:rPr>
          <w:rFonts w:ascii="Times New Roman" w:hAnsi="Times New Roman"/>
          <w:sz w:val="28"/>
          <w:szCs w:val="28"/>
          <w:lang w:val="en-US"/>
        </w:rPr>
        <w:t>IV</w:t>
      </w:r>
      <w:r w:rsidRPr="00923B93">
        <w:rPr>
          <w:rFonts w:ascii="Times New Roman" w:hAnsi="Times New Roman"/>
          <w:sz w:val="28"/>
          <w:szCs w:val="28"/>
        </w:rPr>
        <w:t>-</w:t>
      </w:r>
      <w:r w:rsidRPr="00923B93">
        <w:rPr>
          <w:rFonts w:ascii="Times New Roman" w:hAnsi="Times New Roman"/>
          <w:sz w:val="28"/>
          <w:szCs w:val="28"/>
          <w:lang w:val="en-US"/>
        </w:rPr>
        <w:t>VI</w:t>
      </w:r>
      <w:r w:rsidRPr="00923B93">
        <w:rPr>
          <w:rFonts w:ascii="Times New Roman" w:hAnsi="Times New Roman"/>
          <w:sz w:val="28"/>
          <w:szCs w:val="28"/>
          <w:lang w:val="uk-UA"/>
        </w:rPr>
        <w:t>)</w:t>
      </w:r>
      <w:r w:rsidRPr="00923B93">
        <w:rPr>
          <w:rFonts w:ascii="Times New Roman" w:hAnsi="Times New Roman"/>
          <w:sz w:val="28"/>
          <w:szCs w:val="28"/>
        </w:rPr>
        <w:t>, ф</w:t>
      </w:r>
      <w:r w:rsidRPr="00923B93">
        <w:rPr>
          <w:rFonts w:ascii="Times New Roman" w:hAnsi="Times New Roman"/>
          <w:sz w:val="28"/>
          <w:szCs w:val="28"/>
          <w:lang w:val="uk-UA"/>
        </w:rPr>
        <w:t>і</w:t>
      </w:r>
      <w:r w:rsidRPr="00923B93">
        <w:rPr>
          <w:rFonts w:ascii="Times New Roman" w:hAnsi="Times New Roman"/>
          <w:sz w:val="28"/>
          <w:szCs w:val="28"/>
        </w:rPr>
        <w:t>бр</w:t>
      </w:r>
      <w:r w:rsidRPr="00923B93">
        <w:rPr>
          <w:rFonts w:ascii="Times New Roman" w:hAnsi="Times New Roman"/>
          <w:sz w:val="28"/>
          <w:szCs w:val="28"/>
          <w:lang w:val="uk-UA"/>
        </w:rPr>
        <w:t>и</w:t>
      </w:r>
      <w:r w:rsidRPr="00923B93">
        <w:rPr>
          <w:rFonts w:ascii="Times New Roman" w:hAnsi="Times New Roman"/>
          <w:sz w:val="28"/>
          <w:szCs w:val="28"/>
        </w:rPr>
        <w:t>ноген В негативний.</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t>Тенасцин С</w:t>
      </w:r>
      <w:r w:rsidRPr="00923B93">
        <w:rPr>
          <w:rFonts w:ascii="Times New Roman" w:eastAsia="Times New Roman" w:hAnsi="Times New Roman"/>
          <w:sz w:val="28"/>
          <w:szCs w:val="28"/>
          <w:lang w:val="uk-UA" w:eastAsia="ru-RU"/>
        </w:rPr>
        <w:t xml:space="preserve">  (19.01.15р):  14,67 нг/мл.</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t>Тенасцин С</w:t>
      </w:r>
      <w:r w:rsidRPr="00923B93">
        <w:rPr>
          <w:rFonts w:ascii="Times New Roman" w:eastAsia="Times New Roman" w:hAnsi="Times New Roman"/>
          <w:sz w:val="28"/>
          <w:szCs w:val="28"/>
          <w:lang w:val="uk-UA" w:eastAsia="ru-RU"/>
        </w:rPr>
        <w:t xml:space="preserve">  (29.01.15р): 16,06 нг/мл.</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m:oMath>
        <m:r>
          <m:rPr>
            <m:sty m:val="p"/>
          </m:rPr>
          <w:rPr>
            <w:rFonts w:ascii="Cambria Math" w:eastAsia="Times New Roman" w:hAnsi="Cambria Math"/>
            <w:sz w:val="28"/>
            <w:szCs w:val="28"/>
            <w:lang w:val="uk-UA" w:eastAsia="ru-RU"/>
          </w:rPr>
          <m:t>∆</m:t>
        </m:r>
      </m:oMath>
      <w:r w:rsidRPr="00923B93">
        <w:rPr>
          <w:rFonts w:ascii="Times New Roman" w:eastAsia="Times New Roman" w:hAnsi="Times New Roman"/>
          <w:i/>
          <w:sz w:val="28"/>
          <w:szCs w:val="28"/>
          <w:lang w:val="uk-UA" w:eastAsia="ru-RU"/>
        </w:rPr>
        <w:t>Тн С</w:t>
      </w:r>
      <w:r w:rsidRPr="00923B93">
        <w:rPr>
          <w:rFonts w:ascii="Times New Roman" w:eastAsia="Times New Roman" w:hAnsi="Times New Roman"/>
          <w:sz w:val="28"/>
          <w:szCs w:val="28"/>
          <w:lang w:val="uk-UA" w:eastAsia="ru-RU"/>
        </w:rPr>
        <w:t xml:space="preserve"> - -1,39.</w:t>
      </w:r>
    </w:p>
    <w:p w:rsidR="00A851C7" w:rsidRPr="00923B93" w:rsidRDefault="00A851C7" w:rsidP="00A851C7">
      <w:pPr>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rPr>
        <w:t>ЕКГ</w:t>
      </w:r>
      <w:r>
        <w:rPr>
          <w:rFonts w:ascii="Times New Roman" w:eastAsia="Times New Roman" w:hAnsi="Times New Roman"/>
          <w:i/>
          <w:sz w:val="28"/>
          <w:szCs w:val="28"/>
          <w:lang w:val="uk-UA"/>
        </w:rPr>
        <w:t xml:space="preserve"> </w:t>
      </w:r>
      <w:r w:rsidRPr="00923B93">
        <w:rPr>
          <w:rFonts w:ascii="Times New Roman CYR" w:eastAsia="Times New Roman" w:hAnsi="Times New Roman CYR"/>
          <w:i/>
          <w:sz w:val="28"/>
          <w:szCs w:val="28"/>
          <w:lang w:val="uk-UA" w:eastAsia="ru-RU"/>
        </w:rPr>
        <w:t>21.04.2015 в 10:58</w:t>
      </w:r>
      <w:r w:rsidRPr="00923B93">
        <w:rPr>
          <w:rFonts w:ascii="Times New Roman CYR" w:eastAsia="Times New Roman" w:hAnsi="Times New Roman CYR"/>
          <w:sz w:val="28"/>
          <w:szCs w:val="28"/>
          <w:lang w:val="uk-UA" w:eastAsia="ru-RU"/>
        </w:rPr>
        <w:t xml:space="preserve">– ритм синусовй, еволюція </w:t>
      </w:r>
      <w:r w:rsidRPr="00923B93">
        <w:rPr>
          <w:rFonts w:ascii="Times New Roman CYR" w:eastAsia="Times New Roman" w:hAnsi="Times New Roman CYR"/>
          <w:sz w:val="28"/>
          <w:szCs w:val="28"/>
          <w:lang w:val="en-US" w:eastAsia="ru-RU"/>
        </w:rPr>
        <w:t>Q</w:t>
      </w:r>
      <w:r w:rsidRPr="00923B93">
        <w:rPr>
          <w:rFonts w:ascii="Times New Roman CYR" w:eastAsia="Times New Roman" w:hAnsi="Times New Roman CYR"/>
          <w:sz w:val="28"/>
          <w:szCs w:val="28"/>
          <w:lang w:val="uk-UA" w:eastAsia="ru-RU"/>
        </w:rPr>
        <w:t>-позитивного переднього інфаркта міокарда, гіпертрофія міокарда лівого шлуночка.</w:t>
      </w:r>
    </w:p>
    <w:p w:rsidR="00A851C7" w:rsidRPr="00923B93" w:rsidRDefault="00A851C7" w:rsidP="00A851C7">
      <w:pPr>
        <w:spacing w:after="0" w:line="360" w:lineRule="auto"/>
        <w:jc w:val="both"/>
        <w:rPr>
          <w:rFonts w:ascii="Times New Roman" w:hAnsi="Times New Roman"/>
          <w:sz w:val="28"/>
          <w:szCs w:val="28"/>
          <w:lang w:val="uk-UA"/>
        </w:rPr>
      </w:pPr>
      <w:r w:rsidRPr="00923B93">
        <w:rPr>
          <w:rFonts w:ascii="Times New Roman" w:eastAsia="Times New Roman" w:hAnsi="Times New Roman"/>
          <w:i/>
          <w:sz w:val="28"/>
          <w:szCs w:val="28"/>
          <w:lang w:val="uk-UA"/>
        </w:rPr>
        <w:t>УЗД серця</w:t>
      </w:r>
      <w:r w:rsidRPr="00923B93">
        <w:rPr>
          <w:rFonts w:ascii="Times New Roman" w:hAnsi="Times New Roman"/>
          <w:sz w:val="28"/>
          <w:szCs w:val="28"/>
          <w:lang w:val="uk-UA"/>
        </w:rPr>
        <w:t xml:space="preserve"> (20.04.15р.):  КСР-3,7 ,КДР 4,6. КСО 61, КДО 100,ФВ 38 %, ЗС 1,3 см, МЖП 1,2 см, аорта 3,3 см. Висновок: гіпокінезія у перегородково-верхівковій ділянці.</w:t>
      </w:r>
    </w:p>
    <w:p w:rsidR="00A851C7" w:rsidRPr="00923B93" w:rsidRDefault="00A851C7" w:rsidP="00A851C7">
      <w:pPr>
        <w:spacing w:after="0" w:line="360" w:lineRule="auto"/>
        <w:jc w:val="both"/>
        <w:rPr>
          <w:rFonts w:ascii="Times New Roman" w:hAnsi="Times New Roman"/>
          <w:sz w:val="28"/>
          <w:szCs w:val="28"/>
          <w:lang w:val="uk-UA"/>
        </w:rPr>
      </w:pPr>
      <w:r w:rsidRPr="00923B93">
        <w:rPr>
          <w:rFonts w:ascii="Times New Roman" w:eastAsia="Times New Roman" w:hAnsi="Times New Roman"/>
          <w:i/>
          <w:sz w:val="28"/>
          <w:szCs w:val="28"/>
          <w:lang w:val="uk-UA"/>
        </w:rPr>
        <w:t>УЗД серця</w:t>
      </w:r>
      <w:r w:rsidRPr="00923B93">
        <w:rPr>
          <w:rFonts w:ascii="Times New Roman" w:hAnsi="Times New Roman"/>
          <w:sz w:val="28"/>
          <w:szCs w:val="28"/>
          <w:lang w:val="uk-UA"/>
        </w:rPr>
        <w:t xml:space="preserve"> (22.04.15р.):  КСР 4,8 см, КДР- 6,5 см, КСО 107, КДО 216, УО-108 мл,  ФВ 50%, ЛП 3,5 см, ПП- 3,7 см, ПЖ- 2,5 см,  діаметр легеневого стовбура - 2,0 см, діаметр аорти - 3,2 см, ЗС-1,3 см, МШП- 1,2 см. Висновок: гіпокінезія в перегородково-верхівковій ділянці.</w:t>
      </w:r>
    </w:p>
    <w:p w:rsidR="00A851C7" w:rsidRPr="00923B93" w:rsidRDefault="00A851C7" w:rsidP="00A851C7">
      <w:pPr>
        <w:spacing w:after="0" w:line="360" w:lineRule="auto"/>
        <w:rPr>
          <w:rFonts w:ascii="Times New Roman" w:hAnsi="Times New Roman"/>
          <w:sz w:val="28"/>
          <w:szCs w:val="28"/>
          <w:lang w:val="uk-UA"/>
        </w:rPr>
      </w:pPr>
      <w:r w:rsidRPr="00923B93">
        <w:rPr>
          <w:rFonts w:ascii="Times New Roman" w:eastAsia="Times New Roman" w:hAnsi="Times New Roman"/>
          <w:i/>
          <w:sz w:val="28"/>
          <w:szCs w:val="28"/>
          <w:lang w:val="uk-UA"/>
        </w:rPr>
        <w:t>Рентгенограма ОГК</w:t>
      </w:r>
      <w:r w:rsidRPr="00923B93">
        <w:rPr>
          <w:rFonts w:ascii="Times New Roman" w:hAnsi="Times New Roman"/>
          <w:sz w:val="28"/>
          <w:szCs w:val="28"/>
          <w:lang w:val="uk-UA"/>
        </w:rPr>
        <w:t xml:space="preserve"> (19.04.15): набряк легень, аорта не розширена.</w:t>
      </w:r>
    </w:p>
    <w:p w:rsidR="00A851C7" w:rsidRPr="00923B93" w:rsidRDefault="00A851C7" w:rsidP="00A851C7">
      <w:pPr>
        <w:spacing w:after="0" w:line="360" w:lineRule="auto"/>
        <w:jc w:val="both"/>
        <w:rPr>
          <w:rFonts w:ascii="Times New Roman" w:hAnsi="Times New Roman"/>
          <w:sz w:val="28"/>
          <w:szCs w:val="28"/>
          <w:lang w:val="uk-UA"/>
        </w:rPr>
      </w:pPr>
      <w:r w:rsidRPr="00923B93">
        <w:rPr>
          <w:rFonts w:ascii="Times New Roman" w:eastAsia="Times New Roman" w:hAnsi="Times New Roman"/>
          <w:sz w:val="28"/>
          <w:szCs w:val="28"/>
          <w:lang w:val="uk-UA"/>
        </w:rPr>
        <w:t xml:space="preserve">Було встановлено клінічний діагноз:  </w:t>
      </w:r>
      <w:r w:rsidRPr="00923B93">
        <w:rPr>
          <w:rFonts w:ascii="Times New Roman" w:eastAsia="Times New Roman" w:hAnsi="Times New Roman"/>
          <w:sz w:val="28"/>
          <w:szCs w:val="28"/>
          <w:lang w:val="uk-UA" w:eastAsia="ru-RU"/>
        </w:rPr>
        <w:t>ІХС. Го</w:t>
      </w:r>
      <w:r w:rsidRPr="00923B93">
        <w:rPr>
          <w:rFonts w:ascii="Times New Roman" w:eastAsia="Times New Roman" w:hAnsi="Times New Roman"/>
          <w:sz w:val="28"/>
          <w:szCs w:val="28"/>
          <w:lang w:eastAsia="ru-RU"/>
        </w:rPr>
        <w:t>стр</w:t>
      </w:r>
      <w:r w:rsidRPr="00923B93">
        <w:rPr>
          <w:rFonts w:ascii="Times New Roman" w:eastAsia="Times New Roman" w:hAnsi="Times New Roman"/>
          <w:sz w:val="28"/>
          <w:szCs w:val="28"/>
          <w:lang w:val="uk-UA" w:eastAsia="ru-RU"/>
        </w:rPr>
        <w:t>и</w:t>
      </w:r>
      <w:r w:rsidRPr="00923B93">
        <w:rPr>
          <w:rFonts w:ascii="Times New Roman" w:eastAsia="Times New Roman" w:hAnsi="Times New Roman"/>
          <w:sz w:val="28"/>
          <w:szCs w:val="28"/>
          <w:lang w:eastAsia="ru-RU"/>
        </w:rPr>
        <w:t xml:space="preserve">й (18.04.15.) </w:t>
      </w:r>
      <w:r w:rsidRPr="00923B93">
        <w:rPr>
          <w:rFonts w:ascii="Times New Roman" w:eastAsia="Times New Roman" w:hAnsi="Times New Roman"/>
          <w:sz w:val="28"/>
          <w:szCs w:val="28"/>
          <w:lang w:val="en-US" w:eastAsia="ru-RU"/>
        </w:rPr>
        <w:t>Q</w:t>
      </w:r>
      <w:r w:rsidRPr="00923B93">
        <w:rPr>
          <w:rFonts w:ascii="Times New Roman" w:eastAsia="Times New Roman" w:hAnsi="Times New Roman"/>
          <w:sz w:val="28"/>
          <w:szCs w:val="28"/>
          <w:lang w:eastAsia="ru-RU"/>
        </w:rPr>
        <w:t>-позитивн</w:t>
      </w:r>
      <w:r w:rsidRPr="00923B93">
        <w:rPr>
          <w:rFonts w:ascii="Times New Roman" w:eastAsia="Times New Roman" w:hAnsi="Times New Roman"/>
          <w:sz w:val="28"/>
          <w:szCs w:val="28"/>
          <w:lang w:val="uk-UA" w:eastAsia="ru-RU"/>
        </w:rPr>
        <w:t>и</w:t>
      </w:r>
      <w:r w:rsidRPr="00923B93">
        <w:rPr>
          <w:rFonts w:ascii="Times New Roman" w:eastAsia="Times New Roman" w:hAnsi="Times New Roman"/>
          <w:sz w:val="28"/>
          <w:szCs w:val="28"/>
          <w:lang w:eastAsia="ru-RU"/>
        </w:rPr>
        <w:t>й передн</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 xml:space="preserve">й </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нфаркт м</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окарда. Атеросклеротич</w:t>
      </w:r>
      <w:r w:rsidRPr="00923B93">
        <w:rPr>
          <w:rFonts w:ascii="Times New Roman" w:eastAsia="Times New Roman" w:hAnsi="Times New Roman"/>
          <w:sz w:val="28"/>
          <w:szCs w:val="28"/>
          <w:lang w:val="uk-UA" w:eastAsia="ru-RU"/>
        </w:rPr>
        <w:t>н</w:t>
      </w:r>
      <w:r w:rsidRPr="00923B93">
        <w:rPr>
          <w:rFonts w:ascii="Times New Roman" w:eastAsia="Times New Roman" w:hAnsi="Times New Roman"/>
          <w:sz w:val="28"/>
          <w:szCs w:val="28"/>
          <w:lang w:eastAsia="ru-RU"/>
        </w:rPr>
        <w:t>ий кард</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осклероз, атеросклероз аорт</w:t>
      </w:r>
      <w:r>
        <w:rPr>
          <w:rFonts w:ascii="Times New Roman" w:eastAsia="Times New Roman" w:hAnsi="Times New Roman"/>
          <w:sz w:val="28"/>
          <w:szCs w:val="28"/>
          <w:lang w:val="uk-UA" w:eastAsia="ru-RU"/>
        </w:rPr>
        <w:t>и</w:t>
      </w:r>
      <w:r w:rsidRPr="00923B93">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та </w:t>
      </w:r>
      <w:r w:rsidRPr="00923B93">
        <w:rPr>
          <w:rFonts w:ascii="Times New Roman" w:eastAsia="Times New Roman" w:hAnsi="Times New Roman"/>
          <w:sz w:val="28"/>
          <w:szCs w:val="28"/>
          <w:lang w:eastAsia="ru-RU"/>
        </w:rPr>
        <w:t>коронарн</w:t>
      </w:r>
      <w:r w:rsidRPr="00923B93">
        <w:rPr>
          <w:rFonts w:ascii="Times New Roman" w:eastAsia="Times New Roman" w:hAnsi="Times New Roman"/>
          <w:sz w:val="28"/>
          <w:szCs w:val="28"/>
          <w:lang w:val="uk-UA" w:eastAsia="ru-RU"/>
        </w:rPr>
        <w:t>и</w:t>
      </w:r>
      <w:r w:rsidRPr="00923B93">
        <w:rPr>
          <w:rFonts w:ascii="Times New Roman" w:eastAsia="Times New Roman" w:hAnsi="Times New Roman"/>
          <w:sz w:val="28"/>
          <w:szCs w:val="28"/>
          <w:lang w:eastAsia="ru-RU"/>
        </w:rPr>
        <w:t>х артер</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w:t>
      </w:r>
      <w:r w:rsidRPr="00923B93">
        <w:rPr>
          <w:rFonts w:ascii="Times New Roman" w:eastAsia="Times New Roman" w:hAnsi="Times New Roman"/>
          <w:sz w:val="28"/>
          <w:szCs w:val="28"/>
          <w:lang w:eastAsia="ru-RU"/>
        </w:rPr>
        <w:t xml:space="preserve">СН IIA ст. </w:t>
      </w:r>
      <w:r w:rsidRPr="00923B93">
        <w:rPr>
          <w:rFonts w:ascii="Times New Roman" w:eastAsia="Times New Roman" w:hAnsi="Times New Roman"/>
          <w:sz w:val="28"/>
          <w:szCs w:val="28"/>
          <w:lang w:val="uk-UA" w:eastAsia="ru-RU"/>
        </w:rPr>
        <w:t>зі</w:t>
      </w:r>
      <w:r w:rsidRPr="00923B93">
        <w:rPr>
          <w:rFonts w:ascii="Times New Roman" w:eastAsia="Times New Roman" w:hAnsi="Times New Roman"/>
          <w:sz w:val="28"/>
          <w:szCs w:val="28"/>
          <w:lang w:eastAsia="ru-RU"/>
        </w:rPr>
        <w:t xml:space="preserve"> систол</w:t>
      </w:r>
      <w:r w:rsidRPr="00923B93">
        <w:rPr>
          <w:rFonts w:ascii="Times New Roman" w:eastAsia="Times New Roman" w:hAnsi="Times New Roman"/>
          <w:sz w:val="28"/>
          <w:szCs w:val="28"/>
          <w:lang w:val="uk-UA" w:eastAsia="ru-RU"/>
        </w:rPr>
        <w:t>ічною</w:t>
      </w:r>
      <w:r w:rsidRPr="00923B93">
        <w:rPr>
          <w:rFonts w:ascii="Times New Roman" w:eastAsia="Times New Roman" w:hAnsi="Times New Roman"/>
          <w:sz w:val="28"/>
          <w:szCs w:val="28"/>
          <w:lang w:eastAsia="ru-RU"/>
        </w:rPr>
        <w:t xml:space="preserve"> дисфункц</w:t>
      </w:r>
      <w:r w:rsidRPr="00923B93">
        <w:rPr>
          <w:rFonts w:ascii="Times New Roman" w:eastAsia="Times New Roman" w:hAnsi="Times New Roman"/>
          <w:sz w:val="28"/>
          <w:szCs w:val="28"/>
          <w:lang w:val="uk-UA" w:eastAsia="ru-RU"/>
        </w:rPr>
        <w:t>іє</w:t>
      </w:r>
      <w:r w:rsidRPr="00923B93">
        <w:rPr>
          <w:rFonts w:ascii="Times New Roman" w:eastAsia="Times New Roman" w:hAnsi="Times New Roman"/>
          <w:sz w:val="28"/>
          <w:szCs w:val="28"/>
          <w:lang w:eastAsia="ru-RU"/>
        </w:rPr>
        <w:t>ю л</w:t>
      </w:r>
      <w:r w:rsidRPr="00923B93">
        <w:rPr>
          <w:rFonts w:ascii="Times New Roman" w:eastAsia="Times New Roman" w:hAnsi="Times New Roman"/>
          <w:sz w:val="28"/>
          <w:szCs w:val="28"/>
          <w:lang w:val="uk-UA" w:eastAsia="ru-RU"/>
        </w:rPr>
        <w:t>івого</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шлуночка</w:t>
      </w:r>
      <w:r w:rsidRPr="00923B93">
        <w:rPr>
          <w:rFonts w:ascii="Times New Roman" w:eastAsia="Times New Roman" w:hAnsi="Times New Roman"/>
          <w:sz w:val="28"/>
          <w:szCs w:val="28"/>
          <w:lang w:eastAsia="ru-RU"/>
        </w:rPr>
        <w:t>. Г</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пертон</w:t>
      </w:r>
      <w:r w:rsidRPr="00923B93">
        <w:rPr>
          <w:rFonts w:ascii="Times New Roman" w:eastAsia="Times New Roman" w:hAnsi="Times New Roman"/>
          <w:sz w:val="28"/>
          <w:szCs w:val="28"/>
          <w:lang w:val="uk-UA" w:eastAsia="ru-RU"/>
        </w:rPr>
        <w:t>ічна</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хвороба</w:t>
      </w:r>
      <w:r w:rsidRPr="00923B93">
        <w:rPr>
          <w:rFonts w:ascii="Times New Roman" w:eastAsia="Times New Roman" w:hAnsi="Times New Roman"/>
          <w:sz w:val="28"/>
          <w:szCs w:val="28"/>
          <w:lang w:eastAsia="ru-RU"/>
        </w:rPr>
        <w:t xml:space="preserve"> III</w:t>
      </w:r>
      <w:r>
        <w:rPr>
          <w:rFonts w:ascii="Times New Roman" w:eastAsia="Times New Roman" w:hAnsi="Times New Roman"/>
          <w:sz w:val="28"/>
          <w:szCs w:val="28"/>
          <w:lang w:eastAsia="ru-RU"/>
        </w:rPr>
        <w:t xml:space="preserve"> </w:t>
      </w:r>
      <w:r w:rsidRPr="00923B93">
        <w:rPr>
          <w:rFonts w:ascii="Times New Roman" w:eastAsia="Times New Roman" w:hAnsi="Times New Roman"/>
          <w:sz w:val="28"/>
          <w:szCs w:val="28"/>
          <w:lang w:eastAsia="ru-RU"/>
        </w:rPr>
        <w:t>ст, 3 ст, ри</w:t>
      </w:r>
      <w:r w:rsidRPr="00923B93">
        <w:rPr>
          <w:rFonts w:ascii="Times New Roman" w:eastAsia="Times New Roman" w:hAnsi="Times New Roman"/>
          <w:sz w:val="28"/>
          <w:szCs w:val="28"/>
          <w:lang w:val="uk-UA" w:eastAsia="ru-RU"/>
        </w:rPr>
        <w:t>зик дуже ви</w:t>
      </w:r>
      <w:r w:rsidRPr="00923B93">
        <w:rPr>
          <w:rFonts w:ascii="Times New Roman" w:eastAsia="Times New Roman" w:hAnsi="Times New Roman"/>
          <w:sz w:val="28"/>
          <w:szCs w:val="28"/>
          <w:lang w:eastAsia="ru-RU"/>
        </w:rPr>
        <w:t>сокий.</w:t>
      </w:r>
      <w:r>
        <w:rPr>
          <w:rFonts w:ascii="Times New Roman" w:eastAsia="Times New Roman" w:hAnsi="Times New Roman"/>
          <w:sz w:val="28"/>
          <w:szCs w:val="28"/>
          <w:lang w:eastAsia="ru-RU"/>
        </w:rPr>
        <w:t xml:space="preserve"> </w:t>
      </w:r>
      <w:r w:rsidRPr="00923B93">
        <w:rPr>
          <w:rFonts w:ascii="Times New Roman CYR" w:eastAsia="Times New Roman" w:hAnsi="Times New Roman CYR"/>
          <w:sz w:val="28"/>
          <w:szCs w:val="28"/>
          <w:lang w:val="uk-UA" w:eastAsia="ru-RU"/>
        </w:rPr>
        <w:t xml:space="preserve">Стенозующий коронаросклероз (КВГ від 20.04.2015г). Стентування ПМШВ </w:t>
      </w:r>
      <w:r w:rsidRPr="00923B93">
        <w:rPr>
          <w:rFonts w:ascii="Times New Roman CYR" w:eastAsia="Times New Roman" w:hAnsi="Times New Roman CYR"/>
          <w:sz w:val="28"/>
          <w:szCs w:val="28"/>
          <w:lang w:val="uk-UA" w:eastAsia="ru-RU"/>
        </w:rPr>
        <w:lastRenderedPageBreak/>
        <w:t xml:space="preserve">(20.04.15р.). ГЛШН – набряк легень 19.04.15р. </w:t>
      </w:r>
      <w:r w:rsidRPr="00923B93">
        <w:rPr>
          <w:rFonts w:ascii="Times New Roman" w:hAnsi="Times New Roman"/>
          <w:sz w:val="28"/>
          <w:szCs w:val="28"/>
          <w:lang w:val="uk-UA"/>
        </w:rPr>
        <w:t>Цукровий діабет 2</w:t>
      </w:r>
      <w:r>
        <w:rPr>
          <w:rFonts w:ascii="Times New Roman" w:hAnsi="Times New Roman"/>
          <w:sz w:val="28"/>
          <w:szCs w:val="28"/>
          <w:lang w:val="uk-UA"/>
        </w:rPr>
        <w:t>-го</w:t>
      </w:r>
      <w:r w:rsidRPr="00923B93">
        <w:rPr>
          <w:rFonts w:ascii="Times New Roman" w:hAnsi="Times New Roman"/>
          <w:sz w:val="28"/>
          <w:szCs w:val="28"/>
          <w:lang w:val="uk-UA"/>
        </w:rPr>
        <w:t xml:space="preserve"> типу, середнього ступеня важкості.</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22.04.15р. спостерігається початок еволюції інфаркту міокарда, про що свідчить успішно  проведене стентування коронарної артерії.</w:t>
      </w:r>
    </w:p>
    <w:p w:rsidR="00A851C7" w:rsidRPr="00923B93" w:rsidRDefault="00A851C7" w:rsidP="00A851C7">
      <w:pPr>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Проведене лікування</w:t>
      </w:r>
      <w:r>
        <w:rPr>
          <w:rFonts w:ascii="Times New Roman" w:eastAsia="Times New Roman" w:hAnsi="Times New Roman"/>
          <w:sz w:val="28"/>
          <w:szCs w:val="28"/>
          <w:lang w:val="uk-UA"/>
        </w:rPr>
        <w:t>: морфін, кисень, еноксипарин п/к, клопідогрель, аспірин, аторвастатин</w:t>
      </w:r>
      <w:r w:rsidRPr="00923B93">
        <w:rPr>
          <w:rFonts w:ascii="Times New Roman" w:eastAsia="Times New Roman" w:hAnsi="Times New Roman"/>
          <w:sz w:val="28"/>
          <w:szCs w:val="28"/>
          <w:lang w:val="uk-UA"/>
        </w:rPr>
        <w:t>, фуросемід в/в, еналаприл, метопролол, спіронолактон</w:t>
      </w:r>
      <w:r>
        <w:rPr>
          <w:rFonts w:ascii="Times New Roman" w:eastAsia="Times New Roman" w:hAnsi="Times New Roman"/>
          <w:sz w:val="28"/>
          <w:szCs w:val="28"/>
          <w:lang w:val="uk-UA"/>
        </w:rPr>
        <w:t>, цефтріаксон в/в стр., пантопразол, кверцитин</w:t>
      </w:r>
      <w:r w:rsidRPr="00923B93">
        <w:rPr>
          <w:rFonts w:ascii="Times New Roman" w:eastAsia="Times New Roman" w:hAnsi="Times New Roman"/>
          <w:sz w:val="28"/>
          <w:szCs w:val="28"/>
          <w:lang w:val="uk-UA"/>
        </w:rPr>
        <w:t xml:space="preserve"> в/в кап.</w:t>
      </w:r>
    </w:p>
    <w:p w:rsidR="00A851C7" w:rsidRPr="00923B93" w:rsidRDefault="00A851C7" w:rsidP="00A851C7">
      <w:pPr>
        <w:suppressAutoHyphens/>
        <w:spacing w:after="0" w:line="360" w:lineRule="auto"/>
        <w:ind w:firstLine="708"/>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rPr>
        <w:t xml:space="preserve">Відповідно до системи міжклітинного матриксу, наявні дані щодо предикторності ГЛШН, а саме: тенасцин С на 1-2 добу - </w:t>
      </w:r>
      <w:r w:rsidRPr="00923B93">
        <w:rPr>
          <w:rFonts w:ascii="Times New Roman" w:eastAsia="Times New Roman" w:hAnsi="Times New Roman"/>
          <w:sz w:val="28"/>
          <w:szCs w:val="28"/>
          <w:lang w:val="uk-UA" w:eastAsia="ru-RU"/>
        </w:rPr>
        <w:t xml:space="preserve">14,67 нг/мл,    тенасцин С  на 10-14 добу – 16,06 нг/мл, </w:t>
      </w:r>
      <m:oMath>
        <m:r>
          <w:rPr>
            <w:rFonts w:ascii="Cambria Math" w:eastAsia="Times New Roman" w:hAnsi="Cambria Math"/>
            <w:sz w:val="28"/>
            <w:szCs w:val="28"/>
            <w:lang w:val="uk-UA" w:eastAsia="ru-RU"/>
          </w:rPr>
          <m:t>∆</m:t>
        </m:r>
      </m:oMath>
      <w:r w:rsidRPr="00923B93">
        <w:rPr>
          <w:rFonts w:ascii="Times New Roman" w:eastAsia="Times New Roman" w:hAnsi="Times New Roman"/>
          <w:sz w:val="28"/>
          <w:szCs w:val="28"/>
          <w:lang w:val="uk-UA" w:eastAsia="ru-RU"/>
        </w:rPr>
        <w:t>Тн С - -1,39</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Завдяки проведенню стентування, у хворого упродовж перебування в стаціонарі не рецидивував больовий синдром, що не потребувало повторного введення наркотичних і ненаркотичних анальгетиків та було розцінено, як задовільний результат.</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Об’єктивним відображенням прогностичної властивості тенасцину С є прогнозування ГЛШН у хворих на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w:t>
      </w:r>
    </w:p>
    <w:p w:rsidR="00A851C7" w:rsidRPr="00923B93" w:rsidRDefault="00A851C7" w:rsidP="00A851C7">
      <w:pPr>
        <w:tabs>
          <w:tab w:val="left" w:pos="284"/>
        </w:tabs>
        <w:spacing w:after="0" w:line="360" w:lineRule="auto"/>
        <w:contextualSpacing/>
        <w:jc w:val="both"/>
        <w:rPr>
          <w:rFonts w:ascii="Times New Roman" w:hAnsi="Times New Roman"/>
          <w:sz w:val="28"/>
          <w:szCs w:val="28"/>
          <w:lang w:val="uk-UA"/>
        </w:rPr>
      </w:pPr>
      <w:r w:rsidRPr="00923B93">
        <w:rPr>
          <w:rFonts w:ascii="Times New Roman" w:hAnsi="Times New Roman"/>
          <w:sz w:val="28"/>
          <w:szCs w:val="28"/>
          <w:lang w:val="uk-UA"/>
        </w:rPr>
        <w:tab/>
      </w:r>
      <w:r w:rsidRPr="00923B93">
        <w:rPr>
          <w:rFonts w:ascii="Times New Roman" w:hAnsi="Times New Roman"/>
          <w:sz w:val="28"/>
          <w:szCs w:val="28"/>
          <w:lang w:val="uk-UA"/>
        </w:rPr>
        <w:tab/>
        <w:t xml:space="preserve">Таким чином, динаміка тенасцину С виявила прогностичну цінність тенасцину С щодо розвитку ГЛШН у хворих на ГІМ із супутнім </w:t>
      </w:r>
      <w:r>
        <w:rPr>
          <w:rFonts w:ascii="Times New Roman" w:hAnsi="Times New Roman"/>
          <w:sz w:val="28"/>
          <w:szCs w:val="28"/>
          <w:lang w:val="uk-UA"/>
        </w:rPr>
        <w:t xml:space="preserve">                            </w:t>
      </w:r>
      <w:r w:rsidRPr="00923B93">
        <w:rPr>
          <w:rFonts w:ascii="Times New Roman" w:hAnsi="Times New Roman"/>
          <w:sz w:val="28"/>
          <w:szCs w:val="28"/>
          <w:lang w:val="uk-UA"/>
        </w:rPr>
        <w:t>ЦД 2</w:t>
      </w:r>
      <w:r>
        <w:rPr>
          <w:rFonts w:ascii="Times New Roman" w:hAnsi="Times New Roman"/>
          <w:sz w:val="28"/>
          <w:szCs w:val="28"/>
          <w:lang w:val="uk-UA"/>
        </w:rPr>
        <w:t>-го</w:t>
      </w:r>
      <w:r w:rsidRPr="00923B93">
        <w:rPr>
          <w:rFonts w:ascii="Times New Roman" w:hAnsi="Times New Roman"/>
          <w:sz w:val="28"/>
          <w:szCs w:val="28"/>
          <w:lang w:val="uk-UA"/>
        </w:rPr>
        <w:t xml:space="preserve"> типу. Поєднання у складі моделi прогнозу динаміки тенасцину С та частоти дихальних рухів дозволило отримати зростання якості предикторності: чутливість (84%) і специфiчнiсть (83%). </w:t>
      </w:r>
    </w:p>
    <w:p w:rsidR="00A851C7" w:rsidRDefault="00A851C7" w:rsidP="00A851C7">
      <w:pPr>
        <w:spacing w:after="0" w:line="360" w:lineRule="auto"/>
        <w:jc w:val="center"/>
        <w:rPr>
          <w:rFonts w:ascii="Times New Roman" w:hAnsi="Times New Roman"/>
          <w:b/>
          <w:sz w:val="28"/>
          <w:szCs w:val="28"/>
          <w:lang w:val="uk-UA"/>
        </w:rPr>
      </w:pPr>
    </w:p>
    <w:p w:rsidR="00A851C7" w:rsidRDefault="00A851C7" w:rsidP="00A851C7">
      <w:pPr>
        <w:spacing w:after="0" w:line="360" w:lineRule="auto"/>
        <w:jc w:val="center"/>
        <w:rPr>
          <w:rFonts w:ascii="Times New Roman" w:hAnsi="Times New Roman"/>
          <w:b/>
          <w:sz w:val="28"/>
          <w:szCs w:val="28"/>
          <w:lang w:val="uk-UA"/>
        </w:rPr>
      </w:pPr>
    </w:p>
    <w:p w:rsidR="00A851C7" w:rsidRDefault="00A851C7" w:rsidP="00A851C7">
      <w:pPr>
        <w:spacing w:after="0" w:line="360" w:lineRule="auto"/>
        <w:jc w:val="center"/>
        <w:rPr>
          <w:rFonts w:ascii="Times New Roman" w:hAnsi="Times New Roman"/>
          <w:b/>
          <w:sz w:val="28"/>
          <w:szCs w:val="28"/>
          <w:lang w:val="uk-UA"/>
        </w:rPr>
      </w:pPr>
    </w:p>
    <w:p w:rsidR="00A851C7" w:rsidRDefault="00A851C7" w:rsidP="00A851C7">
      <w:pPr>
        <w:spacing w:after="0" w:line="360" w:lineRule="auto"/>
        <w:jc w:val="center"/>
        <w:rPr>
          <w:rFonts w:ascii="Times New Roman" w:hAnsi="Times New Roman"/>
          <w:b/>
          <w:sz w:val="28"/>
          <w:szCs w:val="28"/>
          <w:lang w:val="uk-UA"/>
        </w:rPr>
      </w:pPr>
    </w:p>
    <w:p w:rsidR="00A851C7" w:rsidRDefault="00A851C7" w:rsidP="00A851C7">
      <w:pPr>
        <w:spacing w:after="0" w:line="360" w:lineRule="auto"/>
        <w:jc w:val="center"/>
        <w:rPr>
          <w:rFonts w:ascii="Times New Roman" w:hAnsi="Times New Roman"/>
          <w:b/>
          <w:sz w:val="28"/>
          <w:szCs w:val="28"/>
          <w:lang w:val="uk-UA"/>
        </w:rPr>
      </w:pPr>
    </w:p>
    <w:p w:rsidR="00A851C7" w:rsidRDefault="00A851C7" w:rsidP="00A851C7">
      <w:pPr>
        <w:spacing w:after="0" w:line="360" w:lineRule="auto"/>
        <w:jc w:val="center"/>
        <w:rPr>
          <w:rFonts w:ascii="Times New Roman" w:hAnsi="Times New Roman"/>
          <w:b/>
          <w:sz w:val="28"/>
          <w:szCs w:val="28"/>
          <w:lang w:val="uk-UA"/>
        </w:rPr>
      </w:pPr>
    </w:p>
    <w:p w:rsidR="00A851C7" w:rsidRDefault="00A851C7" w:rsidP="00A851C7">
      <w:pPr>
        <w:spacing w:after="0" w:line="360" w:lineRule="auto"/>
        <w:jc w:val="center"/>
        <w:rPr>
          <w:rFonts w:ascii="Times New Roman" w:hAnsi="Times New Roman"/>
          <w:b/>
          <w:sz w:val="28"/>
          <w:szCs w:val="28"/>
          <w:lang w:val="uk-UA"/>
        </w:rPr>
      </w:pPr>
    </w:p>
    <w:p w:rsidR="00A851C7" w:rsidRDefault="00A851C7" w:rsidP="00A851C7">
      <w:pPr>
        <w:spacing w:after="0" w:line="360" w:lineRule="auto"/>
        <w:jc w:val="center"/>
        <w:rPr>
          <w:rFonts w:ascii="Times New Roman" w:hAnsi="Times New Roman"/>
          <w:b/>
          <w:sz w:val="28"/>
          <w:szCs w:val="28"/>
          <w:lang w:val="uk-UA"/>
        </w:rPr>
      </w:pPr>
    </w:p>
    <w:p w:rsidR="00A851C7" w:rsidRDefault="00A851C7" w:rsidP="00A851C7">
      <w:pPr>
        <w:spacing w:after="0" w:line="360" w:lineRule="auto"/>
        <w:jc w:val="center"/>
        <w:rPr>
          <w:rFonts w:ascii="Times New Roman" w:hAnsi="Times New Roman"/>
          <w:b/>
          <w:sz w:val="28"/>
          <w:szCs w:val="28"/>
          <w:lang w:val="uk-UA"/>
        </w:rPr>
      </w:pPr>
    </w:p>
    <w:p w:rsidR="00A851C7" w:rsidRPr="00923B93" w:rsidRDefault="00A851C7" w:rsidP="00A851C7">
      <w:pPr>
        <w:spacing w:after="0" w:line="360" w:lineRule="auto"/>
        <w:jc w:val="center"/>
        <w:rPr>
          <w:rFonts w:ascii="Times New Roman" w:hAnsi="Times New Roman"/>
          <w:b/>
          <w:sz w:val="28"/>
          <w:szCs w:val="28"/>
          <w:lang w:val="uk-UA"/>
        </w:rPr>
      </w:pPr>
      <w:r w:rsidRPr="00923B93">
        <w:rPr>
          <w:rFonts w:ascii="Times New Roman" w:hAnsi="Times New Roman"/>
          <w:b/>
          <w:sz w:val="28"/>
          <w:szCs w:val="28"/>
          <w:lang w:val="uk-UA"/>
        </w:rPr>
        <w:lastRenderedPageBreak/>
        <w:t>7.3. Модель прогнозу летальності  у хворих на ГІМ та ЦД 2</w:t>
      </w:r>
      <w:r>
        <w:rPr>
          <w:rFonts w:ascii="Times New Roman" w:hAnsi="Times New Roman"/>
          <w:b/>
          <w:sz w:val="28"/>
          <w:szCs w:val="28"/>
          <w:lang w:val="uk-UA"/>
        </w:rPr>
        <w:t>-го</w:t>
      </w:r>
      <w:r w:rsidRPr="00923B93">
        <w:rPr>
          <w:rFonts w:ascii="Times New Roman" w:hAnsi="Times New Roman"/>
          <w:b/>
          <w:sz w:val="28"/>
          <w:szCs w:val="28"/>
          <w:lang w:val="uk-UA"/>
        </w:rPr>
        <w:t xml:space="preserve"> типу </w:t>
      </w:r>
    </w:p>
    <w:p w:rsidR="00A851C7" w:rsidRPr="00923B93" w:rsidRDefault="00A851C7" w:rsidP="00A851C7">
      <w:pPr>
        <w:spacing w:after="0" w:line="360" w:lineRule="auto"/>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 xml:space="preserve">Метою побудови моделі було прогнозування випадків серцево-судинної смерті у хворих на </w:t>
      </w:r>
      <w:r w:rsidRPr="00923B93">
        <w:rPr>
          <w:rFonts w:ascii="Times New Roman" w:hAnsi="Times New Roman"/>
          <w:sz w:val="28"/>
          <w:szCs w:val="28"/>
          <w:lang w:val="en-US"/>
        </w:rPr>
        <w:t>Q</w:t>
      </w:r>
      <w:r w:rsidRPr="00923B93">
        <w:rPr>
          <w:rFonts w:ascii="Times New Roman" w:hAnsi="Times New Roman"/>
          <w:sz w:val="28"/>
          <w:szCs w:val="28"/>
          <w:lang w:val="uk-UA"/>
        </w:rPr>
        <w:t>-позитивний інфаркт міокарда протягом гострого перебігу з урахуванням наявності супутнього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r w:rsidRPr="00923B93">
        <w:rPr>
          <w:rFonts w:ascii="Times New Roman" w:hAnsi="Times New Roman"/>
          <w:sz w:val="28"/>
          <w:szCs w:val="28"/>
          <w:lang w:val="uk-UA" w:eastAsia="ru-RU"/>
        </w:rPr>
        <w:t>Для побудови прогностичної моделі випадків серцево-судинної смерті ми використано метод логістичної регресії.</w:t>
      </w:r>
      <w:r w:rsidRPr="00923B93">
        <w:rPr>
          <w:rFonts w:ascii="Times New Roman" w:eastAsia="Times New Roman" w:hAnsi="Times New Roman"/>
          <w:sz w:val="28"/>
          <w:szCs w:val="28"/>
          <w:lang w:val="uk-UA" w:eastAsia="ru-RU"/>
        </w:rPr>
        <w:t xml:space="preserve"> У результаті проведеного аналізу взаємозв'язку досліджуваних показників з бінарної змінної випадки серцево-судинної смерті</w:t>
      </w:r>
      <w:r w:rsidRPr="00923B93">
        <w:rPr>
          <w:rFonts w:ascii="Times New Roman" w:hAnsi="Times New Roman"/>
          <w:sz w:val="28"/>
          <w:szCs w:val="28"/>
          <w:lang w:val="uk-UA"/>
        </w:rPr>
        <w:t xml:space="preserve">(летальність - «1», летальність - «0») </w:t>
      </w:r>
      <w:r w:rsidRPr="00923B93">
        <w:rPr>
          <w:rFonts w:ascii="Times New Roman" w:eastAsia="Times New Roman" w:hAnsi="Times New Roman"/>
          <w:sz w:val="28"/>
          <w:szCs w:val="28"/>
          <w:lang w:val="uk-UA" w:eastAsia="ru-RU"/>
        </w:rPr>
        <w:t xml:space="preserve"> було обчислено коефіцієнти логістичного рівняння, на виході якого одержували оцінку ймовірності випадку серцево-судинної смерті. При цьому застосування покрокового методу дозволило виокремити тільки ті показники, які достовірно пов'язані з прогнозованою величиною.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Відносний внесок окремих предикторів виражається величиною статистики (</w:t>
      </w:r>
      <w:r w:rsidRPr="00923B93">
        <w:rPr>
          <w:rFonts w:ascii="Times New Roman" w:eastAsia="Times New Roman" w:hAnsi="Times New Roman"/>
          <w:sz w:val="28"/>
          <w:szCs w:val="28"/>
          <w:lang w:eastAsia="ru-RU"/>
        </w:rPr>
        <w:t>Wald</w:t>
      </w:r>
      <w:r>
        <w:rPr>
          <w:rFonts w:ascii="Times New Roman" w:eastAsia="Times New Roman" w:hAnsi="Times New Roman"/>
          <w:sz w:val="28"/>
          <w:szCs w:val="28"/>
          <w:lang w:eastAsia="ru-RU"/>
        </w:rPr>
        <w:t xml:space="preserve"> </w:t>
      </w:r>
      <w:r w:rsidRPr="00923B93">
        <w:rPr>
          <w:rFonts w:ascii="Times New Roman" w:eastAsia="Times New Roman" w:hAnsi="Times New Roman"/>
          <w:sz w:val="28"/>
          <w:szCs w:val="28"/>
          <w:lang w:eastAsia="ru-RU"/>
        </w:rPr>
        <w:t>Chi</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Square</w:t>
      </w:r>
      <w:r w:rsidRPr="00923B93">
        <w:rPr>
          <w:rFonts w:ascii="Times New Roman" w:eastAsia="Times New Roman" w:hAnsi="Times New Roman"/>
          <w:sz w:val="28"/>
          <w:szCs w:val="28"/>
          <w:lang w:val="uk-UA" w:eastAsia="ru-RU"/>
        </w:rPr>
        <w:t>). Після відсівання менш значущих предикторів отримано наступний набір з 5 змінних для пацієнтів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вік, глюкоза, ММП-13, ТІМП-4, постановка стента. </w:t>
      </w:r>
    </w:p>
    <w:p w:rsidR="00A851C7" w:rsidRPr="006F6D5A" w:rsidRDefault="00A851C7" w:rsidP="00A851C7">
      <w:pPr>
        <w:tabs>
          <w:tab w:val="left" w:pos="-664"/>
        </w:tabs>
        <w:spacing w:after="0" w:line="360" w:lineRule="auto"/>
        <w:ind w:firstLine="709"/>
        <w:jc w:val="both"/>
        <w:rPr>
          <w:rFonts w:ascii="Times New Roman" w:eastAsia="Times New Roman" w:hAnsi="Times New Roman"/>
          <w:sz w:val="28"/>
          <w:szCs w:val="28"/>
          <w:lang w:val="uk-UA" w:eastAsia="uk-UA"/>
        </w:rPr>
      </w:pPr>
      <w:r w:rsidRPr="006F6D5A">
        <w:rPr>
          <w:rFonts w:ascii="Times New Roman" w:eastAsia="Times New Roman" w:hAnsi="Times New Roman"/>
          <w:sz w:val="28"/>
          <w:szCs w:val="28"/>
          <w:lang w:val="uk-UA" w:eastAsia="uk-UA"/>
        </w:rPr>
        <w:t xml:space="preserve">Якщо значення Р˃0,5, то хворого відносили до групи високого ризику  </w:t>
      </w:r>
      <w:r w:rsidRPr="00923B93">
        <w:rPr>
          <w:rFonts w:ascii="Times New Roman" w:eastAsia="Times New Roman" w:hAnsi="Times New Roman"/>
          <w:sz w:val="28"/>
          <w:szCs w:val="28"/>
          <w:lang w:val="uk-UA" w:eastAsia="ru-RU"/>
        </w:rPr>
        <w:t>виникнення в</w:t>
      </w:r>
      <w:r>
        <w:rPr>
          <w:rFonts w:ascii="Times New Roman" w:eastAsia="Times New Roman" w:hAnsi="Times New Roman"/>
          <w:sz w:val="28"/>
          <w:szCs w:val="28"/>
          <w:lang w:val="uk-UA" w:eastAsia="ru-RU"/>
        </w:rPr>
        <w:t>ипадків серцево-судинної смерті</w:t>
      </w:r>
      <w:r w:rsidRPr="006F6D5A">
        <w:rPr>
          <w:rFonts w:ascii="Times New Roman" w:eastAsia="Times New Roman" w:hAnsi="Times New Roman"/>
          <w:sz w:val="28"/>
          <w:szCs w:val="28"/>
          <w:lang w:val="uk-UA" w:eastAsia="uk-UA"/>
        </w:rPr>
        <w:t>; якщо значення Р˂0,5, хворого відносили до групи низького ризику</w:t>
      </w:r>
      <w:r>
        <w:rPr>
          <w:rFonts w:ascii="Times New Roman" w:eastAsia="Times New Roman" w:hAnsi="Times New Roman"/>
          <w:sz w:val="28"/>
          <w:szCs w:val="28"/>
          <w:lang w:val="uk-UA" w:eastAsia="uk-UA"/>
        </w:rPr>
        <w:t xml:space="preserve"> </w:t>
      </w:r>
      <w:r w:rsidRPr="00923B93">
        <w:rPr>
          <w:rFonts w:ascii="Times New Roman" w:eastAsia="Times New Roman" w:hAnsi="Times New Roman"/>
          <w:sz w:val="28"/>
          <w:szCs w:val="28"/>
          <w:lang w:val="uk-UA" w:eastAsia="ru-RU"/>
        </w:rPr>
        <w:t>виникнення випадків серцево-судинної смерті</w:t>
      </w:r>
      <w:r w:rsidRPr="006F6D5A">
        <w:rPr>
          <w:rFonts w:ascii="Times New Roman" w:eastAsia="Times New Roman" w:hAnsi="Times New Roman"/>
          <w:sz w:val="28"/>
          <w:szCs w:val="28"/>
          <w:lang w:val="uk-UA" w:eastAsia="ru-RU"/>
        </w:rPr>
        <w:t>.</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Згiдно з дизайном дослiдження</w:t>
      </w:r>
      <w:r w:rsidRPr="00D67236">
        <w:rPr>
          <w:rFonts w:ascii="Times New Roman" w:hAnsi="Times New Roman"/>
          <w:sz w:val="28"/>
          <w:szCs w:val="28"/>
          <w:lang w:val="uk-UA"/>
        </w:rPr>
        <w:t xml:space="preserve"> [40]</w:t>
      </w:r>
      <w:r w:rsidRPr="00923B93">
        <w:rPr>
          <w:rFonts w:ascii="Times New Roman" w:hAnsi="Times New Roman"/>
          <w:sz w:val="28"/>
          <w:szCs w:val="28"/>
          <w:lang w:val="uk-UA"/>
        </w:rPr>
        <w:t>, передбачено можливiсть використання  ММП-13 та ТІМП-4 як предикторів випадку серцево-судинної смерті у хворих на ГIМ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r w:rsidRPr="00923B93">
        <w:rPr>
          <w:rFonts w:ascii="Times New Roman" w:eastAsia="Times New Roman" w:hAnsi="Times New Roman"/>
          <w:sz w:val="28"/>
          <w:szCs w:val="28"/>
          <w:lang w:val="uk-UA" w:eastAsia="ru-RU"/>
        </w:rPr>
        <w:t>За даними ROC - кривої  виявлено предикторні властивості щодо виникнення випадку серцево-судинної смерті у хворих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при підвищенні  рівня ММП-13˃36,5 пг/мл з урахуванням чутливості (85,71%) і специфічності (67,57 %) (Рис. 7.8.) та підвищенні рівня ТІМП-4 ˃1470 пг/мл (чутливість – 71,43% і специфічність –  64,86%) (Рис.7.9).  </w:t>
      </w:r>
    </w:p>
    <w:p w:rsidR="00A851C7" w:rsidRPr="00923B93" w:rsidRDefault="00A851C7" w:rsidP="00A851C7">
      <w:pPr>
        <w:spacing w:after="0" w:line="360" w:lineRule="auto"/>
        <w:ind w:left="709"/>
        <w:jc w:val="both"/>
        <w:rPr>
          <w:rFonts w:ascii="Times New Roman" w:eastAsia="Times New Roman" w:hAnsi="Times New Roman"/>
          <w:sz w:val="28"/>
          <w:szCs w:val="28"/>
          <w:lang w:val="uk-UA" w:eastAsia="ru-RU"/>
        </w:rPr>
      </w:pPr>
      <w:r w:rsidRPr="00923B93">
        <w:rPr>
          <w:rFonts w:eastAsia="Times New Roman"/>
          <w:noProof/>
          <w:sz w:val="28"/>
          <w:szCs w:val="28"/>
          <w:lang w:eastAsia="ru-RU"/>
        </w:rPr>
        <w:lastRenderedPageBreak/>
        <w:drawing>
          <wp:inline distT="0" distB="0" distL="0" distR="0">
            <wp:extent cx="5454585" cy="4714875"/>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6391" cy="4716436"/>
                    </a:xfrm>
                    <a:prstGeom prst="rect">
                      <a:avLst/>
                    </a:prstGeom>
                    <a:noFill/>
                    <a:ln>
                      <a:noFill/>
                    </a:ln>
                  </pic:spPr>
                </pic:pic>
              </a:graphicData>
            </a:graphic>
          </wp:inline>
        </w:drawing>
      </w:r>
    </w:p>
    <w:p w:rsidR="00A851C7" w:rsidRPr="00923B93" w:rsidRDefault="00A851C7" w:rsidP="00A851C7">
      <w:pPr>
        <w:spacing w:after="0" w:line="360" w:lineRule="auto"/>
        <w:jc w:val="center"/>
        <w:rPr>
          <w:rFonts w:ascii="Times New Roman" w:hAnsi="Times New Roman"/>
          <w:sz w:val="28"/>
          <w:szCs w:val="28"/>
          <w:lang w:val="uk-UA"/>
        </w:rPr>
      </w:pPr>
      <w:r w:rsidRPr="00923B93">
        <w:rPr>
          <w:rFonts w:ascii="Times New Roman" w:hAnsi="Times New Roman"/>
          <w:i/>
          <w:sz w:val="28"/>
          <w:szCs w:val="28"/>
          <w:lang w:val="uk-UA"/>
        </w:rPr>
        <w:t>Примітки:</w:t>
      </w:r>
      <w:r w:rsidRPr="00923B93">
        <w:rPr>
          <w:rFonts w:ascii="Times New Roman" w:hAnsi="Times New Roman"/>
          <w:sz w:val="28"/>
          <w:szCs w:val="28"/>
          <w:lang w:val="uk-UA"/>
        </w:rPr>
        <w:t xml:space="preserve"> вісь </w:t>
      </w:r>
      <w:r w:rsidRPr="00923B93">
        <w:rPr>
          <w:rFonts w:ascii="Times New Roman" w:hAnsi="Times New Roman"/>
          <w:i/>
          <w:sz w:val="28"/>
          <w:szCs w:val="28"/>
          <w:lang w:val="uk-UA"/>
        </w:rPr>
        <w:t xml:space="preserve">х </w:t>
      </w:r>
      <w:r w:rsidRPr="00923B93">
        <w:rPr>
          <w:rFonts w:ascii="Times New Roman" w:hAnsi="Times New Roman"/>
          <w:sz w:val="28"/>
          <w:szCs w:val="28"/>
          <w:lang w:val="uk-UA"/>
        </w:rPr>
        <w:t xml:space="preserve">– специфічність, у %; вісь </w:t>
      </w:r>
      <w:r w:rsidRPr="00923B93">
        <w:rPr>
          <w:rFonts w:ascii="Times New Roman" w:hAnsi="Times New Roman"/>
          <w:i/>
          <w:sz w:val="28"/>
          <w:szCs w:val="28"/>
          <w:lang w:val="uk-UA"/>
        </w:rPr>
        <w:t xml:space="preserve">у </w:t>
      </w:r>
      <w:r w:rsidRPr="00923B93">
        <w:rPr>
          <w:rFonts w:ascii="Times New Roman" w:hAnsi="Times New Roman"/>
          <w:sz w:val="28"/>
          <w:szCs w:val="28"/>
          <w:lang w:val="uk-UA"/>
        </w:rPr>
        <w:t>– чутливість, у %</w:t>
      </w:r>
    </w:p>
    <w:p w:rsidR="00A851C7" w:rsidRDefault="00A851C7" w:rsidP="00A851C7">
      <w:pPr>
        <w:spacing w:after="0" w:line="360" w:lineRule="auto"/>
        <w:jc w:val="center"/>
        <w:rPr>
          <w:rFonts w:ascii="Times New Roman" w:eastAsia="Times New Roman" w:hAnsi="Times New Roman"/>
          <w:b/>
          <w:sz w:val="28"/>
          <w:szCs w:val="28"/>
          <w:lang w:val="uk-UA" w:eastAsia="ru-RU"/>
        </w:rPr>
      </w:pPr>
    </w:p>
    <w:p w:rsidR="00A851C7" w:rsidRPr="00923B93" w:rsidRDefault="00A851C7" w:rsidP="00A851C7">
      <w:pPr>
        <w:spacing w:after="0" w:line="360" w:lineRule="auto"/>
        <w:jc w:val="center"/>
        <w:rPr>
          <w:rFonts w:ascii="Times New Roman" w:eastAsia="Times New Roman" w:hAnsi="Times New Roman"/>
          <w:b/>
          <w:sz w:val="28"/>
          <w:szCs w:val="28"/>
          <w:lang w:val="uk-UA" w:eastAsia="ru-RU"/>
        </w:rPr>
      </w:pPr>
      <w:r w:rsidRPr="00923B93">
        <w:rPr>
          <w:rFonts w:ascii="Times New Roman" w:eastAsia="Times New Roman" w:hAnsi="Times New Roman"/>
          <w:b/>
          <w:sz w:val="28"/>
          <w:szCs w:val="28"/>
          <w:lang w:val="uk-UA" w:eastAsia="ru-RU"/>
        </w:rPr>
        <w:t>Рис. 7.8. Прогностична цінність матриксної металопротеїнази-13  у хворих на гострий інфаркт міокарда та цукровий діабет 2</w:t>
      </w:r>
      <w:r>
        <w:rPr>
          <w:rFonts w:ascii="Times New Roman" w:eastAsia="Times New Roman" w:hAnsi="Times New Roman"/>
          <w:b/>
          <w:sz w:val="28"/>
          <w:szCs w:val="28"/>
          <w:lang w:val="uk-UA" w:eastAsia="ru-RU"/>
        </w:rPr>
        <w:t>-го</w:t>
      </w:r>
      <w:r w:rsidRPr="00923B93">
        <w:rPr>
          <w:rFonts w:ascii="Times New Roman" w:eastAsia="Times New Roman" w:hAnsi="Times New Roman"/>
          <w:b/>
          <w:sz w:val="28"/>
          <w:szCs w:val="28"/>
          <w:lang w:val="uk-UA" w:eastAsia="ru-RU"/>
        </w:rPr>
        <w:t xml:space="preserve"> типу </w:t>
      </w:r>
    </w:p>
    <w:p w:rsidR="00A851C7" w:rsidRDefault="00A851C7" w:rsidP="00A851C7">
      <w:pPr>
        <w:spacing w:after="0" w:line="360" w:lineRule="auto"/>
        <w:ind w:firstLine="709"/>
        <w:jc w:val="both"/>
        <w:rPr>
          <w:rFonts w:ascii="Times New Roman" w:hAnsi="Times New Roman"/>
          <w:sz w:val="28"/>
          <w:szCs w:val="28"/>
          <w:lang w:val="uk-UA"/>
        </w:rPr>
      </w:pPr>
    </w:p>
    <w:p w:rsidR="00A851C7" w:rsidRPr="00923B93" w:rsidRDefault="00A851C7" w:rsidP="00A851C7">
      <w:pPr>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Формула обчислення прогнозу виникнення випадку серцево-судинної смерті у хворих на ГІМ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p>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Р=1/(1+</w:t>
      </w:r>
      <w:r w:rsidRPr="00923B93">
        <w:rPr>
          <w:rFonts w:ascii="Times New Roman" w:eastAsia="Times New Roman" w:hAnsi="Times New Roman"/>
          <w:sz w:val="28"/>
          <w:szCs w:val="28"/>
          <w:lang w:eastAsia="ru-RU"/>
        </w:rPr>
        <w:t>exp</w:t>
      </w:r>
      <w:r w:rsidRPr="00923B93">
        <w:rPr>
          <w:rFonts w:ascii="Times New Roman" w:eastAsia="Times New Roman" w:hAnsi="Times New Roman"/>
          <w:sz w:val="28"/>
          <w:szCs w:val="28"/>
          <w:lang w:val="uk-UA" w:eastAsia="ru-RU"/>
        </w:rPr>
        <w:t>(0,96×Глюкоза-0,28×Вік-0,936×</w:t>
      </w:r>
      <w:r w:rsidRPr="00923B93">
        <w:rPr>
          <w:rFonts w:ascii="Times New Roman" w:eastAsia="Times New Roman" w:hAnsi="Times New Roman"/>
          <w:sz w:val="28"/>
          <w:szCs w:val="28"/>
          <w:lang w:eastAsia="ru-RU"/>
        </w:rPr>
        <w:t>MM</w:t>
      </w:r>
      <w:r w:rsidRPr="00923B93">
        <w:rPr>
          <w:rFonts w:ascii="Times New Roman" w:eastAsia="Times New Roman" w:hAnsi="Times New Roman"/>
          <w:sz w:val="28"/>
          <w:szCs w:val="28"/>
          <w:lang w:val="uk-UA" w:eastAsia="ru-RU"/>
        </w:rPr>
        <w:t>П13-0,014×ТІМП4+95,7×стент+70,4),</w:t>
      </w:r>
    </w:p>
    <w:p w:rsidR="00A851C7" w:rsidRPr="00923B93" w:rsidRDefault="00A851C7" w:rsidP="00A851C7">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 Р (шанс</w:t>
      </w:r>
      <w:r w:rsidRPr="00923B93">
        <w:rPr>
          <w:rFonts w:ascii="Times New Roman" w:eastAsia="Times New Roman" w:hAnsi="Times New Roman"/>
          <w:sz w:val="28"/>
          <w:szCs w:val="28"/>
          <w:lang w:val="uk-UA" w:eastAsia="ru-RU"/>
        </w:rPr>
        <w:t xml:space="preserve">) – вірогідність виникнення летальності; глюкоза – глюкоза на </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1-2 добу, ммоль/л; вік – вік, років;  ММП13 – матриксна металопротеїназа-13 на 1-2 добу, пг/мл; ТІМП4 – тканинний інгібітор металопротеїнази-4 на</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 xml:space="preserve"> 1-2 добу, пг/мл; стент – постановка стенту.</w:t>
      </w:r>
    </w:p>
    <w:p w:rsidR="00A851C7" w:rsidRPr="00923B93" w:rsidRDefault="00A851C7" w:rsidP="00A851C7">
      <w:pPr>
        <w:spacing w:after="0" w:line="360" w:lineRule="auto"/>
        <w:ind w:firstLine="709"/>
        <w:jc w:val="both"/>
        <w:rPr>
          <w:rFonts w:ascii="Times New Roman" w:eastAsia="Times New Roman" w:hAnsi="Times New Roman"/>
          <w:b/>
          <w:sz w:val="28"/>
          <w:szCs w:val="28"/>
          <w:lang w:val="uk-UA" w:eastAsia="ru-RU"/>
        </w:rPr>
      </w:pPr>
      <w:r w:rsidRPr="00923B93">
        <w:rPr>
          <w:rFonts w:ascii="Times New Roman" w:hAnsi="Times New Roman"/>
          <w:sz w:val="28"/>
          <w:szCs w:val="28"/>
          <w:lang w:val="uk-UA"/>
        </w:rPr>
        <w:lastRenderedPageBreak/>
        <w:t>З метою можливостi використання стандартних показників до моделi застосовано глюкозу, вік, стентування. Модель отримала чутливiсть (86%) в умовах високої специфiчності (97%), що дозволяє використовувати її для прогнозу виникнення випадків серцево-судинної смерті у хворих на ГІМ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(рис.7.10., табл.7.7.).</w:t>
      </w:r>
    </w:p>
    <w:p w:rsidR="00A851C7" w:rsidRPr="00923B93" w:rsidRDefault="00A851C7" w:rsidP="00A851C7">
      <w:pPr>
        <w:spacing w:after="0" w:line="360" w:lineRule="auto"/>
        <w:jc w:val="center"/>
        <w:rPr>
          <w:rFonts w:ascii="Times New Roman" w:eastAsia="Times New Roman" w:hAnsi="Times New Roman"/>
          <w:b/>
          <w:sz w:val="28"/>
          <w:szCs w:val="28"/>
          <w:lang w:val="uk-UA" w:eastAsia="ru-RU"/>
        </w:rPr>
      </w:pPr>
    </w:p>
    <w:p w:rsidR="00A851C7" w:rsidRPr="00923B93" w:rsidRDefault="00A851C7" w:rsidP="00A851C7">
      <w:pPr>
        <w:spacing w:after="0" w:line="360" w:lineRule="auto"/>
        <w:ind w:left="567"/>
        <w:jc w:val="both"/>
        <w:rPr>
          <w:rFonts w:ascii="Times New Roman" w:hAnsi="Times New Roman"/>
          <w:i/>
          <w:sz w:val="28"/>
          <w:szCs w:val="28"/>
          <w:lang w:val="uk-UA"/>
        </w:rPr>
      </w:pPr>
      <w:r w:rsidRPr="00923B93">
        <w:rPr>
          <w:rFonts w:eastAsia="Times New Roman"/>
          <w:noProof/>
          <w:sz w:val="28"/>
          <w:szCs w:val="28"/>
          <w:lang w:eastAsia="ru-RU"/>
        </w:rPr>
        <w:drawing>
          <wp:inline distT="0" distB="0" distL="0" distR="0">
            <wp:extent cx="5486399" cy="4286250"/>
            <wp:effectExtent l="0" t="0" r="635"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5230" cy="4285336"/>
                    </a:xfrm>
                    <a:prstGeom prst="rect">
                      <a:avLst/>
                    </a:prstGeom>
                    <a:noFill/>
                    <a:ln>
                      <a:noFill/>
                    </a:ln>
                  </pic:spPr>
                </pic:pic>
              </a:graphicData>
            </a:graphic>
          </wp:inline>
        </w:drawing>
      </w:r>
    </w:p>
    <w:p w:rsidR="00A851C7" w:rsidRDefault="00A851C7" w:rsidP="00A851C7">
      <w:pPr>
        <w:spacing w:after="0" w:line="360" w:lineRule="auto"/>
        <w:jc w:val="center"/>
        <w:rPr>
          <w:rFonts w:ascii="Times New Roman" w:hAnsi="Times New Roman"/>
          <w:i/>
          <w:sz w:val="28"/>
          <w:szCs w:val="28"/>
          <w:lang w:val="uk-UA"/>
        </w:rPr>
      </w:pPr>
    </w:p>
    <w:p w:rsidR="00A851C7" w:rsidRPr="00923B93" w:rsidRDefault="00A851C7" w:rsidP="00A851C7">
      <w:pPr>
        <w:spacing w:after="0" w:line="360" w:lineRule="auto"/>
        <w:jc w:val="center"/>
        <w:rPr>
          <w:rFonts w:ascii="Times New Roman" w:hAnsi="Times New Roman"/>
          <w:sz w:val="28"/>
          <w:szCs w:val="28"/>
          <w:lang w:val="uk-UA"/>
        </w:rPr>
      </w:pPr>
      <w:r w:rsidRPr="00923B93">
        <w:rPr>
          <w:rFonts w:ascii="Times New Roman" w:hAnsi="Times New Roman"/>
          <w:i/>
          <w:sz w:val="28"/>
          <w:szCs w:val="28"/>
          <w:lang w:val="uk-UA"/>
        </w:rPr>
        <w:t>Примітки:</w:t>
      </w:r>
      <w:r w:rsidRPr="00923B93">
        <w:rPr>
          <w:rFonts w:ascii="Times New Roman" w:hAnsi="Times New Roman"/>
          <w:sz w:val="28"/>
          <w:szCs w:val="28"/>
          <w:lang w:val="uk-UA"/>
        </w:rPr>
        <w:t xml:space="preserve"> вісь </w:t>
      </w:r>
      <w:r w:rsidRPr="00923B93">
        <w:rPr>
          <w:rFonts w:ascii="Times New Roman" w:hAnsi="Times New Roman"/>
          <w:i/>
          <w:sz w:val="28"/>
          <w:szCs w:val="28"/>
          <w:lang w:val="uk-UA"/>
        </w:rPr>
        <w:t xml:space="preserve">х </w:t>
      </w:r>
      <w:r w:rsidRPr="00923B93">
        <w:rPr>
          <w:rFonts w:ascii="Times New Roman" w:hAnsi="Times New Roman"/>
          <w:sz w:val="28"/>
          <w:szCs w:val="28"/>
          <w:lang w:val="uk-UA"/>
        </w:rPr>
        <w:t xml:space="preserve">– специфічність, у %; вісь </w:t>
      </w:r>
      <w:r w:rsidRPr="00923B93">
        <w:rPr>
          <w:rFonts w:ascii="Times New Roman" w:hAnsi="Times New Roman"/>
          <w:i/>
          <w:sz w:val="28"/>
          <w:szCs w:val="28"/>
          <w:lang w:val="uk-UA"/>
        </w:rPr>
        <w:t xml:space="preserve">у </w:t>
      </w:r>
      <w:r w:rsidRPr="00923B93">
        <w:rPr>
          <w:rFonts w:ascii="Times New Roman" w:hAnsi="Times New Roman"/>
          <w:sz w:val="28"/>
          <w:szCs w:val="28"/>
          <w:lang w:val="uk-UA"/>
        </w:rPr>
        <w:t>– чутливість, у %.</w:t>
      </w:r>
    </w:p>
    <w:p w:rsidR="00A851C7" w:rsidRDefault="00A851C7" w:rsidP="00A851C7">
      <w:pPr>
        <w:spacing w:after="0" w:line="360" w:lineRule="auto"/>
        <w:jc w:val="center"/>
        <w:rPr>
          <w:rFonts w:ascii="Times New Roman" w:eastAsia="Times New Roman" w:hAnsi="Times New Roman"/>
          <w:b/>
          <w:sz w:val="28"/>
          <w:szCs w:val="28"/>
          <w:lang w:val="uk-UA" w:eastAsia="ru-RU"/>
        </w:rPr>
      </w:pPr>
    </w:p>
    <w:p w:rsidR="00A851C7" w:rsidRPr="00923B93" w:rsidRDefault="00A851C7" w:rsidP="00A851C7">
      <w:pPr>
        <w:spacing w:after="0" w:line="360" w:lineRule="auto"/>
        <w:jc w:val="center"/>
        <w:rPr>
          <w:rFonts w:ascii="Times New Roman" w:eastAsia="Times New Roman" w:hAnsi="Times New Roman"/>
          <w:b/>
          <w:sz w:val="28"/>
          <w:szCs w:val="28"/>
          <w:lang w:val="uk-UA" w:eastAsia="ru-RU"/>
        </w:rPr>
      </w:pPr>
      <w:r w:rsidRPr="00923B93">
        <w:rPr>
          <w:rFonts w:ascii="Times New Roman" w:eastAsia="Times New Roman" w:hAnsi="Times New Roman"/>
          <w:b/>
          <w:sz w:val="28"/>
          <w:szCs w:val="28"/>
          <w:lang w:val="uk-UA" w:eastAsia="ru-RU"/>
        </w:rPr>
        <w:t>Рис. 7.9. Прогностична цінність тканинного інгібітора</w:t>
      </w:r>
      <w:r>
        <w:rPr>
          <w:rFonts w:ascii="Times New Roman" w:eastAsia="Times New Roman" w:hAnsi="Times New Roman"/>
          <w:b/>
          <w:sz w:val="28"/>
          <w:szCs w:val="28"/>
          <w:lang w:val="uk-UA" w:eastAsia="ru-RU"/>
        </w:rPr>
        <w:t xml:space="preserve"> </w:t>
      </w:r>
      <w:r w:rsidRPr="00923B93">
        <w:rPr>
          <w:rFonts w:ascii="Times New Roman" w:eastAsia="Times New Roman" w:hAnsi="Times New Roman"/>
          <w:b/>
          <w:sz w:val="28"/>
          <w:szCs w:val="28"/>
          <w:lang w:val="uk-UA" w:eastAsia="ru-RU"/>
        </w:rPr>
        <w:t xml:space="preserve"> металопротеїнази-4  у хворих на ГІМ та ЦД 2</w:t>
      </w:r>
      <w:r>
        <w:rPr>
          <w:rFonts w:ascii="Times New Roman" w:eastAsia="Times New Roman" w:hAnsi="Times New Roman"/>
          <w:b/>
          <w:sz w:val="28"/>
          <w:szCs w:val="28"/>
          <w:lang w:val="uk-UA" w:eastAsia="ru-RU"/>
        </w:rPr>
        <w:t>-го</w:t>
      </w:r>
      <w:r w:rsidRPr="00923B93">
        <w:rPr>
          <w:rFonts w:ascii="Times New Roman" w:eastAsia="Times New Roman" w:hAnsi="Times New Roman"/>
          <w:b/>
          <w:sz w:val="28"/>
          <w:szCs w:val="28"/>
          <w:lang w:val="uk-UA" w:eastAsia="ru-RU"/>
        </w:rPr>
        <w:t xml:space="preserve"> типу</w:t>
      </w:r>
    </w:p>
    <w:p w:rsidR="00A851C7" w:rsidRPr="00923B93" w:rsidRDefault="00A851C7" w:rsidP="00A851C7">
      <w:pPr>
        <w:spacing w:after="0" w:line="360" w:lineRule="auto"/>
        <w:ind w:left="567"/>
        <w:jc w:val="center"/>
        <w:rPr>
          <w:rFonts w:ascii="Times New Roman" w:eastAsia="Times New Roman" w:hAnsi="Times New Roman"/>
          <w:sz w:val="28"/>
          <w:szCs w:val="28"/>
          <w:lang w:val="uk-UA" w:eastAsia="ru-RU"/>
        </w:rPr>
      </w:pPr>
      <w:r w:rsidRPr="00923B93">
        <w:rPr>
          <w:rFonts w:eastAsia="Times New Roman"/>
          <w:noProof/>
          <w:sz w:val="28"/>
          <w:szCs w:val="28"/>
          <w:lang w:eastAsia="ru-RU"/>
        </w:rPr>
        <w:lastRenderedPageBreak/>
        <w:drawing>
          <wp:inline distT="0" distB="0" distL="0" distR="0">
            <wp:extent cx="4991100" cy="3472606"/>
            <wp:effectExtent l="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1498" cy="3479841"/>
                    </a:xfrm>
                    <a:prstGeom prst="rect">
                      <a:avLst/>
                    </a:prstGeom>
                    <a:noFill/>
                    <a:ln>
                      <a:noFill/>
                    </a:ln>
                  </pic:spPr>
                </pic:pic>
              </a:graphicData>
            </a:graphic>
          </wp:inline>
        </w:drawing>
      </w:r>
    </w:p>
    <w:p w:rsidR="00A851C7" w:rsidRPr="00923B93" w:rsidRDefault="00A851C7" w:rsidP="00A851C7">
      <w:pPr>
        <w:spacing w:after="0" w:line="360" w:lineRule="auto"/>
        <w:jc w:val="both"/>
        <w:rPr>
          <w:rFonts w:ascii="Times New Roman" w:hAnsi="Times New Roman"/>
          <w:sz w:val="28"/>
          <w:szCs w:val="28"/>
          <w:lang w:val="uk-UA"/>
        </w:rPr>
      </w:pPr>
      <w:r w:rsidRPr="00923B93">
        <w:rPr>
          <w:rFonts w:ascii="Times New Roman" w:hAnsi="Times New Roman"/>
          <w:i/>
          <w:sz w:val="28"/>
          <w:szCs w:val="28"/>
          <w:lang w:val="uk-UA"/>
        </w:rPr>
        <w:t>Примітки:</w:t>
      </w:r>
      <w:r w:rsidRPr="00923B93">
        <w:rPr>
          <w:rFonts w:ascii="Times New Roman" w:hAnsi="Times New Roman"/>
          <w:sz w:val="28"/>
          <w:szCs w:val="28"/>
          <w:lang w:val="uk-UA"/>
        </w:rPr>
        <w:t xml:space="preserve"> вісь </w:t>
      </w:r>
      <w:r w:rsidRPr="00923B93">
        <w:rPr>
          <w:rFonts w:ascii="Times New Roman" w:hAnsi="Times New Roman"/>
          <w:i/>
          <w:sz w:val="28"/>
          <w:szCs w:val="28"/>
          <w:lang w:val="uk-UA"/>
        </w:rPr>
        <w:t xml:space="preserve">х </w:t>
      </w:r>
      <w:r w:rsidRPr="00923B93">
        <w:rPr>
          <w:rFonts w:ascii="Times New Roman" w:hAnsi="Times New Roman"/>
          <w:sz w:val="28"/>
          <w:szCs w:val="28"/>
          <w:lang w:val="uk-UA"/>
        </w:rPr>
        <w:t xml:space="preserve">– специфічність, у %; вісь </w:t>
      </w:r>
      <w:r w:rsidRPr="00923B93">
        <w:rPr>
          <w:rFonts w:ascii="Times New Roman" w:hAnsi="Times New Roman"/>
          <w:i/>
          <w:sz w:val="28"/>
          <w:szCs w:val="28"/>
          <w:lang w:val="uk-UA"/>
        </w:rPr>
        <w:t xml:space="preserve">у </w:t>
      </w:r>
      <w:r w:rsidRPr="00923B93">
        <w:rPr>
          <w:rFonts w:ascii="Times New Roman" w:hAnsi="Times New Roman"/>
          <w:sz w:val="28"/>
          <w:szCs w:val="28"/>
          <w:lang w:val="uk-UA"/>
        </w:rPr>
        <w:t>– чутливість, у %.</w:t>
      </w:r>
    </w:p>
    <w:p w:rsidR="00A851C7" w:rsidRPr="00923B93" w:rsidRDefault="00A851C7" w:rsidP="00A851C7">
      <w:pPr>
        <w:spacing w:after="0" w:line="360" w:lineRule="auto"/>
        <w:jc w:val="center"/>
        <w:rPr>
          <w:rFonts w:ascii="Times New Roman" w:eastAsia="Times New Roman" w:hAnsi="Times New Roman"/>
          <w:b/>
          <w:sz w:val="28"/>
          <w:szCs w:val="28"/>
          <w:lang w:val="uk-UA" w:eastAsia="ru-RU"/>
        </w:rPr>
      </w:pPr>
      <w:r w:rsidRPr="00923B93">
        <w:rPr>
          <w:rFonts w:ascii="Times New Roman" w:eastAsia="Times New Roman" w:hAnsi="Times New Roman"/>
          <w:b/>
          <w:sz w:val="28"/>
          <w:szCs w:val="28"/>
          <w:lang w:val="uk-UA" w:eastAsia="ru-RU"/>
        </w:rPr>
        <w:t>Рис. 7.10. Модель прогнозу виникнення випадку серцево-судинної смерті у хворих на гострий інфаркт міокарда та цукровий діабет 2</w:t>
      </w:r>
      <w:r>
        <w:rPr>
          <w:rFonts w:ascii="Times New Roman" w:eastAsia="Times New Roman" w:hAnsi="Times New Roman"/>
          <w:b/>
          <w:sz w:val="28"/>
          <w:szCs w:val="28"/>
          <w:lang w:val="uk-UA" w:eastAsia="ru-RU"/>
        </w:rPr>
        <w:t>-го</w:t>
      </w:r>
      <w:r w:rsidRPr="00923B93">
        <w:rPr>
          <w:rFonts w:ascii="Times New Roman" w:eastAsia="Times New Roman" w:hAnsi="Times New Roman"/>
          <w:b/>
          <w:sz w:val="28"/>
          <w:szCs w:val="28"/>
          <w:lang w:val="uk-UA" w:eastAsia="ru-RU"/>
        </w:rPr>
        <w:t xml:space="preserve"> типу</w:t>
      </w:r>
    </w:p>
    <w:p w:rsidR="00A851C7" w:rsidRPr="00923B93" w:rsidRDefault="00A851C7" w:rsidP="00A851C7">
      <w:pPr>
        <w:spacing w:after="0" w:line="360" w:lineRule="auto"/>
        <w:jc w:val="right"/>
        <w:rPr>
          <w:rFonts w:ascii="Times New Roman" w:hAnsi="Times New Roman"/>
          <w:sz w:val="28"/>
          <w:szCs w:val="28"/>
          <w:lang w:val="uk-UA"/>
        </w:rPr>
      </w:pPr>
      <w:r w:rsidRPr="00923B93">
        <w:rPr>
          <w:rFonts w:ascii="Times New Roman" w:hAnsi="Times New Roman"/>
          <w:sz w:val="28"/>
          <w:szCs w:val="28"/>
          <w:lang w:val="uk-UA"/>
        </w:rPr>
        <w:t>Таблиця 7.7.</w:t>
      </w:r>
    </w:p>
    <w:p w:rsidR="00A851C7" w:rsidRPr="00923B93" w:rsidRDefault="00A851C7" w:rsidP="00A851C7">
      <w:pPr>
        <w:spacing w:after="0" w:line="360" w:lineRule="auto"/>
        <w:jc w:val="center"/>
        <w:rPr>
          <w:rFonts w:ascii="Times New Roman" w:hAnsi="Times New Roman"/>
          <w:b/>
          <w:sz w:val="28"/>
          <w:szCs w:val="28"/>
          <w:lang w:val="uk-UA"/>
        </w:rPr>
      </w:pPr>
      <w:r w:rsidRPr="00923B93">
        <w:rPr>
          <w:rFonts w:ascii="Times New Roman" w:hAnsi="Times New Roman"/>
          <w:b/>
          <w:sz w:val="28"/>
          <w:szCs w:val="28"/>
          <w:lang w:val="uk-UA"/>
        </w:rPr>
        <w:t xml:space="preserve">Показники </w:t>
      </w:r>
      <w:r w:rsidRPr="00923B93">
        <w:rPr>
          <w:rFonts w:ascii="Times New Roman" w:hAnsi="Times New Roman"/>
          <w:b/>
          <w:sz w:val="28"/>
          <w:szCs w:val="28"/>
          <w:lang w:val="en-US"/>
        </w:rPr>
        <w:t>ROC</w:t>
      </w:r>
      <w:r w:rsidRPr="00923B93">
        <w:rPr>
          <w:rFonts w:ascii="Times New Roman" w:hAnsi="Times New Roman"/>
          <w:b/>
          <w:sz w:val="28"/>
          <w:szCs w:val="28"/>
          <w:lang w:val="uk-UA"/>
        </w:rPr>
        <w:t>-кривої для моделі прогнозу виникнення випадку серцево-судинної смерті у хворих на ГІМ та ЦД 2</w:t>
      </w:r>
      <w:r>
        <w:rPr>
          <w:rFonts w:ascii="Times New Roman" w:hAnsi="Times New Roman"/>
          <w:b/>
          <w:sz w:val="28"/>
          <w:szCs w:val="28"/>
          <w:lang w:val="uk-UA"/>
        </w:rPr>
        <w:t>-го</w:t>
      </w:r>
      <w:r w:rsidRPr="00923B93">
        <w:rPr>
          <w:rFonts w:ascii="Times New Roman" w:hAnsi="Times New Roman"/>
          <w:b/>
          <w:sz w:val="28"/>
          <w:szCs w:val="28"/>
          <w:lang w:val="uk-UA"/>
        </w:rPr>
        <w:t xml:space="preserve"> типу</w:t>
      </w:r>
    </w:p>
    <w:tbl>
      <w:tblPr>
        <w:tblW w:w="9249" w:type="dxa"/>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056"/>
      </w:tblGrid>
      <w:tr w:rsidR="00A851C7" w:rsidRPr="00923B93" w:rsidTr="00A851C7">
        <w:trPr>
          <w:jc w:val="center"/>
        </w:trPr>
        <w:tc>
          <w:tcPr>
            <w:tcW w:w="519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Змінна (величина)</w:t>
            </w:r>
          </w:p>
        </w:tc>
        <w:tc>
          <w:tcPr>
            <w:tcW w:w="4056"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eastAsia="ru-RU"/>
              </w:rPr>
              <w:t>P</w:t>
            </w:r>
          </w:p>
        </w:tc>
      </w:tr>
      <w:tr w:rsidR="00A851C7" w:rsidRPr="00923B93" w:rsidTr="00A851C7">
        <w:trPr>
          <w:jc w:val="center"/>
        </w:trPr>
        <w:tc>
          <w:tcPr>
            <w:tcW w:w="519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Класифікація змінної (величини)</w:t>
            </w:r>
          </w:p>
        </w:tc>
        <w:tc>
          <w:tcPr>
            <w:tcW w:w="4056"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Летальність</w:t>
            </w:r>
          </w:p>
        </w:tc>
      </w:tr>
      <w:tr w:rsidR="00A851C7" w:rsidRPr="00923B93" w:rsidTr="00A851C7">
        <w:trPr>
          <w:jc w:val="center"/>
        </w:trPr>
        <w:tc>
          <w:tcPr>
            <w:tcW w:w="519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 xml:space="preserve">Площа під </w:t>
            </w:r>
            <w:r w:rsidRPr="00923B93">
              <w:rPr>
                <w:rFonts w:ascii="Times New Roman" w:eastAsia="Times New Roman" w:hAnsi="Times New Roman"/>
                <w:sz w:val="28"/>
                <w:szCs w:val="28"/>
                <w:lang w:val="en-US" w:eastAsia="ru-RU"/>
              </w:rPr>
              <w:t>ROC</w:t>
            </w:r>
            <w:r w:rsidRPr="00923B93">
              <w:rPr>
                <w:rFonts w:ascii="Times New Roman" w:eastAsia="Times New Roman" w:hAnsi="Times New Roman"/>
                <w:sz w:val="28"/>
                <w:szCs w:val="28"/>
                <w:lang w:val="uk-UA" w:eastAsia="ru-RU"/>
              </w:rPr>
              <w:t xml:space="preserve"> кривою (</w:t>
            </w:r>
            <w:r w:rsidRPr="00923B93">
              <w:rPr>
                <w:rFonts w:ascii="Times New Roman" w:eastAsia="Times New Roman" w:hAnsi="Times New Roman"/>
                <w:sz w:val="28"/>
                <w:szCs w:val="28"/>
                <w:lang w:val="en-US" w:eastAsia="ru-RU"/>
              </w:rPr>
              <w:t>AUC</w:t>
            </w:r>
            <w:r w:rsidRPr="00923B93">
              <w:rPr>
                <w:rFonts w:ascii="Times New Roman" w:eastAsia="Times New Roman" w:hAnsi="Times New Roman"/>
                <w:sz w:val="28"/>
                <w:szCs w:val="28"/>
                <w:lang w:val="uk-UA" w:eastAsia="ru-RU"/>
              </w:rPr>
              <w:t>)</w:t>
            </w:r>
          </w:p>
        </w:tc>
        <w:tc>
          <w:tcPr>
            <w:tcW w:w="4056"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,997</w:t>
            </w:r>
          </w:p>
        </w:tc>
      </w:tr>
      <w:tr w:rsidR="00A851C7" w:rsidRPr="00923B93" w:rsidTr="00A851C7">
        <w:trPr>
          <w:trHeight w:val="262"/>
          <w:jc w:val="center"/>
        </w:trPr>
        <w:tc>
          <w:tcPr>
            <w:tcW w:w="519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eastAsia="ru-RU"/>
              </w:rPr>
            </w:pPr>
            <w:r w:rsidRPr="00923B93">
              <w:rPr>
                <w:rFonts w:ascii="Times New Roman" w:eastAsia="Times New Roman" w:hAnsi="Times New Roman"/>
                <w:sz w:val="28"/>
                <w:szCs w:val="28"/>
                <w:lang w:val="uk-UA" w:eastAsia="ru-RU"/>
              </w:rPr>
              <w:t xml:space="preserve">Достовірне значення- </w:t>
            </w:r>
            <w:r w:rsidRPr="00923B93">
              <w:rPr>
                <w:rFonts w:ascii="Times New Roman" w:eastAsia="Times New Roman" w:hAnsi="Times New Roman"/>
                <w:sz w:val="28"/>
                <w:szCs w:val="28"/>
                <w:lang w:eastAsia="ru-RU"/>
              </w:rPr>
              <w:t>P (</w:t>
            </w:r>
            <w:r w:rsidRPr="00923B93">
              <w:rPr>
                <w:rFonts w:ascii="Times New Roman" w:eastAsia="Times New Roman" w:hAnsi="Times New Roman"/>
                <w:sz w:val="28"/>
                <w:szCs w:val="28"/>
                <w:lang w:val="uk-UA" w:eastAsia="ru-RU"/>
              </w:rPr>
              <w:t>Площа</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5)</w:t>
            </w:r>
          </w:p>
        </w:tc>
        <w:tc>
          <w:tcPr>
            <w:tcW w:w="4056"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&lt;0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00</w:t>
            </w:r>
            <w:r w:rsidRPr="00923B93">
              <w:rPr>
                <w:rFonts w:ascii="Times New Roman" w:eastAsia="Times New Roman" w:hAnsi="Times New Roman"/>
                <w:sz w:val="28"/>
                <w:szCs w:val="28"/>
                <w:lang w:val="uk-UA" w:eastAsia="ru-RU"/>
              </w:rPr>
              <w:t>0</w:t>
            </w:r>
            <w:r w:rsidRPr="00923B93">
              <w:rPr>
                <w:rFonts w:ascii="Times New Roman" w:eastAsia="Times New Roman" w:hAnsi="Times New Roman"/>
                <w:sz w:val="28"/>
                <w:szCs w:val="28"/>
                <w:lang w:eastAsia="ru-RU"/>
              </w:rPr>
              <w:t>1</w:t>
            </w:r>
          </w:p>
        </w:tc>
      </w:tr>
      <w:tr w:rsidR="00A851C7" w:rsidRPr="00923B93" w:rsidTr="00A851C7">
        <w:trPr>
          <w:trHeight w:val="382"/>
          <w:jc w:val="center"/>
        </w:trPr>
        <w:tc>
          <w:tcPr>
            <w:tcW w:w="519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Чутливість, у %</w:t>
            </w:r>
          </w:p>
        </w:tc>
        <w:tc>
          <w:tcPr>
            <w:tcW w:w="4056"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86</w:t>
            </w:r>
          </w:p>
        </w:tc>
      </w:tr>
      <w:tr w:rsidR="00A851C7" w:rsidRPr="00923B93" w:rsidTr="00A851C7">
        <w:trPr>
          <w:trHeight w:val="348"/>
          <w:jc w:val="center"/>
        </w:trPr>
        <w:tc>
          <w:tcPr>
            <w:tcW w:w="5193"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Специфічність, у %</w:t>
            </w:r>
          </w:p>
        </w:tc>
        <w:tc>
          <w:tcPr>
            <w:tcW w:w="4056" w:type="dxa"/>
            <w:tcBorders>
              <w:top w:val="single" w:sz="4" w:space="0" w:color="auto"/>
              <w:left w:val="single" w:sz="4" w:space="0" w:color="auto"/>
              <w:bottom w:val="single" w:sz="4" w:space="0" w:color="auto"/>
              <w:right w:val="single" w:sz="4" w:space="0" w:color="auto"/>
            </w:tcBorders>
            <w:tcMar>
              <w:top w:w="15" w:type="dxa"/>
              <w:left w:w="120" w:type="dxa"/>
              <w:bottom w:w="15" w:type="dxa"/>
              <w:right w:w="120" w:type="dxa"/>
            </w:tcMar>
            <w:hideMark/>
          </w:tcPr>
          <w:p w:rsidR="00A851C7" w:rsidRPr="00923B93" w:rsidRDefault="00A851C7" w:rsidP="00A851C7">
            <w:pPr>
              <w:spacing w:after="0" w:line="360" w:lineRule="auto"/>
              <w:jc w:val="center"/>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97</w:t>
            </w:r>
          </w:p>
        </w:tc>
      </w:tr>
    </w:tbl>
    <w:p w:rsidR="00A851C7" w:rsidRPr="00923B93" w:rsidRDefault="00A851C7" w:rsidP="00A851C7">
      <w:pPr>
        <w:autoSpaceDE w:val="0"/>
        <w:autoSpaceDN w:val="0"/>
        <w:adjustRightInd w:val="0"/>
        <w:spacing w:after="0" w:line="360" w:lineRule="auto"/>
        <w:jc w:val="both"/>
        <w:rPr>
          <w:rFonts w:ascii="Times New Roman" w:hAnsi="Times New Roman"/>
          <w:sz w:val="28"/>
          <w:szCs w:val="28"/>
          <w:lang w:val="uk-UA"/>
        </w:rPr>
      </w:pPr>
      <w:r w:rsidRPr="00923B93">
        <w:rPr>
          <w:rFonts w:ascii="Times New Roman" w:hAnsi="Times New Roman"/>
          <w:i/>
          <w:sz w:val="28"/>
          <w:szCs w:val="28"/>
          <w:lang w:val="uk-UA"/>
        </w:rPr>
        <w:t>Примітки:</w:t>
      </w:r>
      <w:r w:rsidRPr="00923B93">
        <w:rPr>
          <w:rFonts w:ascii="Times New Roman" w:hAnsi="Times New Roman"/>
          <w:sz w:val="28"/>
          <w:szCs w:val="28"/>
          <w:lang w:val="uk-UA"/>
        </w:rPr>
        <w:t xml:space="preserve"> (</w:t>
      </w:r>
      <w:r w:rsidRPr="00923B93">
        <w:rPr>
          <w:rFonts w:ascii="Times New Roman" w:hAnsi="Times New Roman" w:cs="Arial"/>
          <w:sz w:val="28"/>
          <w:szCs w:val="28"/>
          <w:lang w:val="en-US"/>
        </w:rPr>
        <w:t>Area</w:t>
      </w:r>
      <w:r>
        <w:rPr>
          <w:rFonts w:ascii="Times New Roman" w:hAnsi="Times New Roman" w:cs="Arial"/>
          <w:sz w:val="28"/>
          <w:szCs w:val="28"/>
        </w:rPr>
        <w:t xml:space="preserve"> </w:t>
      </w:r>
      <w:r w:rsidRPr="00923B93">
        <w:rPr>
          <w:rFonts w:ascii="Times New Roman" w:hAnsi="Times New Roman" w:cs="Arial"/>
          <w:sz w:val="28"/>
          <w:szCs w:val="28"/>
          <w:lang w:val="en-US"/>
        </w:rPr>
        <w:t>under</w:t>
      </w:r>
      <w:r>
        <w:rPr>
          <w:rFonts w:ascii="Times New Roman" w:hAnsi="Times New Roman" w:cs="Arial"/>
          <w:sz w:val="28"/>
          <w:szCs w:val="28"/>
        </w:rPr>
        <w:t xml:space="preserve"> </w:t>
      </w:r>
      <w:r w:rsidRPr="00923B93">
        <w:rPr>
          <w:rFonts w:ascii="Times New Roman" w:hAnsi="Times New Roman" w:cs="Arial"/>
          <w:sz w:val="28"/>
          <w:szCs w:val="28"/>
          <w:lang w:val="en-US"/>
        </w:rPr>
        <w:t>the</w:t>
      </w:r>
      <w:r>
        <w:rPr>
          <w:rFonts w:ascii="Times New Roman" w:hAnsi="Times New Roman" w:cs="Arial"/>
          <w:sz w:val="28"/>
          <w:szCs w:val="28"/>
        </w:rPr>
        <w:t xml:space="preserve"> </w:t>
      </w:r>
      <w:r w:rsidRPr="00923B93">
        <w:rPr>
          <w:rFonts w:ascii="Times New Roman" w:hAnsi="Times New Roman" w:cs="Arial"/>
          <w:sz w:val="28"/>
          <w:szCs w:val="28"/>
          <w:lang w:val="en-US"/>
        </w:rPr>
        <w:t>ROC</w:t>
      </w:r>
      <w:r>
        <w:rPr>
          <w:rFonts w:ascii="Times New Roman" w:hAnsi="Times New Roman" w:cs="Arial"/>
          <w:sz w:val="28"/>
          <w:szCs w:val="28"/>
        </w:rPr>
        <w:t xml:space="preserve"> </w:t>
      </w:r>
      <w:r w:rsidRPr="00923B93">
        <w:rPr>
          <w:rFonts w:ascii="Times New Roman" w:hAnsi="Times New Roman" w:cs="Arial"/>
          <w:sz w:val="28"/>
          <w:szCs w:val="28"/>
          <w:lang w:val="en-US"/>
        </w:rPr>
        <w:t>curve</w:t>
      </w:r>
      <w:r w:rsidRPr="00923B93">
        <w:rPr>
          <w:rFonts w:ascii="Times New Roman" w:hAnsi="Times New Roman" w:cs="Arial"/>
          <w:sz w:val="28"/>
          <w:szCs w:val="28"/>
          <w:lang w:val="uk-UA"/>
        </w:rPr>
        <w:t xml:space="preserve"> -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шкала значень площі під кривою, яка відображає якість діагностичного тесту;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0,9-1,0 – відмінна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0,8-0,9 – висока якість; </w:t>
      </w:r>
      <w:r w:rsidRPr="00923B93">
        <w:rPr>
          <w:rFonts w:ascii="Times New Roman" w:hAnsi="Times New Roman"/>
          <w:sz w:val="28"/>
          <w:szCs w:val="28"/>
          <w:lang w:val="de-DE"/>
        </w:rPr>
        <w:t>AUC</w:t>
      </w:r>
      <w:r w:rsidRPr="00923B93">
        <w:rPr>
          <w:rFonts w:ascii="Times New Roman" w:hAnsi="Times New Roman"/>
          <w:sz w:val="28"/>
          <w:szCs w:val="28"/>
          <w:lang w:val="uk-UA"/>
        </w:rPr>
        <w:t xml:space="preserve"> = 0,7-0,8 – дуже добра якість; </w:t>
      </w:r>
      <w:r w:rsidRPr="00923B93">
        <w:rPr>
          <w:rFonts w:ascii="Times New Roman" w:hAnsi="Times New Roman"/>
          <w:sz w:val="28"/>
          <w:szCs w:val="28"/>
        </w:rPr>
        <w:t>AUC</w:t>
      </w:r>
      <w:r w:rsidRPr="00923B93">
        <w:rPr>
          <w:rFonts w:ascii="Times New Roman" w:hAnsi="Times New Roman"/>
          <w:sz w:val="28"/>
          <w:szCs w:val="28"/>
          <w:lang w:val="uk-UA"/>
        </w:rPr>
        <w:t xml:space="preserve"> = 0,6-0,7 – задовільна якість; AUC = 0,5-0,6 – незадовільна якість.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lastRenderedPageBreak/>
        <w:t xml:space="preserve">Прикладом використання прогностичної цінності слугує такий клінічний випадок: хворий Ж., 76 років, перебував на стаціонарному лікуванні в інфарктному відділенні  КЗОЗ ХМКЛ № 27 з 17.01.15р. по 03.02.15р. </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Хворий  потрапив до лікарні зі скаргами </w:t>
      </w:r>
      <w:r w:rsidRPr="00923B93">
        <w:rPr>
          <w:rFonts w:ascii="Times New Roman" w:eastAsia="Times New Roman" w:hAnsi="Times New Roman"/>
          <w:sz w:val="28"/>
          <w:szCs w:val="28"/>
          <w:lang w:val="uk-UA" w:eastAsia="ru-RU"/>
        </w:rPr>
        <w:t xml:space="preserve"> на  пекучий біль за грудиною з ірадіацією в ліву руку, тривалістю понад 20 хвилин, який виник близько 16:45 17.01.15р., що супроводжувався почуттям нестачі повітря, різкою загальною слабкістю. Задишка не турбувала.</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 xml:space="preserve">Із </w:t>
      </w:r>
      <w:r w:rsidRPr="00923B93">
        <w:rPr>
          <w:rFonts w:ascii="Times New Roman" w:eastAsia="Times New Roman" w:hAnsi="Times New Roman"/>
          <w:i/>
          <w:sz w:val="28"/>
          <w:szCs w:val="28"/>
          <w:lang w:val="uk-UA" w:eastAsia="ru-RU"/>
        </w:rPr>
        <w:t>анамнезу хвороби</w:t>
      </w:r>
      <w:r w:rsidRPr="00923B93">
        <w:rPr>
          <w:rFonts w:ascii="Times New Roman" w:eastAsia="Times New Roman" w:hAnsi="Times New Roman"/>
          <w:sz w:val="28"/>
          <w:szCs w:val="28"/>
          <w:lang w:val="uk-UA" w:eastAsia="ru-RU"/>
        </w:rPr>
        <w:t>: Страждає артеріальною гіпертензією більше 25 років з максимальними цифрами АТ 220/120 мм рт ст. Регулярно вживає антигіпертен</w:t>
      </w:r>
      <w:r>
        <w:rPr>
          <w:rFonts w:ascii="Times New Roman" w:eastAsia="Times New Roman" w:hAnsi="Times New Roman"/>
          <w:sz w:val="28"/>
          <w:szCs w:val="28"/>
          <w:lang w:val="uk-UA" w:eastAsia="ru-RU"/>
        </w:rPr>
        <w:t>зивні препарати: лозартан, бісопролол</w:t>
      </w:r>
      <w:r w:rsidRPr="00923B93">
        <w:rPr>
          <w:rFonts w:ascii="Times New Roman" w:eastAsia="Times New Roman" w:hAnsi="Times New Roman"/>
          <w:sz w:val="28"/>
          <w:szCs w:val="28"/>
          <w:lang w:val="uk-UA" w:eastAsia="ru-RU"/>
        </w:rPr>
        <w:t xml:space="preserve">. Інфаркти міокарда, порушення ритму заперечує. У 1999 р., 2001р. переніс ішемічні інсульти, у 2005 повторні транзиторні ішемічні атаки, лікувався в Центральній клінічній лікарні </w:t>
      </w:r>
      <w:r>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val="uk-UA" w:eastAsia="ru-RU"/>
        </w:rPr>
        <w:t>Укрзалізниці</w:t>
      </w:r>
      <w:r>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val="uk-UA" w:eastAsia="ru-RU"/>
        </w:rPr>
        <w:t xml:space="preserve">, постійно спостерігався в невропатолога,  2 рази на рік на дому </w:t>
      </w:r>
      <w:r>
        <w:rPr>
          <w:rFonts w:ascii="Times New Roman" w:eastAsia="Times New Roman" w:hAnsi="Times New Roman"/>
          <w:sz w:val="28"/>
          <w:szCs w:val="28"/>
          <w:lang w:val="uk-UA" w:eastAsia="ru-RU"/>
        </w:rPr>
        <w:t>проходив курси нейропротекторної</w:t>
      </w:r>
      <w:r w:rsidRPr="00923B93">
        <w:rPr>
          <w:rFonts w:ascii="Times New Roman" w:eastAsia="Times New Roman" w:hAnsi="Times New Roman"/>
          <w:sz w:val="28"/>
          <w:szCs w:val="28"/>
          <w:lang w:val="uk-UA" w:eastAsia="ru-RU"/>
        </w:rPr>
        <w:t xml:space="preserve"> терапії. Болі за грудиною ніколи не турбували.</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 xml:space="preserve">Із </w:t>
      </w:r>
      <w:r w:rsidRPr="00923B93">
        <w:rPr>
          <w:rFonts w:ascii="Times New Roman" w:eastAsia="Times New Roman" w:hAnsi="Times New Roman"/>
          <w:i/>
          <w:sz w:val="28"/>
          <w:szCs w:val="28"/>
          <w:lang w:val="uk-UA" w:eastAsia="ru-RU"/>
        </w:rPr>
        <w:t>анамнезу життя</w:t>
      </w:r>
      <w:r w:rsidRPr="00923B93">
        <w:rPr>
          <w:rFonts w:ascii="Times New Roman" w:eastAsia="Times New Roman" w:hAnsi="Times New Roman"/>
          <w:sz w:val="28"/>
          <w:szCs w:val="28"/>
          <w:lang w:val="uk-UA" w:eastAsia="ru-RU"/>
        </w:rPr>
        <w:t>: упродовж 10 років хворіє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регулярно приймає глюкованс 500 мг/5 мг.</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t>На момент надходження об</w:t>
      </w:r>
      <w:r w:rsidRPr="00923B93">
        <w:rPr>
          <w:rFonts w:ascii="Times New Roman" w:eastAsia="Times New Roman" w:hAnsi="Times New Roman"/>
          <w:i/>
          <w:sz w:val="28"/>
          <w:szCs w:val="28"/>
          <w:lang w:eastAsia="ru-RU"/>
        </w:rPr>
        <w:t>’</w:t>
      </w:r>
      <w:r w:rsidRPr="00923B93">
        <w:rPr>
          <w:rFonts w:ascii="Times New Roman" w:eastAsia="Times New Roman" w:hAnsi="Times New Roman"/>
          <w:i/>
          <w:sz w:val="28"/>
          <w:szCs w:val="28"/>
          <w:lang w:val="uk-UA" w:eastAsia="ru-RU"/>
        </w:rPr>
        <w:t xml:space="preserve">єктивно: </w:t>
      </w:r>
      <w:r w:rsidRPr="00923B93">
        <w:rPr>
          <w:rFonts w:ascii="Times New Roman" w:eastAsia="Times New Roman" w:hAnsi="Times New Roman"/>
          <w:sz w:val="28"/>
          <w:szCs w:val="28"/>
          <w:lang w:val="uk-UA" w:eastAsia="ru-RU"/>
        </w:rPr>
        <w:t>стан середньої важкості, свідомість ясна, статура правильна, підвищеного харчування, ІМТ 33 кг/м2. Шкірні покриви блідо-рожеві, губи ціанотичні. Зів чистий. Периферійні лімфовузли не збільшені. Щитовидна залоза не пальпується. Оглянутий на педикульоз, коросту - негативно. Грудні залози без патологічних ущільнень. ЧДД - 16 в 1 хв. Над легкими перкуторно - чіткий легеневий звук, аускультативно – везикулярне дихання, ослаблене в нижніх відділах з обох сторін. Межі відносної серцевої тупості розширені вліво на 2,0 см. Тони серця приглушені, ритмічні. АТ – 140/80 мм рт. ст. ЧСС = 70 в хв, PS = 70 уд / хв. Живіт м'який, безболісний. Печінка біля краю реберної дуги. Симптом Пастернацького негативний з обох сторін. Периферичних набряків немає. Сатурація О2 - 95%. Глікемія – 16,5 ммоль/л.</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lastRenderedPageBreak/>
        <w:t>Додаткові методи дослідження:</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Клінічний аналіз крові</w:t>
      </w:r>
      <w:r w:rsidRPr="00923B93">
        <w:rPr>
          <w:rFonts w:ascii="Times New Roman" w:eastAsia="Times New Roman" w:hAnsi="Times New Roman"/>
          <w:sz w:val="28"/>
          <w:szCs w:val="28"/>
          <w:lang w:val="uk-UA"/>
        </w:rPr>
        <w:t xml:space="preserve"> (19.01.2015р.):  Нв - 100 г/л, ер - 3,5 Т/л, КП - 0,85, тромбоцити - 210,0 г/л, лейкоцити - 13,1 Г/л, ШОЕ - 14 мм/год., Нейтрофіли: паличкоядерні - 1%, сегментоядерні - 43%, еозинофіли - 2%, лімфоцити - 48%, моноцити - 6%.</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 xml:space="preserve">Клінічний аналіз сечі </w:t>
      </w:r>
      <w:r w:rsidRPr="00923B93">
        <w:rPr>
          <w:rFonts w:ascii="Times New Roman" w:eastAsia="Times New Roman" w:hAnsi="Times New Roman"/>
          <w:sz w:val="28"/>
          <w:szCs w:val="28"/>
          <w:lang w:val="uk-UA"/>
        </w:rPr>
        <w:t xml:space="preserve">(19.01.15):  питома вага  - 1019, реакція - сл.кисл., білок - 0,387 г/л, ерит. – на все поле, лейк - 4-5 в п/зору, епіт перех - 2-3 в п/з, слиз - небагато, бактерій - небагато. </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Кількісний тропонін I</w:t>
      </w:r>
      <w:r w:rsidRPr="00923B93">
        <w:rPr>
          <w:rFonts w:ascii="Times New Roman" w:eastAsia="Times New Roman" w:hAnsi="Times New Roman"/>
          <w:sz w:val="28"/>
          <w:szCs w:val="28"/>
          <w:lang w:val="uk-UA"/>
        </w:rPr>
        <w:t xml:space="preserve"> (19.01.15р.):  7,62 нг/мл (норма до 0,5 нг/мл).</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Глікемічний профіль</w:t>
      </w:r>
      <w:r w:rsidRPr="00923B93">
        <w:rPr>
          <w:rFonts w:ascii="Times New Roman" w:eastAsia="Times New Roman" w:hAnsi="Times New Roman"/>
          <w:sz w:val="28"/>
          <w:szCs w:val="28"/>
          <w:lang w:val="uk-UA"/>
        </w:rPr>
        <w:t xml:space="preserve"> (19.01.15р.): 8-15 - 12,3 ммоль/л, 11-00 – 14,2 ммоль/л, 13-00 – 8,2 ммоль/л. </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Цукор крові</w:t>
      </w:r>
      <w:r w:rsidRPr="00923B93">
        <w:rPr>
          <w:rFonts w:ascii="Times New Roman" w:eastAsia="Times New Roman" w:hAnsi="Times New Roman"/>
          <w:sz w:val="28"/>
          <w:szCs w:val="28"/>
          <w:lang w:val="uk-UA"/>
        </w:rPr>
        <w:t xml:space="preserve"> (20.01.15р.): 10,1 ммоль/л.    </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Білірубін крові</w:t>
      </w:r>
      <w:r w:rsidRPr="00923B93">
        <w:rPr>
          <w:rFonts w:ascii="Times New Roman" w:eastAsia="Times New Roman" w:hAnsi="Times New Roman"/>
          <w:sz w:val="28"/>
          <w:szCs w:val="28"/>
          <w:lang w:val="uk-UA"/>
        </w:rPr>
        <w:t xml:space="preserve"> (19.01.15р.): загальний - 14,4 ммоль/л, прямий - 2,0 ммоль/л, непрямий - 12,4 ммоль/л.   </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Біохімічний аналіз крові</w:t>
      </w:r>
      <w:r w:rsidRPr="00923B93">
        <w:rPr>
          <w:rFonts w:ascii="Times New Roman" w:eastAsia="Times New Roman" w:hAnsi="Times New Roman"/>
          <w:sz w:val="28"/>
          <w:szCs w:val="28"/>
          <w:lang w:val="uk-UA"/>
        </w:rPr>
        <w:t xml:space="preserve">  (21.01.15):  загальний білок – 83 г/л; </w:t>
      </w:r>
      <w:r w:rsidRPr="00923B93">
        <w:rPr>
          <w:rFonts w:ascii="Times New Roman" w:eastAsia="Times New Roman" w:hAnsi="Times New Roman"/>
          <w:sz w:val="28"/>
          <w:szCs w:val="28"/>
        </w:rPr>
        <w:t>β</w:t>
      </w:r>
      <w:r w:rsidRPr="00923B93">
        <w:rPr>
          <w:rFonts w:ascii="Times New Roman" w:eastAsia="Times New Roman" w:hAnsi="Times New Roman"/>
          <w:sz w:val="28"/>
          <w:szCs w:val="28"/>
          <w:lang w:val="uk-UA"/>
        </w:rPr>
        <w:t>-ЛП – 50 опт. од.; АСТ – 35 Од/л; АЛТ – 33 Од/л; сечовина – 7,7 мкмоль/л; креатинін – 0,102 мкмоль/л.</w:t>
      </w:r>
    </w:p>
    <w:p w:rsidR="00A851C7" w:rsidRPr="00923B93" w:rsidRDefault="00A851C7" w:rsidP="00A851C7">
      <w:pPr>
        <w:spacing w:after="0" w:line="360" w:lineRule="auto"/>
        <w:rPr>
          <w:rFonts w:ascii="Times New Roman" w:hAnsi="Times New Roman"/>
          <w:sz w:val="28"/>
          <w:szCs w:val="28"/>
        </w:rPr>
      </w:pPr>
      <w:r w:rsidRPr="00923B93">
        <w:rPr>
          <w:rFonts w:ascii="Times New Roman" w:hAnsi="Times New Roman"/>
          <w:i/>
          <w:sz w:val="28"/>
          <w:szCs w:val="28"/>
          <w:lang w:val="uk-UA"/>
        </w:rPr>
        <w:t>Коагулограма</w:t>
      </w:r>
      <w:r w:rsidRPr="00923B93">
        <w:rPr>
          <w:rFonts w:ascii="Times New Roman" w:hAnsi="Times New Roman"/>
          <w:sz w:val="28"/>
          <w:szCs w:val="28"/>
          <w:lang w:val="uk-UA"/>
        </w:rPr>
        <w:t xml:space="preserve"> (</w:t>
      </w:r>
      <w:r w:rsidRPr="00923B93">
        <w:rPr>
          <w:rFonts w:ascii="Times New Roman" w:hAnsi="Times New Roman"/>
          <w:sz w:val="28"/>
          <w:szCs w:val="28"/>
        </w:rPr>
        <w:t>20.01.15</w:t>
      </w:r>
      <w:r w:rsidRPr="00923B93">
        <w:rPr>
          <w:rFonts w:ascii="Times New Roman" w:hAnsi="Times New Roman"/>
          <w:sz w:val="28"/>
          <w:szCs w:val="28"/>
          <w:lang w:val="uk-UA"/>
        </w:rPr>
        <w:t>): п</w:t>
      </w:r>
      <w:r w:rsidRPr="00923B93">
        <w:rPr>
          <w:rFonts w:ascii="Times New Roman" w:hAnsi="Times New Roman"/>
          <w:sz w:val="28"/>
          <w:szCs w:val="28"/>
        </w:rPr>
        <w:t>ротромб</w:t>
      </w:r>
      <w:r w:rsidRPr="00923B93">
        <w:rPr>
          <w:rFonts w:ascii="Times New Roman" w:hAnsi="Times New Roman"/>
          <w:sz w:val="28"/>
          <w:szCs w:val="28"/>
          <w:lang w:val="uk-UA"/>
        </w:rPr>
        <w:t>і</w:t>
      </w:r>
      <w:r w:rsidRPr="00923B93">
        <w:rPr>
          <w:rFonts w:ascii="Times New Roman" w:hAnsi="Times New Roman"/>
          <w:sz w:val="28"/>
          <w:szCs w:val="28"/>
        </w:rPr>
        <w:t xml:space="preserve">н </w:t>
      </w:r>
      <w:r w:rsidRPr="00923B93">
        <w:rPr>
          <w:rFonts w:ascii="Times New Roman" w:hAnsi="Times New Roman"/>
          <w:sz w:val="28"/>
          <w:szCs w:val="28"/>
          <w:lang w:val="uk-UA"/>
        </w:rPr>
        <w:t xml:space="preserve">- </w:t>
      </w:r>
      <w:r w:rsidRPr="00923B93">
        <w:rPr>
          <w:rFonts w:ascii="Times New Roman" w:hAnsi="Times New Roman"/>
          <w:sz w:val="28"/>
          <w:szCs w:val="28"/>
        </w:rPr>
        <w:t xml:space="preserve">53% (80-100%), </w:t>
      </w:r>
      <w:r w:rsidRPr="00923B93">
        <w:rPr>
          <w:rFonts w:ascii="Times New Roman" w:hAnsi="Times New Roman"/>
          <w:sz w:val="28"/>
          <w:szCs w:val="28"/>
          <w:lang w:val="uk-UA"/>
        </w:rPr>
        <w:t>час</w:t>
      </w:r>
      <w:r w:rsidRPr="00923B93">
        <w:rPr>
          <w:rFonts w:ascii="Times New Roman" w:hAnsi="Times New Roman"/>
          <w:sz w:val="28"/>
          <w:szCs w:val="28"/>
        </w:rPr>
        <w:t xml:space="preserve"> кальциф</w:t>
      </w:r>
      <w:r w:rsidRPr="00923B93">
        <w:rPr>
          <w:rFonts w:ascii="Times New Roman" w:hAnsi="Times New Roman"/>
          <w:sz w:val="28"/>
          <w:szCs w:val="28"/>
          <w:lang w:val="uk-UA"/>
        </w:rPr>
        <w:t>і</w:t>
      </w:r>
      <w:r w:rsidRPr="00923B93">
        <w:rPr>
          <w:rFonts w:ascii="Times New Roman" w:hAnsi="Times New Roman"/>
          <w:sz w:val="28"/>
          <w:szCs w:val="28"/>
        </w:rPr>
        <w:t>кац</w:t>
      </w:r>
      <w:r w:rsidRPr="00923B93">
        <w:rPr>
          <w:rFonts w:ascii="Times New Roman" w:hAnsi="Times New Roman"/>
          <w:sz w:val="28"/>
          <w:szCs w:val="28"/>
          <w:lang w:val="uk-UA"/>
        </w:rPr>
        <w:t>ії</w:t>
      </w:r>
      <w:r w:rsidRPr="00923B93">
        <w:rPr>
          <w:rFonts w:ascii="Times New Roman" w:hAnsi="Times New Roman"/>
          <w:sz w:val="28"/>
          <w:szCs w:val="28"/>
        </w:rPr>
        <w:t xml:space="preserve"> плазм</w:t>
      </w:r>
      <w:r w:rsidRPr="00923B93">
        <w:rPr>
          <w:rFonts w:ascii="Times New Roman" w:hAnsi="Times New Roman"/>
          <w:sz w:val="28"/>
          <w:szCs w:val="28"/>
          <w:lang w:val="uk-UA"/>
        </w:rPr>
        <w:t>и -</w:t>
      </w:r>
      <w:r w:rsidRPr="00923B93">
        <w:rPr>
          <w:rFonts w:ascii="Times New Roman" w:hAnsi="Times New Roman"/>
          <w:sz w:val="28"/>
          <w:szCs w:val="28"/>
        </w:rPr>
        <w:t xml:space="preserve"> 283” (60”-120”), </w:t>
      </w:r>
      <w:r w:rsidRPr="00923B93">
        <w:rPr>
          <w:rFonts w:ascii="Times New Roman" w:hAnsi="Times New Roman"/>
          <w:sz w:val="28"/>
          <w:szCs w:val="28"/>
          <w:lang w:val="uk-UA"/>
        </w:rPr>
        <w:t>т</w:t>
      </w:r>
      <w:r w:rsidRPr="00923B93">
        <w:rPr>
          <w:rFonts w:ascii="Times New Roman" w:hAnsi="Times New Roman"/>
          <w:sz w:val="28"/>
          <w:szCs w:val="28"/>
        </w:rPr>
        <w:t>олерантн</w:t>
      </w:r>
      <w:r w:rsidRPr="00923B93">
        <w:rPr>
          <w:rFonts w:ascii="Times New Roman" w:hAnsi="Times New Roman"/>
          <w:sz w:val="28"/>
          <w:szCs w:val="28"/>
          <w:lang w:val="uk-UA"/>
        </w:rPr>
        <w:t>і</w:t>
      </w:r>
      <w:r w:rsidRPr="00923B93">
        <w:rPr>
          <w:rFonts w:ascii="Times New Roman" w:hAnsi="Times New Roman"/>
          <w:sz w:val="28"/>
          <w:szCs w:val="28"/>
        </w:rPr>
        <w:t>сть плазм</w:t>
      </w:r>
      <w:r w:rsidRPr="00923B93">
        <w:rPr>
          <w:rFonts w:ascii="Times New Roman" w:hAnsi="Times New Roman"/>
          <w:sz w:val="28"/>
          <w:szCs w:val="28"/>
          <w:lang w:val="uk-UA"/>
        </w:rPr>
        <w:t>идо</w:t>
      </w:r>
      <w:r w:rsidRPr="00923B93">
        <w:rPr>
          <w:rFonts w:ascii="Times New Roman" w:hAnsi="Times New Roman"/>
          <w:sz w:val="28"/>
          <w:szCs w:val="28"/>
        </w:rPr>
        <w:t xml:space="preserve"> гепарину </w:t>
      </w:r>
      <w:r w:rsidRPr="00923B93">
        <w:rPr>
          <w:rFonts w:ascii="Times New Roman" w:hAnsi="Times New Roman"/>
          <w:sz w:val="28"/>
          <w:szCs w:val="28"/>
          <w:lang w:val="uk-UA"/>
        </w:rPr>
        <w:t xml:space="preserve">- </w:t>
      </w:r>
      <w:r w:rsidRPr="00923B93">
        <w:rPr>
          <w:rFonts w:ascii="Times New Roman" w:hAnsi="Times New Roman"/>
          <w:sz w:val="28"/>
          <w:szCs w:val="28"/>
        </w:rPr>
        <w:t>15” (7’ -11’), концентрац</w:t>
      </w:r>
      <w:r w:rsidRPr="00923B93">
        <w:rPr>
          <w:rFonts w:ascii="Times New Roman" w:hAnsi="Times New Roman"/>
          <w:sz w:val="28"/>
          <w:szCs w:val="28"/>
          <w:lang w:val="uk-UA"/>
        </w:rPr>
        <w:t>і</w:t>
      </w:r>
      <w:r w:rsidRPr="00923B93">
        <w:rPr>
          <w:rFonts w:ascii="Times New Roman" w:hAnsi="Times New Roman"/>
          <w:sz w:val="28"/>
          <w:szCs w:val="28"/>
        </w:rPr>
        <w:t>я ф</w:t>
      </w:r>
      <w:r w:rsidRPr="00923B93">
        <w:rPr>
          <w:rFonts w:ascii="Times New Roman" w:hAnsi="Times New Roman"/>
          <w:sz w:val="28"/>
          <w:szCs w:val="28"/>
          <w:lang w:val="uk-UA"/>
        </w:rPr>
        <w:t>і</w:t>
      </w:r>
      <w:r w:rsidRPr="00923B93">
        <w:rPr>
          <w:rFonts w:ascii="Times New Roman" w:hAnsi="Times New Roman"/>
          <w:sz w:val="28"/>
          <w:szCs w:val="28"/>
        </w:rPr>
        <w:t>бр</w:t>
      </w:r>
      <w:r w:rsidRPr="00923B93">
        <w:rPr>
          <w:rFonts w:ascii="Times New Roman" w:hAnsi="Times New Roman"/>
          <w:sz w:val="28"/>
          <w:szCs w:val="28"/>
          <w:lang w:val="uk-UA"/>
        </w:rPr>
        <w:t>и</w:t>
      </w:r>
      <w:r w:rsidRPr="00923B93">
        <w:rPr>
          <w:rFonts w:ascii="Times New Roman" w:hAnsi="Times New Roman"/>
          <w:sz w:val="28"/>
          <w:szCs w:val="28"/>
        </w:rPr>
        <w:t xml:space="preserve">ногену </w:t>
      </w:r>
      <w:r w:rsidRPr="00923B93">
        <w:rPr>
          <w:rFonts w:ascii="Times New Roman" w:hAnsi="Times New Roman"/>
          <w:sz w:val="28"/>
          <w:szCs w:val="28"/>
          <w:lang w:val="uk-UA"/>
        </w:rPr>
        <w:t>-</w:t>
      </w:r>
      <w:r w:rsidRPr="00923B93">
        <w:rPr>
          <w:rFonts w:ascii="Times New Roman" w:hAnsi="Times New Roman"/>
          <w:sz w:val="28"/>
          <w:szCs w:val="28"/>
        </w:rPr>
        <w:t xml:space="preserve"> 5,55 г/л</w:t>
      </w:r>
      <w:r w:rsidRPr="00923B93">
        <w:rPr>
          <w:rFonts w:ascii="Times New Roman" w:hAnsi="Times New Roman"/>
          <w:sz w:val="28"/>
          <w:szCs w:val="28"/>
          <w:lang w:val="uk-UA"/>
        </w:rPr>
        <w:t xml:space="preserve"> (2-4 г/л)</w:t>
      </w:r>
      <w:r w:rsidRPr="00923B93">
        <w:rPr>
          <w:rFonts w:ascii="Times New Roman" w:hAnsi="Times New Roman"/>
          <w:sz w:val="28"/>
          <w:szCs w:val="28"/>
        </w:rPr>
        <w:t xml:space="preserve">, тромботест </w:t>
      </w:r>
      <w:r w:rsidRPr="00923B93">
        <w:rPr>
          <w:rFonts w:ascii="Times New Roman" w:hAnsi="Times New Roman"/>
          <w:sz w:val="28"/>
          <w:szCs w:val="28"/>
          <w:lang w:val="uk-UA"/>
        </w:rPr>
        <w:t xml:space="preserve">- </w:t>
      </w:r>
      <w:r w:rsidRPr="00923B93">
        <w:rPr>
          <w:rFonts w:ascii="Times New Roman" w:hAnsi="Times New Roman"/>
          <w:sz w:val="28"/>
          <w:szCs w:val="28"/>
          <w:lang w:val="en-US"/>
        </w:rPr>
        <w:t>V</w:t>
      </w:r>
      <w:r w:rsidRPr="00923B93">
        <w:rPr>
          <w:rFonts w:ascii="Times New Roman" w:hAnsi="Times New Roman"/>
          <w:sz w:val="28"/>
          <w:szCs w:val="28"/>
          <w:lang w:val="uk-UA"/>
        </w:rPr>
        <w:t xml:space="preserve"> (</w:t>
      </w:r>
      <w:r w:rsidRPr="00923B93">
        <w:rPr>
          <w:rFonts w:ascii="Times New Roman" w:hAnsi="Times New Roman"/>
          <w:sz w:val="28"/>
          <w:szCs w:val="28"/>
          <w:lang w:val="en-US"/>
        </w:rPr>
        <w:t>IV</w:t>
      </w:r>
      <w:r w:rsidRPr="00923B93">
        <w:rPr>
          <w:rFonts w:ascii="Times New Roman" w:hAnsi="Times New Roman"/>
          <w:sz w:val="28"/>
          <w:szCs w:val="28"/>
        </w:rPr>
        <w:t>-</w:t>
      </w:r>
      <w:r w:rsidRPr="00923B93">
        <w:rPr>
          <w:rFonts w:ascii="Times New Roman" w:hAnsi="Times New Roman"/>
          <w:sz w:val="28"/>
          <w:szCs w:val="28"/>
          <w:lang w:val="en-US"/>
        </w:rPr>
        <w:t>VI</w:t>
      </w:r>
      <w:r w:rsidRPr="00923B93">
        <w:rPr>
          <w:rFonts w:ascii="Times New Roman" w:hAnsi="Times New Roman"/>
          <w:sz w:val="28"/>
          <w:szCs w:val="28"/>
          <w:lang w:val="uk-UA"/>
        </w:rPr>
        <w:t>)</w:t>
      </w:r>
      <w:r w:rsidRPr="00923B93">
        <w:rPr>
          <w:rFonts w:ascii="Times New Roman" w:hAnsi="Times New Roman"/>
          <w:sz w:val="28"/>
          <w:szCs w:val="28"/>
        </w:rPr>
        <w:t>, ф</w:t>
      </w:r>
      <w:r w:rsidRPr="00923B93">
        <w:rPr>
          <w:rFonts w:ascii="Times New Roman" w:hAnsi="Times New Roman"/>
          <w:sz w:val="28"/>
          <w:szCs w:val="28"/>
          <w:lang w:val="uk-UA"/>
        </w:rPr>
        <w:t>і</w:t>
      </w:r>
      <w:r w:rsidRPr="00923B93">
        <w:rPr>
          <w:rFonts w:ascii="Times New Roman" w:hAnsi="Times New Roman"/>
          <w:sz w:val="28"/>
          <w:szCs w:val="28"/>
        </w:rPr>
        <w:t>бр</w:t>
      </w:r>
      <w:r w:rsidRPr="00923B93">
        <w:rPr>
          <w:rFonts w:ascii="Times New Roman" w:hAnsi="Times New Roman"/>
          <w:sz w:val="28"/>
          <w:szCs w:val="28"/>
          <w:lang w:val="uk-UA"/>
        </w:rPr>
        <w:t>и</w:t>
      </w:r>
      <w:r w:rsidRPr="00923B93">
        <w:rPr>
          <w:rFonts w:ascii="Times New Roman" w:hAnsi="Times New Roman"/>
          <w:sz w:val="28"/>
          <w:szCs w:val="28"/>
        </w:rPr>
        <w:t xml:space="preserve">ноген В </w:t>
      </w:r>
      <w:r w:rsidRPr="00923B93">
        <w:rPr>
          <w:rFonts w:ascii="Times New Roman" w:hAnsi="Times New Roman"/>
          <w:sz w:val="28"/>
          <w:szCs w:val="28"/>
          <w:lang w:val="uk-UA"/>
        </w:rPr>
        <w:t>негативний</w:t>
      </w:r>
      <w:r w:rsidRPr="00923B93">
        <w:rPr>
          <w:rFonts w:ascii="Times New Roman" w:hAnsi="Times New Roman"/>
          <w:sz w:val="28"/>
          <w:szCs w:val="28"/>
        </w:rPr>
        <w:t xml:space="preserve">.  </w:t>
      </w:r>
    </w:p>
    <w:p w:rsidR="00A851C7" w:rsidRPr="00923B93" w:rsidRDefault="00A851C7" w:rsidP="00A851C7">
      <w:pPr>
        <w:tabs>
          <w:tab w:val="left" w:pos="142"/>
        </w:tabs>
        <w:spacing w:after="0" w:line="360" w:lineRule="auto"/>
        <w:jc w:val="both"/>
        <w:rPr>
          <w:rFonts w:ascii="Times New Roman" w:eastAsia="Times New Roman" w:hAnsi="Times New Roman"/>
          <w:sz w:val="28"/>
          <w:szCs w:val="28"/>
          <w:lang w:val="uk-UA"/>
        </w:rPr>
      </w:pPr>
      <w:r w:rsidRPr="00923B93">
        <w:rPr>
          <w:rFonts w:ascii="Times New Roman" w:hAnsi="Times New Roman"/>
          <w:i/>
          <w:sz w:val="28"/>
          <w:szCs w:val="28"/>
          <w:lang w:val="uk-UA"/>
        </w:rPr>
        <w:t>Коагулограма</w:t>
      </w:r>
      <w:r w:rsidRPr="00923B93">
        <w:rPr>
          <w:rFonts w:ascii="Times New Roman" w:hAnsi="Times New Roman"/>
          <w:sz w:val="28"/>
          <w:szCs w:val="28"/>
          <w:lang w:val="uk-UA"/>
        </w:rPr>
        <w:t>(</w:t>
      </w:r>
      <w:r w:rsidRPr="00923B93">
        <w:rPr>
          <w:rFonts w:ascii="Times New Roman" w:hAnsi="Times New Roman"/>
          <w:sz w:val="28"/>
          <w:szCs w:val="28"/>
        </w:rPr>
        <w:t>29.01.15</w:t>
      </w:r>
      <w:r w:rsidRPr="00923B93">
        <w:rPr>
          <w:rFonts w:ascii="Times New Roman" w:hAnsi="Times New Roman"/>
          <w:sz w:val="28"/>
          <w:szCs w:val="28"/>
          <w:lang w:val="uk-UA"/>
        </w:rPr>
        <w:t>): п</w:t>
      </w:r>
      <w:r w:rsidRPr="00923B93">
        <w:rPr>
          <w:rFonts w:ascii="Times New Roman" w:hAnsi="Times New Roman"/>
          <w:sz w:val="28"/>
          <w:szCs w:val="28"/>
        </w:rPr>
        <w:t xml:space="preserve">ротромбин </w:t>
      </w:r>
      <w:r w:rsidRPr="00923B93">
        <w:rPr>
          <w:rFonts w:ascii="Times New Roman" w:hAnsi="Times New Roman"/>
          <w:sz w:val="28"/>
          <w:szCs w:val="28"/>
          <w:lang w:val="uk-UA"/>
        </w:rPr>
        <w:t xml:space="preserve">- </w:t>
      </w:r>
      <w:r w:rsidRPr="00923B93">
        <w:rPr>
          <w:rFonts w:ascii="Times New Roman" w:hAnsi="Times New Roman"/>
          <w:sz w:val="28"/>
          <w:szCs w:val="28"/>
        </w:rPr>
        <w:t xml:space="preserve">71% (80-100%), </w:t>
      </w:r>
      <w:r w:rsidRPr="00923B93">
        <w:rPr>
          <w:rFonts w:ascii="Times New Roman" w:hAnsi="Times New Roman"/>
          <w:sz w:val="28"/>
          <w:szCs w:val="28"/>
          <w:lang w:val="uk-UA"/>
        </w:rPr>
        <w:t>час</w:t>
      </w:r>
      <w:r w:rsidRPr="00923B93">
        <w:rPr>
          <w:rFonts w:ascii="Times New Roman" w:hAnsi="Times New Roman"/>
          <w:sz w:val="28"/>
          <w:szCs w:val="28"/>
        </w:rPr>
        <w:t xml:space="preserve"> кальц</w:t>
      </w:r>
      <w:r w:rsidRPr="00923B93">
        <w:rPr>
          <w:rFonts w:ascii="Times New Roman" w:hAnsi="Times New Roman"/>
          <w:sz w:val="28"/>
          <w:szCs w:val="28"/>
          <w:lang w:val="uk-UA"/>
        </w:rPr>
        <w:t>і</w:t>
      </w:r>
      <w:r w:rsidRPr="00923B93">
        <w:rPr>
          <w:rFonts w:ascii="Times New Roman" w:hAnsi="Times New Roman"/>
          <w:sz w:val="28"/>
          <w:szCs w:val="28"/>
        </w:rPr>
        <w:t>ф</w:t>
      </w:r>
      <w:r w:rsidRPr="00923B93">
        <w:rPr>
          <w:rFonts w:ascii="Times New Roman" w:hAnsi="Times New Roman"/>
          <w:sz w:val="28"/>
          <w:szCs w:val="28"/>
          <w:lang w:val="uk-UA"/>
        </w:rPr>
        <w:t>і</w:t>
      </w:r>
      <w:r w:rsidRPr="00923B93">
        <w:rPr>
          <w:rFonts w:ascii="Times New Roman" w:hAnsi="Times New Roman"/>
          <w:sz w:val="28"/>
          <w:szCs w:val="28"/>
        </w:rPr>
        <w:t>кац</w:t>
      </w:r>
      <w:r w:rsidRPr="00923B93">
        <w:rPr>
          <w:rFonts w:ascii="Times New Roman" w:hAnsi="Times New Roman"/>
          <w:sz w:val="28"/>
          <w:szCs w:val="28"/>
          <w:lang w:val="uk-UA"/>
        </w:rPr>
        <w:t>ії</w:t>
      </w:r>
      <w:r w:rsidRPr="00923B93">
        <w:rPr>
          <w:rFonts w:ascii="Times New Roman" w:hAnsi="Times New Roman"/>
          <w:sz w:val="28"/>
          <w:szCs w:val="28"/>
        </w:rPr>
        <w:t xml:space="preserve"> плазм</w:t>
      </w:r>
      <w:r w:rsidRPr="00923B93">
        <w:rPr>
          <w:rFonts w:ascii="Times New Roman" w:hAnsi="Times New Roman"/>
          <w:sz w:val="28"/>
          <w:szCs w:val="28"/>
          <w:lang w:val="uk-UA"/>
        </w:rPr>
        <w:t>и -</w:t>
      </w:r>
      <w:r w:rsidRPr="00923B93">
        <w:rPr>
          <w:rFonts w:ascii="Times New Roman" w:hAnsi="Times New Roman"/>
          <w:sz w:val="28"/>
          <w:szCs w:val="28"/>
        </w:rPr>
        <w:t xml:space="preserve"> 119” (60”-120”), </w:t>
      </w:r>
      <w:r w:rsidRPr="00923B93">
        <w:rPr>
          <w:rFonts w:ascii="Times New Roman" w:hAnsi="Times New Roman"/>
          <w:sz w:val="28"/>
          <w:szCs w:val="28"/>
          <w:lang w:val="uk-UA"/>
        </w:rPr>
        <w:t>т</w:t>
      </w:r>
      <w:r w:rsidRPr="00923B93">
        <w:rPr>
          <w:rFonts w:ascii="Times New Roman" w:hAnsi="Times New Roman"/>
          <w:sz w:val="28"/>
          <w:szCs w:val="28"/>
        </w:rPr>
        <w:t>олерантн</w:t>
      </w:r>
      <w:r w:rsidRPr="00923B93">
        <w:rPr>
          <w:rFonts w:ascii="Times New Roman" w:hAnsi="Times New Roman"/>
          <w:sz w:val="28"/>
          <w:szCs w:val="28"/>
          <w:lang w:val="uk-UA"/>
        </w:rPr>
        <w:t>і</w:t>
      </w:r>
      <w:r w:rsidRPr="00923B93">
        <w:rPr>
          <w:rFonts w:ascii="Times New Roman" w:hAnsi="Times New Roman"/>
          <w:sz w:val="28"/>
          <w:szCs w:val="28"/>
        </w:rPr>
        <w:t>сть плазм</w:t>
      </w:r>
      <w:r w:rsidRPr="00923B93">
        <w:rPr>
          <w:rFonts w:ascii="Times New Roman" w:hAnsi="Times New Roman"/>
          <w:sz w:val="28"/>
          <w:szCs w:val="28"/>
          <w:lang w:val="uk-UA"/>
        </w:rPr>
        <w:t>и до</w:t>
      </w:r>
      <w:r w:rsidRPr="00923B93">
        <w:rPr>
          <w:rFonts w:ascii="Times New Roman" w:hAnsi="Times New Roman"/>
          <w:sz w:val="28"/>
          <w:szCs w:val="28"/>
        </w:rPr>
        <w:t xml:space="preserve"> гепарину </w:t>
      </w:r>
      <w:r w:rsidRPr="00923B93">
        <w:rPr>
          <w:rFonts w:ascii="Times New Roman" w:hAnsi="Times New Roman"/>
          <w:sz w:val="28"/>
          <w:szCs w:val="28"/>
          <w:lang w:val="uk-UA"/>
        </w:rPr>
        <w:t xml:space="preserve">- </w:t>
      </w:r>
      <w:r w:rsidRPr="00923B93">
        <w:rPr>
          <w:rFonts w:ascii="Times New Roman" w:hAnsi="Times New Roman"/>
          <w:sz w:val="28"/>
          <w:szCs w:val="28"/>
        </w:rPr>
        <w:t>7’45” (7’-11’), концентрац</w:t>
      </w:r>
      <w:r w:rsidRPr="00923B93">
        <w:rPr>
          <w:rFonts w:ascii="Times New Roman" w:hAnsi="Times New Roman"/>
          <w:sz w:val="28"/>
          <w:szCs w:val="28"/>
          <w:lang w:val="uk-UA"/>
        </w:rPr>
        <w:t>і</w:t>
      </w:r>
      <w:r w:rsidRPr="00923B93">
        <w:rPr>
          <w:rFonts w:ascii="Times New Roman" w:hAnsi="Times New Roman"/>
          <w:sz w:val="28"/>
          <w:szCs w:val="28"/>
        </w:rPr>
        <w:t>я ф</w:t>
      </w:r>
      <w:r w:rsidRPr="00923B93">
        <w:rPr>
          <w:rFonts w:ascii="Times New Roman" w:hAnsi="Times New Roman"/>
          <w:sz w:val="28"/>
          <w:szCs w:val="28"/>
          <w:lang w:val="uk-UA"/>
        </w:rPr>
        <w:t>і</w:t>
      </w:r>
      <w:r w:rsidRPr="00923B93">
        <w:rPr>
          <w:rFonts w:ascii="Times New Roman" w:hAnsi="Times New Roman"/>
          <w:sz w:val="28"/>
          <w:szCs w:val="28"/>
        </w:rPr>
        <w:t>бр</w:t>
      </w:r>
      <w:r w:rsidRPr="00923B93">
        <w:rPr>
          <w:rFonts w:ascii="Times New Roman" w:hAnsi="Times New Roman"/>
          <w:sz w:val="28"/>
          <w:szCs w:val="28"/>
          <w:lang w:val="uk-UA"/>
        </w:rPr>
        <w:t>и</w:t>
      </w:r>
      <w:r w:rsidRPr="00923B93">
        <w:rPr>
          <w:rFonts w:ascii="Times New Roman" w:hAnsi="Times New Roman"/>
          <w:sz w:val="28"/>
          <w:szCs w:val="28"/>
        </w:rPr>
        <w:t xml:space="preserve">ногену </w:t>
      </w:r>
      <w:r w:rsidRPr="00923B93">
        <w:rPr>
          <w:rFonts w:ascii="Times New Roman" w:hAnsi="Times New Roman"/>
          <w:sz w:val="28"/>
          <w:szCs w:val="28"/>
          <w:lang w:val="uk-UA"/>
        </w:rPr>
        <w:t>-</w:t>
      </w:r>
      <w:r w:rsidRPr="00923B93">
        <w:rPr>
          <w:rFonts w:ascii="Times New Roman" w:hAnsi="Times New Roman"/>
          <w:sz w:val="28"/>
          <w:szCs w:val="28"/>
        </w:rPr>
        <w:t xml:space="preserve"> 4,88 г/л</w:t>
      </w:r>
      <w:r w:rsidRPr="00923B93">
        <w:rPr>
          <w:rFonts w:ascii="Times New Roman" w:hAnsi="Times New Roman"/>
          <w:sz w:val="28"/>
          <w:szCs w:val="28"/>
          <w:lang w:val="uk-UA"/>
        </w:rPr>
        <w:t xml:space="preserve"> (2-4 г/л)</w:t>
      </w:r>
      <w:r w:rsidRPr="00923B93">
        <w:rPr>
          <w:rFonts w:ascii="Times New Roman" w:hAnsi="Times New Roman"/>
          <w:sz w:val="28"/>
          <w:szCs w:val="28"/>
        </w:rPr>
        <w:t xml:space="preserve">, тромботест </w:t>
      </w:r>
      <w:r w:rsidRPr="00923B93">
        <w:rPr>
          <w:rFonts w:ascii="Times New Roman" w:hAnsi="Times New Roman"/>
          <w:sz w:val="28"/>
          <w:szCs w:val="28"/>
          <w:lang w:val="uk-UA"/>
        </w:rPr>
        <w:t>-</w:t>
      </w:r>
      <w:r w:rsidRPr="00923B93">
        <w:rPr>
          <w:rFonts w:ascii="Times New Roman" w:hAnsi="Times New Roman"/>
          <w:sz w:val="28"/>
          <w:szCs w:val="28"/>
          <w:lang w:val="en-US"/>
        </w:rPr>
        <w:t>IV</w:t>
      </w:r>
      <w:r w:rsidRPr="00923B93">
        <w:rPr>
          <w:rFonts w:ascii="Times New Roman" w:hAnsi="Times New Roman"/>
          <w:sz w:val="28"/>
          <w:szCs w:val="28"/>
          <w:lang w:val="uk-UA"/>
        </w:rPr>
        <w:t xml:space="preserve"> (</w:t>
      </w:r>
      <w:r w:rsidRPr="00923B93">
        <w:rPr>
          <w:rFonts w:ascii="Times New Roman" w:hAnsi="Times New Roman"/>
          <w:sz w:val="28"/>
          <w:szCs w:val="28"/>
          <w:lang w:val="en-US"/>
        </w:rPr>
        <w:t>IV</w:t>
      </w:r>
      <w:r w:rsidRPr="00923B93">
        <w:rPr>
          <w:rFonts w:ascii="Times New Roman" w:hAnsi="Times New Roman"/>
          <w:sz w:val="28"/>
          <w:szCs w:val="28"/>
        </w:rPr>
        <w:t>-</w:t>
      </w:r>
      <w:r w:rsidRPr="00923B93">
        <w:rPr>
          <w:rFonts w:ascii="Times New Roman" w:hAnsi="Times New Roman"/>
          <w:sz w:val="28"/>
          <w:szCs w:val="28"/>
          <w:lang w:val="en-US"/>
        </w:rPr>
        <w:t>VI</w:t>
      </w:r>
      <w:r w:rsidRPr="00923B93">
        <w:rPr>
          <w:rFonts w:ascii="Times New Roman" w:hAnsi="Times New Roman"/>
          <w:sz w:val="28"/>
          <w:szCs w:val="28"/>
          <w:lang w:val="uk-UA"/>
        </w:rPr>
        <w:t>)</w:t>
      </w:r>
      <w:r w:rsidRPr="00923B93">
        <w:rPr>
          <w:rFonts w:ascii="Times New Roman" w:hAnsi="Times New Roman"/>
          <w:sz w:val="28"/>
          <w:szCs w:val="28"/>
        </w:rPr>
        <w:t>, ф</w:t>
      </w:r>
      <w:r w:rsidRPr="00923B93">
        <w:rPr>
          <w:rFonts w:ascii="Times New Roman" w:hAnsi="Times New Roman"/>
          <w:sz w:val="28"/>
          <w:szCs w:val="28"/>
          <w:lang w:val="uk-UA"/>
        </w:rPr>
        <w:t>і</w:t>
      </w:r>
      <w:r w:rsidRPr="00923B93">
        <w:rPr>
          <w:rFonts w:ascii="Times New Roman" w:hAnsi="Times New Roman"/>
          <w:sz w:val="28"/>
          <w:szCs w:val="28"/>
        </w:rPr>
        <w:t>бр</w:t>
      </w:r>
      <w:r w:rsidRPr="00923B93">
        <w:rPr>
          <w:rFonts w:ascii="Times New Roman" w:hAnsi="Times New Roman"/>
          <w:sz w:val="28"/>
          <w:szCs w:val="28"/>
          <w:lang w:val="uk-UA"/>
        </w:rPr>
        <w:t>и</w:t>
      </w:r>
      <w:r w:rsidRPr="00923B93">
        <w:rPr>
          <w:rFonts w:ascii="Times New Roman" w:hAnsi="Times New Roman"/>
          <w:sz w:val="28"/>
          <w:szCs w:val="28"/>
        </w:rPr>
        <w:t>ноген В слабопо</w:t>
      </w:r>
      <w:r w:rsidRPr="00923B93">
        <w:rPr>
          <w:rFonts w:ascii="Times New Roman" w:hAnsi="Times New Roman"/>
          <w:sz w:val="28"/>
          <w:szCs w:val="28"/>
          <w:lang w:val="uk-UA"/>
        </w:rPr>
        <w:t>зитивний</w:t>
      </w:r>
      <w:r w:rsidRPr="00923B93">
        <w:rPr>
          <w:rFonts w:ascii="Times New Roman" w:hAnsi="Times New Roman"/>
          <w:sz w:val="28"/>
          <w:szCs w:val="28"/>
        </w:rPr>
        <w:t xml:space="preserve">.  </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t>Матриксна металопротеїназа-13</w:t>
      </w:r>
      <w:r w:rsidRPr="00923B93">
        <w:rPr>
          <w:rFonts w:ascii="Times New Roman" w:eastAsia="Times New Roman" w:hAnsi="Times New Roman"/>
          <w:sz w:val="28"/>
          <w:szCs w:val="28"/>
          <w:lang w:val="uk-UA" w:eastAsia="ru-RU"/>
        </w:rPr>
        <w:t xml:space="preserve">  (19.01.15р): 46,15 пг/мл.</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t>Матриксна металопротеїназа-13</w:t>
      </w:r>
      <w:r w:rsidRPr="00923B93">
        <w:rPr>
          <w:rFonts w:ascii="Times New Roman" w:eastAsia="Times New Roman" w:hAnsi="Times New Roman"/>
          <w:sz w:val="28"/>
          <w:szCs w:val="28"/>
          <w:lang w:val="uk-UA" w:eastAsia="ru-RU"/>
        </w:rPr>
        <w:t xml:space="preserve">  (29.01.15р): 50,65 пг/мл.</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t xml:space="preserve">Тканинний інгібітор металопротеїнази-4 </w:t>
      </w:r>
      <w:r w:rsidRPr="00923B93">
        <w:rPr>
          <w:rFonts w:ascii="Times New Roman" w:eastAsia="Times New Roman" w:hAnsi="Times New Roman"/>
          <w:sz w:val="28"/>
          <w:szCs w:val="28"/>
          <w:lang w:val="uk-UA" w:eastAsia="ru-RU"/>
        </w:rPr>
        <w:t>(19.01.15р): 1566,98 пг/мл.</w:t>
      </w:r>
    </w:p>
    <w:p w:rsidR="00A851C7" w:rsidRPr="00923B93" w:rsidRDefault="00A851C7" w:rsidP="00A851C7">
      <w:pPr>
        <w:suppressAutoHyphens/>
        <w:spacing w:after="0" w:line="360" w:lineRule="auto"/>
        <w:jc w:val="both"/>
        <w:rPr>
          <w:rFonts w:ascii="Times New Roman" w:eastAsia="Times New Roman" w:hAnsi="Times New Roman"/>
          <w:sz w:val="28"/>
          <w:szCs w:val="28"/>
          <w:lang w:val="uk-UA" w:eastAsia="ru-RU"/>
        </w:rPr>
      </w:pPr>
      <w:r w:rsidRPr="00923B93">
        <w:rPr>
          <w:rFonts w:ascii="Times New Roman" w:eastAsia="Times New Roman" w:hAnsi="Times New Roman"/>
          <w:i/>
          <w:sz w:val="28"/>
          <w:szCs w:val="28"/>
          <w:lang w:val="uk-UA" w:eastAsia="ru-RU"/>
        </w:rPr>
        <w:t>Тканинний інгібітор металопротеїнази-4</w:t>
      </w:r>
      <w:r w:rsidRPr="00923B93">
        <w:rPr>
          <w:rFonts w:ascii="Times New Roman" w:eastAsia="Times New Roman" w:hAnsi="Times New Roman"/>
          <w:sz w:val="28"/>
          <w:szCs w:val="28"/>
          <w:lang w:val="uk-UA" w:eastAsia="ru-RU"/>
        </w:rPr>
        <w:t xml:space="preserve"> (29.01.15р): 1977,65 пг/мл.</w:t>
      </w:r>
    </w:p>
    <w:p w:rsidR="00A851C7" w:rsidRPr="00923B93" w:rsidRDefault="00A851C7" w:rsidP="00A851C7">
      <w:pPr>
        <w:spacing w:after="0" w:line="360" w:lineRule="auto"/>
        <w:jc w:val="both"/>
        <w:rPr>
          <w:rFonts w:ascii="Times New Roman" w:eastAsia="Times New Roman" w:hAnsi="Times New Roman"/>
          <w:sz w:val="28"/>
          <w:szCs w:val="28"/>
          <w:lang w:eastAsia="ru-RU"/>
        </w:rPr>
      </w:pPr>
      <w:r w:rsidRPr="00923B93">
        <w:rPr>
          <w:rFonts w:ascii="Times New Roman" w:eastAsia="Times New Roman" w:hAnsi="Times New Roman"/>
          <w:i/>
          <w:sz w:val="28"/>
          <w:szCs w:val="28"/>
          <w:lang w:val="uk-UA"/>
        </w:rPr>
        <w:lastRenderedPageBreak/>
        <w:t>ЕКГ</w:t>
      </w:r>
      <w:r w:rsidRPr="00923B93">
        <w:rPr>
          <w:rFonts w:ascii="Times New Roman" w:eastAsia="Times New Roman" w:hAnsi="Times New Roman"/>
          <w:sz w:val="28"/>
          <w:szCs w:val="28"/>
          <w:lang w:val="uk-UA"/>
        </w:rPr>
        <w:t xml:space="preserve"> (17.01.15р. в 18:20) </w:t>
      </w:r>
      <w:r w:rsidRPr="00923B93">
        <w:rPr>
          <w:rFonts w:ascii="Times New Roman" w:eastAsia="Times New Roman" w:hAnsi="Times New Roman"/>
          <w:sz w:val="28"/>
          <w:szCs w:val="28"/>
          <w:lang w:eastAsia="ru-RU"/>
        </w:rPr>
        <w:t>–ритм синусов</w:t>
      </w:r>
      <w:r w:rsidRPr="00923B93">
        <w:rPr>
          <w:rFonts w:ascii="Times New Roman" w:eastAsia="Times New Roman" w:hAnsi="Times New Roman"/>
          <w:sz w:val="28"/>
          <w:szCs w:val="28"/>
          <w:lang w:val="uk-UA" w:eastAsia="ru-RU"/>
        </w:rPr>
        <w:t>и</w:t>
      </w:r>
      <w:r w:rsidRPr="00923B93">
        <w:rPr>
          <w:rFonts w:ascii="Times New Roman" w:eastAsia="Times New Roman" w:hAnsi="Times New Roman"/>
          <w:sz w:val="28"/>
          <w:szCs w:val="28"/>
          <w:lang w:eastAsia="ru-RU"/>
        </w:rPr>
        <w:t xml:space="preserve">й,  </w:t>
      </w:r>
      <w:r w:rsidRPr="00923B93">
        <w:rPr>
          <w:rFonts w:ascii="Times New Roman" w:eastAsia="Times New Roman" w:hAnsi="Times New Roman"/>
          <w:sz w:val="28"/>
          <w:szCs w:val="28"/>
          <w:lang w:val="uk-UA" w:eastAsia="ru-RU"/>
        </w:rPr>
        <w:t>е</w:t>
      </w:r>
      <w:r w:rsidRPr="00923B93">
        <w:rPr>
          <w:rFonts w:ascii="Times New Roman" w:eastAsia="Times New Roman" w:hAnsi="Times New Roman"/>
          <w:sz w:val="28"/>
          <w:szCs w:val="28"/>
          <w:lang w:eastAsia="ru-RU"/>
        </w:rPr>
        <w:t>левац</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я сегмент</w:t>
      </w:r>
      <w:r w:rsidRPr="00923B93">
        <w:rPr>
          <w:rFonts w:ascii="Times New Roman" w:eastAsia="Times New Roman" w:hAnsi="Times New Roman"/>
          <w:sz w:val="28"/>
          <w:szCs w:val="28"/>
          <w:lang w:val="uk-UA" w:eastAsia="ru-RU"/>
        </w:rPr>
        <w:t>а</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en-US" w:eastAsia="ru-RU"/>
        </w:rPr>
        <w:t>ST</w:t>
      </w:r>
      <w:r w:rsidRPr="00923B93">
        <w:rPr>
          <w:rFonts w:ascii="Times New Roman" w:eastAsia="Times New Roman" w:hAnsi="Times New Roman"/>
          <w:sz w:val="28"/>
          <w:szCs w:val="28"/>
          <w:lang w:eastAsia="ru-RU"/>
        </w:rPr>
        <w:t xml:space="preserve"> до  4 мм у </w:t>
      </w:r>
      <w:r w:rsidRPr="00923B93">
        <w:rPr>
          <w:rFonts w:ascii="Times New Roman" w:eastAsia="Times New Roman" w:hAnsi="Times New Roman"/>
          <w:sz w:val="28"/>
          <w:szCs w:val="28"/>
          <w:lang w:val="en-US" w:eastAsia="ru-RU"/>
        </w:rPr>
        <w:t>V</w:t>
      </w:r>
      <w:r w:rsidRPr="00923B93">
        <w:rPr>
          <w:rFonts w:ascii="Times New Roman" w:eastAsia="Times New Roman" w:hAnsi="Times New Roman"/>
          <w:sz w:val="28"/>
          <w:szCs w:val="28"/>
          <w:lang w:eastAsia="ru-RU"/>
        </w:rPr>
        <w:t>2-</w:t>
      </w:r>
      <w:r w:rsidRPr="00923B93">
        <w:rPr>
          <w:rFonts w:ascii="Times New Roman" w:eastAsia="Times New Roman" w:hAnsi="Times New Roman"/>
          <w:sz w:val="28"/>
          <w:szCs w:val="28"/>
          <w:lang w:val="en-US" w:eastAsia="ru-RU"/>
        </w:rPr>
        <w:t>V</w:t>
      </w:r>
      <w:r w:rsidRPr="00923B93">
        <w:rPr>
          <w:rFonts w:ascii="Times New Roman" w:eastAsia="Times New Roman" w:hAnsi="Times New Roman"/>
          <w:sz w:val="28"/>
          <w:szCs w:val="28"/>
          <w:lang w:eastAsia="ru-RU"/>
        </w:rPr>
        <w:t>4, патолог</w:t>
      </w:r>
      <w:r w:rsidRPr="00923B93">
        <w:rPr>
          <w:rFonts w:ascii="Times New Roman" w:eastAsia="Times New Roman" w:hAnsi="Times New Roman"/>
          <w:sz w:val="28"/>
          <w:szCs w:val="28"/>
          <w:lang w:val="uk-UA" w:eastAsia="ru-RU"/>
        </w:rPr>
        <w:t>ічний</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en-US" w:eastAsia="ru-RU"/>
        </w:rPr>
        <w:t>Q</w:t>
      </w:r>
      <w:r w:rsidRPr="00923B93">
        <w:rPr>
          <w:rFonts w:ascii="Times New Roman" w:eastAsia="Times New Roman" w:hAnsi="Times New Roman"/>
          <w:sz w:val="28"/>
          <w:szCs w:val="28"/>
          <w:lang w:eastAsia="ru-RU"/>
        </w:rPr>
        <w:t xml:space="preserve"> у </w:t>
      </w:r>
      <w:r w:rsidRPr="00923B93">
        <w:rPr>
          <w:rFonts w:ascii="Times New Roman" w:eastAsia="Times New Roman" w:hAnsi="Times New Roman"/>
          <w:sz w:val="28"/>
          <w:szCs w:val="28"/>
          <w:lang w:val="en-US" w:eastAsia="ru-RU"/>
        </w:rPr>
        <w:t>V</w:t>
      </w:r>
      <w:r w:rsidRPr="00923B93">
        <w:rPr>
          <w:rFonts w:ascii="Times New Roman" w:eastAsia="Times New Roman" w:hAnsi="Times New Roman"/>
          <w:sz w:val="28"/>
          <w:szCs w:val="28"/>
          <w:lang w:eastAsia="ru-RU"/>
        </w:rPr>
        <w:t>2-</w:t>
      </w:r>
      <w:r w:rsidRPr="00923B93">
        <w:rPr>
          <w:rFonts w:ascii="Times New Roman" w:eastAsia="Times New Roman" w:hAnsi="Times New Roman"/>
          <w:sz w:val="28"/>
          <w:szCs w:val="28"/>
          <w:lang w:val="en-US" w:eastAsia="ru-RU"/>
        </w:rPr>
        <w:t>V</w:t>
      </w:r>
      <w:r w:rsidRPr="00923B93">
        <w:rPr>
          <w:rFonts w:ascii="Times New Roman" w:eastAsia="Times New Roman" w:hAnsi="Times New Roman"/>
          <w:sz w:val="28"/>
          <w:szCs w:val="28"/>
          <w:lang w:eastAsia="ru-RU"/>
        </w:rPr>
        <w:t>3.</w:t>
      </w:r>
    </w:p>
    <w:p w:rsidR="00A851C7" w:rsidRPr="00923B93" w:rsidRDefault="00A851C7" w:rsidP="00A851C7">
      <w:pPr>
        <w:spacing w:after="0" w:line="360" w:lineRule="auto"/>
        <w:jc w:val="both"/>
        <w:rPr>
          <w:rFonts w:ascii="Times New Roman" w:hAnsi="Times New Roman"/>
          <w:sz w:val="28"/>
          <w:szCs w:val="28"/>
          <w:lang w:val="uk-UA"/>
        </w:rPr>
      </w:pPr>
      <w:r w:rsidRPr="00923B93">
        <w:rPr>
          <w:rFonts w:ascii="Times New Roman" w:eastAsia="Times New Roman" w:hAnsi="Times New Roman"/>
          <w:i/>
          <w:sz w:val="28"/>
          <w:szCs w:val="28"/>
          <w:lang w:val="uk-UA"/>
        </w:rPr>
        <w:t>УЗД серця</w:t>
      </w:r>
      <w:r w:rsidRPr="00923B93">
        <w:rPr>
          <w:rFonts w:ascii="Times New Roman" w:hAnsi="Times New Roman"/>
          <w:sz w:val="28"/>
          <w:szCs w:val="28"/>
          <w:lang w:val="uk-UA"/>
        </w:rPr>
        <w:t xml:space="preserve"> (19.01.15р.):  КСР - 3,9 см, КДР - 4,6 см, КСО - 69 мл, КДО - 100 мл, УО - 30 мл,  ФВ - 30 %, ЛП - 3,5 см, ПП - 3,7 см, ПШ - 2,5 см,  діаметр легеневого стовбура - 2,0 см, діаметр аорти - 3,9 см, ЗС - 1,3 см, МШП - 1,2 см. Висновок: акінезія в перегородково-верхівковій ділянці.</w:t>
      </w:r>
    </w:p>
    <w:p w:rsidR="00A851C7" w:rsidRPr="00923B93" w:rsidRDefault="00A851C7" w:rsidP="00A851C7">
      <w:pPr>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t>УЗД серця</w:t>
      </w:r>
      <w:r w:rsidRPr="00923B93">
        <w:rPr>
          <w:rFonts w:ascii="Times New Roman" w:hAnsi="Times New Roman"/>
          <w:sz w:val="28"/>
          <w:szCs w:val="28"/>
          <w:lang w:val="uk-UA"/>
        </w:rPr>
        <w:t xml:space="preserve"> (23.01.15р.):  </w:t>
      </w:r>
      <w:r w:rsidRPr="00923B93">
        <w:rPr>
          <w:rFonts w:ascii="Times New Roman" w:eastAsia="Times New Roman" w:hAnsi="Times New Roman"/>
          <w:sz w:val="28"/>
          <w:szCs w:val="28"/>
          <w:lang w:val="uk-UA"/>
        </w:rPr>
        <w:t>КСР - 7,3 см, КДР- 8,5 см, КСО - 288 мл, КДО - 394 мл, УО-105 мл,  ФВ - 26 %, ЛП - 3,7 см, ПП - 3,7 см, ПШ - 2,5 см,  діаметр легеневого стовбура - 2,0 см, діаметр аорти - 3,4 см, ЗС - 1,3 см, МШП - 1,2 см. Висновок:</w:t>
      </w:r>
      <w:r w:rsidRPr="00923B93">
        <w:rPr>
          <w:rFonts w:ascii="Times New Roman" w:hAnsi="Times New Roman"/>
          <w:sz w:val="28"/>
          <w:szCs w:val="28"/>
          <w:lang w:val="uk-UA"/>
        </w:rPr>
        <w:t xml:space="preserve"> акінезія в перегородково-верхівковій ділянці</w:t>
      </w:r>
      <w:r w:rsidRPr="00923B93">
        <w:rPr>
          <w:rFonts w:ascii="Times New Roman" w:eastAsia="Times New Roman" w:hAnsi="Times New Roman"/>
          <w:sz w:val="28"/>
          <w:szCs w:val="28"/>
          <w:lang w:val="uk-UA"/>
        </w:rPr>
        <w:t>, дилатація лівого шлуночка.</w:t>
      </w:r>
    </w:p>
    <w:p w:rsidR="00A851C7" w:rsidRPr="00923B93" w:rsidRDefault="00A851C7" w:rsidP="00A851C7">
      <w:pPr>
        <w:spacing w:after="0" w:line="360" w:lineRule="auto"/>
        <w:rPr>
          <w:rFonts w:ascii="Times New Roman" w:hAnsi="Times New Roman"/>
          <w:sz w:val="28"/>
          <w:szCs w:val="28"/>
          <w:lang w:val="uk-UA"/>
        </w:rPr>
      </w:pPr>
      <w:r w:rsidRPr="00923B93">
        <w:rPr>
          <w:rFonts w:ascii="Times New Roman" w:eastAsia="Times New Roman" w:hAnsi="Times New Roman"/>
          <w:i/>
          <w:sz w:val="28"/>
          <w:szCs w:val="28"/>
          <w:lang w:val="uk-UA"/>
        </w:rPr>
        <w:t>Рентгенограма ОГК</w:t>
      </w:r>
      <w:r w:rsidRPr="00923B93">
        <w:rPr>
          <w:rFonts w:ascii="Times New Roman" w:hAnsi="Times New Roman"/>
          <w:sz w:val="28"/>
          <w:szCs w:val="28"/>
          <w:lang w:val="uk-UA"/>
        </w:rPr>
        <w:t xml:space="preserve"> (19.01.15): легені без змін, аорта розширена.</w:t>
      </w:r>
    </w:p>
    <w:p w:rsidR="00A851C7" w:rsidRPr="00923B93" w:rsidRDefault="00A851C7" w:rsidP="00A851C7">
      <w:pPr>
        <w:spacing w:after="0" w:line="360" w:lineRule="auto"/>
        <w:jc w:val="both"/>
        <w:rPr>
          <w:rFonts w:ascii="Times New Roman" w:hAnsi="Times New Roman"/>
          <w:sz w:val="28"/>
          <w:szCs w:val="28"/>
          <w:lang w:val="uk-UA"/>
        </w:rPr>
      </w:pPr>
      <w:r w:rsidRPr="00923B93">
        <w:rPr>
          <w:rFonts w:ascii="Times New Roman" w:eastAsia="Times New Roman" w:hAnsi="Times New Roman"/>
          <w:i/>
          <w:sz w:val="28"/>
          <w:szCs w:val="28"/>
          <w:lang w:val="uk-UA"/>
        </w:rPr>
        <w:t>Рентгенограма ОГК</w:t>
      </w:r>
      <w:r w:rsidRPr="00923B93">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rPr>
        <w:t>27.01.15</w:t>
      </w:r>
      <w:r w:rsidRPr="00923B93">
        <w:rPr>
          <w:rFonts w:ascii="Times New Roman" w:eastAsia="Times New Roman" w:hAnsi="Times New Roman"/>
          <w:sz w:val="28"/>
          <w:szCs w:val="28"/>
          <w:lang w:val="uk-UA"/>
        </w:rPr>
        <w:t>)</w:t>
      </w:r>
      <w:r w:rsidRPr="00923B93">
        <w:rPr>
          <w:rFonts w:ascii="Times New Roman" w:eastAsia="Times New Roman" w:hAnsi="Times New Roman"/>
          <w:sz w:val="28"/>
          <w:szCs w:val="28"/>
        </w:rPr>
        <w:t xml:space="preserve"> – </w:t>
      </w:r>
      <w:r w:rsidRPr="00923B93">
        <w:rPr>
          <w:rFonts w:ascii="Times New Roman" w:eastAsia="Times New Roman" w:hAnsi="Times New Roman"/>
          <w:sz w:val="28"/>
          <w:szCs w:val="28"/>
          <w:lang w:val="uk-UA"/>
        </w:rPr>
        <w:t>зміни</w:t>
      </w:r>
      <w:r w:rsidRPr="00923B93">
        <w:rPr>
          <w:rFonts w:ascii="Times New Roman" w:eastAsia="Times New Roman" w:hAnsi="Times New Roman"/>
          <w:sz w:val="28"/>
          <w:szCs w:val="28"/>
        </w:rPr>
        <w:t xml:space="preserve"> заст</w:t>
      </w:r>
      <w:r w:rsidRPr="00923B93">
        <w:rPr>
          <w:rFonts w:ascii="Times New Roman" w:eastAsia="Times New Roman" w:hAnsi="Times New Roman"/>
          <w:sz w:val="28"/>
          <w:szCs w:val="28"/>
          <w:lang w:val="uk-UA"/>
        </w:rPr>
        <w:t>і</w:t>
      </w:r>
      <w:r w:rsidRPr="00923B93">
        <w:rPr>
          <w:rFonts w:ascii="Times New Roman" w:eastAsia="Times New Roman" w:hAnsi="Times New Roman"/>
          <w:sz w:val="28"/>
          <w:szCs w:val="28"/>
        </w:rPr>
        <w:t>йного характера.</w:t>
      </w:r>
    </w:p>
    <w:p w:rsidR="00A851C7" w:rsidRPr="00923B93" w:rsidRDefault="00A851C7" w:rsidP="00A851C7">
      <w:pPr>
        <w:spacing w:after="0" w:line="360" w:lineRule="auto"/>
        <w:ind w:firstLine="709"/>
        <w:jc w:val="both"/>
        <w:rPr>
          <w:rFonts w:ascii="Times New Roman" w:hAnsi="Times New Roman"/>
          <w:sz w:val="28"/>
          <w:szCs w:val="28"/>
          <w:lang w:val="uk-UA"/>
        </w:rPr>
      </w:pPr>
      <w:r w:rsidRPr="00923B93">
        <w:rPr>
          <w:rFonts w:ascii="Times New Roman" w:eastAsia="Times New Roman" w:hAnsi="Times New Roman"/>
          <w:sz w:val="28"/>
          <w:szCs w:val="28"/>
          <w:lang w:val="uk-UA"/>
        </w:rPr>
        <w:t xml:space="preserve">Було встановлено клінічний діагноз:  </w:t>
      </w:r>
      <w:r w:rsidRPr="00923B93">
        <w:rPr>
          <w:rFonts w:ascii="Times New Roman" w:eastAsia="Times New Roman" w:hAnsi="Times New Roman"/>
          <w:sz w:val="28"/>
          <w:szCs w:val="28"/>
          <w:lang w:val="uk-UA" w:eastAsia="ru-RU"/>
        </w:rPr>
        <w:t>ІХС. Го</w:t>
      </w:r>
      <w:r w:rsidRPr="00923B93">
        <w:rPr>
          <w:rFonts w:ascii="Times New Roman" w:eastAsia="Times New Roman" w:hAnsi="Times New Roman"/>
          <w:sz w:val="28"/>
          <w:szCs w:val="28"/>
          <w:lang w:eastAsia="ru-RU"/>
        </w:rPr>
        <w:t>стр</w:t>
      </w:r>
      <w:r w:rsidRPr="00923B93">
        <w:rPr>
          <w:rFonts w:ascii="Times New Roman" w:eastAsia="Times New Roman" w:hAnsi="Times New Roman"/>
          <w:sz w:val="28"/>
          <w:szCs w:val="28"/>
          <w:lang w:val="uk-UA" w:eastAsia="ru-RU"/>
        </w:rPr>
        <w:t>и</w:t>
      </w:r>
      <w:r w:rsidRPr="00923B93">
        <w:rPr>
          <w:rFonts w:ascii="Times New Roman" w:eastAsia="Times New Roman" w:hAnsi="Times New Roman"/>
          <w:sz w:val="28"/>
          <w:szCs w:val="28"/>
          <w:lang w:eastAsia="ru-RU"/>
        </w:rPr>
        <w:t xml:space="preserve">й (17.01.15.) </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en-US" w:eastAsia="ru-RU"/>
        </w:rPr>
        <w:t>Q</w:t>
      </w:r>
      <w:r w:rsidRPr="00923B93">
        <w:rPr>
          <w:rFonts w:ascii="Times New Roman" w:eastAsia="Times New Roman" w:hAnsi="Times New Roman"/>
          <w:sz w:val="28"/>
          <w:szCs w:val="28"/>
          <w:lang w:eastAsia="ru-RU"/>
        </w:rPr>
        <w:t>-позитивн</w:t>
      </w:r>
      <w:r w:rsidRPr="00923B93">
        <w:rPr>
          <w:rFonts w:ascii="Times New Roman" w:eastAsia="Times New Roman" w:hAnsi="Times New Roman"/>
          <w:sz w:val="28"/>
          <w:szCs w:val="28"/>
          <w:lang w:val="uk-UA" w:eastAsia="ru-RU"/>
        </w:rPr>
        <w:t>и</w:t>
      </w:r>
      <w:r w:rsidRPr="00923B93">
        <w:rPr>
          <w:rFonts w:ascii="Times New Roman" w:eastAsia="Times New Roman" w:hAnsi="Times New Roman"/>
          <w:sz w:val="28"/>
          <w:szCs w:val="28"/>
          <w:lang w:eastAsia="ru-RU"/>
        </w:rPr>
        <w:t xml:space="preserve">й </w:t>
      </w:r>
      <w:r w:rsidRPr="00923B93">
        <w:rPr>
          <w:rFonts w:ascii="Times New Roman" w:eastAsia="Times New Roman" w:hAnsi="Times New Roman"/>
          <w:sz w:val="28"/>
          <w:szCs w:val="28"/>
          <w:lang w:val="uk-UA" w:eastAsia="ru-RU"/>
        </w:rPr>
        <w:t>поширений</w:t>
      </w:r>
      <w:r w:rsidRPr="00923B93">
        <w:rPr>
          <w:rFonts w:ascii="Times New Roman" w:eastAsia="Times New Roman" w:hAnsi="Times New Roman"/>
          <w:sz w:val="28"/>
          <w:szCs w:val="28"/>
          <w:lang w:eastAsia="ru-RU"/>
        </w:rPr>
        <w:t xml:space="preserve"> передн</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 xml:space="preserve">й </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нфаркт м</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окарда, протраг</w:t>
      </w:r>
      <w:r w:rsidRPr="00923B93">
        <w:rPr>
          <w:rFonts w:ascii="Times New Roman" w:eastAsia="Times New Roman" w:hAnsi="Times New Roman"/>
          <w:sz w:val="28"/>
          <w:szCs w:val="28"/>
          <w:lang w:val="uk-UA" w:eastAsia="ru-RU"/>
        </w:rPr>
        <w:t>ований перебіг</w:t>
      </w:r>
      <w:r w:rsidRPr="00923B93">
        <w:rPr>
          <w:rFonts w:ascii="Times New Roman" w:eastAsia="Times New Roman" w:hAnsi="Times New Roman"/>
          <w:sz w:val="28"/>
          <w:szCs w:val="28"/>
          <w:lang w:eastAsia="ru-RU"/>
        </w:rPr>
        <w:t>. Атеросклеротич</w:t>
      </w:r>
      <w:r w:rsidRPr="00923B93">
        <w:rPr>
          <w:rFonts w:ascii="Times New Roman" w:eastAsia="Times New Roman" w:hAnsi="Times New Roman"/>
          <w:sz w:val="28"/>
          <w:szCs w:val="28"/>
          <w:lang w:val="uk-UA" w:eastAsia="ru-RU"/>
        </w:rPr>
        <w:t>н</w:t>
      </w:r>
      <w:r w:rsidRPr="00923B93">
        <w:rPr>
          <w:rFonts w:ascii="Times New Roman" w:eastAsia="Times New Roman" w:hAnsi="Times New Roman"/>
          <w:sz w:val="28"/>
          <w:szCs w:val="28"/>
          <w:lang w:eastAsia="ru-RU"/>
        </w:rPr>
        <w:t>ий кард</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осклероз, атеросклероз аорт</w:t>
      </w:r>
      <w:r w:rsidRPr="00923B93">
        <w:rPr>
          <w:rFonts w:ascii="Times New Roman" w:eastAsia="Times New Roman" w:hAnsi="Times New Roman"/>
          <w:sz w:val="28"/>
          <w:szCs w:val="28"/>
          <w:lang w:val="uk-UA" w:eastAsia="ru-RU"/>
        </w:rPr>
        <w:t>и</w:t>
      </w:r>
      <w:r>
        <w:rPr>
          <w:rFonts w:ascii="Times New Roman" w:eastAsia="Times New Roman" w:hAnsi="Times New Roman"/>
          <w:sz w:val="28"/>
          <w:szCs w:val="28"/>
          <w:lang w:val="uk-UA" w:eastAsia="ru-RU"/>
        </w:rPr>
        <w:t xml:space="preserve"> та</w:t>
      </w:r>
      <w:r w:rsidRPr="00923B93">
        <w:rPr>
          <w:rFonts w:ascii="Times New Roman" w:eastAsia="Times New Roman" w:hAnsi="Times New Roman"/>
          <w:sz w:val="28"/>
          <w:szCs w:val="28"/>
          <w:lang w:eastAsia="ru-RU"/>
        </w:rPr>
        <w:t xml:space="preserve"> коронарн</w:t>
      </w:r>
      <w:r w:rsidRPr="00923B93">
        <w:rPr>
          <w:rFonts w:ascii="Times New Roman" w:eastAsia="Times New Roman" w:hAnsi="Times New Roman"/>
          <w:sz w:val="28"/>
          <w:szCs w:val="28"/>
          <w:lang w:val="uk-UA" w:eastAsia="ru-RU"/>
        </w:rPr>
        <w:t>и</w:t>
      </w:r>
      <w:r w:rsidRPr="00923B93">
        <w:rPr>
          <w:rFonts w:ascii="Times New Roman" w:eastAsia="Times New Roman" w:hAnsi="Times New Roman"/>
          <w:sz w:val="28"/>
          <w:szCs w:val="28"/>
          <w:lang w:eastAsia="ru-RU"/>
        </w:rPr>
        <w:t>х артер</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й.</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eastAsia="ru-RU"/>
        </w:rPr>
        <w:t xml:space="preserve">СН IIA ст. </w:t>
      </w:r>
      <w:r w:rsidRPr="00923B93">
        <w:rPr>
          <w:rFonts w:ascii="Times New Roman" w:eastAsia="Times New Roman" w:hAnsi="Times New Roman"/>
          <w:sz w:val="28"/>
          <w:szCs w:val="28"/>
          <w:lang w:val="uk-UA" w:eastAsia="ru-RU"/>
        </w:rPr>
        <w:t>зі</w:t>
      </w:r>
      <w:r w:rsidRPr="00923B93">
        <w:rPr>
          <w:rFonts w:ascii="Times New Roman" w:eastAsia="Times New Roman" w:hAnsi="Times New Roman"/>
          <w:sz w:val="28"/>
          <w:szCs w:val="28"/>
          <w:lang w:eastAsia="ru-RU"/>
        </w:rPr>
        <w:t xml:space="preserve"> систол</w:t>
      </w:r>
      <w:r w:rsidRPr="00923B93">
        <w:rPr>
          <w:rFonts w:ascii="Times New Roman" w:eastAsia="Times New Roman" w:hAnsi="Times New Roman"/>
          <w:sz w:val="28"/>
          <w:szCs w:val="28"/>
          <w:lang w:val="uk-UA" w:eastAsia="ru-RU"/>
        </w:rPr>
        <w:t>ічною</w:t>
      </w:r>
      <w:r w:rsidRPr="00923B93">
        <w:rPr>
          <w:rFonts w:ascii="Times New Roman" w:eastAsia="Times New Roman" w:hAnsi="Times New Roman"/>
          <w:sz w:val="28"/>
          <w:szCs w:val="28"/>
          <w:lang w:eastAsia="ru-RU"/>
        </w:rPr>
        <w:t xml:space="preserve"> дисфункц</w:t>
      </w:r>
      <w:r w:rsidRPr="00923B93">
        <w:rPr>
          <w:rFonts w:ascii="Times New Roman" w:eastAsia="Times New Roman" w:hAnsi="Times New Roman"/>
          <w:sz w:val="28"/>
          <w:szCs w:val="28"/>
          <w:lang w:val="uk-UA" w:eastAsia="ru-RU"/>
        </w:rPr>
        <w:t>іє</w:t>
      </w:r>
      <w:r w:rsidRPr="00923B93">
        <w:rPr>
          <w:rFonts w:ascii="Times New Roman" w:eastAsia="Times New Roman" w:hAnsi="Times New Roman"/>
          <w:sz w:val="28"/>
          <w:szCs w:val="28"/>
          <w:lang w:eastAsia="ru-RU"/>
        </w:rPr>
        <w:t>ю л</w:t>
      </w:r>
      <w:r w:rsidRPr="00923B93">
        <w:rPr>
          <w:rFonts w:ascii="Times New Roman" w:eastAsia="Times New Roman" w:hAnsi="Times New Roman"/>
          <w:sz w:val="28"/>
          <w:szCs w:val="28"/>
          <w:lang w:val="uk-UA" w:eastAsia="ru-RU"/>
        </w:rPr>
        <w:t>івого</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шлуночка</w:t>
      </w:r>
      <w:r w:rsidRPr="00923B93">
        <w:rPr>
          <w:rFonts w:ascii="Times New Roman" w:eastAsia="Times New Roman" w:hAnsi="Times New Roman"/>
          <w:sz w:val="28"/>
          <w:szCs w:val="28"/>
          <w:lang w:eastAsia="ru-RU"/>
        </w:rPr>
        <w:t>. Догосп</w:t>
      </w:r>
      <w:r w:rsidRPr="00923B93">
        <w:rPr>
          <w:rFonts w:ascii="Times New Roman" w:eastAsia="Times New Roman" w:hAnsi="Times New Roman"/>
          <w:sz w:val="28"/>
          <w:szCs w:val="28"/>
          <w:lang w:val="uk-UA" w:eastAsia="ru-RU"/>
        </w:rPr>
        <w:t>італьна</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тромболітична терапія</w:t>
      </w:r>
      <w:r>
        <w:rPr>
          <w:rFonts w:ascii="Times New Roman" w:eastAsia="Times New Roman" w:hAnsi="Times New Roman"/>
          <w:sz w:val="28"/>
          <w:szCs w:val="28"/>
          <w:lang w:eastAsia="ru-RU"/>
        </w:rPr>
        <w:t xml:space="preserve"> </w:t>
      </w:r>
      <w:r w:rsidRPr="00B07B16">
        <w:rPr>
          <w:rFonts w:ascii="Times New Roman" w:hAnsi="Times New Roman"/>
          <w:sz w:val="28"/>
          <w:szCs w:val="28"/>
        </w:rPr>
        <w:t>тенектеплаз</w:t>
      </w:r>
      <w:r w:rsidRPr="00B07B16">
        <w:rPr>
          <w:rFonts w:ascii="Times New Roman" w:hAnsi="Times New Roman"/>
          <w:sz w:val="28"/>
          <w:szCs w:val="28"/>
          <w:lang w:val="uk-UA"/>
        </w:rPr>
        <w:t>и</w:t>
      </w:r>
      <w:r w:rsidRPr="00B07B16">
        <w:rPr>
          <w:rFonts w:ascii="Times New Roman" w:hAnsi="Times New Roman"/>
          <w:color w:val="4E5B5E"/>
          <w:sz w:val="28"/>
          <w:szCs w:val="28"/>
          <w:lang w:val="uk-UA"/>
        </w:rPr>
        <w:t xml:space="preserve"> </w:t>
      </w:r>
      <w:r w:rsidRPr="00923B93">
        <w:rPr>
          <w:rFonts w:ascii="Times New Roman" w:eastAsia="Times New Roman" w:hAnsi="Times New Roman"/>
          <w:sz w:val="28"/>
          <w:szCs w:val="28"/>
          <w:lang w:eastAsia="ru-RU"/>
        </w:rPr>
        <w:t>17.01.15.</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eastAsia="ru-RU"/>
        </w:rPr>
        <w:t>Г</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пертон</w:t>
      </w:r>
      <w:r w:rsidRPr="00923B93">
        <w:rPr>
          <w:rFonts w:ascii="Times New Roman" w:eastAsia="Times New Roman" w:hAnsi="Times New Roman"/>
          <w:sz w:val="28"/>
          <w:szCs w:val="28"/>
          <w:lang w:val="uk-UA" w:eastAsia="ru-RU"/>
        </w:rPr>
        <w:t>ічна</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хвороба</w:t>
      </w:r>
      <w:r w:rsidRPr="00923B93">
        <w:rPr>
          <w:rFonts w:ascii="Times New Roman" w:eastAsia="Times New Roman" w:hAnsi="Times New Roman"/>
          <w:sz w:val="28"/>
          <w:szCs w:val="28"/>
          <w:lang w:eastAsia="ru-RU"/>
        </w:rPr>
        <w:t xml:space="preserve"> III</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eastAsia="ru-RU"/>
        </w:rPr>
        <w:t>ст, 3 ст, ри</w:t>
      </w:r>
      <w:r w:rsidRPr="00923B93">
        <w:rPr>
          <w:rFonts w:ascii="Times New Roman" w:eastAsia="Times New Roman" w:hAnsi="Times New Roman"/>
          <w:sz w:val="28"/>
          <w:szCs w:val="28"/>
          <w:lang w:val="uk-UA" w:eastAsia="ru-RU"/>
        </w:rPr>
        <w:t>зик дуже ви</w:t>
      </w:r>
      <w:r w:rsidRPr="00923B93">
        <w:rPr>
          <w:rFonts w:ascii="Times New Roman" w:eastAsia="Times New Roman" w:hAnsi="Times New Roman"/>
          <w:sz w:val="28"/>
          <w:szCs w:val="28"/>
          <w:lang w:eastAsia="ru-RU"/>
        </w:rPr>
        <w:t>сокий.</w:t>
      </w:r>
      <w:r w:rsidRPr="00923B93">
        <w:rPr>
          <w:rFonts w:ascii="Times New Roman" w:eastAsia="Times New Roman" w:hAnsi="Times New Roman"/>
          <w:sz w:val="28"/>
          <w:szCs w:val="28"/>
          <w:lang w:val="uk-UA" w:eastAsia="ru-RU"/>
        </w:rPr>
        <w:t xml:space="preserve"> Ускладнений </w:t>
      </w:r>
      <w:r w:rsidRPr="00923B93">
        <w:rPr>
          <w:rFonts w:ascii="Times New Roman" w:eastAsia="Times New Roman" w:hAnsi="Times New Roman"/>
          <w:sz w:val="28"/>
          <w:szCs w:val="28"/>
          <w:lang w:eastAsia="ru-RU"/>
        </w:rPr>
        <w:t xml:space="preserve"> г</w:t>
      </w:r>
      <w:r w:rsidRPr="00923B93">
        <w:rPr>
          <w:rFonts w:ascii="Times New Roman" w:eastAsia="Times New Roman" w:hAnsi="Times New Roman"/>
          <w:sz w:val="28"/>
          <w:szCs w:val="28"/>
          <w:lang w:val="uk-UA" w:eastAsia="ru-RU"/>
        </w:rPr>
        <w:t>іпертонічний</w:t>
      </w:r>
      <w:r w:rsidRPr="00923B93">
        <w:rPr>
          <w:rFonts w:ascii="Times New Roman" w:eastAsia="Times New Roman" w:hAnsi="Times New Roman"/>
          <w:sz w:val="28"/>
          <w:szCs w:val="28"/>
          <w:lang w:eastAsia="ru-RU"/>
        </w:rPr>
        <w:t xml:space="preserve"> криз 17.01.15. на догосп</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тальном</w:t>
      </w:r>
      <w:r w:rsidRPr="00923B93">
        <w:rPr>
          <w:rFonts w:ascii="Times New Roman" w:eastAsia="Times New Roman" w:hAnsi="Times New Roman"/>
          <w:sz w:val="28"/>
          <w:szCs w:val="28"/>
          <w:lang w:val="uk-UA" w:eastAsia="ru-RU"/>
        </w:rPr>
        <w:t>у</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е</w:t>
      </w:r>
      <w:r w:rsidRPr="00923B93">
        <w:rPr>
          <w:rFonts w:ascii="Times New Roman" w:eastAsia="Times New Roman" w:hAnsi="Times New Roman"/>
          <w:sz w:val="28"/>
          <w:szCs w:val="28"/>
          <w:lang w:eastAsia="ru-RU"/>
        </w:rPr>
        <w:t>тап</w:t>
      </w:r>
      <w:r w:rsidRPr="00923B93">
        <w:rPr>
          <w:rFonts w:ascii="Times New Roman" w:eastAsia="Times New Roman" w:hAnsi="Times New Roman"/>
          <w:sz w:val="28"/>
          <w:szCs w:val="28"/>
          <w:lang w:val="uk-UA" w:eastAsia="ru-RU"/>
        </w:rPr>
        <w:t>і</w:t>
      </w:r>
      <w:r w:rsidRPr="00923B93">
        <w:rPr>
          <w:rFonts w:ascii="Times New Roman" w:eastAsia="Times New Roman" w:hAnsi="Times New Roman"/>
          <w:sz w:val="28"/>
          <w:szCs w:val="28"/>
          <w:lang w:eastAsia="ru-RU"/>
        </w:rPr>
        <w:t>.</w:t>
      </w:r>
      <w:r w:rsidRPr="00923B93">
        <w:rPr>
          <w:rFonts w:ascii="Times New Roman" w:eastAsia="Times New Roman" w:hAnsi="Times New Roman"/>
          <w:sz w:val="28"/>
          <w:szCs w:val="28"/>
          <w:lang w:val="uk-UA" w:eastAsia="ru-RU"/>
        </w:rPr>
        <w:t xml:space="preserve"> Фібриляція передсердь, персистентна форма, пароксизм 18.01.15, з 20.01.15. по 29.01.15. </w:t>
      </w:r>
      <w:r w:rsidRPr="00923B93">
        <w:rPr>
          <w:rFonts w:ascii="Times New Roman" w:hAnsi="Times New Roman"/>
          <w:sz w:val="28"/>
          <w:szCs w:val="28"/>
          <w:lang w:val="uk-UA"/>
        </w:rPr>
        <w:t xml:space="preserve">Фібриляція шлуночків 27.01.15. Стан після успішної реанімації. </w:t>
      </w:r>
      <w:r w:rsidRPr="00923B93">
        <w:rPr>
          <w:rFonts w:ascii="Times New Roman" w:eastAsia="Times New Roman" w:hAnsi="Times New Roman"/>
          <w:sz w:val="28"/>
          <w:szCs w:val="28"/>
          <w:lang w:val="uk-UA" w:eastAsia="ru-RU"/>
        </w:rPr>
        <w:t xml:space="preserve">Екстрасистолічна аритмія. </w:t>
      </w:r>
      <w:r w:rsidRPr="00923B93">
        <w:rPr>
          <w:rFonts w:ascii="Times New Roman" w:hAnsi="Times New Roman"/>
          <w:sz w:val="28"/>
          <w:szCs w:val="28"/>
          <w:lang w:val="uk-UA"/>
        </w:rPr>
        <w:t>Перенесений ішемічний інсульт (1999 р. в коркових гілках лівої середньої мозкової артерії, 2001р. – у басейні лівої задньої мозкової артерії  із сенсо-моторною афазією,  правостороннім геміпарезом. Цукровий діабет 2</w:t>
      </w:r>
      <w:r>
        <w:rPr>
          <w:rFonts w:ascii="Times New Roman" w:hAnsi="Times New Roman"/>
          <w:sz w:val="28"/>
          <w:szCs w:val="28"/>
          <w:lang w:val="uk-UA"/>
        </w:rPr>
        <w:t>-го</w:t>
      </w:r>
      <w:r w:rsidRPr="00923B93">
        <w:rPr>
          <w:rFonts w:ascii="Times New Roman" w:hAnsi="Times New Roman"/>
          <w:sz w:val="28"/>
          <w:szCs w:val="28"/>
          <w:lang w:val="uk-UA"/>
        </w:rPr>
        <w:t xml:space="preserve"> типу, тяжкий перебіг.</w:t>
      </w:r>
    </w:p>
    <w:p w:rsidR="00A851C7" w:rsidRPr="00923B93" w:rsidRDefault="00A851C7" w:rsidP="00A851C7">
      <w:pPr>
        <w:suppressAutoHyphens/>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 xml:space="preserve">Відповідно до початку больового синдрому (3 години) хворому  проведено </w:t>
      </w:r>
      <w:r>
        <w:rPr>
          <w:rFonts w:ascii="Times New Roman" w:eastAsia="Times New Roman" w:hAnsi="Times New Roman"/>
          <w:i/>
          <w:sz w:val="28"/>
          <w:szCs w:val="28"/>
          <w:lang w:val="uk-UA" w:eastAsia="ru-RU"/>
        </w:rPr>
        <w:t xml:space="preserve">тромболізис </w:t>
      </w:r>
      <w:r w:rsidRPr="00A85B8C">
        <w:rPr>
          <w:rFonts w:ascii="Times New Roman" w:hAnsi="Times New Roman"/>
          <w:sz w:val="28"/>
          <w:szCs w:val="28"/>
        </w:rPr>
        <w:t>тенектеплаз</w:t>
      </w:r>
      <w:r w:rsidRPr="00A85B8C">
        <w:rPr>
          <w:rFonts w:ascii="Times New Roman" w:hAnsi="Times New Roman"/>
          <w:sz w:val="28"/>
          <w:szCs w:val="28"/>
          <w:lang w:val="uk-UA"/>
        </w:rPr>
        <w:t>и</w:t>
      </w:r>
      <w:r w:rsidRPr="00B07B16">
        <w:rPr>
          <w:rFonts w:ascii="Times New Roman" w:hAnsi="Times New Roman"/>
          <w:i/>
          <w:color w:val="4E5B5E"/>
          <w:sz w:val="28"/>
          <w:szCs w:val="28"/>
          <w:lang w:val="uk-UA"/>
        </w:rPr>
        <w:t xml:space="preserve"> </w:t>
      </w:r>
      <w:r w:rsidRPr="00923B93">
        <w:rPr>
          <w:rFonts w:ascii="Times New Roman" w:eastAsia="Times New Roman" w:hAnsi="Times New Roman"/>
          <w:sz w:val="28"/>
          <w:szCs w:val="28"/>
          <w:lang w:val="uk-UA" w:eastAsia="ru-RU"/>
        </w:rPr>
        <w:t>в дозі 9 тис. ОД в/в болюсно. 20.01.15р. спостерігається початок еволюції інфаркту міокарда, про що свідчить успішно  проведений тромболізис.</w:t>
      </w:r>
    </w:p>
    <w:p w:rsidR="00A851C7" w:rsidRPr="00923B93" w:rsidRDefault="00A851C7" w:rsidP="00A851C7">
      <w:pPr>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i/>
          <w:sz w:val="28"/>
          <w:szCs w:val="28"/>
          <w:lang w:val="uk-UA"/>
        </w:rPr>
        <w:lastRenderedPageBreak/>
        <w:t>Проведене лікування</w:t>
      </w:r>
      <w:r>
        <w:rPr>
          <w:rFonts w:ascii="Times New Roman" w:eastAsia="Times New Roman" w:hAnsi="Times New Roman"/>
          <w:sz w:val="28"/>
          <w:szCs w:val="28"/>
          <w:lang w:val="uk-UA"/>
        </w:rPr>
        <w:t>: промедол, еноксипарин</w:t>
      </w:r>
      <w:r w:rsidRPr="00923B93">
        <w:rPr>
          <w:rFonts w:ascii="Times New Roman" w:eastAsia="Times New Roman" w:hAnsi="Times New Roman"/>
          <w:sz w:val="28"/>
          <w:szCs w:val="28"/>
          <w:lang w:val="uk-UA"/>
        </w:rPr>
        <w:t xml:space="preserve"> п/к, </w:t>
      </w:r>
      <w:r>
        <w:rPr>
          <w:rFonts w:ascii="Times New Roman" w:eastAsia="Times New Roman" w:hAnsi="Times New Roman"/>
          <w:sz w:val="28"/>
          <w:szCs w:val="28"/>
          <w:lang w:val="uk-UA"/>
        </w:rPr>
        <w:t>клопідогрель, аспірин, аторвастатин</w:t>
      </w:r>
      <w:r w:rsidRPr="00923B93">
        <w:rPr>
          <w:rFonts w:ascii="Times New Roman" w:eastAsia="Times New Roman" w:hAnsi="Times New Roman"/>
          <w:sz w:val="28"/>
          <w:szCs w:val="28"/>
          <w:lang w:val="uk-UA"/>
        </w:rPr>
        <w:t>, ф</w:t>
      </w:r>
      <w:r>
        <w:rPr>
          <w:rFonts w:ascii="Times New Roman" w:eastAsia="Times New Roman" w:hAnsi="Times New Roman"/>
          <w:sz w:val="28"/>
          <w:szCs w:val="28"/>
          <w:lang w:val="uk-UA"/>
        </w:rPr>
        <w:t>уросемід в/в, еналаприл, аміодарон</w:t>
      </w:r>
      <w:r w:rsidRPr="00923B93">
        <w:rPr>
          <w:rFonts w:ascii="Times New Roman" w:eastAsia="Times New Roman" w:hAnsi="Times New Roman"/>
          <w:sz w:val="28"/>
          <w:szCs w:val="28"/>
          <w:lang w:val="uk-UA"/>
        </w:rPr>
        <w:t xml:space="preserve">, спіронолактон, цефтріаксон   в/в струйно, проксиум, реамберін в/в капельно, </w:t>
      </w:r>
      <w:r>
        <w:rPr>
          <w:rFonts w:ascii="Times New Roman" w:eastAsia="Times New Roman" w:hAnsi="Times New Roman"/>
          <w:sz w:val="28"/>
          <w:szCs w:val="28"/>
          <w:lang w:val="uk-UA"/>
        </w:rPr>
        <w:t>фармасулін Н підшкірно, кверцитин</w:t>
      </w:r>
      <w:r w:rsidRPr="00923B93">
        <w:rPr>
          <w:rFonts w:ascii="Times New Roman" w:eastAsia="Times New Roman" w:hAnsi="Times New Roman"/>
          <w:sz w:val="28"/>
          <w:szCs w:val="28"/>
          <w:lang w:val="uk-UA"/>
        </w:rPr>
        <w:t xml:space="preserve"> в/в капельно.</w:t>
      </w:r>
    </w:p>
    <w:p w:rsidR="00A851C7" w:rsidRPr="00923B93" w:rsidRDefault="00A851C7" w:rsidP="00A851C7">
      <w:pPr>
        <w:spacing w:after="0" w:line="360" w:lineRule="auto"/>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Згідно з рівнями системи міжклітинного матриксу на 1-2 добу, наявні дані щодо предикторності летальності, а саме ММП-13˃36,5 пг/мл – 46,15 пг/мл, ТІМП-4˃1470 пг/мл – 1566,98 пг/мл.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Незважаючи на успішність проведеного тромболізиса, у хворого впродовж перебування в стаціонарі неодноразово рецидивував больовий синдром, що потребувало повторного введення наркотичних і ненаркотичних анальгетиків та розцінювалося, як протрагований перебіг гострого інфаркту міокарда, ускладнений  подальшим розривом міокарда в ділянці акінезії в  передній стінці лівого шлуночка, що стало причиною </w:t>
      </w:r>
      <w:r w:rsidRPr="00923B93">
        <w:rPr>
          <w:rFonts w:ascii="Times New Roman" w:eastAsia="Times New Roman" w:hAnsi="Times New Roman"/>
          <w:sz w:val="28"/>
          <w:szCs w:val="28"/>
          <w:lang w:val="en-US"/>
        </w:rPr>
        <w:t>exitus</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en-US"/>
        </w:rPr>
        <w:t>letalis</w:t>
      </w:r>
      <w:r w:rsidRPr="00923B93">
        <w:rPr>
          <w:rFonts w:ascii="Times New Roman" w:eastAsia="Times New Roman" w:hAnsi="Times New Roman"/>
          <w:sz w:val="28"/>
          <w:szCs w:val="28"/>
          <w:lang w:val="uk-UA"/>
        </w:rPr>
        <w:t xml:space="preserve"> 03.02.15р.</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Об’єктивним відображенням прогностичної властивості показників міжклітинного матриксу: ММП-13 та ТІМП-4 у хворих з протрагованим перебігом інфаркту міокарда на тлі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є </w:t>
      </w:r>
      <w:r w:rsidRPr="00923B93">
        <w:rPr>
          <w:rFonts w:ascii="Times New Roman" w:eastAsia="Times New Roman" w:hAnsi="Times New Roman"/>
          <w:sz w:val="28"/>
          <w:szCs w:val="28"/>
          <w:lang w:val="en-US"/>
        </w:rPr>
        <w:t>exitus</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en-US"/>
        </w:rPr>
        <w:t>letalis</w:t>
      </w:r>
      <w:r w:rsidRPr="00923B93">
        <w:rPr>
          <w:rFonts w:ascii="Times New Roman" w:eastAsia="Times New Roman" w:hAnsi="Times New Roman"/>
          <w:sz w:val="28"/>
          <w:szCs w:val="28"/>
          <w:lang w:val="uk-UA"/>
        </w:rPr>
        <w:t xml:space="preserve"> протягом гострого періоду інфаркту міокарда. </w:t>
      </w:r>
    </w:p>
    <w:p w:rsidR="00A851C7" w:rsidRPr="00923B93" w:rsidRDefault="00A851C7" w:rsidP="00A851C7">
      <w:pPr>
        <w:suppressAutoHyphens/>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Отже, визначення ММП-13 та ТІМП-4 ГІМ можливо рекомендувати для використання практичним лікарям охорони здоров’я з метою прогнозування летальних випадків у хворих на інфаркт міокарда  при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w:t>
      </w:r>
    </w:p>
    <w:p w:rsidR="00A851C7" w:rsidRPr="00923B93" w:rsidRDefault="00A851C7" w:rsidP="00A851C7">
      <w:pPr>
        <w:tabs>
          <w:tab w:val="left" w:pos="540"/>
        </w:tabs>
        <w:spacing w:after="0" w:line="360" w:lineRule="auto"/>
        <w:jc w:val="both"/>
        <w:rPr>
          <w:rFonts w:ascii="Times New Roman" w:eastAsia="Times New Roman" w:hAnsi="Times New Roman"/>
          <w:i/>
          <w:sz w:val="28"/>
          <w:szCs w:val="28"/>
          <w:lang w:val="uk-UA"/>
        </w:rPr>
      </w:pPr>
    </w:p>
    <w:p w:rsidR="00A851C7" w:rsidRPr="00923B93" w:rsidRDefault="00A851C7" w:rsidP="00A851C7">
      <w:pPr>
        <w:spacing w:after="0" w:line="360" w:lineRule="auto"/>
        <w:jc w:val="center"/>
        <w:rPr>
          <w:rFonts w:ascii="Times New Roman" w:hAnsi="Times New Roman"/>
          <w:sz w:val="28"/>
          <w:szCs w:val="28"/>
          <w:lang w:val="uk-UA"/>
        </w:rPr>
      </w:pPr>
    </w:p>
    <w:p w:rsidR="00A851C7" w:rsidRPr="00923B93" w:rsidRDefault="00A851C7" w:rsidP="00A851C7">
      <w:pPr>
        <w:spacing w:after="0" w:line="360" w:lineRule="auto"/>
        <w:jc w:val="center"/>
        <w:rPr>
          <w:rFonts w:ascii="Times New Roman" w:eastAsia="Times New Roman" w:hAnsi="Times New Roman"/>
          <w:b/>
          <w:sz w:val="28"/>
          <w:szCs w:val="28"/>
          <w:lang w:val="uk-UA"/>
        </w:rPr>
      </w:pPr>
    </w:p>
    <w:p w:rsidR="00A851C7" w:rsidRPr="00923B93" w:rsidRDefault="00A851C7" w:rsidP="00A851C7">
      <w:pPr>
        <w:spacing w:after="0" w:line="360" w:lineRule="auto"/>
        <w:jc w:val="center"/>
        <w:rPr>
          <w:rFonts w:ascii="Times New Roman" w:eastAsia="Times New Roman" w:hAnsi="Times New Roman"/>
          <w:b/>
          <w:sz w:val="28"/>
          <w:szCs w:val="28"/>
          <w:lang w:val="uk-UA"/>
        </w:rPr>
      </w:pPr>
    </w:p>
    <w:p w:rsidR="00A851C7" w:rsidRPr="00923B93" w:rsidRDefault="00A851C7" w:rsidP="00A851C7">
      <w:pPr>
        <w:spacing w:after="0" w:line="360" w:lineRule="auto"/>
        <w:jc w:val="center"/>
        <w:rPr>
          <w:rFonts w:ascii="Times New Roman" w:eastAsia="Times New Roman" w:hAnsi="Times New Roman"/>
          <w:b/>
          <w:sz w:val="28"/>
          <w:szCs w:val="28"/>
          <w:lang w:val="uk-UA"/>
        </w:rPr>
      </w:pPr>
    </w:p>
    <w:p w:rsidR="00A851C7" w:rsidRPr="00923B93" w:rsidRDefault="00A851C7" w:rsidP="00A851C7">
      <w:pPr>
        <w:spacing w:after="0" w:line="360" w:lineRule="auto"/>
        <w:jc w:val="center"/>
        <w:rPr>
          <w:rFonts w:ascii="Times New Roman" w:eastAsia="Times New Roman" w:hAnsi="Times New Roman"/>
          <w:b/>
          <w:sz w:val="28"/>
          <w:szCs w:val="28"/>
          <w:lang w:val="uk-UA"/>
        </w:rPr>
      </w:pPr>
    </w:p>
    <w:p w:rsidR="00A851C7" w:rsidRPr="00923B93" w:rsidRDefault="00A851C7" w:rsidP="00A851C7">
      <w:pPr>
        <w:spacing w:after="0" w:line="360" w:lineRule="auto"/>
        <w:jc w:val="center"/>
        <w:rPr>
          <w:rFonts w:ascii="Times New Roman" w:eastAsia="Times New Roman" w:hAnsi="Times New Roman"/>
          <w:b/>
          <w:sz w:val="28"/>
          <w:szCs w:val="28"/>
          <w:lang w:val="uk-UA"/>
        </w:rPr>
      </w:pPr>
    </w:p>
    <w:p w:rsidR="00A851C7" w:rsidRPr="00923B93" w:rsidRDefault="00A851C7" w:rsidP="00A851C7">
      <w:pPr>
        <w:spacing w:after="0" w:line="360" w:lineRule="auto"/>
        <w:jc w:val="center"/>
        <w:rPr>
          <w:rFonts w:ascii="Times New Roman" w:eastAsia="Times New Roman" w:hAnsi="Times New Roman"/>
          <w:b/>
          <w:sz w:val="28"/>
          <w:szCs w:val="28"/>
          <w:lang w:val="uk-UA"/>
        </w:rPr>
      </w:pPr>
    </w:p>
    <w:p w:rsidR="00A851C7" w:rsidRPr="00923B93" w:rsidRDefault="00A851C7" w:rsidP="00A851C7">
      <w:pPr>
        <w:spacing w:after="0" w:line="360" w:lineRule="auto"/>
        <w:jc w:val="center"/>
        <w:rPr>
          <w:rFonts w:ascii="Times New Roman" w:eastAsia="Times New Roman" w:hAnsi="Times New Roman"/>
          <w:b/>
          <w:sz w:val="28"/>
          <w:szCs w:val="28"/>
          <w:lang w:val="uk-UA"/>
        </w:rPr>
      </w:pPr>
      <w:r w:rsidRPr="00923B93">
        <w:rPr>
          <w:rFonts w:ascii="Times New Roman" w:eastAsia="Times New Roman" w:hAnsi="Times New Roman"/>
          <w:b/>
          <w:sz w:val="28"/>
          <w:szCs w:val="28"/>
          <w:lang w:val="uk-UA"/>
        </w:rPr>
        <w:lastRenderedPageBreak/>
        <w:t xml:space="preserve">РОЗДІЛ 8. АНАЛІЗ ТА УЗАГАЛЬНЕННЯ РЕЗУЛЬТАТІВ ДОСЛІДЖЕННЯ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Результати дослідження свідчать, що відбувається збільшення рівня глюкози  на 117% та глікозильованого гемоглобіну на 21 %  у хворих на ГІМ за наявності  ЦД 2 типу на 1-2 добу  (p˂0,05). У хворих групи зіставлення, яка представлена пацієнтами з ГІМ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рівні вищезазначених показників  не відповідали  таким у контрольній групі (p˃0,05). На основі дослідження вмісту ММП-13 у хворих з ГІМ за наявності або відсутності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виявлено наявність відмінностей при співставленні з контрольною групою. Знайдено підвищення ММП-13 у хворих з ГІМ та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на 94% та на 48%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при порівнянні з групою контролю (p˂0,05). Рівень ТІМП-4 на 1-2 добу був вірогідно вищим у хворих  на ГІМ на 19% за наявності ЦД 2 типу та на 21%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при зіставленні з контрольною групою (p˂0,05).  Що стосується вмісту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 xml:space="preserve">тенасцину С, рівень  цього маркера достовірно зростав у хворих на ГІМ без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на 34%  на відміну від контрольної групи (p˂0,05). У хворих з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тенасцинемія виявила тенденцію до зростання, що не досягала рівня вірогідності (p=0,07)</w:t>
      </w:r>
      <w:r w:rsidRPr="007D5887">
        <w:rPr>
          <w:rFonts w:ascii="Times New Roman" w:eastAsia="Times New Roman" w:hAnsi="Times New Roman"/>
          <w:sz w:val="28"/>
          <w:szCs w:val="28"/>
          <w:lang w:val="uk-UA"/>
        </w:rPr>
        <w:t xml:space="preserve"> [42]</w:t>
      </w:r>
      <w:r w:rsidRPr="00923B93">
        <w:rPr>
          <w:rFonts w:ascii="Times New Roman" w:eastAsia="Times New Roman" w:hAnsi="Times New Roman"/>
          <w:sz w:val="28"/>
          <w:szCs w:val="28"/>
          <w:lang w:val="uk-UA"/>
        </w:rPr>
        <w:t xml:space="preserve">. </w:t>
      </w:r>
    </w:p>
    <w:p w:rsidR="00A851C7" w:rsidRPr="00923B93" w:rsidRDefault="00A851C7" w:rsidP="00A851C7">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На основі порівняння показників вуглеводного обміну у хворих з ГІМ залежно від наявності або відсутності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з’ясовано,  що при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рівень глюкози та глікозильованого гемоглобіну достовірно зростали на 81% і 23% відповідно (p˂0,05). Виявлено вірогідне збільшення концентрації ММП-13 у хворих з ГІМ та супутнього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на 36% порівняно з пацієнтами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(p˂0,05). За показниками ТІМП-4, тенасцину С вірогідних відмінностей не виявлено при зіставленні хворих з ГІМ за наявності або відсутності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(p˃0,05)</w:t>
      </w:r>
      <w:r w:rsidRPr="00764844">
        <w:rPr>
          <w:rFonts w:ascii="Times New Roman" w:eastAsia="Times New Roman" w:hAnsi="Times New Roman"/>
          <w:sz w:val="28"/>
          <w:szCs w:val="28"/>
        </w:rPr>
        <w:t xml:space="preserve"> [47; 49]</w:t>
      </w:r>
      <w:r w:rsidRPr="00923B93">
        <w:rPr>
          <w:rFonts w:ascii="Times New Roman" w:eastAsia="Times New Roman" w:hAnsi="Times New Roman"/>
          <w:sz w:val="28"/>
          <w:szCs w:val="28"/>
          <w:lang w:val="uk-UA"/>
        </w:rPr>
        <w:t xml:space="preserve">. Згідно з літературними джерелами, у хворих на ГІМ  вміст ММП-13,  ТІМП-4, тенасцину С  на  1-7 добу залишається підвищеним,  потім рівень ММП-13 поступово знижується, а рівень тенасцину С залишається підвищеним </w:t>
      </w:r>
      <w:r w:rsidRPr="00923B93">
        <w:rPr>
          <w:rFonts w:ascii="Times New Roman" w:eastAsia="Times New Roman" w:hAnsi="Times New Roman"/>
          <w:sz w:val="28"/>
          <w:szCs w:val="28"/>
        </w:rPr>
        <w:t>[</w:t>
      </w:r>
      <w:r>
        <w:rPr>
          <w:rFonts w:ascii="Times New Roman" w:eastAsia="Times New Roman" w:hAnsi="Times New Roman"/>
          <w:sz w:val="28"/>
          <w:szCs w:val="28"/>
          <w:lang w:val="uk-UA"/>
        </w:rPr>
        <w:t>167</w:t>
      </w:r>
      <w:r w:rsidRPr="00923B93">
        <w:rPr>
          <w:rFonts w:ascii="Times New Roman" w:eastAsia="Times New Roman" w:hAnsi="Times New Roman"/>
          <w:sz w:val="28"/>
          <w:szCs w:val="28"/>
        </w:rPr>
        <w:t>;</w:t>
      </w:r>
      <w:r>
        <w:rPr>
          <w:rFonts w:ascii="Times New Roman" w:eastAsia="Times New Roman" w:hAnsi="Times New Roman"/>
          <w:sz w:val="28"/>
          <w:szCs w:val="28"/>
          <w:lang w:val="uk-UA"/>
        </w:rPr>
        <w:t xml:space="preserve"> 200</w:t>
      </w:r>
      <w:r w:rsidRPr="00923B93">
        <w:rPr>
          <w:rFonts w:ascii="Times New Roman" w:eastAsia="Times New Roman" w:hAnsi="Times New Roman"/>
          <w:sz w:val="28"/>
          <w:szCs w:val="28"/>
        </w:rPr>
        <w:t>]</w:t>
      </w:r>
      <w:r w:rsidRPr="00923B93">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eastAsia="ru-RU"/>
        </w:rPr>
        <w:t xml:space="preserve">Отримані результати не суперечать результатам інших дослідників. </w:t>
      </w:r>
      <w:r w:rsidRPr="00923B93">
        <w:rPr>
          <w:rFonts w:ascii="Times New Roman" w:eastAsia="Times New Roman" w:hAnsi="Times New Roman"/>
          <w:sz w:val="28"/>
          <w:szCs w:val="28"/>
          <w:lang w:val="uk-UA"/>
        </w:rPr>
        <w:lastRenderedPageBreak/>
        <w:t>Наявність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у хворих на ГІМ асоціюється з вищими концентраціями матриксних металопротеїназ. Існує кореляційний зв'язок між ступенем компенсації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оціненої глікемії при вступі до стаціонару, рівнем глікозильованого гемоглобіну, з одного боку, і концентрацією матриксних металопротеїназ у сироватці крові, з іншого. Пацієнти з інфарктом міокарда і багатосудинним гемодинамічно значущим ураженням коронарних артерій під час гострого періоду захворювання мають  вищу концентрацію ММП-9 у сироватці крові. У хворих з ураженням трьох коронарних судин вміст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ММП-9 на перші добу інфаркту міокарда – в 3 рази вищий, а при враженні двох коронарних судин - в 2 рази вищий  порівняно з пацієнта</w:t>
      </w:r>
      <w:r>
        <w:rPr>
          <w:rFonts w:ascii="Times New Roman" w:eastAsia="Times New Roman" w:hAnsi="Times New Roman"/>
          <w:sz w:val="28"/>
          <w:szCs w:val="28"/>
          <w:lang w:val="uk-UA"/>
        </w:rPr>
        <w:t>ми з односудинним ураженням  [76</w:t>
      </w:r>
      <w:r w:rsidRPr="00923B93">
        <w:rPr>
          <w:rFonts w:ascii="Times New Roman" w:eastAsia="Times New Roman" w:hAnsi="Times New Roman"/>
          <w:sz w:val="28"/>
          <w:szCs w:val="28"/>
          <w:lang w:val="uk-UA"/>
        </w:rPr>
        <w:t>].</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rPr>
        <w:t xml:space="preserve">Для аналізу зв’язків використовували кореляцію у хворих на ГІМ з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між ММП-13  на 1-2 добу та глюкозою крові – (r=0,36; p˂0,05) та глікозильованим гемоглобіном – (r=0,42; p˂0,05). Визначено кореляційні взаємозв'язки між ТІМП-4 на 1-2 добу та глюкозою (r=0,22; p</w:t>
      </w:r>
      <m:oMath>
        <m:r>
          <w:rPr>
            <w:rFonts w:ascii="Cambria Math" w:eastAsia="Times New Roman" w:hAnsi="Cambria Math"/>
            <w:sz w:val="28"/>
            <w:szCs w:val="28"/>
            <w:lang w:val="uk-UA"/>
          </w:rPr>
          <m:t>&lt;</m:t>
        </m:r>
      </m:oMath>
      <w:r w:rsidRPr="00923B93">
        <w:rPr>
          <w:rFonts w:ascii="Times New Roman" w:eastAsia="Times New Roman" w:hAnsi="Times New Roman"/>
          <w:sz w:val="28"/>
          <w:szCs w:val="28"/>
          <w:lang w:val="uk-UA"/>
        </w:rPr>
        <w:t xml:space="preserve">0,05).                      </w:t>
      </w:r>
      <w:r w:rsidRPr="00923B93">
        <w:rPr>
          <w:rFonts w:ascii="Times New Roman" w:eastAsia="Times New Roman" w:hAnsi="Times New Roman"/>
          <w:sz w:val="28"/>
          <w:szCs w:val="28"/>
          <w:lang w:val="uk-UA" w:eastAsia="ru-RU"/>
        </w:rPr>
        <w:t xml:space="preserve">В результаті кореляційного аналізу виявлено наявність зворотного зв'язку між рівнем тенасцину С на 1-2 добу та глікозильованим гемоглобіном                (r=-0,28; p˂0,05), та  глюкозою – (r=-0,24; p˂0,05). Визначено зв'язок між тенасцином С на 10-14 добу та глікозильованим гемоглобіном – </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en-US" w:eastAsia="ru-RU"/>
        </w:rPr>
        <w:t>r</w:t>
      </w:r>
      <w:r w:rsidRPr="00923B93">
        <w:rPr>
          <w:rFonts w:ascii="Times New Roman" w:eastAsia="Times New Roman" w:hAnsi="Times New Roman"/>
          <w:sz w:val="28"/>
          <w:szCs w:val="28"/>
          <w:lang w:val="uk-UA" w:eastAsia="ru-RU"/>
        </w:rPr>
        <w:t xml:space="preserve">=-0,70, </w:t>
      </w:r>
      <w:r w:rsidRPr="00923B93">
        <w:rPr>
          <w:rFonts w:ascii="Times New Roman" w:eastAsia="Times New Roman" w:hAnsi="Times New Roman"/>
          <w:sz w:val="28"/>
          <w:szCs w:val="28"/>
          <w:lang w:val="de-DE" w:eastAsia="ru-RU"/>
        </w:rPr>
        <w:t>p</w:t>
      </w:r>
      <w:r w:rsidRPr="00923B93">
        <w:rPr>
          <w:rFonts w:ascii="Times New Roman" w:eastAsia="Times New Roman" w:hAnsi="Times New Roman"/>
          <w:sz w:val="28"/>
          <w:szCs w:val="28"/>
          <w:lang w:eastAsia="ru-RU"/>
        </w:rPr>
        <w:t>&lt;0,05.</w:t>
      </w:r>
      <w:r w:rsidRPr="00923B93">
        <w:rPr>
          <w:rFonts w:ascii="Times New Roman" w:eastAsia="Times New Roman" w:hAnsi="Times New Roman"/>
          <w:sz w:val="28"/>
          <w:szCs w:val="28"/>
          <w:lang w:val="uk-UA" w:eastAsia="ru-RU"/>
        </w:rPr>
        <w:t xml:space="preserve"> Зворотний характер зв’язків показників вуглеводного обміну з тенасцином С свідчить про його зниження у зв’язку з наявністю</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 xml:space="preserve"> ЦД </w:t>
      </w:r>
      <w:r w:rsidRPr="00764844">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w:t>
      </w:r>
      <w:r w:rsidRPr="00764844">
        <w:rPr>
          <w:rFonts w:ascii="Times New Roman" w:eastAsia="Times New Roman" w:hAnsi="Times New Roman"/>
          <w:sz w:val="28"/>
          <w:szCs w:val="28"/>
          <w:lang w:val="uk-UA" w:eastAsia="ru-RU"/>
        </w:rPr>
        <w:t xml:space="preserve"> [54]</w:t>
      </w:r>
      <w:r w:rsidRPr="00923B93">
        <w:rPr>
          <w:rFonts w:ascii="Times New Roman" w:eastAsia="Times New Roman" w:hAnsi="Times New Roman"/>
          <w:sz w:val="28"/>
          <w:szCs w:val="28"/>
          <w:lang w:val="uk-UA" w:eastAsia="ru-RU"/>
        </w:rPr>
        <w:t xml:space="preserve">. </w:t>
      </w:r>
    </w:p>
    <w:p w:rsidR="00A851C7" w:rsidRPr="00923B93" w:rsidRDefault="00A851C7" w:rsidP="00A851C7">
      <w:pPr>
        <w:suppressAutoHyphens/>
        <w:spacing w:after="0" w:line="360" w:lineRule="auto"/>
        <w:ind w:firstLine="709"/>
        <w:jc w:val="both"/>
        <w:rPr>
          <w:rFonts w:ascii="Times New Roman" w:eastAsia="Times New Roman" w:hAnsi="Times New Roman"/>
          <w:sz w:val="28"/>
          <w:szCs w:val="28"/>
          <w:lang w:val="uk-UA" w:eastAsia="ar-SA"/>
        </w:rPr>
      </w:pPr>
      <w:r w:rsidRPr="00923B93">
        <w:rPr>
          <w:rFonts w:ascii="Times New Roman" w:eastAsia="Times New Roman" w:hAnsi="Times New Roman"/>
          <w:sz w:val="28"/>
          <w:szCs w:val="28"/>
          <w:lang w:val="uk-UA" w:eastAsia="ar-SA"/>
        </w:rPr>
        <w:t>Динаміка рівнів показників міжклітинного матриксу</w:t>
      </w:r>
      <w:r w:rsidRPr="00764844">
        <w:rPr>
          <w:rFonts w:ascii="Times New Roman" w:eastAsia="Times New Roman" w:hAnsi="Times New Roman"/>
          <w:sz w:val="28"/>
          <w:szCs w:val="28"/>
          <w:lang w:val="uk-UA" w:eastAsia="ar-SA"/>
        </w:rPr>
        <w:t xml:space="preserve"> [58]</w:t>
      </w:r>
      <w:r w:rsidRPr="00923B93">
        <w:rPr>
          <w:rFonts w:ascii="Times New Roman" w:eastAsia="Times New Roman" w:hAnsi="Times New Roman"/>
          <w:sz w:val="28"/>
          <w:szCs w:val="28"/>
          <w:lang w:val="uk-UA" w:eastAsia="ar-SA"/>
        </w:rPr>
        <w:t xml:space="preserve"> на 10-14 добу є такою:  в першій групі рівень ММП-13 зменшився на 35% порівняно з вмістом ММП-13 на 1-2 добу</w:t>
      </w:r>
      <w:r w:rsidRPr="00923B93">
        <w:rPr>
          <w:rFonts w:ascii="Times New Roman" w:hAnsi="Times New Roman"/>
          <w:sz w:val="28"/>
          <w:szCs w:val="28"/>
          <w:lang w:val="uk-UA" w:eastAsia="ar-SA"/>
        </w:rPr>
        <w:t xml:space="preserve"> (р=</w:t>
      </w:r>
      <w:r w:rsidRPr="00923B93">
        <w:rPr>
          <w:rFonts w:ascii="Times New Roman" w:hAnsi="Times New Roman"/>
          <w:sz w:val="28"/>
          <w:szCs w:val="28"/>
          <w:lang w:val="uk-UA"/>
        </w:rPr>
        <w:t>0,0424)</w:t>
      </w:r>
      <w:r w:rsidRPr="00923B93">
        <w:rPr>
          <w:rFonts w:ascii="Times New Roman" w:eastAsia="Times New Roman" w:hAnsi="Times New Roman"/>
          <w:sz w:val="28"/>
          <w:szCs w:val="28"/>
          <w:lang w:val="uk-UA" w:eastAsia="ar-SA"/>
        </w:rPr>
        <w:t>; рівень ТІМП-4 збільшився на 30% при порівнянні з вмістом ТІМП-4 на 1-2 добу (</w:t>
      </w:r>
      <w:r w:rsidRPr="00923B93">
        <w:rPr>
          <w:rFonts w:ascii="Times New Roman" w:hAnsi="Times New Roman"/>
          <w:sz w:val="28"/>
          <w:szCs w:val="28"/>
          <w:lang w:val="uk-UA" w:eastAsia="ar-SA"/>
        </w:rPr>
        <w:t>р=</w:t>
      </w:r>
      <w:r w:rsidRPr="00923B93">
        <w:rPr>
          <w:rFonts w:ascii="Times New Roman" w:hAnsi="Times New Roman"/>
          <w:sz w:val="28"/>
          <w:szCs w:val="28"/>
          <w:lang w:val="uk-UA"/>
        </w:rPr>
        <w:t>0,0019)</w:t>
      </w:r>
      <w:r w:rsidRPr="00923B93">
        <w:rPr>
          <w:rFonts w:ascii="Times New Roman" w:eastAsia="Times New Roman" w:hAnsi="Times New Roman"/>
          <w:sz w:val="28"/>
          <w:szCs w:val="28"/>
          <w:lang w:val="uk-UA" w:eastAsia="ar-SA"/>
        </w:rPr>
        <w:t>; вміст тенасцину С збільшився на 25% порівняно з тенасцином С на 1-2 добу (</w:t>
      </w:r>
      <w:r w:rsidRPr="00923B93">
        <w:rPr>
          <w:rFonts w:ascii="Times New Roman" w:hAnsi="Times New Roman"/>
          <w:sz w:val="28"/>
          <w:szCs w:val="28"/>
          <w:lang w:val="uk-UA" w:eastAsia="ar-SA"/>
        </w:rPr>
        <w:t>р=</w:t>
      </w:r>
      <w:r w:rsidRPr="00923B93">
        <w:rPr>
          <w:rFonts w:ascii="Times New Roman" w:hAnsi="Times New Roman"/>
          <w:sz w:val="28"/>
          <w:szCs w:val="28"/>
          <w:lang w:val="uk-UA"/>
        </w:rPr>
        <w:t>0,0080)</w:t>
      </w:r>
      <w:r w:rsidRPr="00923B93">
        <w:rPr>
          <w:rFonts w:ascii="Times New Roman" w:eastAsia="Times New Roman" w:hAnsi="Times New Roman"/>
          <w:sz w:val="28"/>
          <w:szCs w:val="28"/>
          <w:lang w:val="uk-UA" w:eastAsia="ar-SA"/>
        </w:rPr>
        <w:t>.  Вміст глюкози на 10-14 добу зменшився на 33% на відміну від рівня глюкози на              1-2 добу</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0273</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ar-SA"/>
        </w:rPr>
        <w:t>. В другій групі вміст ММП-13 навпаки збільшився на 20% порівняно з вмістом ММП-13 на 1-2 добу</w:t>
      </w:r>
      <w:r w:rsidRPr="00923B93">
        <w:rPr>
          <w:rFonts w:ascii="Times New Roman" w:hAnsi="Times New Roman"/>
          <w:sz w:val="28"/>
          <w:szCs w:val="28"/>
          <w:lang w:val="uk-UA" w:eastAsia="ar-SA"/>
        </w:rPr>
        <w:t xml:space="preserve"> (р=</w:t>
      </w:r>
      <w:r w:rsidRPr="00923B93">
        <w:rPr>
          <w:rFonts w:ascii="Times New Roman" w:hAnsi="Times New Roman"/>
          <w:sz w:val="28"/>
          <w:szCs w:val="28"/>
          <w:lang w:val="uk-UA"/>
        </w:rPr>
        <w:t>0,0001)</w:t>
      </w:r>
      <w:r w:rsidRPr="00923B93">
        <w:rPr>
          <w:rFonts w:ascii="Times New Roman" w:eastAsia="Times New Roman" w:hAnsi="Times New Roman"/>
          <w:sz w:val="28"/>
          <w:szCs w:val="28"/>
          <w:lang w:val="uk-UA" w:eastAsia="ar-SA"/>
        </w:rPr>
        <w:t xml:space="preserve">; рівень ТІМП-4 </w:t>
      </w:r>
      <w:r w:rsidRPr="00923B93">
        <w:rPr>
          <w:rFonts w:ascii="Times New Roman" w:eastAsia="Times New Roman" w:hAnsi="Times New Roman"/>
          <w:sz w:val="28"/>
          <w:szCs w:val="28"/>
          <w:lang w:val="uk-UA" w:eastAsia="ar-SA"/>
        </w:rPr>
        <w:lastRenderedPageBreak/>
        <w:t>збільшився на 34%  порівняно з вмістом ТІМП-4 на 1-2 добу (</w:t>
      </w:r>
      <w:r w:rsidRPr="00923B93">
        <w:rPr>
          <w:rFonts w:ascii="Times New Roman" w:hAnsi="Times New Roman"/>
          <w:sz w:val="28"/>
          <w:szCs w:val="28"/>
          <w:lang w:val="uk-UA" w:eastAsia="ar-SA"/>
        </w:rPr>
        <w:t>р=</w:t>
      </w:r>
      <w:r w:rsidRPr="00923B93">
        <w:rPr>
          <w:rFonts w:ascii="Times New Roman" w:hAnsi="Times New Roman"/>
          <w:sz w:val="28"/>
          <w:szCs w:val="28"/>
          <w:lang w:val="uk-UA"/>
        </w:rPr>
        <w:t>0,0001)</w:t>
      </w:r>
      <w:r w:rsidRPr="00923B93">
        <w:rPr>
          <w:rFonts w:ascii="Times New Roman" w:eastAsia="Times New Roman" w:hAnsi="Times New Roman"/>
          <w:sz w:val="28"/>
          <w:szCs w:val="28"/>
          <w:lang w:val="uk-UA" w:eastAsia="ar-SA"/>
        </w:rPr>
        <w:t>; вміст тенасцину С зменшився на 29% порівняно з тенасцином С на 1-2 добу (</w:t>
      </w:r>
      <w:r w:rsidRPr="00923B93">
        <w:rPr>
          <w:rFonts w:ascii="Times New Roman" w:hAnsi="Times New Roman"/>
          <w:sz w:val="28"/>
          <w:szCs w:val="28"/>
          <w:lang w:val="uk-UA" w:eastAsia="ar-SA"/>
        </w:rPr>
        <w:t>р=</w:t>
      </w:r>
      <w:r w:rsidRPr="00923B93">
        <w:rPr>
          <w:rFonts w:ascii="Times New Roman" w:hAnsi="Times New Roman"/>
          <w:sz w:val="28"/>
          <w:szCs w:val="28"/>
          <w:lang w:val="uk-UA"/>
        </w:rPr>
        <w:t>0,0001)</w:t>
      </w:r>
      <w:r w:rsidRPr="00923B93">
        <w:rPr>
          <w:rFonts w:ascii="Times New Roman" w:eastAsia="Times New Roman" w:hAnsi="Times New Roman"/>
          <w:sz w:val="28"/>
          <w:szCs w:val="28"/>
          <w:lang w:val="uk-UA" w:eastAsia="ar-SA"/>
        </w:rPr>
        <w:t>. Вміст глюкози на 10-14 добу зменшився на 26% порівняно з рівнем глюкози на 1-2 добу</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w:t>
      </w:r>
      <w:r w:rsidRPr="00923B93">
        <w:rPr>
          <w:rFonts w:ascii="Times New Roman" w:hAnsi="Times New Roman"/>
          <w:sz w:val="28"/>
          <w:szCs w:val="28"/>
          <w:lang w:val="uk-UA"/>
        </w:rPr>
        <w:t xml:space="preserve">011) </w:t>
      </w:r>
      <w:r>
        <w:rPr>
          <w:rFonts w:ascii="Times New Roman" w:hAnsi="Times New Roman"/>
          <w:sz w:val="28"/>
          <w:szCs w:val="28"/>
        </w:rPr>
        <w:t>[3</w:t>
      </w:r>
      <w:r>
        <w:rPr>
          <w:rFonts w:ascii="Times New Roman" w:hAnsi="Times New Roman"/>
          <w:sz w:val="28"/>
          <w:szCs w:val="28"/>
          <w:lang w:val="uk-UA"/>
        </w:rPr>
        <w:t>8</w:t>
      </w:r>
      <w:r w:rsidRPr="00764844">
        <w:rPr>
          <w:rFonts w:ascii="Times New Roman" w:hAnsi="Times New Roman"/>
          <w:sz w:val="28"/>
          <w:szCs w:val="28"/>
        </w:rPr>
        <w:t>; 59</w:t>
      </w:r>
      <w:r w:rsidRPr="00923B93">
        <w:rPr>
          <w:rFonts w:ascii="Times New Roman" w:hAnsi="Times New Roman"/>
          <w:sz w:val="28"/>
          <w:szCs w:val="28"/>
        </w:rPr>
        <w:t>]</w:t>
      </w:r>
      <w:r w:rsidRPr="00923B93">
        <w:rPr>
          <w:rFonts w:ascii="Times New Roman" w:eastAsia="Times New Roman" w:hAnsi="Times New Roman"/>
          <w:sz w:val="28"/>
          <w:szCs w:val="28"/>
          <w:lang w:val="uk-UA" w:eastAsia="ar-SA"/>
        </w:rPr>
        <w:t xml:space="preserve">.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ar-SA"/>
        </w:rPr>
      </w:pPr>
      <w:r w:rsidRPr="00923B93">
        <w:rPr>
          <w:rFonts w:ascii="Times New Roman" w:eastAsia="Times New Roman" w:hAnsi="Times New Roman"/>
          <w:sz w:val="28"/>
          <w:szCs w:val="28"/>
          <w:lang w:val="uk-UA" w:eastAsia="ar-SA"/>
        </w:rPr>
        <w:t>У порівняльній групі  динаміка показників міжклітинного матриксу на 10-14 добу засвідчила, що вміст ММП-13 в третій групі зменшився на 28% порівняно з вмістом ММП-13 на 1-2 добу (</w:t>
      </w:r>
      <w:r w:rsidRPr="00923B93">
        <w:rPr>
          <w:rFonts w:ascii="Times New Roman" w:hAnsi="Times New Roman"/>
          <w:sz w:val="28"/>
          <w:szCs w:val="28"/>
          <w:lang w:val="uk-UA"/>
        </w:rPr>
        <w:t>р=0,0096)</w:t>
      </w:r>
      <w:r w:rsidRPr="00923B93">
        <w:rPr>
          <w:rFonts w:ascii="Times New Roman" w:eastAsia="Times New Roman" w:hAnsi="Times New Roman"/>
          <w:sz w:val="28"/>
          <w:szCs w:val="28"/>
          <w:lang w:val="uk-UA" w:eastAsia="ar-SA"/>
        </w:rPr>
        <w:t>; вміст ТІМП-4  збільшився на 71% порівняно з рівнем ТІМП-4 на 1-2 добу (</w:t>
      </w:r>
      <w:r w:rsidRPr="00923B93">
        <w:rPr>
          <w:rFonts w:ascii="Times New Roman" w:hAnsi="Times New Roman"/>
          <w:sz w:val="28"/>
          <w:szCs w:val="28"/>
          <w:lang w:val="uk-UA"/>
        </w:rPr>
        <w:t>р=0,0001)</w:t>
      </w:r>
      <w:r w:rsidRPr="00923B93">
        <w:rPr>
          <w:rFonts w:ascii="Times New Roman" w:eastAsia="Times New Roman" w:hAnsi="Times New Roman"/>
          <w:sz w:val="28"/>
          <w:szCs w:val="28"/>
          <w:lang w:val="uk-UA" w:eastAsia="ar-SA"/>
        </w:rPr>
        <w:t>; вміст тенасцину С  збільшився на 51% порівняно з тенасцином С на 1-2 добу (</w:t>
      </w:r>
      <w:r w:rsidRPr="00923B93">
        <w:rPr>
          <w:rFonts w:ascii="Times New Roman" w:hAnsi="Times New Roman"/>
          <w:sz w:val="28"/>
          <w:szCs w:val="28"/>
          <w:lang w:val="uk-UA"/>
        </w:rPr>
        <w:t>р=0,0011)</w:t>
      </w:r>
      <w:r w:rsidRPr="00923B93">
        <w:rPr>
          <w:rFonts w:ascii="Times New Roman" w:eastAsia="Times New Roman" w:hAnsi="Times New Roman"/>
          <w:sz w:val="28"/>
          <w:szCs w:val="28"/>
          <w:lang w:val="uk-UA" w:eastAsia="ar-SA"/>
        </w:rPr>
        <w:t>.  В четвертій групі вміст ММП-13 в третій групі зменшився на 18% порівняно з вмістом ММП-13 на 1-2 добу</w:t>
      </w:r>
      <w:r w:rsidRPr="00923B93">
        <w:rPr>
          <w:rFonts w:ascii="Times New Roman" w:hAnsi="Times New Roman"/>
          <w:sz w:val="28"/>
          <w:szCs w:val="28"/>
          <w:lang w:val="uk-UA" w:eastAsia="ar-SA"/>
        </w:rPr>
        <w:t xml:space="preserve"> (р=</w:t>
      </w:r>
      <w:r w:rsidRPr="00923B93">
        <w:rPr>
          <w:rFonts w:ascii="Times New Roman" w:hAnsi="Times New Roman"/>
          <w:sz w:val="28"/>
          <w:szCs w:val="28"/>
          <w:lang w:val="uk-UA"/>
        </w:rPr>
        <w:t>0,0042)</w:t>
      </w:r>
      <w:r w:rsidRPr="00923B93">
        <w:rPr>
          <w:rFonts w:ascii="Times New Roman" w:eastAsia="Times New Roman" w:hAnsi="Times New Roman"/>
          <w:sz w:val="28"/>
          <w:szCs w:val="28"/>
          <w:lang w:val="uk-UA" w:eastAsia="ar-SA"/>
        </w:rPr>
        <w:t>; вміст ТІМП-4  збільшився на 38% порівняно з рівнем ТІМП-4 на 1-2 добу</w:t>
      </w:r>
      <w:r w:rsidRPr="00923B93">
        <w:rPr>
          <w:rFonts w:ascii="Times New Roman" w:hAnsi="Times New Roman"/>
          <w:sz w:val="28"/>
          <w:szCs w:val="28"/>
          <w:lang w:val="uk-UA"/>
        </w:rPr>
        <w:t xml:space="preserve"> (р=0,0001)</w:t>
      </w:r>
      <w:r w:rsidRPr="00923B93">
        <w:rPr>
          <w:rFonts w:ascii="Times New Roman" w:eastAsia="Times New Roman" w:hAnsi="Times New Roman"/>
          <w:sz w:val="28"/>
          <w:szCs w:val="28"/>
          <w:lang w:val="uk-UA" w:eastAsia="ar-SA"/>
        </w:rPr>
        <w:t>; вміст тенасцину С  збільшився на 29% порівняно з тенасцином С на 1-2 добу</w:t>
      </w:r>
      <w:r w:rsidRPr="00923B93">
        <w:rPr>
          <w:rFonts w:ascii="Times New Roman" w:hAnsi="Times New Roman"/>
          <w:sz w:val="28"/>
          <w:szCs w:val="28"/>
          <w:lang w:val="uk-UA"/>
        </w:rPr>
        <w:t xml:space="preserve"> (р=0,0001)</w:t>
      </w:r>
      <w:r w:rsidRPr="00923B93">
        <w:rPr>
          <w:rFonts w:ascii="Times New Roman" w:eastAsia="Times New Roman" w:hAnsi="Times New Roman"/>
          <w:sz w:val="28"/>
          <w:szCs w:val="28"/>
          <w:lang w:val="uk-UA" w:eastAsia="ar-SA"/>
        </w:rPr>
        <w:t xml:space="preserve">.  </w:t>
      </w:r>
      <w:r w:rsidRPr="00923B93">
        <w:rPr>
          <w:rFonts w:ascii="Times New Roman" w:eastAsia="Times New Roman" w:hAnsi="Times New Roman"/>
          <w:sz w:val="28"/>
          <w:szCs w:val="28"/>
          <w:lang w:val="uk-UA"/>
        </w:rPr>
        <w:t xml:space="preserve">Рівень тенасцину С на 10–14 добу у хворих на ГІМ і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був на 38% меншим,  порівнюючи з хворими на ГІМ без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(p˂0,05). Вміст тенасцину С на 10–14 добу у хворих на ГІМ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був більший на 71% у порівнянні з групою контролю (p˂0,05). </w:t>
      </w:r>
      <w:r w:rsidRPr="00923B93">
        <w:rPr>
          <w:rFonts w:ascii="Times New Roman" w:hAnsi="Times New Roman"/>
          <w:sz w:val="28"/>
          <w:szCs w:val="28"/>
          <w:lang w:val="uk-UA"/>
        </w:rPr>
        <w:t xml:space="preserve">Зважаючи на можливий вплив тенасцину С на систему позаклітинного матриксу </w:t>
      </w:r>
      <w:r w:rsidRPr="00923B93">
        <w:rPr>
          <w:rFonts w:ascii="Times New Roman" w:hAnsi="Times New Roman"/>
          <w:sz w:val="28"/>
          <w:szCs w:val="28"/>
        </w:rPr>
        <w:t>[18]</w:t>
      </w:r>
      <w:r w:rsidRPr="00923B93">
        <w:rPr>
          <w:rFonts w:ascii="Times New Roman" w:hAnsi="Times New Roman"/>
          <w:sz w:val="28"/>
          <w:szCs w:val="28"/>
          <w:lang w:val="uk-UA"/>
        </w:rPr>
        <w:t>, результати дослідження свідчать, що наявність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асоціюється з виснаженням вмісту тенасцину С у хворих на ГІМ. </w:t>
      </w:r>
      <w:r w:rsidRPr="00923B93">
        <w:rPr>
          <w:rFonts w:ascii="Times New Roman" w:eastAsia="Times New Roman" w:hAnsi="Times New Roman"/>
          <w:sz w:val="28"/>
          <w:szCs w:val="28"/>
          <w:lang w:val="uk-UA" w:eastAsia="ar-SA"/>
        </w:rPr>
        <w:t>Вміст глюкози на 10-14 добу порівняно з рівнем глюкози на 1-2 добу</w:t>
      </w:r>
      <w:r w:rsidRPr="00923B93">
        <w:rPr>
          <w:rFonts w:ascii="Times New Roman" w:hAnsi="Times New Roman"/>
          <w:sz w:val="28"/>
          <w:szCs w:val="28"/>
          <w:lang w:val="uk-UA" w:eastAsia="ar-SA"/>
        </w:rPr>
        <w:t xml:space="preserve"> не мав достовірного значення (р˃</w:t>
      </w:r>
      <w:r w:rsidRPr="00923B93">
        <w:rPr>
          <w:rFonts w:ascii="Times New Roman" w:hAnsi="Times New Roman"/>
          <w:sz w:val="28"/>
          <w:szCs w:val="28"/>
        </w:rPr>
        <w:t>0.0</w:t>
      </w:r>
      <w:r w:rsidRPr="00923B93">
        <w:rPr>
          <w:rFonts w:ascii="Times New Roman" w:hAnsi="Times New Roman"/>
          <w:sz w:val="28"/>
          <w:szCs w:val="28"/>
          <w:lang w:val="uk-UA"/>
        </w:rPr>
        <w:t>5)</w:t>
      </w:r>
      <w:r w:rsidRPr="00923B93">
        <w:rPr>
          <w:rFonts w:ascii="Times New Roman" w:eastAsia="Times New Roman" w:hAnsi="Times New Roman"/>
          <w:sz w:val="28"/>
          <w:szCs w:val="28"/>
          <w:lang w:val="uk-UA" w:eastAsia="ar-SA"/>
        </w:rPr>
        <w:t xml:space="preserve">.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Аналіз  результатів  дослідження ММП-13 на 10-14 добу у хворих на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засвідчив збільшення на 31% та на 13% без</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 xml:space="preserve">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при порівнянні з групою контролю (p˂0,05). Рівень ТІМП-4 на 10-14 добу був вищим у хворих на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на 53% та на 77% без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при порівнянні з контрольною групою (p˂0,05). Виявлено вірогідне зростання вмісту ММП-13 у хворих на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на 17% порівняно з хворими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(p˂0,05). Відбувається підвищення рівня ТІМП-4 у хворих на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на 14% порівняно </w:t>
      </w:r>
      <w:r w:rsidRPr="00923B93">
        <w:rPr>
          <w:rFonts w:ascii="Times New Roman" w:eastAsia="Times New Roman" w:hAnsi="Times New Roman"/>
          <w:sz w:val="28"/>
          <w:szCs w:val="28"/>
          <w:lang w:val="uk-UA"/>
        </w:rPr>
        <w:lastRenderedPageBreak/>
        <w:t>з пацієнтами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(p˂0,05). Згідно з літературними джерелами у хворих на ГІМ  вміст ММП-13, ТІМП-4 на 1-7 добу залишається підвищеним, потім рівень ММП-13 поступово знижується </w:t>
      </w:r>
      <w:r>
        <w:rPr>
          <w:rFonts w:ascii="Times New Roman" w:eastAsia="Times New Roman" w:hAnsi="Times New Roman"/>
          <w:sz w:val="28"/>
          <w:szCs w:val="28"/>
        </w:rPr>
        <w:t>[</w:t>
      </w:r>
      <w:r>
        <w:rPr>
          <w:rFonts w:ascii="Times New Roman" w:eastAsia="Times New Roman" w:hAnsi="Times New Roman"/>
          <w:sz w:val="28"/>
          <w:szCs w:val="28"/>
          <w:lang w:val="uk-UA"/>
        </w:rPr>
        <w:t>200</w:t>
      </w:r>
      <w:r w:rsidRPr="00923B93">
        <w:rPr>
          <w:rFonts w:ascii="Times New Roman" w:eastAsia="Times New Roman" w:hAnsi="Times New Roman"/>
          <w:sz w:val="28"/>
          <w:szCs w:val="28"/>
        </w:rPr>
        <w:t>]</w:t>
      </w:r>
      <w:r w:rsidRPr="00923B93">
        <w:rPr>
          <w:rFonts w:ascii="Times New Roman" w:eastAsia="Times New Roman" w:hAnsi="Times New Roman"/>
          <w:sz w:val="28"/>
          <w:szCs w:val="28"/>
          <w:lang w:val="uk-UA"/>
        </w:rPr>
        <w:t xml:space="preserve">.     </w:t>
      </w:r>
    </w:p>
    <w:p w:rsidR="00A851C7" w:rsidRPr="00923B93" w:rsidRDefault="00A851C7" w:rsidP="00A851C7">
      <w:pPr>
        <w:suppressAutoHyphens/>
        <w:spacing w:after="0" w:line="360" w:lineRule="auto"/>
        <w:ind w:firstLine="708"/>
        <w:jc w:val="both"/>
        <w:rPr>
          <w:rFonts w:ascii="Times New Roman" w:eastAsia="Times New Roman" w:hAnsi="Times New Roman"/>
          <w:sz w:val="28"/>
          <w:szCs w:val="28"/>
          <w:lang w:val="uk-UA" w:eastAsia="ar-SA"/>
        </w:rPr>
      </w:pPr>
      <w:r w:rsidRPr="00923B93">
        <w:rPr>
          <w:rFonts w:ascii="Times New Roman" w:eastAsia="Times New Roman" w:hAnsi="Times New Roman"/>
          <w:sz w:val="28"/>
          <w:szCs w:val="28"/>
          <w:lang w:val="uk-UA" w:eastAsia="ar-SA"/>
        </w:rPr>
        <w:t>При об’єднанні хворих на ГІМ  залежно від наявності та відсутності ЦД 2</w:t>
      </w:r>
      <w:r>
        <w:rPr>
          <w:rFonts w:ascii="Times New Roman" w:eastAsia="Times New Roman" w:hAnsi="Times New Roman"/>
          <w:sz w:val="28"/>
          <w:szCs w:val="28"/>
          <w:lang w:val="uk-UA" w:eastAsia="ar-SA"/>
        </w:rPr>
        <w:t>-го</w:t>
      </w:r>
      <w:r w:rsidRPr="00923B93">
        <w:rPr>
          <w:rFonts w:ascii="Times New Roman" w:eastAsia="Times New Roman" w:hAnsi="Times New Roman"/>
          <w:sz w:val="28"/>
          <w:szCs w:val="28"/>
          <w:lang w:val="uk-UA" w:eastAsia="ar-SA"/>
        </w:rPr>
        <w:t xml:space="preserve"> типу в динаміці на 10-14 добу  виявлено, що після стентування  вміст ТІМП-4 збільшився на 33% порівняно з рівнем ТІМП-4 на 1-2 добу </w:t>
      </w:r>
      <w:r w:rsidRPr="00923B93">
        <w:rPr>
          <w:rFonts w:ascii="Times New Roman" w:hAnsi="Times New Roman"/>
          <w:sz w:val="28"/>
          <w:szCs w:val="28"/>
          <w:lang w:val="uk-UA"/>
        </w:rPr>
        <w:t xml:space="preserve">(р=0,0001) </w:t>
      </w:r>
      <w:r w:rsidRPr="00923B93">
        <w:rPr>
          <w:rFonts w:ascii="Times New Roman" w:eastAsia="Times New Roman" w:hAnsi="Times New Roman"/>
          <w:sz w:val="28"/>
          <w:szCs w:val="28"/>
          <w:lang w:val="uk-UA" w:eastAsia="ar-SA"/>
        </w:rPr>
        <w:t>та вміст тенасцину С зменшився на 18% порівняно з рівнем тенасцину С на 1-2 добу (</w:t>
      </w:r>
      <w:r w:rsidRPr="00923B93">
        <w:rPr>
          <w:rFonts w:ascii="Times New Roman" w:hAnsi="Times New Roman"/>
          <w:sz w:val="28"/>
          <w:szCs w:val="28"/>
          <w:lang w:val="uk-UA"/>
        </w:rPr>
        <w:t>р=0,0093)</w:t>
      </w:r>
      <w:r w:rsidRPr="00923B93">
        <w:rPr>
          <w:rFonts w:ascii="Times New Roman" w:eastAsia="Times New Roman" w:hAnsi="Times New Roman"/>
          <w:sz w:val="28"/>
          <w:szCs w:val="28"/>
          <w:lang w:val="uk-UA" w:eastAsia="ar-SA"/>
        </w:rPr>
        <w:t xml:space="preserve">. Вміст ММП-13 не мав достовірного значення </w:t>
      </w:r>
      <w:r w:rsidRPr="00923B93">
        <w:rPr>
          <w:rFonts w:ascii="Times New Roman" w:hAnsi="Times New Roman"/>
          <w:sz w:val="28"/>
          <w:szCs w:val="28"/>
          <w:lang w:val="uk-UA" w:eastAsia="ar-SA"/>
        </w:rPr>
        <w:t>(р˃</w:t>
      </w:r>
      <w:r w:rsidRPr="00923B93">
        <w:rPr>
          <w:rFonts w:ascii="Times New Roman" w:hAnsi="Times New Roman"/>
          <w:sz w:val="28"/>
          <w:szCs w:val="28"/>
          <w:lang w:val="uk-UA"/>
        </w:rPr>
        <w:t>0.05)</w:t>
      </w:r>
      <w:r>
        <w:rPr>
          <w:rFonts w:ascii="Times New Roman" w:eastAsia="Times New Roman" w:hAnsi="Times New Roman"/>
          <w:sz w:val="28"/>
          <w:szCs w:val="28"/>
          <w:lang w:val="uk-UA" w:eastAsia="ar-SA"/>
        </w:rPr>
        <w:t>. У хворих з тромболітичною</w:t>
      </w:r>
      <w:r w:rsidRPr="00923B93">
        <w:rPr>
          <w:rFonts w:ascii="Times New Roman" w:eastAsia="Times New Roman" w:hAnsi="Times New Roman"/>
          <w:sz w:val="28"/>
          <w:szCs w:val="28"/>
          <w:lang w:val="uk-UA" w:eastAsia="ar-SA"/>
        </w:rPr>
        <w:t xml:space="preserve">  терапією рівень ММП-13 зменшився на 23% порівняно з 1-2 добою (</w:t>
      </w:r>
      <w:r w:rsidRPr="00923B93">
        <w:rPr>
          <w:rFonts w:ascii="Times New Roman" w:hAnsi="Times New Roman"/>
          <w:sz w:val="28"/>
          <w:szCs w:val="28"/>
          <w:lang w:val="uk-UA" w:eastAsia="ar-SA"/>
        </w:rPr>
        <w:t>р=</w:t>
      </w:r>
      <w:r w:rsidRPr="00923B93">
        <w:rPr>
          <w:rFonts w:ascii="Times New Roman" w:hAnsi="Times New Roman"/>
          <w:sz w:val="28"/>
          <w:szCs w:val="28"/>
          <w:lang w:val="uk-UA"/>
        </w:rPr>
        <w:t>0,0009)</w:t>
      </w:r>
      <w:r w:rsidRPr="00923B93">
        <w:rPr>
          <w:rFonts w:ascii="Times New Roman" w:eastAsia="Times New Roman" w:hAnsi="Times New Roman"/>
          <w:sz w:val="28"/>
          <w:szCs w:val="28"/>
          <w:lang w:val="uk-UA" w:eastAsia="ar-SA"/>
        </w:rPr>
        <w:t xml:space="preserve">; вміст ТІМП-4 збільшився на 53% порівняно  з рівнем ТІМП-4 на 1-2 добу </w:t>
      </w:r>
      <w:r w:rsidRPr="00923B93">
        <w:rPr>
          <w:rFonts w:ascii="Times New Roman" w:hAnsi="Times New Roman"/>
          <w:sz w:val="28"/>
          <w:szCs w:val="28"/>
          <w:lang w:val="uk-UA"/>
        </w:rPr>
        <w:t>(р=0,0001)</w:t>
      </w:r>
      <w:r w:rsidRPr="00923B93">
        <w:rPr>
          <w:rFonts w:ascii="Times New Roman" w:eastAsia="Times New Roman" w:hAnsi="Times New Roman"/>
          <w:sz w:val="28"/>
          <w:szCs w:val="28"/>
          <w:lang w:val="uk-UA" w:eastAsia="ar-SA"/>
        </w:rPr>
        <w:t xml:space="preserve">, а вміст тенасцину С навпаки збільшився на 38 % порівняно з 1 -2 добою </w:t>
      </w:r>
      <w:r w:rsidRPr="00923B93">
        <w:rPr>
          <w:rFonts w:ascii="Times New Roman" w:hAnsi="Times New Roman"/>
          <w:sz w:val="28"/>
          <w:szCs w:val="28"/>
          <w:lang w:val="uk-UA"/>
        </w:rPr>
        <w:t>(р=0,0001)</w:t>
      </w:r>
      <w:r w:rsidRPr="00923B93">
        <w:rPr>
          <w:rFonts w:ascii="Times New Roman" w:eastAsia="Times New Roman" w:hAnsi="Times New Roman"/>
          <w:sz w:val="28"/>
          <w:szCs w:val="28"/>
          <w:lang w:val="uk-UA" w:eastAsia="ar-SA"/>
        </w:rPr>
        <w:t xml:space="preserve">.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Тобто у хворих з ГІМ та  ЦД 2 типу визначається зростання ММП-13, що засвідчує індукцію активності системи позаклітинного матриксу в умовах гіперглікемії. Отримані результати не суперечить науковим даним. Згідно з літературними джерелами [</w:t>
      </w:r>
      <w:r w:rsidRPr="00923B93">
        <w:rPr>
          <w:rFonts w:ascii="Times New Roman" w:eastAsia="Times New Roman" w:hAnsi="Times New Roman"/>
          <w:sz w:val="28"/>
          <w:szCs w:val="28"/>
        </w:rPr>
        <w:t>18</w:t>
      </w:r>
      <w:r w:rsidRPr="00923B93">
        <w:rPr>
          <w:rFonts w:ascii="Times New Roman" w:eastAsia="Times New Roman" w:hAnsi="Times New Roman"/>
          <w:sz w:val="28"/>
          <w:szCs w:val="28"/>
          <w:lang w:val="uk-UA"/>
        </w:rPr>
        <w:t>], глікемія та глікозильований гемоглобін супроводжуються  підвищенням матриксних металопротеїназ. У хворих з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спостерігається зростання ТІМП-4 паралельно зі збільшенням ММП-13, що свідчить про компенсаторну реакцію зі сторони тканинних  інгібіторів металопротеїназ. Зворотний характер зв’язків показників вуглеводного обміну з тенасцином С відображає його зниження у відповідь на наявність ЦД 2 типу. Зважаючи на можливий вплив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тенасцину С, тканинних інгібіторів металопротеїназ  з метою супресії системи п</w:t>
      </w:r>
      <w:r>
        <w:rPr>
          <w:rFonts w:ascii="Times New Roman" w:eastAsia="Times New Roman" w:hAnsi="Times New Roman"/>
          <w:sz w:val="28"/>
          <w:szCs w:val="28"/>
          <w:lang w:val="uk-UA"/>
        </w:rPr>
        <w:t>озаклітинного матриксу [167; 200</w:t>
      </w:r>
      <w:r w:rsidRPr="00923B93">
        <w:rPr>
          <w:rFonts w:ascii="Times New Roman" w:eastAsia="Times New Roman" w:hAnsi="Times New Roman"/>
          <w:sz w:val="28"/>
          <w:szCs w:val="28"/>
          <w:lang w:val="uk-UA"/>
        </w:rPr>
        <w:t>], виявлено, що наявність</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 xml:space="preserve">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асоціюється з компенсаторною роботою з боку ТІМП-4 за відсутності такої у тенасцину С у хворих на ГІМ.   </w:t>
      </w:r>
    </w:p>
    <w:p w:rsidR="00A851C7" w:rsidRPr="00923B93" w:rsidRDefault="00A851C7" w:rsidP="00A851C7">
      <w:pPr>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 xml:space="preserve">На основі аналізу дослідження з’ясовано, що в основній та порівняльній групах спостерігалося враження передньої низхідної артерії лівої коронарної артерії. Згідно зі шкалою </w:t>
      </w:r>
      <w:r w:rsidRPr="00923B93">
        <w:rPr>
          <w:rFonts w:ascii="Times New Roman" w:hAnsi="Times New Roman"/>
          <w:sz w:val="28"/>
          <w:szCs w:val="28"/>
          <w:lang w:val="en-US"/>
        </w:rPr>
        <w:t>Syntax</w:t>
      </w:r>
      <w:r w:rsidRPr="00923B93">
        <w:rPr>
          <w:rFonts w:ascii="Times New Roman" w:hAnsi="Times New Roman"/>
          <w:sz w:val="28"/>
          <w:szCs w:val="28"/>
          <w:lang w:val="uk-UA"/>
        </w:rPr>
        <w:t>,</w:t>
      </w:r>
      <w:r>
        <w:rPr>
          <w:rFonts w:ascii="Times New Roman" w:hAnsi="Times New Roman"/>
          <w:sz w:val="28"/>
          <w:szCs w:val="28"/>
          <w:lang w:val="uk-UA"/>
        </w:rPr>
        <w:t xml:space="preserve"> </w:t>
      </w:r>
      <w:r w:rsidRPr="00923B93">
        <w:rPr>
          <w:rFonts w:ascii="Times New Roman" w:hAnsi="Times New Roman"/>
          <w:sz w:val="28"/>
          <w:szCs w:val="28"/>
          <w:lang w:val="uk-UA"/>
        </w:rPr>
        <w:t xml:space="preserve">хворі в обох групах мали </w:t>
      </w:r>
      <w:r w:rsidRPr="00923B93">
        <w:rPr>
          <w:rFonts w:ascii="Times New Roman" w:hAnsi="Times New Roman"/>
          <w:sz w:val="28"/>
          <w:szCs w:val="28"/>
          <w:lang w:val="uk-UA"/>
        </w:rPr>
        <w:lastRenderedPageBreak/>
        <w:t>однакове тяжке враження коронарного русла. Однак у хворих на ГІМ та</w:t>
      </w:r>
      <w:r>
        <w:rPr>
          <w:rFonts w:ascii="Times New Roman" w:hAnsi="Times New Roman"/>
          <w:sz w:val="28"/>
          <w:szCs w:val="28"/>
          <w:lang w:val="uk-UA"/>
        </w:rPr>
        <w:t xml:space="preserve">              </w:t>
      </w:r>
      <w:r w:rsidRPr="00923B93">
        <w:rPr>
          <w:rFonts w:ascii="Times New Roman" w:hAnsi="Times New Roman"/>
          <w:sz w:val="28"/>
          <w:szCs w:val="28"/>
          <w:lang w:val="uk-UA"/>
        </w:rPr>
        <w:t xml:space="preserve"> ЦД</w:t>
      </w:r>
      <w:r>
        <w:rPr>
          <w:rFonts w:ascii="Times New Roman" w:hAnsi="Times New Roman"/>
          <w:sz w:val="28"/>
          <w:szCs w:val="28"/>
          <w:lang w:val="uk-UA"/>
        </w:rPr>
        <w:t xml:space="preserve"> </w:t>
      </w:r>
      <w:r w:rsidRPr="00923B93">
        <w:rPr>
          <w:rFonts w:ascii="Times New Roman" w:hAnsi="Times New Roman"/>
          <w:sz w:val="28"/>
          <w:szCs w:val="28"/>
          <w:lang w:val="uk-UA"/>
        </w:rPr>
        <w:t>2</w:t>
      </w:r>
      <w:r>
        <w:rPr>
          <w:rFonts w:ascii="Times New Roman" w:hAnsi="Times New Roman"/>
          <w:sz w:val="28"/>
          <w:szCs w:val="28"/>
          <w:lang w:val="uk-UA"/>
        </w:rPr>
        <w:t>-го</w:t>
      </w:r>
      <w:r w:rsidRPr="00923B93">
        <w:rPr>
          <w:rFonts w:ascii="Times New Roman" w:hAnsi="Times New Roman"/>
          <w:sz w:val="28"/>
          <w:szCs w:val="28"/>
          <w:lang w:val="uk-UA"/>
        </w:rPr>
        <w:t xml:space="preserve"> типу спостерігалася тенденція до вищого сумарного ступеня враження коронарних артерій порівняно з хворими на ГІМ без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але ця різниця не сягнула статистичної значимості </w:t>
      </w:r>
      <w:r w:rsidRPr="00923B93">
        <w:rPr>
          <w:rFonts w:ascii="Times New Roman" w:eastAsia="PragmaticaC" w:hAnsi="Times New Roman"/>
          <w:sz w:val="28"/>
          <w:szCs w:val="28"/>
        </w:rPr>
        <w:t xml:space="preserve">(р&gt;0,05). </w:t>
      </w:r>
      <w:r w:rsidRPr="00923B93">
        <w:rPr>
          <w:rFonts w:ascii="Times New Roman" w:eastAsia="PragmaticaC" w:hAnsi="Times New Roman"/>
          <w:sz w:val="28"/>
          <w:szCs w:val="28"/>
          <w:lang w:val="uk-UA"/>
        </w:rPr>
        <w:t xml:space="preserve">Загальна кількість уражених артерій у хворих на ГІМ з наявністю чи відсутністю </w:t>
      </w:r>
      <w:r>
        <w:rPr>
          <w:rFonts w:ascii="Times New Roman" w:eastAsia="PragmaticaC" w:hAnsi="Times New Roman"/>
          <w:sz w:val="28"/>
          <w:szCs w:val="28"/>
          <w:lang w:val="uk-UA"/>
        </w:rPr>
        <w:t xml:space="preserve">               </w:t>
      </w:r>
      <w:r w:rsidRPr="00923B93">
        <w:rPr>
          <w:rFonts w:ascii="Times New Roman" w:eastAsia="PragmaticaC" w:hAnsi="Times New Roman"/>
          <w:sz w:val="28"/>
          <w:szCs w:val="28"/>
          <w:lang w:val="uk-UA"/>
        </w:rPr>
        <w:t>ЦД 2</w:t>
      </w:r>
      <w:r>
        <w:rPr>
          <w:rFonts w:ascii="Times New Roman" w:eastAsia="PragmaticaC" w:hAnsi="Times New Roman"/>
          <w:sz w:val="28"/>
          <w:szCs w:val="28"/>
          <w:lang w:val="uk-UA"/>
        </w:rPr>
        <w:t>-го</w:t>
      </w:r>
      <w:r w:rsidRPr="00923B93">
        <w:rPr>
          <w:rFonts w:ascii="Times New Roman" w:eastAsia="PragmaticaC" w:hAnsi="Times New Roman"/>
          <w:sz w:val="28"/>
          <w:szCs w:val="28"/>
          <w:lang w:val="uk-UA"/>
        </w:rPr>
        <w:t xml:space="preserve"> типу суттєво не відрізнялася (</w:t>
      </w:r>
      <w:r w:rsidRPr="00923B93">
        <w:rPr>
          <w:rFonts w:ascii="Times New Roman" w:eastAsia="PragmaticaC" w:hAnsi="Times New Roman"/>
          <w:sz w:val="28"/>
          <w:szCs w:val="28"/>
          <w:lang w:val="en-US"/>
        </w:rPr>
        <w:t>p</w:t>
      </w:r>
      <w:r w:rsidRPr="00923B93">
        <w:rPr>
          <w:rFonts w:ascii="Times New Roman" w:eastAsia="PragmaticaC" w:hAnsi="Times New Roman"/>
          <w:sz w:val="28"/>
          <w:szCs w:val="28"/>
          <w:lang w:val="uk-UA"/>
        </w:rPr>
        <w:t xml:space="preserve">&gt;0,05). Слід зазначити, що у хворих на ГІМ без </w:t>
      </w:r>
      <w:r>
        <w:rPr>
          <w:rFonts w:ascii="Times New Roman" w:eastAsia="PragmaticaC" w:hAnsi="Times New Roman"/>
          <w:sz w:val="28"/>
          <w:szCs w:val="28"/>
          <w:lang w:val="uk-UA"/>
        </w:rPr>
        <w:t xml:space="preserve">  </w:t>
      </w:r>
      <w:r w:rsidRPr="00923B93">
        <w:rPr>
          <w:rFonts w:ascii="Times New Roman" w:eastAsia="PragmaticaC" w:hAnsi="Times New Roman"/>
          <w:sz w:val="28"/>
          <w:szCs w:val="28"/>
          <w:lang w:val="uk-UA"/>
        </w:rPr>
        <w:t>ЦД 2</w:t>
      </w:r>
      <w:r>
        <w:rPr>
          <w:rFonts w:ascii="Times New Roman" w:eastAsia="PragmaticaC" w:hAnsi="Times New Roman"/>
          <w:sz w:val="28"/>
          <w:szCs w:val="28"/>
          <w:lang w:val="uk-UA"/>
        </w:rPr>
        <w:t>-го</w:t>
      </w:r>
      <w:r w:rsidRPr="00923B93">
        <w:rPr>
          <w:rFonts w:ascii="Times New Roman" w:eastAsia="PragmaticaC" w:hAnsi="Times New Roman"/>
          <w:sz w:val="28"/>
          <w:szCs w:val="28"/>
          <w:lang w:val="uk-UA"/>
        </w:rPr>
        <w:t xml:space="preserve"> типу переважали атеросклеротичне ураження та стеноз коронарних артерій порівняно з хворими на ГІМ та ЦД 2</w:t>
      </w:r>
      <w:r>
        <w:rPr>
          <w:rFonts w:ascii="Times New Roman" w:eastAsia="PragmaticaC" w:hAnsi="Times New Roman"/>
          <w:sz w:val="28"/>
          <w:szCs w:val="28"/>
          <w:lang w:val="uk-UA"/>
        </w:rPr>
        <w:t>-го</w:t>
      </w:r>
      <w:r w:rsidRPr="00923B93">
        <w:rPr>
          <w:rFonts w:ascii="Times New Roman" w:eastAsia="PragmaticaC" w:hAnsi="Times New Roman"/>
          <w:sz w:val="28"/>
          <w:szCs w:val="28"/>
          <w:lang w:val="uk-UA"/>
        </w:rPr>
        <w:t xml:space="preserve"> типу (</w:t>
      </w:r>
      <w:r w:rsidRPr="00923B93">
        <w:rPr>
          <w:rFonts w:ascii="Times New Roman" w:eastAsia="PragmaticaC" w:hAnsi="Times New Roman"/>
          <w:sz w:val="28"/>
          <w:szCs w:val="28"/>
          <w:lang w:val="en-US"/>
        </w:rPr>
        <w:t>p</w:t>
      </w:r>
      <w:r w:rsidRPr="00923B93">
        <w:rPr>
          <w:rFonts w:ascii="Times New Roman" w:eastAsia="PragmaticaC" w:hAnsi="Times New Roman"/>
          <w:sz w:val="28"/>
          <w:szCs w:val="28"/>
          <w:lang w:val="uk-UA"/>
        </w:rPr>
        <w:t>&lt;0,05). Зауважимо, що субоклюзія та оклюзія коронарних артерій спостерігалися частіше у хворих на ГІМ та ЦД 2</w:t>
      </w:r>
      <w:r>
        <w:rPr>
          <w:rFonts w:ascii="Times New Roman" w:eastAsia="PragmaticaC" w:hAnsi="Times New Roman"/>
          <w:sz w:val="28"/>
          <w:szCs w:val="28"/>
          <w:lang w:val="uk-UA"/>
        </w:rPr>
        <w:t>-го</w:t>
      </w:r>
      <w:r w:rsidRPr="00923B93">
        <w:rPr>
          <w:rFonts w:ascii="Times New Roman" w:eastAsia="PragmaticaC" w:hAnsi="Times New Roman"/>
          <w:sz w:val="28"/>
          <w:szCs w:val="28"/>
          <w:lang w:val="uk-UA"/>
        </w:rPr>
        <w:t xml:space="preserve"> типу порівняно з хворими на ГІМ без ЦД 2</w:t>
      </w:r>
      <w:r>
        <w:rPr>
          <w:rFonts w:ascii="Times New Roman" w:eastAsia="PragmaticaC" w:hAnsi="Times New Roman"/>
          <w:sz w:val="28"/>
          <w:szCs w:val="28"/>
          <w:lang w:val="uk-UA"/>
        </w:rPr>
        <w:t>-го</w:t>
      </w:r>
      <w:r w:rsidRPr="00923B93">
        <w:rPr>
          <w:rFonts w:ascii="Times New Roman" w:eastAsia="PragmaticaC" w:hAnsi="Times New Roman"/>
          <w:sz w:val="28"/>
          <w:szCs w:val="28"/>
          <w:lang w:val="uk-UA"/>
        </w:rPr>
        <w:t xml:space="preserve"> типу, але різниця не мала достовірного значення (</w:t>
      </w:r>
      <w:r w:rsidRPr="00923B93">
        <w:rPr>
          <w:rFonts w:ascii="Times New Roman" w:eastAsia="PragmaticaC" w:hAnsi="Times New Roman"/>
          <w:sz w:val="28"/>
          <w:szCs w:val="28"/>
          <w:lang w:val="en-US"/>
        </w:rPr>
        <w:t>p</w:t>
      </w:r>
      <w:r w:rsidRPr="00923B93">
        <w:rPr>
          <w:rFonts w:ascii="Times New Roman" w:eastAsia="PragmaticaC" w:hAnsi="Times New Roman"/>
          <w:sz w:val="28"/>
          <w:szCs w:val="28"/>
          <w:lang w:val="uk-UA"/>
        </w:rPr>
        <w:t>&gt;0,05)</w:t>
      </w:r>
      <w:r w:rsidRPr="007D5887">
        <w:rPr>
          <w:rFonts w:ascii="Times New Roman" w:eastAsia="PragmaticaC" w:hAnsi="Times New Roman"/>
          <w:sz w:val="28"/>
          <w:szCs w:val="28"/>
          <w:lang w:val="uk-UA"/>
        </w:rPr>
        <w:t xml:space="preserve"> [38; 60]</w:t>
      </w:r>
      <w:r w:rsidRPr="00923B93">
        <w:rPr>
          <w:rFonts w:ascii="Times New Roman" w:eastAsia="PragmaticaC" w:hAnsi="Times New Roman"/>
          <w:sz w:val="28"/>
          <w:szCs w:val="28"/>
          <w:lang w:val="uk-UA"/>
        </w:rPr>
        <w:t xml:space="preserve">. </w:t>
      </w:r>
      <w:r w:rsidRPr="00923B93">
        <w:rPr>
          <w:rFonts w:ascii="Times New Roman" w:hAnsi="Times New Roman"/>
          <w:sz w:val="28"/>
          <w:szCs w:val="28"/>
          <w:lang w:val="uk-UA"/>
        </w:rPr>
        <w:t xml:space="preserve">Дослідження </w:t>
      </w:r>
      <w:r>
        <w:rPr>
          <w:rFonts w:ascii="Times New Roman" w:hAnsi="Times New Roman"/>
          <w:sz w:val="28"/>
          <w:szCs w:val="28"/>
          <w:lang w:val="uk-UA"/>
        </w:rPr>
        <w:t xml:space="preserve"> </w:t>
      </w:r>
      <w:r w:rsidRPr="00923B93">
        <w:rPr>
          <w:rFonts w:ascii="Times New Roman" w:hAnsi="Times New Roman"/>
          <w:sz w:val="28"/>
          <w:szCs w:val="28"/>
          <w:lang w:val="en-US"/>
        </w:rPr>
        <w:t>Dollery</w:t>
      </w:r>
      <w:r>
        <w:rPr>
          <w:rFonts w:ascii="Times New Roman" w:hAnsi="Times New Roman"/>
          <w:sz w:val="28"/>
          <w:szCs w:val="28"/>
          <w:lang w:val="uk-UA"/>
        </w:rPr>
        <w:t xml:space="preserve"> </w:t>
      </w:r>
      <w:r w:rsidRPr="00923B93">
        <w:rPr>
          <w:rFonts w:ascii="Times New Roman" w:hAnsi="Times New Roman"/>
          <w:sz w:val="28"/>
          <w:szCs w:val="28"/>
          <w:lang w:val="en-US"/>
        </w:rPr>
        <w:t>C</w:t>
      </w:r>
      <w:r w:rsidRPr="00923B93">
        <w:rPr>
          <w:rFonts w:ascii="Times New Roman" w:hAnsi="Times New Roman"/>
          <w:sz w:val="28"/>
          <w:szCs w:val="28"/>
          <w:lang w:val="uk-UA"/>
        </w:rPr>
        <w:t>.</w:t>
      </w:r>
      <w:r w:rsidRPr="00923B93">
        <w:rPr>
          <w:rFonts w:ascii="Times New Roman" w:hAnsi="Times New Roman"/>
          <w:sz w:val="28"/>
          <w:szCs w:val="28"/>
          <w:lang w:val="en-US"/>
        </w:rPr>
        <w:t>M</w:t>
      </w:r>
      <w:r w:rsidRPr="00923B93">
        <w:rPr>
          <w:rFonts w:ascii="Times New Roman" w:hAnsi="Times New Roman"/>
          <w:sz w:val="28"/>
          <w:szCs w:val="28"/>
          <w:lang w:val="uk-UA"/>
        </w:rPr>
        <w:t xml:space="preserve">., </w:t>
      </w:r>
      <w:r w:rsidRPr="00923B93">
        <w:rPr>
          <w:rFonts w:ascii="Times New Roman" w:hAnsi="Times New Roman"/>
          <w:sz w:val="28"/>
          <w:szCs w:val="28"/>
          <w:lang w:val="en-US"/>
        </w:rPr>
        <w:t>Lippy</w:t>
      </w:r>
      <w:r>
        <w:rPr>
          <w:rFonts w:ascii="Times New Roman" w:hAnsi="Times New Roman"/>
          <w:sz w:val="28"/>
          <w:szCs w:val="28"/>
          <w:lang w:val="uk-UA"/>
        </w:rPr>
        <w:t xml:space="preserve"> </w:t>
      </w:r>
      <w:r w:rsidRPr="00923B93">
        <w:rPr>
          <w:rFonts w:ascii="Times New Roman" w:hAnsi="Times New Roman"/>
          <w:sz w:val="28"/>
          <w:szCs w:val="28"/>
          <w:lang w:val="en-US"/>
        </w:rPr>
        <w:t>P</w:t>
      </w:r>
      <w:r w:rsidRPr="00923B93">
        <w:rPr>
          <w:rFonts w:ascii="Times New Roman" w:hAnsi="Times New Roman"/>
          <w:sz w:val="28"/>
          <w:szCs w:val="28"/>
          <w:lang w:val="uk-UA"/>
        </w:rPr>
        <w:t>. довело, що ММП-13 наявна у разі розриву атеросклеротичної бляшки та спричиняє розвиток ГІМ. ТІМП-4 пригнічує матриксну металопротеїназу, і таким чином, має здатність регулювати пошкодження судин [</w:t>
      </w:r>
      <w:r>
        <w:rPr>
          <w:rFonts w:ascii="Times New Roman" w:hAnsi="Times New Roman"/>
          <w:sz w:val="28"/>
          <w:szCs w:val="28"/>
        </w:rPr>
        <w:t>1</w:t>
      </w:r>
      <w:r>
        <w:rPr>
          <w:rFonts w:ascii="Times New Roman" w:hAnsi="Times New Roman"/>
          <w:sz w:val="28"/>
          <w:szCs w:val="28"/>
          <w:lang w:val="uk-UA"/>
        </w:rPr>
        <w:t>20</w:t>
      </w:r>
      <w:r w:rsidRPr="00923B93">
        <w:rPr>
          <w:rFonts w:ascii="Times New Roman" w:hAnsi="Times New Roman"/>
          <w:sz w:val="28"/>
          <w:szCs w:val="28"/>
          <w:lang w:val="uk-UA"/>
        </w:rPr>
        <w:t xml:space="preserve">]. </w:t>
      </w:r>
    </w:p>
    <w:p w:rsidR="00A851C7" w:rsidRPr="00923B93" w:rsidRDefault="00A851C7" w:rsidP="00A851C7">
      <w:pPr>
        <w:autoSpaceDE w:val="0"/>
        <w:autoSpaceDN w:val="0"/>
        <w:adjustRightInd w:val="0"/>
        <w:spacing w:after="0" w:line="360" w:lineRule="auto"/>
        <w:ind w:firstLine="708"/>
        <w:jc w:val="both"/>
        <w:rPr>
          <w:rFonts w:ascii="Times New Roman" w:eastAsia="TimesNewRomanPSMT" w:hAnsi="Times New Roman"/>
          <w:sz w:val="28"/>
          <w:szCs w:val="28"/>
        </w:rPr>
      </w:pPr>
      <w:r w:rsidRPr="00923B93">
        <w:rPr>
          <w:rFonts w:ascii="Times New Roman" w:hAnsi="Times New Roman"/>
          <w:sz w:val="28"/>
          <w:szCs w:val="28"/>
          <w:lang w:val="uk-UA"/>
        </w:rPr>
        <w:t xml:space="preserve">На думку </w:t>
      </w:r>
      <w:r w:rsidRPr="00923B93">
        <w:rPr>
          <w:rFonts w:ascii="Times New Roman" w:eastAsia="PragmaticaC-Oblique" w:hAnsi="Times New Roman"/>
          <w:iCs/>
          <w:sz w:val="28"/>
          <w:szCs w:val="28"/>
          <w:lang w:val="uk-UA"/>
        </w:rPr>
        <w:t>Барбараш Л.С., Азарова А.А. та ін.</w:t>
      </w:r>
      <w:r>
        <w:rPr>
          <w:rFonts w:ascii="Times New Roman" w:eastAsia="PragmaticaC-Oblique" w:hAnsi="Times New Roman"/>
          <w:iCs/>
          <w:sz w:val="28"/>
          <w:szCs w:val="28"/>
          <w:lang w:val="uk-UA"/>
        </w:rPr>
        <w:t xml:space="preserve"> </w:t>
      </w:r>
      <w:r w:rsidRPr="00923B93">
        <w:rPr>
          <w:rFonts w:ascii="Times New Roman" w:eastAsia="PragmaticaC-Oblique" w:hAnsi="Times New Roman"/>
          <w:iCs/>
          <w:sz w:val="28"/>
          <w:szCs w:val="28"/>
          <w:lang w:val="uk-UA"/>
        </w:rPr>
        <w:t>[</w:t>
      </w:r>
      <w:r w:rsidRPr="00AA5AFA">
        <w:rPr>
          <w:rFonts w:ascii="Times New Roman" w:eastAsia="PragmaticaC-Oblique" w:hAnsi="Times New Roman"/>
          <w:iCs/>
          <w:sz w:val="28"/>
          <w:szCs w:val="28"/>
          <w:lang w:val="uk-UA"/>
        </w:rPr>
        <w:t>3</w:t>
      </w:r>
      <w:r w:rsidRPr="00923B93">
        <w:rPr>
          <w:rFonts w:ascii="Times New Roman" w:eastAsia="PragmaticaC-Oblique" w:hAnsi="Times New Roman"/>
          <w:iCs/>
          <w:sz w:val="28"/>
          <w:szCs w:val="28"/>
          <w:lang w:val="uk-UA"/>
        </w:rPr>
        <w:t>],</w:t>
      </w:r>
      <w:r w:rsidRPr="00923B93">
        <w:rPr>
          <w:rFonts w:ascii="Times New Roman" w:eastAsia="TimesNewRomanPSMT" w:hAnsi="Times New Roman"/>
          <w:sz w:val="28"/>
          <w:szCs w:val="28"/>
          <w:lang w:val="uk-UA"/>
        </w:rPr>
        <w:t xml:space="preserve"> наявність </w:t>
      </w:r>
      <w:r>
        <w:rPr>
          <w:rFonts w:ascii="Times New Roman" w:eastAsia="TimesNewRomanPSMT" w:hAnsi="Times New Roman"/>
          <w:sz w:val="28"/>
          <w:szCs w:val="28"/>
          <w:lang w:val="uk-UA"/>
        </w:rPr>
        <w:t xml:space="preserve">                    </w:t>
      </w:r>
      <w:r w:rsidRPr="00923B93">
        <w:rPr>
          <w:rFonts w:ascii="Times New Roman" w:eastAsia="TimesNewRomanPSMT" w:hAnsi="Times New Roman"/>
          <w:sz w:val="28"/>
          <w:szCs w:val="28"/>
          <w:lang w:val="uk-UA"/>
        </w:rPr>
        <w:t>ЦД 2</w:t>
      </w:r>
      <w:r>
        <w:rPr>
          <w:rFonts w:ascii="Times New Roman" w:eastAsia="TimesNewRomanPSMT" w:hAnsi="Times New Roman"/>
          <w:sz w:val="28"/>
          <w:szCs w:val="28"/>
          <w:lang w:val="uk-UA"/>
        </w:rPr>
        <w:t>-го</w:t>
      </w:r>
      <w:r w:rsidRPr="00923B93">
        <w:rPr>
          <w:rFonts w:ascii="Times New Roman" w:eastAsia="TimesNewRomanPSMT" w:hAnsi="Times New Roman"/>
          <w:sz w:val="28"/>
          <w:szCs w:val="28"/>
          <w:lang w:val="uk-UA"/>
        </w:rPr>
        <w:t xml:space="preserve"> типу у пацієнтів з ГІМ асоціюється з важким багатосудинним ураженням коронарних артерій. Таким чином, неповна реваскуляризація коронарних артерій може спричинити  несприятливий  прогноз гострого інфаркту міокарда у хворих із  ЦД 2</w:t>
      </w:r>
      <w:r>
        <w:rPr>
          <w:rFonts w:ascii="Times New Roman" w:eastAsia="TimesNewRomanPSMT" w:hAnsi="Times New Roman"/>
          <w:sz w:val="28"/>
          <w:szCs w:val="28"/>
          <w:lang w:val="uk-UA"/>
        </w:rPr>
        <w:t>-го</w:t>
      </w:r>
      <w:r w:rsidRPr="00923B93">
        <w:rPr>
          <w:rFonts w:ascii="Times New Roman" w:eastAsia="TimesNewRomanPSMT" w:hAnsi="Times New Roman"/>
          <w:sz w:val="28"/>
          <w:szCs w:val="28"/>
          <w:lang w:val="uk-UA"/>
        </w:rPr>
        <w:t xml:space="preserve"> типу. </w:t>
      </w:r>
    </w:p>
    <w:p w:rsidR="00A851C7" w:rsidRPr="00923B93" w:rsidRDefault="00A851C7" w:rsidP="00A851C7">
      <w:pPr>
        <w:autoSpaceDE w:val="0"/>
        <w:autoSpaceDN w:val="0"/>
        <w:adjustRightInd w:val="0"/>
        <w:spacing w:after="0" w:line="360" w:lineRule="auto"/>
        <w:ind w:left="-142" w:firstLine="850"/>
        <w:jc w:val="both"/>
        <w:rPr>
          <w:rFonts w:ascii="Times New Roman" w:eastAsia="PragmaticaC" w:hAnsi="Times New Roman"/>
          <w:sz w:val="28"/>
          <w:szCs w:val="28"/>
          <w:lang w:val="uk-UA"/>
        </w:rPr>
      </w:pPr>
      <w:r w:rsidRPr="00923B93">
        <w:rPr>
          <w:rFonts w:ascii="Times New Roman" w:eastAsia="PragmaticaC" w:hAnsi="Times New Roman"/>
          <w:sz w:val="28"/>
          <w:szCs w:val="28"/>
          <w:lang w:val="uk-UA"/>
        </w:rPr>
        <w:t xml:space="preserve">Вивчення ліпідного спектра  свідчить, що у хворих на ГІМ з  </w:t>
      </w:r>
      <w:r>
        <w:rPr>
          <w:rFonts w:ascii="Times New Roman" w:eastAsia="PragmaticaC" w:hAnsi="Times New Roman"/>
          <w:sz w:val="28"/>
          <w:szCs w:val="28"/>
          <w:lang w:val="uk-UA"/>
        </w:rPr>
        <w:t xml:space="preserve">                       </w:t>
      </w:r>
      <w:r w:rsidRPr="00923B93">
        <w:rPr>
          <w:rFonts w:ascii="Times New Roman" w:eastAsia="PragmaticaC" w:hAnsi="Times New Roman"/>
          <w:sz w:val="28"/>
          <w:szCs w:val="28"/>
          <w:lang w:val="uk-UA"/>
        </w:rPr>
        <w:t>ЦД 2</w:t>
      </w:r>
      <w:r>
        <w:rPr>
          <w:rFonts w:ascii="Times New Roman" w:eastAsia="PragmaticaC" w:hAnsi="Times New Roman"/>
          <w:sz w:val="28"/>
          <w:szCs w:val="28"/>
          <w:lang w:val="uk-UA"/>
        </w:rPr>
        <w:t>-го</w:t>
      </w:r>
      <w:r w:rsidRPr="00923B93">
        <w:rPr>
          <w:rFonts w:ascii="Times New Roman" w:eastAsia="PragmaticaC" w:hAnsi="Times New Roman"/>
          <w:sz w:val="28"/>
          <w:szCs w:val="28"/>
          <w:lang w:val="uk-UA"/>
        </w:rPr>
        <w:t xml:space="preserve"> типу та без нього відбувається вірогідне збільшення тригліцеридів, ХС ЛПНЩ,  ХС ЛПДНЩ, КА порівняно з контрольною групою (р&lt;0,05).  У результаті дослідження визначено кореляційний зв’язок між ліпідним спектром та ступенем тяжкості враження коронарних артерій (шкала </w:t>
      </w:r>
      <w:r w:rsidRPr="00923B93">
        <w:rPr>
          <w:rFonts w:ascii="Times New Roman" w:eastAsia="PragmaticaC" w:hAnsi="Times New Roman"/>
          <w:sz w:val="28"/>
          <w:szCs w:val="28"/>
          <w:lang w:val="en-US"/>
        </w:rPr>
        <w:t>Syntax</w:t>
      </w:r>
      <w:r w:rsidRPr="00923B93">
        <w:rPr>
          <w:rFonts w:ascii="Times New Roman" w:eastAsia="PragmaticaC" w:hAnsi="Times New Roman"/>
          <w:sz w:val="28"/>
          <w:szCs w:val="28"/>
          <w:lang w:val="uk-UA"/>
        </w:rPr>
        <w:t>). У хворих на ГІМ та ЦД 2</w:t>
      </w:r>
      <w:r>
        <w:rPr>
          <w:rFonts w:ascii="Times New Roman" w:eastAsia="PragmaticaC" w:hAnsi="Times New Roman"/>
          <w:sz w:val="28"/>
          <w:szCs w:val="28"/>
          <w:lang w:val="uk-UA"/>
        </w:rPr>
        <w:t>-го</w:t>
      </w:r>
      <w:r w:rsidRPr="00923B93">
        <w:rPr>
          <w:rFonts w:ascii="Times New Roman" w:eastAsia="PragmaticaC" w:hAnsi="Times New Roman"/>
          <w:sz w:val="28"/>
          <w:szCs w:val="28"/>
          <w:lang w:val="uk-UA"/>
        </w:rPr>
        <w:t xml:space="preserve"> типу спостерігається достовірний прямий зв'язок між ЗХС – </w:t>
      </w:r>
      <w:r w:rsidRPr="00923B93">
        <w:rPr>
          <w:rFonts w:ascii="Times New Roman" w:eastAsia="PragmaticaC" w:hAnsi="Times New Roman"/>
          <w:sz w:val="28"/>
          <w:szCs w:val="28"/>
          <w:lang w:val="en-US"/>
        </w:rPr>
        <w:t>r</w:t>
      </w:r>
      <w:r w:rsidRPr="00923B93">
        <w:rPr>
          <w:rFonts w:ascii="Times New Roman" w:eastAsia="PragmaticaC" w:hAnsi="Times New Roman"/>
          <w:sz w:val="28"/>
          <w:szCs w:val="28"/>
          <w:lang w:val="uk-UA"/>
        </w:rPr>
        <w:t>=0,54 (</w:t>
      </w:r>
      <w:r w:rsidRPr="00923B93">
        <w:rPr>
          <w:rFonts w:ascii="Times New Roman" w:eastAsia="PragmaticaC" w:hAnsi="Times New Roman"/>
          <w:sz w:val="28"/>
          <w:szCs w:val="28"/>
          <w:lang w:val="en-US"/>
        </w:rPr>
        <w:t>p</w:t>
      </w:r>
      <w:r w:rsidRPr="00923B93">
        <w:rPr>
          <w:rFonts w:ascii="Times New Roman" w:eastAsia="PragmaticaC" w:hAnsi="Times New Roman"/>
          <w:sz w:val="28"/>
          <w:szCs w:val="28"/>
          <w:lang w:val="uk-UA"/>
        </w:rPr>
        <w:t xml:space="preserve">&lt;0,05); тригліцеридами – </w:t>
      </w:r>
      <w:r w:rsidRPr="00923B93">
        <w:rPr>
          <w:rFonts w:ascii="Times New Roman" w:eastAsia="PragmaticaC" w:hAnsi="Times New Roman"/>
          <w:sz w:val="28"/>
          <w:szCs w:val="28"/>
          <w:lang w:val="en-US"/>
        </w:rPr>
        <w:t>r</w:t>
      </w:r>
      <w:r w:rsidRPr="00923B93">
        <w:rPr>
          <w:rFonts w:ascii="Times New Roman" w:eastAsia="PragmaticaC" w:hAnsi="Times New Roman"/>
          <w:sz w:val="28"/>
          <w:szCs w:val="28"/>
          <w:lang w:val="uk-UA"/>
        </w:rPr>
        <w:t>=0,57 (</w:t>
      </w:r>
      <w:r w:rsidRPr="00923B93">
        <w:rPr>
          <w:rFonts w:ascii="Times New Roman" w:eastAsia="PragmaticaC" w:hAnsi="Times New Roman"/>
          <w:sz w:val="28"/>
          <w:szCs w:val="28"/>
          <w:lang w:val="en-US"/>
        </w:rPr>
        <w:t>p</w:t>
      </w:r>
      <w:r w:rsidRPr="00923B93">
        <w:rPr>
          <w:rFonts w:ascii="Times New Roman" w:eastAsia="PragmaticaC" w:hAnsi="Times New Roman"/>
          <w:sz w:val="28"/>
          <w:szCs w:val="28"/>
          <w:lang w:val="uk-UA"/>
        </w:rPr>
        <w:t>&lt;0,05) та тяжкістю враження коронарних артерій. У хворих на ГІМ з відсутністю ЦД 2</w:t>
      </w:r>
      <w:r>
        <w:rPr>
          <w:rFonts w:ascii="Times New Roman" w:eastAsia="PragmaticaC" w:hAnsi="Times New Roman"/>
          <w:sz w:val="28"/>
          <w:szCs w:val="28"/>
          <w:lang w:val="uk-UA"/>
        </w:rPr>
        <w:t>-го</w:t>
      </w:r>
      <w:r w:rsidRPr="00923B93">
        <w:rPr>
          <w:rFonts w:ascii="Times New Roman" w:eastAsia="PragmaticaC" w:hAnsi="Times New Roman"/>
          <w:sz w:val="28"/>
          <w:szCs w:val="28"/>
          <w:lang w:val="uk-UA"/>
        </w:rPr>
        <w:t xml:space="preserve"> типу виявлена пряма достовірна залежність між тригліцеридами – </w:t>
      </w:r>
      <w:r w:rsidRPr="00923B93">
        <w:rPr>
          <w:rFonts w:ascii="Times New Roman" w:eastAsia="PragmaticaC" w:hAnsi="Times New Roman"/>
          <w:sz w:val="28"/>
          <w:szCs w:val="28"/>
          <w:lang w:val="en-US"/>
        </w:rPr>
        <w:t>r</w:t>
      </w:r>
      <w:r w:rsidRPr="00923B93">
        <w:rPr>
          <w:rFonts w:ascii="Times New Roman" w:eastAsia="PragmaticaC" w:hAnsi="Times New Roman"/>
          <w:sz w:val="28"/>
          <w:szCs w:val="28"/>
          <w:lang w:val="uk-UA"/>
        </w:rPr>
        <w:t>=0,61 (</w:t>
      </w:r>
      <w:r w:rsidRPr="00923B93">
        <w:rPr>
          <w:rFonts w:ascii="Times New Roman" w:eastAsia="PragmaticaC" w:hAnsi="Times New Roman"/>
          <w:sz w:val="28"/>
          <w:szCs w:val="28"/>
          <w:lang w:val="en-US"/>
        </w:rPr>
        <w:t>p</w:t>
      </w:r>
      <w:r w:rsidRPr="00923B93">
        <w:rPr>
          <w:rFonts w:ascii="Times New Roman" w:eastAsia="PragmaticaC" w:hAnsi="Times New Roman"/>
          <w:sz w:val="28"/>
          <w:szCs w:val="28"/>
          <w:lang w:val="uk-UA"/>
        </w:rPr>
        <w:t xml:space="preserve">&lt;0,05); ХС ЛПДНЩ – </w:t>
      </w:r>
      <w:r w:rsidRPr="00923B93">
        <w:rPr>
          <w:rFonts w:ascii="Times New Roman" w:eastAsia="PragmaticaC" w:hAnsi="Times New Roman"/>
          <w:sz w:val="28"/>
          <w:szCs w:val="28"/>
          <w:lang w:val="en-US"/>
        </w:rPr>
        <w:t>r</w:t>
      </w:r>
      <w:r w:rsidRPr="00923B93">
        <w:rPr>
          <w:rFonts w:ascii="Times New Roman" w:eastAsia="PragmaticaC" w:hAnsi="Times New Roman"/>
          <w:sz w:val="28"/>
          <w:szCs w:val="28"/>
          <w:lang w:val="uk-UA"/>
        </w:rPr>
        <w:t>=0,54 (</w:t>
      </w:r>
      <w:r w:rsidRPr="00923B93">
        <w:rPr>
          <w:rFonts w:ascii="Times New Roman" w:eastAsia="PragmaticaC" w:hAnsi="Times New Roman"/>
          <w:sz w:val="28"/>
          <w:szCs w:val="28"/>
          <w:lang w:val="en-US"/>
        </w:rPr>
        <w:t>p</w:t>
      </w:r>
      <w:r w:rsidRPr="00923B93">
        <w:rPr>
          <w:rFonts w:ascii="Times New Roman" w:eastAsia="PragmaticaC" w:hAnsi="Times New Roman"/>
          <w:sz w:val="28"/>
          <w:szCs w:val="28"/>
          <w:lang w:val="uk-UA"/>
        </w:rPr>
        <w:t>&lt;0,05) та кількістю вражених артерій [41</w:t>
      </w:r>
      <w:r w:rsidRPr="00764844">
        <w:rPr>
          <w:rFonts w:ascii="Times New Roman" w:eastAsia="PragmaticaC" w:hAnsi="Times New Roman"/>
          <w:sz w:val="28"/>
          <w:szCs w:val="28"/>
          <w:lang w:val="uk-UA"/>
        </w:rPr>
        <w:t>; 57</w:t>
      </w:r>
      <w:r w:rsidRPr="00923B93">
        <w:rPr>
          <w:rFonts w:ascii="Times New Roman" w:eastAsia="PragmaticaC" w:hAnsi="Times New Roman"/>
          <w:sz w:val="28"/>
          <w:szCs w:val="28"/>
          <w:lang w:val="uk-UA"/>
        </w:rPr>
        <w:t xml:space="preserve">].  </w:t>
      </w:r>
    </w:p>
    <w:p w:rsidR="00A851C7" w:rsidRPr="00923B93" w:rsidRDefault="00A851C7" w:rsidP="00A851C7">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lastRenderedPageBreak/>
        <w:t>Автори [</w:t>
      </w:r>
      <w:r>
        <w:rPr>
          <w:rFonts w:ascii="Times New Roman" w:eastAsia="Times New Roman" w:hAnsi="Times New Roman"/>
          <w:sz w:val="28"/>
          <w:szCs w:val="28"/>
          <w:lang w:val="uk-UA"/>
        </w:rPr>
        <w:t>69</w:t>
      </w:r>
      <w:r w:rsidRPr="00923B93">
        <w:rPr>
          <w:rFonts w:ascii="Times New Roman" w:eastAsia="Times New Roman" w:hAnsi="Times New Roman"/>
          <w:sz w:val="28"/>
          <w:szCs w:val="28"/>
          <w:lang w:val="uk-UA"/>
        </w:rPr>
        <w:t>] визначили, що у хворих на ГІМ концентрація комплексу ММП-9 / ТІМП-1 збільшувалася в 3,7 рази і статистично значимо відрізнялася від хворих з гіперхолестерінемією без проявів ІХС. Найбільший рівень ММП-9/ТІМП-1 зареєстрований у хворих на ГІМ. Ці зміни свідчили про прогресування атеросклеротичного процесу, що супроводжувалося розвитком запальної реакції та ризиком тромбоутворення. При гіперхолестеринемії без клінічних проявів і у хворих на ішемічну хворобу серця виявлені значущі середні і сильні прямі кореляційні зв'язки рівнів ММП-9/ТІМП-1 і загальної оксидантної активності, що свідчить про значущість окисного стресу в активації матриксних м</w:t>
      </w:r>
      <w:r>
        <w:rPr>
          <w:rFonts w:ascii="Times New Roman" w:eastAsia="Times New Roman" w:hAnsi="Times New Roman"/>
          <w:sz w:val="28"/>
          <w:szCs w:val="28"/>
          <w:lang w:val="uk-UA"/>
        </w:rPr>
        <w:t>еталопротеїназ. Атеросклероз [108</w:t>
      </w:r>
      <w:r w:rsidRPr="00923B93">
        <w:rPr>
          <w:rFonts w:ascii="Times New Roman" w:eastAsia="Times New Roman" w:hAnsi="Times New Roman"/>
          <w:sz w:val="28"/>
          <w:szCs w:val="28"/>
          <w:lang w:val="uk-UA"/>
        </w:rPr>
        <w:t xml:space="preserve">] має тенденцію до прогресування у пацієнтів із </w:t>
      </w:r>
      <w:r>
        <w:rPr>
          <w:rFonts w:ascii="Times New Roman" w:eastAsia="Times New Roman" w:hAnsi="Times New Roman"/>
          <w:sz w:val="28"/>
          <w:szCs w:val="28"/>
          <w:lang w:val="uk-UA"/>
        </w:rPr>
        <w:t xml:space="preserve">                        ЦД </w:t>
      </w:r>
      <w:r w:rsidRPr="00923B93">
        <w:rPr>
          <w:rFonts w:ascii="Times New Roman" w:eastAsia="Times New Roman" w:hAnsi="Times New Roman"/>
          <w:sz w:val="28"/>
          <w:szCs w:val="28"/>
          <w:lang w:val="uk-UA"/>
        </w:rPr>
        <w:t>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Автори визначили показники ММП-9, ТІМП-1, ТІМП-2, ТІМП-3, ТІМП-4  у пацієнтів з атеросклеротичним ураженням сонної артерії при наявності та відсутності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Підвищена експресія                           ММП спостерігається порівняно з недостатньо вираженими показниками ТІМП, особливо рівня ТІМП-3 у пацієнтів із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Дослідження ліпідного спектру у хворих з ГІМ за наявності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свідчить про наявність відмінностей при співставленні з контрольною групою. Виявлено  зростання ЗХС у хворих з ГІМ та</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 xml:space="preserve">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на 30% при порівнянні з групою контролю (p˂0,05). Рівень тригліцеридів на 1-2 добу був вірогідно вище у хворих  на ГІМ на 52% за наявності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порівняно з контрольною групою (p˂0,05). Вміст </w:t>
      </w:r>
      <w:r w:rsidRPr="00923B93">
        <w:rPr>
          <w:rFonts w:ascii="Times New Roman" w:hAnsi="Times New Roman"/>
          <w:sz w:val="28"/>
          <w:szCs w:val="28"/>
        </w:rPr>
        <w:t xml:space="preserve">ХСЛПНЩ </w:t>
      </w:r>
      <w:r w:rsidRPr="00923B93">
        <w:rPr>
          <w:rFonts w:ascii="Times New Roman" w:hAnsi="Times New Roman"/>
          <w:sz w:val="28"/>
          <w:szCs w:val="28"/>
          <w:lang w:val="uk-UA"/>
        </w:rPr>
        <w:t xml:space="preserve">в основній групі зростав на 57%, рівень </w:t>
      </w:r>
      <w:r w:rsidRPr="00923B93">
        <w:rPr>
          <w:rFonts w:ascii="Times New Roman" w:hAnsi="Times New Roman"/>
          <w:sz w:val="28"/>
          <w:szCs w:val="28"/>
        </w:rPr>
        <w:t>ХСЛПДН</w:t>
      </w:r>
      <w:r w:rsidRPr="00923B93">
        <w:rPr>
          <w:rFonts w:ascii="Times New Roman" w:hAnsi="Times New Roman"/>
          <w:sz w:val="28"/>
          <w:szCs w:val="28"/>
          <w:lang w:val="uk-UA"/>
        </w:rPr>
        <w:t xml:space="preserve">Щ – на 50%, </w:t>
      </w:r>
      <w:r w:rsidRPr="00923B93">
        <w:rPr>
          <w:rFonts w:ascii="Times New Roman" w:hAnsi="Times New Roman"/>
          <w:sz w:val="28"/>
          <w:szCs w:val="28"/>
        </w:rPr>
        <w:t>К</w:t>
      </w:r>
      <w:r w:rsidRPr="00923B93">
        <w:rPr>
          <w:rFonts w:ascii="Times New Roman" w:hAnsi="Times New Roman"/>
          <w:sz w:val="28"/>
          <w:szCs w:val="28"/>
          <w:lang w:val="uk-UA"/>
        </w:rPr>
        <w:t xml:space="preserve">А – на 91% </w:t>
      </w:r>
      <w:r w:rsidRPr="00923B93">
        <w:rPr>
          <w:rFonts w:ascii="Times New Roman" w:eastAsia="Times New Roman" w:hAnsi="Times New Roman"/>
          <w:sz w:val="28"/>
          <w:szCs w:val="28"/>
          <w:lang w:val="uk-UA"/>
        </w:rPr>
        <w:t xml:space="preserve">на відміну від контрольної групи (p˂0,05). У хворих з ГІМ та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вміст  </w:t>
      </w:r>
      <w:r w:rsidRPr="00923B93">
        <w:rPr>
          <w:rFonts w:ascii="Times New Roman" w:hAnsi="Times New Roman"/>
          <w:sz w:val="28"/>
          <w:szCs w:val="28"/>
          <w:lang w:val="uk-UA"/>
        </w:rPr>
        <w:t xml:space="preserve">ХС ЛПВЩ зменшився на 15%  порівняно з групою контролю </w:t>
      </w:r>
      <w:r w:rsidRPr="00923B93">
        <w:rPr>
          <w:rFonts w:ascii="Times New Roman" w:eastAsia="Times New Roman" w:hAnsi="Times New Roman"/>
          <w:sz w:val="28"/>
          <w:szCs w:val="28"/>
          <w:lang w:val="uk-UA"/>
        </w:rPr>
        <w:t>(p˂0,05)</w:t>
      </w:r>
      <w:r w:rsidRPr="009C287C">
        <w:rPr>
          <w:rFonts w:ascii="Times New Roman" w:eastAsia="Times New Roman" w:hAnsi="Times New Roman"/>
          <w:sz w:val="28"/>
          <w:szCs w:val="28"/>
          <w:lang w:val="uk-UA"/>
        </w:rPr>
        <w:t xml:space="preserve"> [57]</w:t>
      </w:r>
      <w:r w:rsidRPr="00923B93">
        <w:rPr>
          <w:rFonts w:ascii="Times New Roman" w:eastAsia="Times New Roman" w:hAnsi="Times New Roman"/>
          <w:sz w:val="28"/>
          <w:szCs w:val="28"/>
          <w:lang w:val="uk-UA"/>
        </w:rPr>
        <w:t xml:space="preserve">.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Порівняння показників ліпідного обміну у хворих з ГІМ з відсутністю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засвідчило, що рівень ЗХС  достовірно зростав на 30%  у порівнянні з групою контролю (p˂0,05). Виявлено вірогідне збільшення вмісту  тригліцеридів  було у хворих  на ГІМ на 41% за відсутності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lastRenderedPageBreak/>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порівняно з контрольною групою (p˂0,05). Вміст </w:t>
      </w:r>
      <w:r w:rsidRPr="00923B93">
        <w:rPr>
          <w:rFonts w:ascii="Times New Roman" w:hAnsi="Times New Roman"/>
          <w:sz w:val="28"/>
          <w:szCs w:val="28"/>
        </w:rPr>
        <w:t xml:space="preserve">ХСЛПНЩ </w:t>
      </w:r>
      <w:r w:rsidRPr="00923B93">
        <w:rPr>
          <w:rFonts w:ascii="Times New Roman" w:hAnsi="Times New Roman"/>
          <w:sz w:val="28"/>
          <w:szCs w:val="28"/>
          <w:lang w:val="uk-UA"/>
        </w:rPr>
        <w:t xml:space="preserve">в групі співставлення зростав на 51%, рівень </w:t>
      </w:r>
      <w:r w:rsidRPr="00923B93">
        <w:rPr>
          <w:rFonts w:ascii="Times New Roman" w:hAnsi="Times New Roman"/>
          <w:sz w:val="28"/>
          <w:szCs w:val="28"/>
        </w:rPr>
        <w:t>ХСЛПДН</w:t>
      </w:r>
      <w:r w:rsidRPr="00923B93">
        <w:rPr>
          <w:rFonts w:ascii="Times New Roman" w:hAnsi="Times New Roman"/>
          <w:sz w:val="28"/>
          <w:szCs w:val="28"/>
          <w:lang w:val="uk-UA"/>
        </w:rPr>
        <w:t xml:space="preserve">Щ на 45%, </w:t>
      </w:r>
      <w:r w:rsidRPr="00923B93">
        <w:rPr>
          <w:rFonts w:ascii="Times New Roman" w:hAnsi="Times New Roman"/>
          <w:sz w:val="28"/>
          <w:szCs w:val="28"/>
        </w:rPr>
        <w:t>К</w:t>
      </w:r>
      <w:r w:rsidRPr="00923B93">
        <w:rPr>
          <w:rFonts w:ascii="Times New Roman" w:hAnsi="Times New Roman"/>
          <w:sz w:val="28"/>
          <w:szCs w:val="28"/>
          <w:lang w:val="uk-UA"/>
        </w:rPr>
        <w:t xml:space="preserve">А на 81% </w:t>
      </w:r>
      <w:r w:rsidRPr="00923B93">
        <w:rPr>
          <w:rFonts w:ascii="Times New Roman" w:eastAsia="Times New Roman" w:hAnsi="Times New Roman"/>
          <w:sz w:val="28"/>
          <w:szCs w:val="28"/>
          <w:lang w:val="uk-UA"/>
        </w:rPr>
        <w:t xml:space="preserve">при порівнянні з контрольною групою (p˂0,05). У хворих з ГІМ та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вміст </w:t>
      </w:r>
      <w:r w:rsidRPr="00923B93">
        <w:rPr>
          <w:rFonts w:ascii="Times New Roman" w:hAnsi="Times New Roman"/>
          <w:sz w:val="28"/>
          <w:szCs w:val="28"/>
          <w:lang w:val="uk-UA"/>
        </w:rPr>
        <w:t xml:space="preserve">ХС ЛПВЩ зменшився на 12% на відміну від групи контроля </w:t>
      </w:r>
      <w:r w:rsidRPr="00923B93">
        <w:rPr>
          <w:rFonts w:ascii="Times New Roman" w:eastAsia="Times New Roman" w:hAnsi="Times New Roman"/>
          <w:sz w:val="28"/>
          <w:szCs w:val="28"/>
          <w:lang w:val="uk-UA"/>
        </w:rPr>
        <w:t xml:space="preserve">(p˂0,05).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У дослідженні виявлено зростання ЗХС у хворих з ГІМ та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котрим проведено коронарографію на 28% при порівнянні з групою контролю (p˂0,05). Рівень тригліцеридів на 1-2 добу був вірогідно вищим у хворих  на ГІМ на 53% за наявності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порівняно з контрольною групою (p˂0,05). Вміст </w:t>
      </w:r>
      <w:r w:rsidRPr="00923B93">
        <w:rPr>
          <w:rFonts w:ascii="Times New Roman" w:hAnsi="Times New Roman"/>
          <w:sz w:val="28"/>
          <w:szCs w:val="28"/>
        </w:rPr>
        <w:t xml:space="preserve">ХСЛПНЩ </w:t>
      </w:r>
      <w:r w:rsidRPr="00923B93">
        <w:rPr>
          <w:rFonts w:ascii="Times New Roman" w:hAnsi="Times New Roman"/>
          <w:sz w:val="28"/>
          <w:szCs w:val="28"/>
          <w:lang w:val="uk-UA"/>
        </w:rPr>
        <w:t xml:space="preserve">в основній групі зростав на 49%, рівень </w:t>
      </w:r>
      <w:r w:rsidRPr="00923B93">
        <w:rPr>
          <w:rFonts w:ascii="Times New Roman" w:hAnsi="Times New Roman"/>
          <w:sz w:val="28"/>
          <w:szCs w:val="28"/>
        </w:rPr>
        <w:t>ХСЛПДН</w:t>
      </w:r>
      <w:r w:rsidRPr="00923B93">
        <w:rPr>
          <w:rFonts w:ascii="Times New Roman" w:hAnsi="Times New Roman"/>
          <w:sz w:val="28"/>
          <w:szCs w:val="28"/>
          <w:lang w:val="uk-UA"/>
        </w:rPr>
        <w:t xml:space="preserve">Щ – на 47%, </w:t>
      </w:r>
      <w:r w:rsidRPr="00923B93">
        <w:rPr>
          <w:rFonts w:ascii="Times New Roman" w:hAnsi="Times New Roman"/>
          <w:sz w:val="28"/>
          <w:szCs w:val="28"/>
        </w:rPr>
        <w:t>К</w:t>
      </w:r>
      <w:r w:rsidRPr="00923B93">
        <w:rPr>
          <w:rFonts w:ascii="Times New Roman" w:hAnsi="Times New Roman"/>
          <w:sz w:val="28"/>
          <w:szCs w:val="28"/>
          <w:lang w:val="uk-UA"/>
        </w:rPr>
        <w:t xml:space="preserve">А – на 98% </w:t>
      </w:r>
      <w:r w:rsidRPr="00923B93">
        <w:rPr>
          <w:rFonts w:ascii="Times New Roman" w:eastAsia="Times New Roman" w:hAnsi="Times New Roman"/>
          <w:sz w:val="28"/>
          <w:szCs w:val="28"/>
          <w:lang w:val="uk-UA"/>
        </w:rPr>
        <w:t>при порівнянні з контрольною групою (p˂0,05). У хворих з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вміст  </w:t>
      </w:r>
      <w:r w:rsidRPr="00923B93">
        <w:rPr>
          <w:rFonts w:ascii="Times New Roman" w:hAnsi="Times New Roman"/>
          <w:sz w:val="28"/>
          <w:szCs w:val="28"/>
          <w:lang w:val="uk-UA"/>
        </w:rPr>
        <w:t xml:space="preserve">ХС ЛПВЩ зменшився на 18% у порівнянні з групою контроля </w:t>
      </w:r>
      <w:r w:rsidRPr="00923B93">
        <w:rPr>
          <w:rFonts w:ascii="Times New Roman" w:eastAsia="Times New Roman" w:hAnsi="Times New Roman"/>
          <w:sz w:val="28"/>
          <w:szCs w:val="28"/>
          <w:lang w:val="uk-UA"/>
        </w:rPr>
        <w:t xml:space="preserve">(p˂0,05). </w:t>
      </w:r>
    </w:p>
    <w:p w:rsidR="00A851C7" w:rsidRPr="00923B93" w:rsidRDefault="00A851C7" w:rsidP="00A851C7">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На основі порівняння показників ліпідного обміну у хворих з ГІМ з відсутністю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з’ясовано, що рівень ЗХС  достовірно зростав на 28%   порівняно з групою контролю (p˂0,05). Виявлено вірогідне збільшення вмісту  тригліцеридів  було у хворих  на ГІМ на 43% за відсутності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порівняно з контрольною групою (p˂0,05). Вміст </w:t>
      </w:r>
      <w:r w:rsidRPr="00923B93">
        <w:rPr>
          <w:rFonts w:ascii="Times New Roman" w:hAnsi="Times New Roman"/>
          <w:sz w:val="28"/>
          <w:szCs w:val="28"/>
        </w:rPr>
        <w:t xml:space="preserve">ХСЛПНЩ </w:t>
      </w:r>
      <w:r w:rsidRPr="00923B93">
        <w:rPr>
          <w:rFonts w:ascii="Times New Roman" w:hAnsi="Times New Roman"/>
          <w:sz w:val="28"/>
          <w:szCs w:val="28"/>
          <w:lang w:val="uk-UA"/>
        </w:rPr>
        <w:t xml:space="preserve">в групі співставлення зростав на 31%, рівень </w:t>
      </w:r>
      <w:r w:rsidRPr="00923B93">
        <w:rPr>
          <w:rFonts w:ascii="Times New Roman" w:hAnsi="Times New Roman"/>
          <w:sz w:val="28"/>
          <w:szCs w:val="28"/>
        </w:rPr>
        <w:t>ХСЛПДН</w:t>
      </w:r>
      <w:r w:rsidRPr="00923B93">
        <w:rPr>
          <w:rFonts w:ascii="Times New Roman" w:hAnsi="Times New Roman"/>
          <w:sz w:val="28"/>
          <w:szCs w:val="28"/>
          <w:lang w:val="uk-UA"/>
        </w:rPr>
        <w:t xml:space="preserve">Щ – на 50%, </w:t>
      </w:r>
      <w:r w:rsidRPr="00923B93">
        <w:rPr>
          <w:rFonts w:ascii="Times New Roman" w:hAnsi="Times New Roman"/>
          <w:sz w:val="28"/>
          <w:szCs w:val="28"/>
        </w:rPr>
        <w:t>К</w:t>
      </w:r>
      <w:r w:rsidRPr="00923B93">
        <w:rPr>
          <w:rFonts w:ascii="Times New Roman" w:hAnsi="Times New Roman"/>
          <w:sz w:val="28"/>
          <w:szCs w:val="28"/>
          <w:lang w:val="uk-UA"/>
        </w:rPr>
        <w:t xml:space="preserve">А – на 80% </w:t>
      </w:r>
      <w:r w:rsidRPr="00923B93">
        <w:rPr>
          <w:rFonts w:ascii="Times New Roman" w:eastAsia="Times New Roman" w:hAnsi="Times New Roman"/>
          <w:sz w:val="28"/>
          <w:szCs w:val="28"/>
          <w:lang w:val="uk-UA"/>
        </w:rPr>
        <w:t xml:space="preserve">при порівнянні з контрольною групою (p˂0,05). У хворих з ГІМ та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вміст </w:t>
      </w:r>
      <w:r w:rsidRPr="00923B93">
        <w:rPr>
          <w:rFonts w:ascii="Times New Roman" w:hAnsi="Times New Roman"/>
          <w:sz w:val="28"/>
          <w:szCs w:val="28"/>
          <w:lang w:val="uk-UA"/>
        </w:rPr>
        <w:t xml:space="preserve">ХС ЛПВЩ зменшився на 14% на відміну від групи контроля </w:t>
      </w:r>
      <w:r w:rsidRPr="00923B93">
        <w:rPr>
          <w:rFonts w:ascii="Times New Roman" w:eastAsia="Times New Roman" w:hAnsi="Times New Roman"/>
          <w:sz w:val="28"/>
          <w:szCs w:val="28"/>
          <w:lang w:val="uk-UA"/>
        </w:rPr>
        <w:t>(p˂0,05). Результати  не суперечать науковим даним. Згідно даних ангіографічного та патологоанатомічного досліджень [26], виявлено дві тенденції, що відображають характер атеросклеротичного враження коронарного судинного русла – більш висока частота зустрічалася  гемодинамічно значущих стенозів магістральних артерій в аутопсійних спостереженнях інфаркту міокарда; більш висока  поширеність уражень коронарного русла (без урахування стенозу) в спостереженнях з хронічною ІХС і генералізованого атеросклероза.</w:t>
      </w:r>
    </w:p>
    <w:p w:rsidR="00A851C7" w:rsidRPr="00923B93" w:rsidRDefault="00A851C7" w:rsidP="00A851C7">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lastRenderedPageBreak/>
        <w:t xml:space="preserve">Учені Шумаков В.О., </w:t>
      </w:r>
      <w:r w:rsidRPr="00923B93">
        <w:rPr>
          <w:rFonts w:ascii="Times New Roman" w:hAnsi="Times New Roman"/>
          <w:sz w:val="28"/>
          <w:szCs w:val="28"/>
          <w:lang w:val="uk-UA"/>
        </w:rPr>
        <w:t>Малиновська</w:t>
      </w:r>
      <w:r>
        <w:rPr>
          <w:rFonts w:ascii="Times New Roman" w:hAnsi="Times New Roman"/>
          <w:sz w:val="28"/>
          <w:szCs w:val="28"/>
          <w:lang w:val="uk-UA"/>
        </w:rPr>
        <w:t xml:space="preserve"> </w:t>
      </w:r>
      <w:r w:rsidRPr="00923B93">
        <w:rPr>
          <w:rFonts w:ascii="Times New Roman" w:hAnsi="Times New Roman"/>
          <w:sz w:val="28"/>
          <w:szCs w:val="28"/>
          <w:lang w:val="uk-UA"/>
        </w:rPr>
        <w:t>І.Е.</w:t>
      </w:r>
      <w:r>
        <w:rPr>
          <w:rFonts w:ascii="Times New Roman" w:hAnsi="Times New Roman"/>
          <w:sz w:val="28"/>
          <w:szCs w:val="28"/>
          <w:lang w:val="uk-UA"/>
        </w:rPr>
        <w:t xml:space="preserve"> </w:t>
      </w:r>
      <w:r>
        <w:rPr>
          <w:rFonts w:ascii="Times New Roman" w:eastAsia="Times New Roman" w:hAnsi="Times New Roman"/>
          <w:sz w:val="28"/>
          <w:szCs w:val="28"/>
          <w:lang w:val="uk-UA"/>
        </w:rPr>
        <w:t>та ін. [96</w:t>
      </w:r>
      <w:r w:rsidRPr="00923B93">
        <w:rPr>
          <w:rFonts w:ascii="Times New Roman" w:eastAsia="Times New Roman" w:hAnsi="Times New Roman"/>
          <w:sz w:val="28"/>
          <w:szCs w:val="28"/>
          <w:lang w:val="uk-UA"/>
        </w:rPr>
        <w:t>] вважають, що незважаючи на відсутність відмінностей показників ліпідного обміну в хворих на ГІМ з наявністю та відсутністю ЦД,  у хворих з інфарктом міокарда на тлі ЦД існує виражене посилення проатерогенної модифікації ліпопротеїнів низької та дуже низької щільності, яка разом зі збільшенням активності системного запалення лежить в основі погіршення прогнозу після інфаркту міокарда у пацієнтів із ЦД.</w:t>
      </w:r>
    </w:p>
    <w:p w:rsidR="00A851C7" w:rsidRPr="00923B93" w:rsidRDefault="00A851C7" w:rsidP="00A851C7">
      <w:pPr>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Аналіз результатів компонентів міжклітинного матриксу засвідчив кореляційний зв’язок між ММП-13, ТІМП-4, тенасцину С та ліпідним обміном. У хворих на ГІМ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відбувається достовірний зв'язок між   ХС ЛПВЩ – </w:t>
      </w:r>
      <w:r w:rsidRPr="00923B93">
        <w:rPr>
          <w:rFonts w:ascii="Times New Roman" w:hAnsi="Times New Roman"/>
          <w:sz w:val="28"/>
          <w:szCs w:val="28"/>
          <w:lang w:val="en-US"/>
        </w:rPr>
        <w:t>r</w:t>
      </w:r>
      <w:r w:rsidRPr="00923B93">
        <w:rPr>
          <w:rFonts w:ascii="Times New Roman" w:hAnsi="Times New Roman"/>
          <w:sz w:val="28"/>
          <w:szCs w:val="28"/>
          <w:lang w:val="uk-UA"/>
        </w:rPr>
        <w:t>=-0,31 (</w:t>
      </w:r>
      <w:r w:rsidRPr="00923B93">
        <w:rPr>
          <w:rFonts w:ascii="Times New Roman" w:hAnsi="Times New Roman"/>
          <w:sz w:val="28"/>
          <w:szCs w:val="28"/>
          <w:lang w:val="en-US"/>
        </w:rPr>
        <w:t>p</w:t>
      </w:r>
      <w:r w:rsidRPr="00923B93">
        <w:rPr>
          <w:rFonts w:ascii="Times New Roman" w:hAnsi="Times New Roman"/>
          <w:sz w:val="28"/>
          <w:szCs w:val="28"/>
          <w:lang w:val="uk-UA"/>
        </w:rPr>
        <w:t xml:space="preserve">&lt;0,05) та ММП-13; між КА – </w:t>
      </w:r>
      <w:r w:rsidRPr="00923B93">
        <w:rPr>
          <w:rFonts w:ascii="Times New Roman" w:hAnsi="Times New Roman"/>
          <w:sz w:val="28"/>
          <w:szCs w:val="28"/>
          <w:lang w:val="en-US"/>
        </w:rPr>
        <w:t>r</w:t>
      </w:r>
      <w:r w:rsidRPr="00923B93">
        <w:rPr>
          <w:rFonts w:ascii="Times New Roman" w:hAnsi="Times New Roman"/>
          <w:sz w:val="28"/>
          <w:szCs w:val="28"/>
          <w:lang w:val="uk-UA"/>
        </w:rPr>
        <w:t>=0,31 та ММП-13 (</w:t>
      </w:r>
      <w:r w:rsidRPr="00923B93">
        <w:rPr>
          <w:rFonts w:ascii="Times New Roman" w:hAnsi="Times New Roman"/>
          <w:sz w:val="28"/>
          <w:szCs w:val="28"/>
          <w:lang w:val="en-US"/>
        </w:rPr>
        <w:t>p</w:t>
      </w:r>
      <w:r w:rsidRPr="00923B93">
        <w:rPr>
          <w:rFonts w:ascii="Times New Roman" w:hAnsi="Times New Roman"/>
          <w:sz w:val="28"/>
          <w:szCs w:val="28"/>
          <w:lang w:val="uk-UA"/>
        </w:rPr>
        <w:t>&lt;0,05), що може свідчити про прогресування атеросклеротичного процесу в коронарній артерії та виникнення нових нестабільних атеросклеротичних бляшок. У хворих на ГІМ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спостерігається прямий зв'язок між ТІМП-4 та ХС ЛПДНЩ – </w:t>
      </w:r>
      <w:r w:rsidRPr="00923B93">
        <w:rPr>
          <w:rFonts w:ascii="Times New Roman" w:hAnsi="Times New Roman"/>
          <w:sz w:val="28"/>
          <w:szCs w:val="28"/>
          <w:lang w:val="en-US"/>
        </w:rPr>
        <w:t>r</w:t>
      </w:r>
      <w:r w:rsidRPr="00923B93">
        <w:rPr>
          <w:rFonts w:ascii="Times New Roman" w:hAnsi="Times New Roman"/>
          <w:sz w:val="28"/>
          <w:szCs w:val="28"/>
          <w:lang w:val="uk-UA"/>
        </w:rPr>
        <w:t>=0,59 (</w:t>
      </w:r>
      <w:r w:rsidRPr="00923B93">
        <w:rPr>
          <w:rFonts w:ascii="Times New Roman" w:hAnsi="Times New Roman"/>
          <w:sz w:val="28"/>
          <w:szCs w:val="28"/>
          <w:lang w:val="en-US"/>
        </w:rPr>
        <w:t>p</w:t>
      </w:r>
      <w:r w:rsidRPr="00923B93">
        <w:rPr>
          <w:rFonts w:ascii="Times New Roman" w:hAnsi="Times New Roman"/>
          <w:sz w:val="28"/>
          <w:szCs w:val="28"/>
          <w:lang w:val="uk-UA"/>
        </w:rPr>
        <w:t>&lt;0,05). Відміним є те, що у хворих на ГІМ без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є негативний зв'язок між тенасцином С та ХС ЛПДНЩ –              </w:t>
      </w:r>
      <w:r w:rsidRPr="00923B93">
        <w:rPr>
          <w:rFonts w:ascii="Times New Roman" w:hAnsi="Times New Roman"/>
          <w:sz w:val="28"/>
          <w:szCs w:val="28"/>
          <w:lang w:val="en-US"/>
        </w:rPr>
        <w:t>r</w:t>
      </w:r>
      <w:r w:rsidRPr="00923B93">
        <w:rPr>
          <w:rFonts w:ascii="Times New Roman" w:hAnsi="Times New Roman"/>
          <w:sz w:val="28"/>
          <w:szCs w:val="28"/>
          <w:lang w:val="uk-UA"/>
        </w:rPr>
        <w:t>=-0,62 (</w:t>
      </w:r>
      <w:r w:rsidRPr="00923B93">
        <w:rPr>
          <w:rFonts w:ascii="Times New Roman" w:hAnsi="Times New Roman"/>
          <w:sz w:val="28"/>
          <w:szCs w:val="28"/>
          <w:lang w:val="en-US"/>
        </w:rPr>
        <w:t>p</w:t>
      </w:r>
      <w:r w:rsidRPr="00923B93">
        <w:rPr>
          <w:rFonts w:ascii="Times New Roman" w:hAnsi="Times New Roman"/>
          <w:sz w:val="28"/>
          <w:szCs w:val="28"/>
          <w:lang w:val="uk-UA"/>
        </w:rPr>
        <w:t>&lt;0,05). Отже, в результаті дослідження виявлено кореляційні зв’язки у хворих на ГІМ  залежно від наявності чи відсутності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між ТІМП-4, тенасцину С та ХС ЛПДНЩ, що свідчить про гіперактивність системи  компонентів міжклітинного матриксу та зміни ліпідного обміну.</w:t>
      </w:r>
    </w:p>
    <w:p w:rsidR="00A851C7" w:rsidRPr="00923B93" w:rsidRDefault="00A851C7" w:rsidP="00A851C7">
      <w:pPr>
        <w:spacing w:after="0" w:line="360" w:lineRule="auto"/>
        <w:ind w:firstLine="708"/>
        <w:jc w:val="both"/>
        <w:rPr>
          <w:rFonts w:ascii="Times New Roman" w:hAnsi="Times New Roman"/>
          <w:sz w:val="28"/>
          <w:szCs w:val="28"/>
          <w:lang w:val="uk-UA"/>
        </w:rPr>
      </w:pPr>
      <w:r w:rsidRPr="00923B93">
        <w:rPr>
          <w:rFonts w:ascii="Times New Roman" w:hAnsi="Times New Roman"/>
          <w:sz w:val="28"/>
          <w:szCs w:val="28"/>
          <w:lang w:val="uk-UA"/>
        </w:rPr>
        <w:t xml:space="preserve">Виявлено кореляційний зв’язок між тенасцином С й тропоніном </w:t>
      </w:r>
      <w:r w:rsidRPr="00923B93">
        <w:rPr>
          <w:rFonts w:ascii="Times New Roman" w:hAnsi="Times New Roman"/>
          <w:sz w:val="28"/>
          <w:szCs w:val="28"/>
          <w:lang w:val="en-US"/>
        </w:rPr>
        <w:t>I</w:t>
      </w:r>
      <w:r w:rsidRPr="00923B93">
        <w:rPr>
          <w:rFonts w:ascii="Times New Roman" w:hAnsi="Times New Roman"/>
          <w:sz w:val="28"/>
          <w:szCs w:val="28"/>
          <w:lang w:val="uk-UA"/>
        </w:rPr>
        <w:t>. У хворих на ГІМ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наявний негативний зв’язок між </w:t>
      </w:r>
      <w:r>
        <w:rPr>
          <w:rFonts w:ascii="Times New Roman" w:hAnsi="Times New Roman"/>
          <w:sz w:val="28"/>
          <w:szCs w:val="28"/>
          <w:lang w:val="uk-UA"/>
        </w:rPr>
        <w:t xml:space="preserve">                </w:t>
      </w:r>
      <w:r w:rsidRPr="00923B93">
        <w:rPr>
          <w:rFonts w:ascii="Times New Roman" w:hAnsi="Times New Roman"/>
          <w:sz w:val="28"/>
          <w:szCs w:val="28"/>
          <w:lang w:val="uk-UA"/>
        </w:rPr>
        <w:t xml:space="preserve">тенасцином С і тропоніном </w:t>
      </w:r>
      <w:r w:rsidRPr="00923B93">
        <w:rPr>
          <w:rFonts w:ascii="Times New Roman" w:hAnsi="Times New Roman"/>
          <w:sz w:val="28"/>
          <w:szCs w:val="28"/>
          <w:lang w:val="en-US"/>
        </w:rPr>
        <w:t>I</w:t>
      </w:r>
      <w:r w:rsidRPr="00923B93">
        <w:rPr>
          <w:rFonts w:ascii="Times New Roman" w:hAnsi="Times New Roman"/>
          <w:sz w:val="28"/>
          <w:szCs w:val="28"/>
          <w:lang w:val="uk-UA"/>
        </w:rPr>
        <w:t xml:space="preserve"> (</w:t>
      </w:r>
      <w:r w:rsidRPr="00923B93">
        <w:rPr>
          <w:rFonts w:ascii="Times New Roman" w:hAnsi="Times New Roman"/>
          <w:sz w:val="28"/>
          <w:szCs w:val="28"/>
          <w:lang w:val="en-US"/>
        </w:rPr>
        <w:t>r</w:t>
      </w:r>
      <w:r>
        <w:rPr>
          <w:rFonts w:ascii="Times New Roman" w:hAnsi="Times New Roman"/>
          <w:sz w:val="28"/>
          <w:szCs w:val="28"/>
          <w:lang w:val="uk-UA"/>
        </w:rPr>
        <w:t>=-0,31</w:t>
      </w:r>
      <w:r w:rsidRPr="00923B93">
        <w:rPr>
          <w:rFonts w:ascii="Times New Roman" w:hAnsi="Times New Roman"/>
          <w:sz w:val="28"/>
          <w:szCs w:val="28"/>
          <w:lang w:val="uk-UA"/>
        </w:rPr>
        <w:t xml:space="preserve">; </w:t>
      </w:r>
      <w:r w:rsidRPr="00923B93">
        <w:rPr>
          <w:rFonts w:ascii="Times New Roman" w:hAnsi="Times New Roman"/>
          <w:sz w:val="28"/>
          <w:szCs w:val="28"/>
          <w:lang w:val="en-US"/>
        </w:rPr>
        <w:t>p</w:t>
      </w:r>
      <w:r w:rsidRPr="00923B93">
        <w:rPr>
          <w:rFonts w:ascii="Times New Roman" w:hAnsi="Times New Roman"/>
          <w:sz w:val="28"/>
          <w:szCs w:val="28"/>
          <w:lang w:val="uk-UA"/>
        </w:rPr>
        <w:t>&lt;0,05), натомість у хворих на ГІМ без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спостерігали прямий зв’язок (</w:t>
      </w:r>
      <w:r w:rsidRPr="00923B93">
        <w:rPr>
          <w:rFonts w:ascii="Times New Roman" w:hAnsi="Times New Roman"/>
          <w:sz w:val="28"/>
          <w:szCs w:val="28"/>
          <w:lang w:val="en-US"/>
        </w:rPr>
        <w:t>r</w:t>
      </w:r>
      <w:r>
        <w:rPr>
          <w:rFonts w:ascii="Times New Roman" w:hAnsi="Times New Roman"/>
          <w:sz w:val="28"/>
          <w:szCs w:val="28"/>
          <w:lang w:val="uk-UA"/>
        </w:rPr>
        <w:t>=0,32</w:t>
      </w:r>
      <w:r w:rsidRPr="00923B93">
        <w:rPr>
          <w:rFonts w:ascii="Times New Roman" w:hAnsi="Times New Roman"/>
          <w:sz w:val="28"/>
          <w:szCs w:val="28"/>
          <w:lang w:val="uk-UA"/>
        </w:rPr>
        <w:t xml:space="preserve">; </w:t>
      </w:r>
      <w:r w:rsidRPr="00923B93">
        <w:rPr>
          <w:rFonts w:ascii="Times New Roman" w:hAnsi="Times New Roman"/>
          <w:sz w:val="28"/>
          <w:szCs w:val="28"/>
          <w:lang w:val="en-US"/>
        </w:rPr>
        <w:t>p</w:t>
      </w:r>
      <w:r w:rsidRPr="00923B93">
        <w:rPr>
          <w:rFonts w:ascii="Times New Roman" w:hAnsi="Times New Roman"/>
          <w:sz w:val="28"/>
          <w:szCs w:val="28"/>
          <w:lang w:val="uk-UA"/>
        </w:rPr>
        <w:t>&lt;0,05). Тобто (за умов відсутності метаболічних порушень у вигляді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при ГІМ) наявність зростання тенасцинемії у відповідь на гіпертропонінемію з урахуванням позитивних ефектів на міжклітинний матрикс, можливо, свідчить про адаптивні реакції. На відміну від групи порівняння у хворих на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зворотній характер зв’язків свідчить про виснаження ефектів тенасцинемії</w:t>
      </w:r>
      <w:r w:rsidRPr="00764844">
        <w:rPr>
          <w:rFonts w:ascii="Times New Roman" w:hAnsi="Times New Roman"/>
          <w:sz w:val="28"/>
          <w:szCs w:val="28"/>
          <w:lang w:val="uk-UA"/>
        </w:rPr>
        <w:t xml:space="preserve"> [39]</w:t>
      </w:r>
      <w:r w:rsidRPr="00923B93">
        <w:rPr>
          <w:rFonts w:ascii="Times New Roman" w:hAnsi="Times New Roman"/>
          <w:sz w:val="28"/>
          <w:szCs w:val="28"/>
          <w:lang w:val="uk-UA"/>
        </w:rPr>
        <w:t xml:space="preserve">. Результати, що отримали, не суперечать літературним </w:t>
      </w:r>
      <w:r w:rsidRPr="00923B93">
        <w:rPr>
          <w:rFonts w:ascii="Times New Roman" w:hAnsi="Times New Roman"/>
          <w:sz w:val="28"/>
          <w:szCs w:val="28"/>
          <w:lang w:val="uk-UA"/>
        </w:rPr>
        <w:lastRenderedPageBreak/>
        <w:t>даним. Згідно з науков</w:t>
      </w:r>
      <w:r>
        <w:rPr>
          <w:rFonts w:ascii="Times New Roman" w:hAnsi="Times New Roman"/>
          <w:sz w:val="28"/>
          <w:szCs w:val="28"/>
          <w:lang w:val="uk-UA"/>
        </w:rPr>
        <w:t>ими літературними джерелами [144</w:t>
      </w:r>
      <w:r w:rsidRPr="00923B93">
        <w:rPr>
          <w:rFonts w:ascii="Times New Roman" w:hAnsi="Times New Roman"/>
          <w:sz w:val="28"/>
          <w:szCs w:val="28"/>
          <w:lang w:val="uk-UA"/>
        </w:rPr>
        <w:t>], розвиток ГІМ асоціюється зі підвищенням рівня тенасцину С.</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Результатів дослідження  доводять, що відбувається достовірне збільшення ехокардіографічних показників у хворих на ГІМ 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через  зростання КДО,  КСО,  КДР,  КСР,  УО, ТЗСЛШ, розміру ЛП, ІММЛШ, ММЛШ та зниження ФВ  порівняно з групою контроля (p˂0,05).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Порівняння ехокардіографічних показників у хворих на ГІМ з відсутністю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засвідчило достовірне їх збільшення завдяки  КДО, КСО, КДР, КСР,  УО, ТЗСЛШ, розміру ЛП, ІММЛШ, ММЛШ та зниження ФВ порівняно з </w:t>
      </w:r>
      <w:r>
        <w:rPr>
          <w:rFonts w:ascii="Times New Roman" w:eastAsia="Times New Roman" w:hAnsi="Times New Roman"/>
          <w:sz w:val="28"/>
          <w:szCs w:val="28"/>
          <w:lang w:val="uk-UA"/>
        </w:rPr>
        <w:t>контрольною групою  (p˂0,05) [37; 38</w:t>
      </w:r>
      <w:r w:rsidRPr="009C287C">
        <w:rPr>
          <w:rFonts w:ascii="Times New Roman" w:eastAsia="Times New Roman" w:hAnsi="Times New Roman"/>
          <w:sz w:val="28"/>
          <w:szCs w:val="28"/>
          <w:lang w:val="uk-UA"/>
        </w:rPr>
        <w:t>; 44; 50</w:t>
      </w:r>
      <w:r w:rsidRPr="00923B93">
        <w:rPr>
          <w:rFonts w:ascii="Times New Roman" w:eastAsia="Times New Roman" w:hAnsi="Times New Roman"/>
          <w:sz w:val="28"/>
          <w:szCs w:val="28"/>
          <w:lang w:val="uk-UA"/>
        </w:rPr>
        <w:t>].</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На основі дослідження вмісту ММП-13 на 1-2 добу у хворих з ГІМ за наявності або відсутності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виявлено відмінності під час зіставлення з контрольною групою, зокрема підвищення ММП-13 у хворих з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на 94% та на 48%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при порівнянні з групою контролю (p˂0,05). Рівень ТІМП-4 на 1-2 добу був вірогідно вищим у хворих  на ГІМ на 19% за наявності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та на 21%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під час  зіставленні з контрольною групою (p˂0,05).  Що стосується вмісту тенасцину С на 1-2 добу, рівень  цього маркера підвищувався у хворих на ГІМ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на 34%  порівняно з контрольною групою (p˂0,05). У хворих з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тенасцинемія виявила тенденцію до зростання, що не досягала рівня вірогідності (p=0,07).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Архітектурні зміни міокарда хворого на ГІМ призводять до дилатації та стоншення міокарда в зоні інфаркту, як наслідок: розвитку серцевої недостатності, аневризмів чи розриву серця [12; 16].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 xml:space="preserve">Одним із механізмів  ремоделювання міокарда  та формування аневризми ЛШ після розвитку ГІМ є дисбаланс у системі  екстрацелюлярного матриксу. Тенасцин С, матриксні металопротеїнази і їх інгібітори є основні компоненти та регулятори міжклітинного матриксу, активація яких відбувається у випадку ГІМ. Унаслідок підвищення секреції </w:t>
      </w:r>
      <w:r w:rsidRPr="00923B93">
        <w:rPr>
          <w:rFonts w:ascii="Times New Roman" w:eastAsia="Times New Roman" w:hAnsi="Times New Roman"/>
          <w:sz w:val="28"/>
          <w:szCs w:val="28"/>
          <w:lang w:val="uk-UA"/>
        </w:rPr>
        <w:lastRenderedPageBreak/>
        <w:t xml:space="preserve">ММП відбувається деградація колагену, що підвищує ризик розвитку дилатації або розриву </w:t>
      </w:r>
      <w:r>
        <w:rPr>
          <w:rFonts w:ascii="Times New Roman" w:eastAsia="Times New Roman" w:hAnsi="Times New Roman"/>
          <w:sz w:val="28"/>
          <w:szCs w:val="28"/>
          <w:lang w:val="uk-UA"/>
        </w:rPr>
        <w:t>міокарда у хворих на ГІМ [34; 80; 105; 126; 131</w:t>
      </w:r>
      <w:r w:rsidRPr="00923B93">
        <w:rPr>
          <w:rFonts w:ascii="Times New Roman" w:eastAsia="Times New Roman" w:hAnsi="Times New Roman"/>
          <w:sz w:val="28"/>
          <w:szCs w:val="28"/>
          <w:lang w:val="uk-UA"/>
        </w:rPr>
        <w:t xml:space="preserve">].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Роль тенасцину</w:t>
      </w:r>
      <w:r w:rsidRPr="00923B93">
        <w:rPr>
          <w:rFonts w:ascii="Times New Roman" w:eastAsia="Times New Roman" w:hAnsi="Times New Roman"/>
          <w:sz w:val="28"/>
          <w:szCs w:val="28"/>
          <w:lang w:val="uk-UA"/>
        </w:rPr>
        <w:t xml:space="preserve"> С до</w:t>
      </w:r>
      <w:r>
        <w:rPr>
          <w:rFonts w:ascii="Times New Roman" w:eastAsia="Times New Roman" w:hAnsi="Times New Roman"/>
          <w:sz w:val="28"/>
          <w:szCs w:val="28"/>
          <w:lang w:val="uk-UA"/>
        </w:rPr>
        <w:t>нині  недостатньо вивчена.  Тенасцин С</w:t>
      </w:r>
      <w:r w:rsidRPr="00923B93">
        <w:rPr>
          <w:rFonts w:ascii="Times New Roman" w:eastAsia="Times New Roman" w:hAnsi="Times New Roman"/>
          <w:sz w:val="28"/>
          <w:szCs w:val="28"/>
          <w:lang w:val="uk-UA"/>
        </w:rPr>
        <w:t>, з одного боку, стимулює транскрипцію ММП, що підвищує ризик виникнення розриву міокарда. З і</w:t>
      </w:r>
      <w:r>
        <w:rPr>
          <w:rFonts w:ascii="Times New Roman" w:eastAsia="Times New Roman" w:hAnsi="Times New Roman"/>
          <w:sz w:val="28"/>
          <w:szCs w:val="28"/>
          <w:lang w:val="uk-UA"/>
        </w:rPr>
        <w:t xml:space="preserve">ншому боку, збільшення рівня тенасцину </w:t>
      </w:r>
      <w:r w:rsidRPr="00923B93">
        <w:rPr>
          <w:rFonts w:ascii="Times New Roman" w:eastAsia="Times New Roman" w:hAnsi="Times New Roman"/>
          <w:sz w:val="28"/>
          <w:szCs w:val="28"/>
          <w:lang w:val="uk-UA"/>
        </w:rPr>
        <w:t>С зумовлює активацію компонентів ЕЦМ міофібробластами, що може впливати на формування адекватного рубця та припинення аневризматично</w:t>
      </w:r>
      <w:r>
        <w:rPr>
          <w:rFonts w:ascii="Times New Roman" w:eastAsia="Times New Roman" w:hAnsi="Times New Roman"/>
          <w:sz w:val="28"/>
          <w:szCs w:val="28"/>
          <w:lang w:val="uk-UA"/>
        </w:rPr>
        <w:t>ї трансформації міокарда ЛШ [154</w:t>
      </w:r>
      <w:r w:rsidRPr="00923B93">
        <w:rPr>
          <w:rFonts w:ascii="Times New Roman" w:eastAsia="Times New Roman" w:hAnsi="Times New Roman"/>
          <w:sz w:val="28"/>
          <w:szCs w:val="28"/>
          <w:lang w:val="uk-UA"/>
        </w:rPr>
        <w:t xml:space="preserve">].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З метою аналізу зв’язків використано кореляцію у хворих на ГІМ із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між ММП-13 на </w:t>
      </w:r>
      <w:r>
        <w:rPr>
          <w:rFonts w:ascii="Times New Roman" w:eastAsia="Times New Roman" w:hAnsi="Times New Roman"/>
          <w:sz w:val="28"/>
          <w:szCs w:val="28"/>
          <w:lang w:val="uk-UA"/>
        </w:rPr>
        <w:t>1-2 добу, ТІМП-4 на 1-2 добу, тенасцин</w:t>
      </w:r>
      <w:r w:rsidRPr="00923B93">
        <w:rPr>
          <w:rFonts w:ascii="Times New Roman" w:eastAsia="Times New Roman" w:hAnsi="Times New Roman"/>
          <w:sz w:val="28"/>
          <w:szCs w:val="28"/>
          <w:lang w:val="uk-UA"/>
        </w:rPr>
        <w:t xml:space="preserve"> С на </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1-2 добу та показниками кардіогемодинаміки. Визначено прямі  кореляційні зв’язки між ММП-13 та КДО (r=0,57; p˂0,05); КСО (r=0,55; p˂0,05), КДР (r=0,61; p˂0,05), КСР (r=0,56; p˂0,05), УО (r=0,47; p˂0,05), ТМШП (r=0,37; p˂0,05), ІММЛШ (r=0,43; p˂0,05), ММЛШ (r=0,53; p˂0,05), ВТЗСЛШ (r=0,62; p˂0,05). Кореляційний аналіз засвідчив наявність прямого зв’язку  між рівнем</w:t>
      </w:r>
      <w:r>
        <w:rPr>
          <w:rFonts w:ascii="Times New Roman" w:eastAsia="Times New Roman" w:hAnsi="Times New Roman"/>
          <w:sz w:val="28"/>
          <w:szCs w:val="28"/>
          <w:lang w:val="uk-UA"/>
        </w:rPr>
        <w:t xml:space="preserve"> </w:t>
      </w:r>
      <w:r w:rsidRPr="00923B93">
        <w:rPr>
          <w:rFonts w:ascii="Times New Roman" w:eastAsia="Times New Roman" w:hAnsi="Times New Roman"/>
          <w:sz w:val="28"/>
          <w:szCs w:val="28"/>
          <w:lang w:val="uk-UA"/>
        </w:rPr>
        <w:t>ТІМП-4 та ТМШП (r=0,38; p˂0,05). Визначено прямий  кореляційний зв</w:t>
      </w:r>
      <w:r w:rsidRPr="00923B93">
        <w:rPr>
          <w:rFonts w:ascii="Times New Roman" w:eastAsia="Times New Roman" w:hAnsi="Times New Roman"/>
          <w:sz w:val="28"/>
          <w:szCs w:val="28"/>
        </w:rPr>
        <w:t>’</w:t>
      </w:r>
      <w:r>
        <w:rPr>
          <w:rFonts w:ascii="Times New Roman" w:eastAsia="Times New Roman" w:hAnsi="Times New Roman"/>
          <w:sz w:val="28"/>
          <w:szCs w:val="28"/>
          <w:lang w:val="uk-UA"/>
        </w:rPr>
        <w:t>язок  між тенасцином</w:t>
      </w:r>
      <w:r w:rsidRPr="00923B93">
        <w:rPr>
          <w:rFonts w:ascii="Times New Roman" w:eastAsia="Times New Roman" w:hAnsi="Times New Roman"/>
          <w:sz w:val="28"/>
          <w:szCs w:val="28"/>
          <w:lang w:val="uk-UA"/>
        </w:rPr>
        <w:t xml:space="preserve"> С на 1-2 добу й УО (r=0,58; p˂0,05)</w:t>
      </w:r>
      <w:r w:rsidRPr="00764844">
        <w:rPr>
          <w:rFonts w:ascii="Times New Roman" w:eastAsia="Times New Roman" w:hAnsi="Times New Roman"/>
          <w:sz w:val="28"/>
          <w:szCs w:val="28"/>
        </w:rPr>
        <w:t xml:space="preserve"> [38]</w:t>
      </w:r>
      <w:r w:rsidRPr="00923B93">
        <w:rPr>
          <w:rFonts w:ascii="Times New Roman" w:eastAsia="Times New Roman" w:hAnsi="Times New Roman"/>
          <w:sz w:val="28"/>
          <w:szCs w:val="28"/>
          <w:lang w:val="uk-UA"/>
        </w:rPr>
        <w:t xml:space="preserve">.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Тобто у хворих з ГІМ 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спостерігається підвищення   </w:t>
      </w:r>
      <w:r>
        <w:rPr>
          <w:rFonts w:ascii="Times New Roman" w:eastAsia="Times New Roman" w:hAnsi="Times New Roman"/>
          <w:sz w:val="28"/>
          <w:szCs w:val="28"/>
          <w:lang w:val="uk-UA"/>
        </w:rPr>
        <w:t xml:space="preserve">            ММП-13,  ТІМП-4, тенасцину </w:t>
      </w:r>
      <w:r w:rsidRPr="00923B93">
        <w:rPr>
          <w:rFonts w:ascii="Times New Roman" w:eastAsia="Times New Roman" w:hAnsi="Times New Roman"/>
          <w:sz w:val="28"/>
          <w:szCs w:val="28"/>
          <w:lang w:val="uk-UA"/>
        </w:rPr>
        <w:t>С, що свідчить про індукцію активності системи позаклітинного матриксу. За наявності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зростали  параметри кардіогемодинаміки завдяки КДО, КСО, КДР, КСР  у хворих на ГІМ  пропорційно високої активності ММП-13. Зменшення ФВ у хворих на ГІМ 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та без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доводить про зниження контрактильності міокарда ЛШ. </w:t>
      </w:r>
    </w:p>
    <w:p w:rsidR="00A851C7" w:rsidRPr="00923B93" w:rsidRDefault="00A851C7" w:rsidP="00A851C7">
      <w:pPr>
        <w:spacing w:after="0" w:line="360" w:lineRule="auto"/>
        <w:ind w:firstLine="708"/>
        <w:jc w:val="both"/>
        <w:rPr>
          <w:rFonts w:ascii="Times New Roman" w:eastAsiaTheme="minorEastAsia" w:hAnsi="Times New Roman"/>
          <w:sz w:val="28"/>
          <w:szCs w:val="28"/>
          <w:lang w:val="uk-UA"/>
        </w:rPr>
      </w:pPr>
      <w:r w:rsidRPr="00923B93">
        <w:rPr>
          <w:rFonts w:ascii="Times New Roman" w:eastAsiaTheme="minorEastAsia" w:hAnsi="Times New Roman"/>
          <w:sz w:val="28"/>
          <w:szCs w:val="28"/>
          <w:lang w:val="uk-UA"/>
        </w:rPr>
        <w:t xml:space="preserve">Отримані дані свідчать, що ФВ у хворих в основній групі нижча,  ніж у групі порівняння та контрольної групи. Відомо, що розвиток систолічної лівошлуночкової недостатності залежить від ремодулювання ЛШ, котре визначається збільшенням КДО і КСО та зменшенням ФВ. Проведене дослідження довело, що ФВ ЛШ була  нижчою у хворих на ГІМ і </w:t>
      </w:r>
      <w:r>
        <w:rPr>
          <w:rFonts w:ascii="Times New Roman" w:eastAsiaTheme="minorEastAsia" w:hAnsi="Times New Roman"/>
          <w:sz w:val="28"/>
          <w:szCs w:val="28"/>
          <w:lang w:val="uk-UA"/>
        </w:rPr>
        <w:t xml:space="preserve">                            </w:t>
      </w:r>
      <w:r w:rsidRPr="00923B93">
        <w:rPr>
          <w:rFonts w:ascii="Times New Roman" w:eastAsiaTheme="minorEastAsia" w:hAnsi="Times New Roman"/>
          <w:sz w:val="28"/>
          <w:szCs w:val="28"/>
          <w:lang w:val="uk-UA"/>
        </w:rPr>
        <w:lastRenderedPageBreak/>
        <w:t>ЦД 2</w:t>
      </w:r>
      <w:r>
        <w:rPr>
          <w:rFonts w:ascii="Times New Roman" w:eastAsiaTheme="minorEastAsia" w:hAnsi="Times New Roman"/>
          <w:sz w:val="28"/>
          <w:szCs w:val="28"/>
          <w:lang w:val="uk-UA"/>
        </w:rPr>
        <w:t>-го</w:t>
      </w:r>
      <w:r w:rsidRPr="00923B93">
        <w:rPr>
          <w:rFonts w:ascii="Times New Roman" w:eastAsiaTheme="minorEastAsia" w:hAnsi="Times New Roman"/>
          <w:sz w:val="28"/>
          <w:szCs w:val="28"/>
          <w:lang w:val="uk-UA"/>
        </w:rPr>
        <w:t xml:space="preserve"> типу і становила </w:t>
      </w:r>
      <w:r w:rsidRPr="00923B93">
        <w:rPr>
          <w:rFonts w:ascii="Times New Roman" w:hAnsi="Times New Roman"/>
          <w:sz w:val="28"/>
          <w:szCs w:val="28"/>
        </w:rPr>
        <w:t>34,6±2,5</w:t>
      </w:r>
      <w:r w:rsidRPr="00923B93">
        <w:rPr>
          <w:rFonts w:ascii="Times New Roman" w:eastAsiaTheme="minorEastAsia" w:hAnsi="Times New Roman"/>
          <w:sz w:val="28"/>
          <w:szCs w:val="28"/>
          <w:lang w:val="uk-UA"/>
        </w:rPr>
        <w:t xml:space="preserve">% порівняно з  групою співставлення - </w:t>
      </w:r>
      <w:r w:rsidRPr="00923B93">
        <w:rPr>
          <w:rFonts w:ascii="Times New Roman" w:hAnsi="Times New Roman"/>
          <w:sz w:val="28"/>
          <w:szCs w:val="28"/>
        </w:rPr>
        <w:t>37,2±3,3</w:t>
      </w:r>
      <w:r w:rsidRPr="00923B93">
        <w:rPr>
          <w:rFonts w:ascii="Times New Roman" w:eastAsiaTheme="minorEastAsia" w:hAnsi="Times New Roman"/>
          <w:sz w:val="28"/>
          <w:szCs w:val="28"/>
          <w:lang w:val="uk-UA"/>
        </w:rPr>
        <w:t xml:space="preserve">%. </w:t>
      </w:r>
    </w:p>
    <w:p w:rsidR="00A851C7" w:rsidRPr="00923B93" w:rsidRDefault="00A851C7" w:rsidP="00A851C7">
      <w:pPr>
        <w:spacing w:after="0" w:line="360" w:lineRule="auto"/>
        <w:ind w:firstLine="708"/>
        <w:jc w:val="both"/>
        <w:rPr>
          <w:rFonts w:ascii="Times New Roman" w:eastAsiaTheme="minorEastAsia" w:hAnsi="Times New Roman"/>
          <w:sz w:val="28"/>
          <w:szCs w:val="28"/>
          <w:lang w:val="uk-UA"/>
        </w:rPr>
      </w:pPr>
      <w:r w:rsidRPr="00923B93">
        <w:rPr>
          <w:rFonts w:ascii="Times New Roman" w:eastAsiaTheme="minorEastAsia" w:hAnsi="Times New Roman"/>
          <w:sz w:val="28"/>
          <w:szCs w:val="28"/>
          <w:lang w:val="uk-UA"/>
        </w:rPr>
        <w:t xml:space="preserve">Було розподілено основну та порівняльну групи хворих </w:t>
      </w:r>
      <w:r w:rsidRPr="00923B93">
        <w:rPr>
          <w:rFonts w:ascii="Times New Roman" w:eastAsia="Times New Roman" w:hAnsi="Times New Roman"/>
          <w:sz w:val="28"/>
          <w:szCs w:val="28"/>
          <w:lang w:val="uk-UA"/>
        </w:rPr>
        <w:t>в залежності від скорочувальної здатності міокарда</w:t>
      </w:r>
      <w:r w:rsidRPr="00923B93">
        <w:rPr>
          <w:rFonts w:ascii="Times New Roman" w:eastAsiaTheme="minorEastAsia" w:hAnsi="Times New Roman"/>
          <w:sz w:val="28"/>
          <w:szCs w:val="28"/>
          <w:lang w:val="uk-UA"/>
        </w:rPr>
        <w:t>. Отримані результати засвідчили, що у хворих на ГІМ та ЦД 2</w:t>
      </w:r>
      <w:r>
        <w:rPr>
          <w:rFonts w:ascii="Times New Roman" w:eastAsiaTheme="minorEastAsia" w:hAnsi="Times New Roman"/>
          <w:sz w:val="28"/>
          <w:szCs w:val="28"/>
          <w:lang w:val="uk-UA"/>
        </w:rPr>
        <w:t>-го</w:t>
      </w:r>
      <w:r w:rsidRPr="00923B93">
        <w:rPr>
          <w:rFonts w:ascii="Times New Roman" w:eastAsiaTheme="minorEastAsia" w:hAnsi="Times New Roman"/>
          <w:sz w:val="28"/>
          <w:szCs w:val="28"/>
          <w:lang w:val="uk-UA"/>
        </w:rPr>
        <w:t xml:space="preserve"> типу спостерігалися достовірне збільшення показників ЕхоКГ, а саме: КСО на 46%, КСР на 16%; зниження ФВ на 37%, що може мати несприятливі наслідки  ГІМ.</w:t>
      </w: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r w:rsidRPr="00923B93">
        <w:rPr>
          <w:rFonts w:ascii="Times New Roman" w:eastAsia="Times New Roman" w:hAnsi="Times New Roman"/>
          <w:sz w:val="28"/>
          <w:szCs w:val="28"/>
          <w:lang w:val="uk-UA" w:eastAsia="ar-SA"/>
        </w:rPr>
        <w:t>Динаміка параметрів кардіогемодинаміки на 10-14 добу порівняно з</w:t>
      </w:r>
      <w:r>
        <w:rPr>
          <w:rFonts w:ascii="Times New Roman" w:eastAsia="Times New Roman" w:hAnsi="Times New Roman"/>
          <w:sz w:val="28"/>
          <w:szCs w:val="28"/>
          <w:lang w:val="uk-UA" w:eastAsia="ar-SA"/>
        </w:rPr>
        <w:t xml:space="preserve">              </w:t>
      </w:r>
      <w:r w:rsidRPr="00923B93">
        <w:rPr>
          <w:rFonts w:ascii="Times New Roman" w:eastAsia="Times New Roman" w:hAnsi="Times New Roman"/>
          <w:sz w:val="28"/>
          <w:szCs w:val="28"/>
          <w:lang w:val="uk-UA" w:eastAsia="ar-SA"/>
        </w:rPr>
        <w:t xml:space="preserve"> 1-2 добою виявила, що у першій підгрупі  </w:t>
      </w:r>
      <w:r w:rsidRPr="00923B93">
        <w:rPr>
          <w:rFonts w:ascii="Times New Roman" w:eastAsia="Times New Roman" w:hAnsi="Times New Roman"/>
          <w:sz w:val="28"/>
          <w:szCs w:val="28"/>
          <w:lang w:val="uk-UA" w:eastAsia="ru-RU"/>
        </w:rPr>
        <w:t>зменшились показники:  АТ сист. на 14%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0503</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КДО – на 18%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0505</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КДР – на 10%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0193</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КСР – на 10%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0497</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xml:space="preserve">; </w:t>
      </w:r>
      <w:r w:rsidRPr="00923B93">
        <w:rPr>
          <w:rFonts w:ascii="Times New Roman" w:hAnsi="Times New Roman"/>
          <w:sz w:val="28"/>
          <w:szCs w:val="28"/>
          <w:lang w:val="uk-UA"/>
        </w:rPr>
        <w:t>і</w:t>
      </w:r>
      <w:r w:rsidRPr="00923B93">
        <w:rPr>
          <w:rFonts w:ascii="Times New Roman" w:hAnsi="Times New Roman"/>
          <w:sz w:val="28"/>
          <w:szCs w:val="28"/>
        </w:rPr>
        <w:t>ндекс маси міокарда ЛШ</w:t>
      </w:r>
      <w:r w:rsidRPr="00923B93">
        <w:rPr>
          <w:rFonts w:ascii="Times New Roman" w:hAnsi="Times New Roman"/>
          <w:sz w:val="28"/>
          <w:szCs w:val="28"/>
          <w:lang w:val="uk-UA"/>
        </w:rPr>
        <w:t xml:space="preserve"> – на  60%</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 ММЛШ – на 17%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0102</w:t>
      </w:r>
      <w:r w:rsidRPr="00923B93">
        <w:rPr>
          <w:rFonts w:ascii="Times New Roman" w:hAnsi="Times New Roman"/>
          <w:sz w:val="28"/>
          <w:szCs w:val="28"/>
          <w:lang w:val="uk-UA"/>
        </w:rPr>
        <w:t>). Навпаки показники ФВ та ВТ ЗЛШ збільшилися на 31%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0102</w:t>
      </w:r>
      <w:r w:rsidRPr="00923B93">
        <w:rPr>
          <w:rFonts w:ascii="Times New Roman" w:hAnsi="Times New Roman"/>
          <w:sz w:val="28"/>
          <w:szCs w:val="28"/>
          <w:lang w:val="uk-UA"/>
        </w:rPr>
        <w:t>) та 12%</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0443</w:t>
      </w:r>
      <w:r w:rsidRPr="00923B93">
        <w:rPr>
          <w:rFonts w:ascii="Times New Roman" w:hAnsi="Times New Roman"/>
          <w:sz w:val="28"/>
          <w:szCs w:val="28"/>
          <w:lang w:val="uk-UA"/>
        </w:rPr>
        <w:t>). У</w:t>
      </w:r>
      <w:r w:rsidRPr="00923B93">
        <w:rPr>
          <w:rFonts w:ascii="Times New Roman" w:eastAsia="Times New Roman" w:hAnsi="Times New Roman"/>
          <w:sz w:val="28"/>
          <w:szCs w:val="28"/>
          <w:lang w:val="uk-UA" w:eastAsia="ar-SA"/>
        </w:rPr>
        <w:t xml:space="preserve"> другій підгрупі  </w:t>
      </w:r>
      <w:r w:rsidRPr="00923B93">
        <w:rPr>
          <w:rFonts w:ascii="Times New Roman" w:eastAsia="Times New Roman" w:hAnsi="Times New Roman"/>
          <w:sz w:val="28"/>
          <w:szCs w:val="28"/>
          <w:lang w:val="uk-UA" w:eastAsia="ru-RU"/>
        </w:rPr>
        <w:t>зменшились показники: ЧСС – на 14%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0047</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пульс – на 11%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0029</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АТ сист. на 13%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w:t>
      </w:r>
      <w:r w:rsidRPr="00923B93">
        <w:rPr>
          <w:rFonts w:ascii="Times New Roman" w:eastAsia="Times New Roman" w:hAnsi="Times New Roman"/>
          <w:sz w:val="28"/>
          <w:szCs w:val="28"/>
          <w:lang w:val="uk-UA" w:eastAsia="ru-RU"/>
        </w:rPr>
        <w:t>; АТ діаст. – на 4%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0376</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КДО – на 20%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0002</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КСО – на 35% (р=</w:t>
      </w:r>
      <w:r w:rsidRPr="00923B93">
        <w:rPr>
          <w:rFonts w:ascii="Times New Roman" w:hAnsi="Times New Roman"/>
          <w:sz w:val="28"/>
          <w:szCs w:val="28"/>
        </w:rPr>
        <w:t>0.000</w:t>
      </w:r>
      <w:r w:rsidRPr="00923B93">
        <w:rPr>
          <w:rFonts w:ascii="Times New Roman" w:hAnsi="Times New Roman"/>
          <w:sz w:val="28"/>
          <w:szCs w:val="28"/>
          <w:lang w:val="uk-UA"/>
        </w:rPr>
        <w:t>1)</w:t>
      </w:r>
      <w:r w:rsidRPr="00923B93">
        <w:rPr>
          <w:rFonts w:ascii="Times New Roman" w:eastAsia="Times New Roman" w:hAnsi="Times New Roman"/>
          <w:sz w:val="28"/>
          <w:szCs w:val="28"/>
          <w:lang w:val="uk-UA" w:eastAsia="ru-RU"/>
        </w:rPr>
        <w:t>; КДР – на 9%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w:t>
      </w:r>
      <w:r w:rsidRPr="00923B93">
        <w:rPr>
          <w:rFonts w:ascii="Times New Roman" w:eastAsia="Times New Roman" w:hAnsi="Times New Roman"/>
          <w:sz w:val="28"/>
          <w:szCs w:val="28"/>
          <w:lang w:val="uk-UA" w:eastAsia="ru-RU"/>
        </w:rPr>
        <w:t>; КСР – на 9%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0004</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xml:space="preserve">; </w:t>
      </w:r>
      <w:r w:rsidRPr="00923B93">
        <w:rPr>
          <w:rFonts w:ascii="Times New Roman" w:hAnsi="Times New Roman"/>
          <w:sz w:val="28"/>
          <w:szCs w:val="28"/>
          <w:lang w:val="uk-UA"/>
        </w:rPr>
        <w:t>і</w:t>
      </w:r>
      <w:r w:rsidRPr="00923B93">
        <w:rPr>
          <w:rFonts w:ascii="Times New Roman" w:hAnsi="Times New Roman"/>
          <w:sz w:val="28"/>
          <w:szCs w:val="28"/>
        </w:rPr>
        <w:t>ндекс маси міокарда ЛШ</w:t>
      </w:r>
      <w:r w:rsidRPr="00923B93">
        <w:rPr>
          <w:rFonts w:ascii="Times New Roman" w:hAnsi="Times New Roman"/>
          <w:sz w:val="28"/>
          <w:szCs w:val="28"/>
          <w:lang w:val="uk-UA"/>
        </w:rPr>
        <w:t xml:space="preserve"> – на  62%</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 ММЛШ – на 15%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0019</w:t>
      </w:r>
      <w:r w:rsidRPr="00923B93">
        <w:rPr>
          <w:rFonts w:ascii="Times New Roman" w:hAnsi="Times New Roman"/>
          <w:sz w:val="28"/>
          <w:szCs w:val="28"/>
          <w:lang w:val="uk-UA"/>
        </w:rPr>
        <w:t>). Показники ФВ та ВТ ЗЛШ навпаки збільшилися на 30%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 та 13%</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 xml:space="preserve">1).   </w:t>
      </w: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 xml:space="preserve">В третій підгрупі </w:t>
      </w:r>
      <w:r w:rsidRPr="00923B93">
        <w:rPr>
          <w:rFonts w:ascii="Times New Roman" w:eastAsia="Times New Roman" w:hAnsi="Times New Roman"/>
          <w:sz w:val="28"/>
          <w:szCs w:val="28"/>
          <w:lang w:val="uk-UA" w:eastAsia="ru-RU"/>
        </w:rPr>
        <w:t>зменшилися показники:  АТ сист. на 11%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0453</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КСО – на 22 %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0423</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КСР – на 9%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03</w:t>
      </w:r>
      <w:r w:rsidRPr="00923B93">
        <w:rPr>
          <w:rFonts w:ascii="Times New Roman" w:hAnsi="Times New Roman"/>
          <w:sz w:val="28"/>
          <w:szCs w:val="28"/>
          <w:lang w:val="uk-UA"/>
        </w:rPr>
        <w:t>18)</w:t>
      </w:r>
      <w:r w:rsidRPr="00923B93">
        <w:rPr>
          <w:rFonts w:ascii="Times New Roman" w:eastAsia="Times New Roman" w:hAnsi="Times New Roman"/>
          <w:sz w:val="28"/>
          <w:szCs w:val="28"/>
          <w:lang w:val="uk-UA" w:eastAsia="ru-RU"/>
        </w:rPr>
        <w:t xml:space="preserve">; </w:t>
      </w:r>
      <w:r w:rsidRPr="00923B93">
        <w:rPr>
          <w:rFonts w:ascii="Times New Roman" w:hAnsi="Times New Roman"/>
          <w:sz w:val="28"/>
          <w:szCs w:val="28"/>
          <w:lang w:val="uk-UA"/>
        </w:rPr>
        <w:t>і</w:t>
      </w:r>
      <w:r w:rsidRPr="00923B93">
        <w:rPr>
          <w:rFonts w:ascii="Times New Roman" w:hAnsi="Times New Roman"/>
          <w:sz w:val="28"/>
          <w:szCs w:val="28"/>
        </w:rPr>
        <w:t>ндекс маси міокарда ЛШ</w:t>
      </w:r>
      <w:r w:rsidRPr="00923B93">
        <w:rPr>
          <w:rFonts w:ascii="Times New Roman" w:hAnsi="Times New Roman"/>
          <w:sz w:val="28"/>
          <w:szCs w:val="28"/>
          <w:lang w:val="uk-UA"/>
        </w:rPr>
        <w:t xml:space="preserve"> – на  55%</w:t>
      </w:r>
      <w:r w:rsidRPr="00923B93">
        <w:rPr>
          <w:rFonts w:ascii="Times New Roman" w:hAnsi="Times New Roman"/>
          <w:sz w:val="28"/>
          <w:szCs w:val="28"/>
          <w:lang w:val="uk-UA" w:eastAsia="ar-SA"/>
        </w:rPr>
        <w:t xml:space="preserve"> (</w:t>
      </w:r>
      <w:r w:rsidRPr="00923B93">
        <w:rPr>
          <w:rFonts w:ascii="Times New Roman" w:hAnsi="Times New Roman"/>
          <w:sz w:val="28"/>
          <w:szCs w:val="28"/>
          <w:lang w:val="uk-U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 Навпаки показники ФВ та УО збільшилися на 23%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0012</w:t>
      </w:r>
      <w:r w:rsidRPr="00923B93">
        <w:rPr>
          <w:rFonts w:ascii="Times New Roman" w:hAnsi="Times New Roman"/>
          <w:sz w:val="28"/>
          <w:szCs w:val="28"/>
          <w:lang w:val="uk-UA"/>
        </w:rPr>
        <w:t>) та 8% (</w:t>
      </w:r>
      <w:r w:rsidRPr="00923B93">
        <w:rPr>
          <w:rFonts w:ascii="Times New Roman" w:eastAsia="Times New Roman" w:hAnsi="Times New Roman"/>
          <w:sz w:val="28"/>
          <w:szCs w:val="28"/>
          <w:lang w:val="uk-UA" w:eastAsia="ru-RU"/>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03</w:t>
      </w:r>
      <w:r w:rsidRPr="00923B93">
        <w:rPr>
          <w:rFonts w:ascii="Times New Roman" w:hAnsi="Times New Roman"/>
          <w:sz w:val="28"/>
          <w:szCs w:val="28"/>
          <w:lang w:val="uk-UA"/>
        </w:rPr>
        <w:t>27). У</w:t>
      </w:r>
      <w:r w:rsidRPr="00923B93">
        <w:rPr>
          <w:rFonts w:ascii="Times New Roman" w:eastAsia="Times New Roman" w:hAnsi="Times New Roman"/>
          <w:sz w:val="28"/>
          <w:szCs w:val="28"/>
          <w:lang w:val="uk-UA" w:eastAsia="ar-SA"/>
        </w:rPr>
        <w:t xml:space="preserve"> четвертій підгрупі  </w:t>
      </w:r>
      <w:r w:rsidRPr="00923B93">
        <w:rPr>
          <w:rFonts w:ascii="Times New Roman" w:eastAsia="Times New Roman" w:hAnsi="Times New Roman"/>
          <w:sz w:val="28"/>
          <w:szCs w:val="28"/>
          <w:lang w:val="uk-UA" w:eastAsia="ru-RU"/>
        </w:rPr>
        <w:t>зменшились показники: ЧСС – на 14%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0297</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пульс – на 13%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0287</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АТ сист. на 12%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0077</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АТ діаст. – на 7%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0280</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КСО – на 24%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0070</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КДР – на 5%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0184</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КСР – на 9%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0004</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xml:space="preserve">; </w:t>
      </w:r>
      <w:r w:rsidRPr="00923B93">
        <w:rPr>
          <w:rFonts w:ascii="Times New Roman" w:hAnsi="Times New Roman"/>
          <w:sz w:val="28"/>
          <w:szCs w:val="28"/>
          <w:lang w:val="uk-UA"/>
        </w:rPr>
        <w:t>ІММ</w:t>
      </w:r>
      <w:r w:rsidRPr="00923B93">
        <w:rPr>
          <w:rFonts w:ascii="Times New Roman" w:hAnsi="Times New Roman"/>
          <w:sz w:val="28"/>
          <w:szCs w:val="28"/>
        </w:rPr>
        <w:t>ЛШ</w:t>
      </w:r>
      <w:r w:rsidRPr="00923B93">
        <w:rPr>
          <w:rFonts w:ascii="Times New Roman" w:hAnsi="Times New Roman"/>
          <w:sz w:val="28"/>
          <w:szCs w:val="28"/>
          <w:lang w:val="uk-UA"/>
        </w:rPr>
        <w:t xml:space="preserve"> – на  55%</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 Навпаки показники ФВ,  ВТ ЗЛШ, УО збільшилися на 30%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 5%</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0024</w:t>
      </w:r>
      <w:r w:rsidRPr="00923B93">
        <w:rPr>
          <w:rFonts w:ascii="Times New Roman" w:hAnsi="Times New Roman"/>
          <w:sz w:val="28"/>
          <w:szCs w:val="28"/>
          <w:lang w:val="uk-UA"/>
        </w:rPr>
        <w:t>); 34 %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0001</w:t>
      </w:r>
      <w:r w:rsidRPr="00923B93">
        <w:rPr>
          <w:rFonts w:ascii="Times New Roman" w:hAnsi="Times New Roman"/>
          <w:sz w:val="28"/>
          <w:szCs w:val="28"/>
          <w:lang w:val="uk-UA"/>
        </w:rPr>
        <w:t xml:space="preserve">) </w:t>
      </w:r>
      <w:r w:rsidRPr="00923B93">
        <w:rPr>
          <w:rFonts w:ascii="Times New Roman" w:hAnsi="Times New Roman"/>
          <w:sz w:val="28"/>
          <w:szCs w:val="28"/>
        </w:rPr>
        <w:t>[</w:t>
      </w:r>
      <w:r>
        <w:rPr>
          <w:rFonts w:ascii="Times New Roman" w:hAnsi="Times New Roman"/>
          <w:sz w:val="28"/>
          <w:szCs w:val="28"/>
          <w:lang w:val="uk-UA"/>
        </w:rPr>
        <w:t>38</w:t>
      </w:r>
      <w:r w:rsidRPr="00923B93">
        <w:rPr>
          <w:rFonts w:ascii="Times New Roman" w:hAnsi="Times New Roman"/>
          <w:sz w:val="28"/>
          <w:szCs w:val="28"/>
        </w:rPr>
        <w:t>]</w:t>
      </w:r>
      <w:r w:rsidRPr="00923B93">
        <w:rPr>
          <w:rFonts w:ascii="Times New Roman" w:hAnsi="Times New Roman"/>
          <w:sz w:val="28"/>
          <w:szCs w:val="28"/>
          <w:lang w:val="uk-UA"/>
        </w:rPr>
        <w:t xml:space="preserve">.   </w:t>
      </w:r>
    </w:p>
    <w:p w:rsidR="00A851C7" w:rsidRPr="00923B93" w:rsidRDefault="00A851C7" w:rsidP="00A851C7">
      <w:pPr>
        <w:spacing w:after="0" w:line="360" w:lineRule="auto"/>
        <w:ind w:firstLine="708"/>
        <w:jc w:val="both"/>
        <w:rPr>
          <w:rFonts w:ascii="Times New Roman" w:hAnsi="Times New Roman"/>
          <w:sz w:val="28"/>
          <w:szCs w:val="28"/>
          <w:lang w:val="uk-UA"/>
        </w:rPr>
      </w:pPr>
      <w:r w:rsidRPr="00923B93">
        <w:rPr>
          <w:rFonts w:ascii="Times New Roman" w:eastAsia="Times New Roman" w:hAnsi="Times New Roman"/>
          <w:sz w:val="28"/>
          <w:szCs w:val="28"/>
          <w:lang w:val="uk-UA" w:eastAsia="ar-SA"/>
        </w:rPr>
        <w:t>При об’єднанні хворих на ГІМ  залежно від наявності  та відсутності ЦД 2</w:t>
      </w:r>
      <w:r>
        <w:rPr>
          <w:rFonts w:ascii="Times New Roman" w:eastAsia="Times New Roman" w:hAnsi="Times New Roman"/>
          <w:sz w:val="28"/>
          <w:szCs w:val="28"/>
          <w:lang w:val="uk-UA" w:eastAsia="ar-SA"/>
        </w:rPr>
        <w:t>-го</w:t>
      </w:r>
      <w:r w:rsidRPr="00923B93">
        <w:rPr>
          <w:rFonts w:ascii="Times New Roman" w:eastAsia="Times New Roman" w:hAnsi="Times New Roman"/>
          <w:sz w:val="28"/>
          <w:szCs w:val="28"/>
          <w:lang w:val="uk-UA" w:eastAsia="ar-SA"/>
        </w:rPr>
        <w:t xml:space="preserve"> типу в динаміці на 10-14 добу виявлено, що після стентування </w:t>
      </w:r>
      <w:r w:rsidRPr="00923B93">
        <w:rPr>
          <w:rFonts w:ascii="Times New Roman" w:eastAsia="Times New Roman" w:hAnsi="Times New Roman"/>
          <w:sz w:val="28"/>
          <w:szCs w:val="28"/>
          <w:lang w:val="uk-UA" w:eastAsia="ru-RU"/>
        </w:rPr>
        <w:t>зменшилися показники:  ЧСС – на 11% (</w:t>
      </w:r>
      <w:r w:rsidRPr="00923B93">
        <w:rPr>
          <w:rFonts w:ascii="Times New Roman" w:hAnsi="Times New Roman"/>
          <w:sz w:val="28"/>
          <w:szCs w:val="28"/>
          <w:lang w:val="uk-UA"/>
        </w:rPr>
        <w:t>р=0,0042)</w:t>
      </w:r>
      <w:r w:rsidRPr="00923B93">
        <w:rPr>
          <w:rFonts w:ascii="Times New Roman" w:eastAsia="Times New Roman" w:hAnsi="Times New Roman"/>
          <w:sz w:val="28"/>
          <w:szCs w:val="28"/>
          <w:lang w:val="uk-UA" w:eastAsia="ru-RU"/>
        </w:rPr>
        <w:t>; пульс – на 9% (</w:t>
      </w:r>
      <w:r w:rsidRPr="00923B93">
        <w:rPr>
          <w:rFonts w:ascii="Times New Roman" w:hAnsi="Times New Roman"/>
          <w:sz w:val="28"/>
          <w:szCs w:val="28"/>
          <w:lang w:val="uk-UA"/>
        </w:rPr>
        <w:t>р=0,0001)</w:t>
      </w:r>
      <w:r w:rsidRPr="00923B93">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lastRenderedPageBreak/>
        <w:t>АТ сист. на 13% (р=</w:t>
      </w:r>
      <w:r w:rsidRPr="00923B93">
        <w:rPr>
          <w:rFonts w:ascii="Times New Roman" w:hAnsi="Times New Roman"/>
          <w:sz w:val="28"/>
          <w:szCs w:val="28"/>
          <w:lang w:val="uk-UA"/>
        </w:rPr>
        <w:t>0,0001)</w:t>
      </w:r>
      <w:r w:rsidRPr="00923B93">
        <w:rPr>
          <w:rFonts w:ascii="Times New Roman" w:eastAsia="Times New Roman" w:hAnsi="Times New Roman"/>
          <w:sz w:val="28"/>
          <w:szCs w:val="28"/>
          <w:lang w:val="uk-UA" w:eastAsia="ru-RU"/>
        </w:rPr>
        <w:t>; АТ діаст. – на 4% (</w:t>
      </w:r>
      <w:r w:rsidRPr="00923B93">
        <w:rPr>
          <w:rFonts w:ascii="Times New Roman" w:hAnsi="Times New Roman"/>
          <w:sz w:val="28"/>
          <w:szCs w:val="28"/>
          <w:lang w:val="uk-UA"/>
        </w:rPr>
        <w:t>р=0,0248)</w:t>
      </w:r>
      <w:r w:rsidRPr="00923B93">
        <w:rPr>
          <w:rFonts w:ascii="Times New Roman" w:eastAsia="Times New Roman" w:hAnsi="Times New Roman"/>
          <w:sz w:val="28"/>
          <w:szCs w:val="28"/>
          <w:lang w:val="uk-UA" w:eastAsia="ru-RU"/>
        </w:rPr>
        <w:t>; КДО – на 19% (</w:t>
      </w:r>
      <w:r w:rsidRPr="00923B93">
        <w:rPr>
          <w:rFonts w:ascii="Times New Roman" w:hAnsi="Times New Roman"/>
          <w:sz w:val="28"/>
          <w:szCs w:val="28"/>
          <w:lang w:val="uk-UA"/>
        </w:rPr>
        <w:t>р=0,0001)</w:t>
      </w:r>
      <w:r w:rsidRPr="00923B93">
        <w:rPr>
          <w:rFonts w:ascii="Times New Roman" w:eastAsia="Times New Roman" w:hAnsi="Times New Roman"/>
          <w:sz w:val="28"/>
          <w:szCs w:val="28"/>
          <w:lang w:val="uk-UA" w:eastAsia="ru-RU"/>
        </w:rPr>
        <w:t>; КСО – на 33% (</w:t>
      </w:r>
      <w:r w:rsidRPr="00923B93">
        <w:rPr>
          <w:rFonts w:ascii="Times New Roman" w:hAnsi="Times New Roman"/>
          <w:sz w:val="28"/>
          <w:szCs w:val="28"/>
          <w:lang w:val="uk-UA"/>
        </w:rPr>
        <w:t>р=0,0001)</w:t>
      </w:r>
      <w:r w:rsidRPr="00923B93">
        <w:rPr>
          <w:rFonts w:ascii="Times New Roman" w:eastAsia="Times New Roman" w:hAnsi="Times New Roman"/>
          <w:sz w:val="28"/>
          <w:szCs w:val="28"/>
          <w:lang w:val="uk-UA" w:eastAsia="ru-RU"/>
        </w:rPr>
        <w:t>; КДР – на 10% (р=</w:t>
      </w:r>
      <w:r w:rsidRPr="00923B93">
        <w:rPr>
          <w:rFonts w:ascii="Times New Roman" w:hAnsi="Times New Roman"/>
          <w:sz w:val="28"/>
          <w:szCs w:val="28"/>
          <w:lang w:val="uk-UA"/>
        </w:rPr>
        <w:t>0,0001)</w:t>
      </w:r>
      <w:r w:rsidRPr="00923B93">
        <w:rPr>
          <w:rFonts w:ascii="Times New Roman" w:eastAsia="Times New Roman" w:hAnsi="Times New Roman"/>
          <w:sz w:val="28"/>
          <w:szCs w:val="28"/>
          <w:lang w:val="uk-UA" w:eastAsia="ru-RU"/>
        </w:rPr>
        <w:t>; КСР – на 10% (р=</w:t>
      </w:r>
      <w:r w:rsidRPr="00923B93">
        <w:rPr>
          <w:rFonts w:ascii="Times New Roman" w:hAnsi="Times New Roman"/>
          <w:sz w:val="28"/>
          <w:szCs w:val="28"/>
          <w:lang w:val="uk-UA"/>
        </w:rPr>
        <w:t>0,0001)</w:t>
      </w:r>
      <w:r w:rsidRPr="00923B93">
        <w:rPr>
          <w:rFonts w:ascii="Times New Roman" w:eastAsia="Times New Roman" w:hAnsi="Times New Roman"/>
          <w:sz w:val="28"/>
          <w:szCs w:val="28"/>
          <w:lang w:val="uk-UA" w:eastAsia="ru-RU"/>
        </w:rPr>
        <w:t xml:space="preserve">; </w:t>
      </w:r>
      <w:r w:rsidRPr="00923B93">
        <w:rPr>
          <w:rFonts w:ascii="Times New Roman" w:hAnsi="Times New Roman"/>
          <w:sz w:val="28"/>
          <w:szCs w:val="28"/>
          <w:lang w:val="uk-UA"/>
        </w:rPr>
        <w:t>індекс маси міокарда ЛШ – на  61%</w:t>
      </w:r>
      <w:r w:rsidRPr="00923B93">
        <w:rPr>
          <w:rFonts w:ascii="Times New Roman" w:hAnsi="Times New Roman"/>
          <w:sz w:val="28"/>
          <w:szCs w:val="28"/>
          <w:lang w:val="uk-UA" w:eastAsia="ar-SA"/>
        </w:rPr>
        <w:t xml:space="preserve"> (р=</w:t>
      </w:r>
      <w:r w:rsidRPr="00923B93">
        <w:rPr>
          <w:rFonts w:ascii="Times New Roman" w:hAnsi="Times New Roman"/>
          <w:sz w:val="28"/>
          <w:szCs w:val="28"/>
          <w:lang w:val="uk-UA"/>
        </w:rPr>
        <w:t>0,0001); ММЛШ – на 16% (</w:t>
      </w:r>
      <w:r w:rsidRPr="00923B93">
        <w:rPr>
          <w:rFonts w:ascii="Times New Roman" w:hAnsi="Times New Roman"/>
          <w:sz w:val="28"/>
          <w:szCs w:val="28"/>
          <w:lang w:val="uk-UA" w:eastAsia="ar-SA"/>
        </w:rPr>
        <w:t>р=</w:t>
      </w:r>
      <w:r w:rsidRPr="00923B93">
        <w:rPr>
          <w:rFonts w:ascii="Times New Roman" w:hAnsi="Times New Roman"/>
          <w:sz w:val="28"/>
          <w:szCs w:val="28"/>
          <w:lang w:val="uk-UA"/>
        </w:rPr>
        <w:t>0,0001). Показники ФВ та ВТ ЗСЛШ навпаки збільшилися на 31%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 та 13%</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 xml:space="preserve">1). </w:t>
      </w:r>
      <w:r w:rsidRPr="00923B93">
        <w:rPr>
          <w:rFonts w:ascii="Times New Roman" w:eastAsia="Times New Roman" w:hAnsi="Times New Roman"/>
          <w:sz w:val="28"/>
          <w:szCs w:val="28"/>
          <w:lang w:val="uk-UA" w:eastAsia="ar-SA"/>
        </w:rPr>
        <w:t>У хворих з базисною  терапією</w:t>
      </w:r>
      <w:r w:rsidRPr="00923B93">
        <w:rPr>
          <w:rFonts w:ascii="Times New Roman" w:eastAsia="Times New Roman" w:hAnsi="Times New Roman"/>
          <w:sz w:val="28"/>
          <w:szCs w:val="28"/>
          <w:lang w:val="uk-UA" w:eastAsia="ru-RU"/>
        </w:rPr>
        <w:t xml:space="preserve"> зменшились показники:  ЧСС – на 11%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0151</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пульс – на 11%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0142</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АТ сист. – на 12%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0345</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АТ діаст. – на 7%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0038</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КСО – на 23% (</w:t>
      </w:r>
      <w:r w:rsidRPr="00923B93">
        <w:rPr>
          <w:rFonts w:ascii="Times New Roman" w:hAnsi="Times New Roman"/>
          <w:sz w:val="28"/>
          <w:szCs w:val="28"/>
          <w:lang w:val="uk-UA"/>
        </w:rPr>
        <w:t>р=0,0001)</w:t>
      </w:r>
      <w:r w:rsidRPr="00923B93">
        <w:rPr>
          <w:rFonts w:ascii="Times New Roman" w:eastAsia="Times New Roman" w:hAnsi="Times New Roman"/>
          <w:sz w:val="28"/>
          <w:szCs w:val="28"/>
          <w:lang w:val="uk-UA" w:eastAsia="ru-RU"/>
        </w:rPr>
        <w:t>; КСР – на 6%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0006</w:t>
      </w:r>
      <w:r w:rsidRPr="00923B93">
        <w:rPr>
          <w:rFonts w:ascii="Times New Roman" w:hAnsi="Times New Roman"/>
          <w:sz w:val="28"/>
          <w:szCs w:val="28"/>
          <w:lang w:val="uk-UA"/>
        </w:rPr>
        <w:t>)</w:t>
      </w:r>
      <w:r w:rsidRPr="00923B93">
        <w:rPr>
          <w:rFonts w:ascii="Times New Roman" w:eastAsia="Times New Roman" w:hAnsi="Times New Roman"/>
          <w:sz w:val="28"/>
          <w:szCs w:val="28"/>
          <w:lang w:val="uk-UA" w:eastAsia="ru-RU"/>
        </w:rPr>
        <w:t xml:space="preserve">; </w:t>
      </w:r>
      <w:r w:rsidRPr="00923B93">
        <w:rPr>
          <w:rFonts w:ascii="Times New Roman" w:hAnsi="Times New Roman"/>
          <w:sz w:val="28"/>
          <w:szCs w:val="28"/>
          <w:lang w:val="uk-UA"/>
        </w:rPr>
        <w:t>індекс маси міокарда ЛШ – на  60%</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 ММЛШ – на 10%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0345</w:t>
      </w:r>
      <w:r w:rsidRPr="00923B93">
        <w:rPr>
          <w:rFonts w:ascii="Times New Roman" w:hAnsi="Times New Roman"/>
          <w:sz w:val="28"/>
          <w:szCs w:val="28"/>
          <w:lang w:val="uk-UA"/>
        </w:rPr>
        <w:t>). Показники ФВ та УО навпаки збільшилися на 26% (</w:t>
      </w:r>
      <w:r w:rsidRPr="00923B93">
        <w:rPr>
          <w:rFonts w:ascii="Times New Roman" w:hAnsi="Times New Roman"/>
          <w:sz w:val="28"/>
          <w:szCs w:val="28"/>
          <w:lang w:val="uk-UA" w:eastAsia="ar-SA"/>
        </w:rPr>
        <w:t>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w:t>
      </w:r>
      <w:r w:rsidRPr="00923B93">
        <w:rPr>
          <w:rFonts w:ascii="Times New Roman" w:hAnsi="Times New Roman"/>
          <w:sz w:val="28"/>
          <w:szCs w:val="28"/>
          <w:lang w:val="uk-UA"/>
        </w:rPr>
        <w:t>1) та 21%</w:t>
      </w:r>
      <w:r w:rsidRPr="00923B93">
        <w:rPr>
          <w:rFonts w:ascii="Times New Roman" w:hAnsi="Times New Roman"/>
          <w:sz w:val="28"/>
          <w:szCs w:val="28"/>
          <w:lang w:val="uk-UA" w:eastAsia="ar-SA"/>
        </w:rPr>
        <w:t xml:space="preserve"> (р=</w:t>
      </w:r>
      <w:r w:rsidRPr="00923B93">
        <w:rPr>
          <w:rFonts w:ascii="Times New Roman" w:hAnsi="Times New Roman"/>
          <w:sz w:val="28"/>
          <w:szCs w:val="28"/>
        </w:rPr>
        <w:t>0</w:t>
      </w:r>
      <w:r w:rsidRPr="00923B93">
        <w:rPr>
          <w:rFonts w:ascii="Times New Roman" w:hAnsi="Times New Roman"/>
          <w:sz w:val="28"/>
          <w:szCs w:val="28"/>
          <w:lang w:val="uk-UA"/>
        </w:rPr>
        <w:t>,</w:t>
      </w:r>
      <w:r w:rsidRPr="00923B93">
        <w:rPr>
          <w:rFonts w:ascii="Times New Roman" w:hAnsi="Times New Roman"/>
          <w:sz w:val="28"/>
          <w:szCs w:val="28"/>
        </w:rPr>
        <w:t>0009</w:t>
      </w:r>
      <w:r w:rsidRPr="00923B93">
        <w:rPr>
          <w:rFonts w:ascii="Times New Roman" w:hAnsi="Times New Roman"/>
          <w:sz w:val="28"/>
          <w:szCs w:val="28"/>
          <w:lang w:val="uk-UA"/>
        </w:rPr>
        <w:t xml:space="preserve">).   </w:t>
      </w: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r w:rsidRPr="00923B93">
        <w:rPr>
          <w:rFonts w:ascii="Times New Roman" w:eastAsia="Times New Roman" w:hAnsi="Times New Roman"/>
          <w:sz w:val="28"/>
          <w:szCs w:val="28"/>
          <w:lang w:val="uk-UA" w:eastAsia="ar-SA"/>
        </w:rPr>
        <w:t>На основі порівняння між першою та другою підгрупами на 10-14 добу виявлено  достовірні значення, а саме: зменшення вмісту тенасцину С на 19% (р=</w:t>
      </w:r>
      <w:r w:rsidRPr="00923B93">
        <w:rPr>
          <w:rFonts w:ascii="Times New Roman" w:eastAsia="Times New Roman" w:hAnsi="Times New Roman"/>
          <w:sz w:val="28"/>
          <w:szCs w:val="28"/>
          <w:lang w:val="uk-UA" w:eastAsia="ru-RU"/>
        </w:rPr>
        <w:t>0,0260)</w:t>
      </w:r>
      <w:r w:rsidRPr="00923B93">
        <w:rPr>
          <w:rFonts w:ascii="Times New Roman" w:eastAsia="Times New Roman" w:hAnsi="Times New Roman"/>
          <w:sz w:val="28"/>
          <w:szCs w:val="28"/>
          <w:lang w:val="uk-UA" w:eastAsia="ar-SA"/>
        </w:rPr>
        <w:t>; УО на 22% (р=</w:t>
      </w:r>
      <w:r w:rsidRPr="00923B93">
        <w:rPr>
          <w:rFonts w:ascii="Times New Roman" w:eastAsia="Times New Roman" w:hAnsi="Times New Roman"/>
          <w:sz w:val="28"/>
          <w:szCs w:val="28"/>
          <w:lang w:val="uk-UA" w:eastAsia="ru-RU"/>
        </w:rPr>
        <w:t>0,0101); ФВ – на 15% (р=0,0013); ТМШП – на 4% (р=0,0043); ІММЛШ – 16% (р=0,0380). Порівняння між третьою та четвертою підгрупами засвідчило зменшення показників: ТІМП -4 -  на 16% (р=</w:t>
      </w:r>
      <w:r w:rsidRPr="00923B93">
        <w:rPr>
          <w:rFonts w:ascii="Times New Roman" w:hAnsi="Times New Roman"/>
          <w:sz w:val="28"/>
          <w:szCs w:val="28"/>
          <w:lang w:val="uk-UA"/>
        </w:rPr>
        <w:t xml:space="preserve">0,0220); </w:t>
      </w:r>
      <w:r w:rsidRPr="00923B93">
        <w:rPr>
          <w:rFonts w:ascii="Times New Roman" w:eastAsia="Times New Roman" w:hAnsi="Times New Roman"/>
          <w:sz w:val="28"/>
          <w:szCs w:val="28"/>
          <w:lang w:val="uk-UA" w:eastAsia="ru-RU"/>
        </w:rPr>
        <w:t>ФВ – 22% (р=</w:t>
      </w:r>
      <w:r w:rsidRPr="00923B93">
        <w:rPr>
          <w:rFonts w:ascii="Times New Roman" w:hAnsi="Times New Roman"/>
          <w:sz w:val="28"/>
          <w:szCs w:val="28"/>
          <w:lang w:val="uk-UA"/>
        </w:rPr>
        <w:t>0,0001) та збільшилися наступні параметри: КСО – на 28%  (р=0,0460); КСР – на 16% (р=0,0464); ТЗСЛШ – на 14% (р=0,0043) ІММЛШ – на 20% (р=0,0258) ВТЗСЛШ – на 17% (р=0,0126).</w:t>
      </w:r>
    </w:p>
    <w:p w:rsidR="00A851C7" w:rsidRPr="00923B93" w:rsidRDefault="00A851C7" w:rsidP="00A851C7">
      <w:pPr>
        <w:suppressAutoHyphens/>
        <w:spacing w:after="0" w:line="360" w:lineRule="auto"/>
        <w:ind w:firstLine="709"/>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У хворих на ГІМ  залежно від наявності та відсутності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визначено, що вміст ММП-13  збільшився на 17%  (р=</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0316</w:t>
      </w:r>
      <w:r w:rsidRPr="00923B93">
        <w:rPr>
          <w:rFonts w:ascii="Times New Roman" w:eastAsia="Times New Roman" w:hAnsi="Times New Roman"/>
          <w:sz w:val="28"/>
          <w:szCs w:val="28"/>
          <w:lang w:val="uk-UA" w:eastAsia="ru-RU"/>
        </w:rPr>
        <w:t>); рівень ТІМП-4 зменшився на 14% (р=</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0145</w:t>
      </w:r>
      <w:r w:rsidRPr="00923B93">
        <w:rPr>
          <w:rFonts w:ascii="Times New Roman" w:eastAsia="Times New Roman" w:hAnsi="Times New Roman"/>
          <w:sz w:val="28"/>
          <w:szCs w:val="28"/>
          <w:lang w:val="uk-UA" w:eastAsia="ru-RU"/>
        </w:rPr>
        <w:t>) та тенасцин С – на 39% (р=</w:t>
      </w:r>
      <w:r w:rsidRPr="00923B93">
        <w:rPr>
          <w:rFonts w:ascii="Times New Roman" w:eastAsia="Times New Roman" w:hAnsi="Times New Roman"/>
          <w:sz w:val="28"/>
          <w:szCs w:val="28"/>
          <w:lang w:eastAsia="ru-RU"/>
        </w:rPr>
        <w:t>0</w:t>
      </w:r>
      <w:r w:rsidRPr="00923B93">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eastAsia="ru-RU"/>
        </w:rPr>
        <w:t>000</w:t>
      </w:r>
      <w:r w:rsidRPr="00923B93">
        <w:rPr>
          <w:rFonts w:ascii="Times New Roman" w:eastAsia="Times New Roman" w:hAnsi="Times New Roman"/>
          <w:sz w:val="28"/>
          <w:szCs w:val="28"/>
          <w:lang w:val="uk-UA" w:eastAsia="ru-RU"/>
        </w:rPr>
        <w:t>1).</w:t>
      </w:r>
    </w:p>
    <w:p w:rsidR="00A851C7" w:rsidRPr="00923B93" w:rsidRDefault="00A851C7" w:rsidP="00A851C7">
      <w:pPr>
        <w:suppressAutoHyphens/>
        <w:spacing w:after="0" w:line="360" w:lineRule="auto"/>
        <w:ind w:firstLine="709"/>
        <w:jc w:val="both"/>
        <w:rPr>
          <w:rFonts w:ascii="Times New Roman" w:eastAsia="Times New Roman" w:hAnsi="Times New Roman"/>
          <w:vanish/>
          <w:sz w:val="28"/>
          <w:szCs w:val="28"/>
          <w:lang w:val="uk-UA" w:eastAsia="ru-RU"/>
        </w:rPr>
      </w:pPr>
      <w:r w:rsidRPr="00923B93">
        <w:rPr>
          <w:rFonts w:ascii="Times New Roman" w:eastAsia="Times New Roman" w:hAnsi="Times New Roman"/>
          <w:sz w:val="28"/>
          <w:szCs w:val="28"/>
          <w:lang w:val="uk-UA" w:eastAsia="ru-RU"/>
        </w:rPr>
        <w:t>Визначено кореляційний зв'язок у хворих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між ММП-13 на 10-14 добу та КС</w:t>
      </w:r>
      <w:r w:rsidRPr="00923B93">
        <w:rPr>
          <w:rFonts w:ascii="Times New Roman" w:eastAsia="Times New Roman" w:hAnsi="Times New Roman"/>
          <w:vanish/>
          <w:sz w:val="28"/>
          <w:szCs w:val="28"/>
          <w:lang w:val="uk-UA" w:eastAsia="ru-RU"/>
        </w:rPr>
        <w:t xml:space="preserve">Р на 10-14 добу – </w:t>
      </w:r>
      <w:r w:rsidRPr="00923B93">
        <w:rPr>
          <w:rFonts w:ascii="Times New Roman" w:eastAsia="Times New Roman" w:hAnsi="Times New Roman"/>
          <w:vanish/>
          <w:sz w:val="28"/>
          <w:szCs w:val="28"/>
          <w:lang w:val="en-US" w:eastAsia="ru-RU"/>
        </w:rPr>
        <w:t>r</w:t>
      </w:r>
      <w:r w:rsidRPr="00923B93">
        <w:rPr>
          <w:rFonts w:ascii="Times New Roman" w:eastAsia="Times New Roman" w:hAnsi="Times New Roman"/>
          <w:vanish/>
          <w:sz w:val="28"/>
          <w:szCs w:val="28"/>
          <w:lang w:val="uk-UA" w:eastAsia="ru-RU"/>
        </w:rPr>
        <w:t>=-0,34;</w:t>
      </w:r>
      <w:r w:rsidRPr="00923B93">
        <w:rPr>
          <w:rFonts w:ascii="Times New Roman" w:eastAsia="Times New Roman" w:hAnsi="Times New Roman"/>
          <w:vanish/>
          <w:sz w:val="28"/>
          <w:szCs w:val="28"/>
          <w:lang w:val="en-US" w:eastAsia="ru-RU"/>
        </w:rPr>
        <w:t>p</w:t>
      </w:r>
      <w:r w:rsidRPr="00923B93">
        <w:rPr>
          <w:rFonts w:ascii="Times New Roman" w:eastAsia="Times New Roman" w:hAnsi="Times New Roman"/>
          <w:vanish/>
          <w:sz w:val="28"/>
          <w:szCs w:val="28"/>
          <w:lang w:eastAsia="ru-RU"/>
        </w:rPr>
        <w:t>˂</w:t>
      </w:r>
      <w:r w:rsidRPr="00923B93">
        <w:rPr>
          <w:rFonts w:ascii="Times New Roman" w:eastAsia="Times New Roman" w:hAnsi="Times New Roman"/>
          <w:vanish/>
          <w:sz w:val="28"/>
          <w:szCs w:val="28"/>
          <w:lang w:val="uk-UA" w:eastAsia="ru-RU"/>
        </w:rPr>
        <w:t xml:space="preserve">0,05; між розміром лівого передсердя та Тн С - </w:t>
      </w:r>
      <w:r w:rsidRPr="00923B93">
        <w:rPr>
          <w:rFonts w:ascii="Times New Roman" w:eastAsia="Times New Roman" w:hAnsi="Times New Roman"/>
          <w:vanish/>
          <w:sz w:val="28"/>
          <w:szCs w:val="28"/>
          <w:lang w:val="en-US" w:eastAsia="ru-RU"/>
        </w:rPr>
        <w:t>r</w:t>
      </w:r>
      <w:r w:rsidRPr="00923B93">
        <w:rPr>
          <w:rFonts w:ascii="Times New Roman" w:eastAsia="Times New Roman" w:hAnsi="Times New Roman"/>
          <w:vanish/>
          <w:sz w:val="28"/>
          <w:szCs w:val="28"/>
          <w:lang w:val="uk-UA" w:eastAsia="ru-RU"/>
        </w:rPr>
        <w:t>=-0,36;</w:t>
      </w:r>
      <w:r w:rsidRPr="00923B93">
        <w:rPr>
          <w:rFonts w:ascii="Times New Roman" w:eastAsia="Times New Roman" w:hAnsi="Times New Roman"/>
          <w:vanish/>
          <w:sz w:val="28"/>
          <w:szCs w:val="28"/>
          <w:lang w:val="en-US" w:eastAsia="ru-RU"/>
        </w:rPr>
        <w:t>p</w:t>
      </w:r>
      <w:r w:rsidRPr="00923B93">
        <w:rPr>
          <w:rFonts w:ascii="Times New Roman" w:eastAsia="Times New Roman" w:hAnsi="Times New Roman"/>
          <w:vanish/>
          <w:sz w:val="28"/>
          <w:szCs w:val="28"/>
          <w:lang w:eastAsia="ru-RU"/>
        </w:rPr>
        <w:t>˂</w:t>
      </w:r>
      <w:r w:rsidRPr="00923B93">
        <w:rPr>
          <w:rFonts w:ascii="Times New Roman" w:eastAsia="Times New Roman" w:hAnsi="Times New Roman"/>
          <w:vanish/>
          <w:sz w:val="28"/>
          <w:szCs w:val="28"/>
          <w:lang w:val="uk-UA" w:eastAsia="ru-RU"/>
        </w:rPr>
        <w:t>0,05.</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О. Отримані результати не суперечать науковим даним [6], згідно з якими відбувається збільшення КДО, КСО, КДР, КСР, що супроводжується  підвищенням матриксних металопротеїназ. У хворих з ГІМ та ЦД 2 типу спостерігається зростання ТІМП-4 паралельно зі збільшенням ММП-13, що свідчить про компенсаторну реакцію тканинних інгібіторів металопротеїназ</w:t>
      </w:r>
      <w:r>
        <w:rPr>
          <w:rFonts w:ascii="Times New Roman" w:eastAsia="Times New Roman" w:hAnsi="Times New Roman"/>
          <w:sz w:val="28"/>
          <w:szCs w:val="28"/>
          <w:lang w:val="uk-UA"/>
        </w:rPr>
        <w:t>. Виявлено прямі  зв’язки між тенасцином</w:t>
      </w:r>
      <w:r w:rsidRPr="00923B93">
        <w:rPr>
          <w:rFonts w:ascii="Times New Roman" w:eastAsia="Times New Roman" w:hAnsi="Times New Roman"/>
          <w:sz w:val="28"/>
          <w:szCs w:val="28"/>
          <w:lang w:val="uk-UA"/>
        </w:rPr>
        <w:t xml:space="preserve"> С і розміром аорти</w:t>
      </w:r>
      <w:r w:rsidRPr="00923B93">
        <w:rPr>
          <w:rFonts w:ascii="Times New Roman" w:eastAsia="Times New Roman" w:hAnsi="Times New Roman"/>
          <w:sz w:val="28"/>
          <w:szCs w:val="28"/>
        </w:rPr>
        <w:t>,щ</w:t>
      </w:r>
      <w:r w:rsidRPr="00923B93">
        <w:rPr>
          <w:rFonts w:ascii="Times New Roman" w:eastAsia="Times New Roman" w:hAnsi="Times New Roman"/>
          <w:sz w:val="28"/>
          <w:szCs w:val="28"/>
          <w:lang w:val="uk-UA"/>
        </w:rPr>
        <w:t>о доводить  про залучення цього маркера до збільшення її розміру. Відпо</w:t>
      </w:r>
      <w:r>
        <w:rPr>
          <w:rFonts w:ascii="Times New Roman" w:eastAsia="Times New Roman" w:hAnsi="Times New Roman"/>
          <w:sz w:val="28"/>
          <w:szCs w:val="28"/>
          <w:lang w:val="uk-UA"/>
        </w:rPr>
        <w:t>відно до літературних даних [143</w:t>
      </w:r>
      <w:r w:rsidRPr="00923B93">
        <w:rPr>
          <w:rFonts w:ascii="Times New Roman" w:eastAsia="Times New Roman" w:hAnsi="Times New Roman"/>
          <w:sz w:val="28"/>
          <w:szCs w:val="28"/>
          <w:lang w:val="uk-UA"/>
        </w:rPr>
        <w:t xml:space="preserve">], підвищення рівня тенасцину С </w:t>
      </w:r>
      <w:r w:rsidRPr="00923B93">
        <w:rPr>
          <w:rFonts w:ascii="Times New Roman" w:eastAsia="Times New Roman" w:hAnsi="Times New Roman"/>
          <w:sz w:val="28"/>
          <w:szCs w:val="28"/>
          <w:lang w:val="uk-UA"/>
        </w:rPr>
        <w:lastRenderedPageBreak/>
        <w:t>асоціюється з  розвитком аневризми аорти.  Результати дослідження свідчать, що наявність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пов’язана  з компенсаторною роботою ТІМП-4 в разі не виявлення  у тенасцину С у хворих на ГІМ.   </w:t>
      </w:r>
    </w:p>
    <w:p w:rsidR="00A851C7" w:rsidRPr="00923B93" w:rsidRDefault="00A851C7" w:rsidP="00A851C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Автори [111; 112; 178; 195</w:t>
      </w:r>
      <w:r w:rsidRPr="00923B93">
        <w:rPr>
          <w:rFonts w:ascii="Times New Roman" w:hAnsi="Times New Roman"/>
          <w:sz w:val="28"/>
          <w:szCs w:val="28"/>
          <w:lang w:val="uk-UA"/>
        </w:rPr>
        <w:t xml:space="preserve">] вивчили залежність вмісту тенасцину С від проведення стентування у хворих на ГІМ. Визначено, що після проведення імплантації стента відбувається зниження вмісту тенасцину C. Проте, темпи зниження рівнів тенасцину С були нижче в групі хворих з стентуванням, ніж в групі з базисною терапією. Було виявлено, що рівні фракції викиду були значно нижчими у пацієнтів з  вищим рівнем тенасцину C. Таким чином,  у пацієнтів з високими рівнями тенасцина С реперфузія міокарда була недостатньою, навіть зважаючи на те, що була виконане успішне перкутанне втручання. У зв'язку із цим, збільшення тенасцину С  допоможе передбачити не тільки ремоделювання ЛШ і прогноз, але й ефективність первинного перкутанного втручання. </w:t>
      </w:r>
    </w:p>
    <w:p w:rsidR="00A851C7" w:rsidRPr="00923B93" w:rsidRDefault="00A851C7" w:rsidP="00A851C7">
      <w:pPr>
        <w:autoSpaceDE w:val="0"/>
        <w:autoSpaceDN w:val="0"/>
        <w:adjustRightInd w:val="0"/>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 xml:space="preserve">Учені  </w:t>
      </w:r>
      <w:r w:rsidRPr="00923B93">
        <w:rPr>
          <w:rFonts w:ascii="Times New Roman" w:eastAsia="TimesNewRomanPSMT" w:hAnsi="Times New Roman"/>
          <w:sz w:val="28"/>
          <w:szCs w:val="28"/>
          <w:lang w:val="uk-UA"/>
        </w:rPr>
        <w:t xml:space="preserve">Yao H.C., </w:t>
      </w:r>
      <w:hyperlink r:id="rId35" w:history="1">
        <w:r w:rsidRPr="00923B93">
          <w:rPr>
            <w:rFonts w:ascii="Times New Roman" w:hAnsi="Times New Roman"/>
            <w:sz w:val="28"/>
            <w:szCs w:val="28"/>
            <w:shd w:val="clear" w:color="auto" w:fill="FFFFFF"/>
            <w:lang w:val="en-US"/>
          </w:rPr>
          <w:t>Han</w:t>
        </w:r>
        <w:r>
          <w:rPr>
            <w:rFonts w:ascii="Times New Roman" w:hAnsi="Times New Roman"/>
            <w:sz w:val="28"/>
            <w:szCs w:val="28"/>
            <w:shd w:val="clear" w:color="auto" w:fill="FFFFFF"/>
            <w:lang w:val="uk-UA"/>
          </w:rPr>
          <w:t xml:space="preserve"> </w:t>
        </w:r>
        <w:r w:rsidRPr="00923B93">
          <w:rPr>
            <w:rFonts w:ascii="Times New Roman" w:hAnsi="Times New Roman"/>
            <w:sz w:val="28"/>
            <w:szCs w:val="28"/>
            <w:shd w:val="clear" w:color="auto" w:fill="FFFFFF"/>
            <w:lang w:val="en-US"/>
          </w:rPr>
          <w:t>QF</w:t>
        </w:r>
      </w:hyperlink>
      <w:r>
        <w:rPr>
          <w:rFonts w:ascii="Times New Roman" w:hAnsi="Times New Roman"/>
          <w:sz w:val="28"/>
          <w:szCs w:val="28"/>
          <w:lang w:val="uk-UA"/>
        </w:rPr>
        <w:t xml:space="preserve"> [204</w:t>
      </w:r>
      <w:r w:rsidRPr="00923B93">
        <w:rPr>
          <w:rFonts w:ascii="Times New Roman" w:hAnsi="Times New Roman"/>
          <w:sz w:val="28"/>
          <w:szCs w:val="28"/>
          <w:lang w:val="uk-UA"/>
        </w:rPr>
        <w:t>]</w:t>
      </w:r>
      <w:r w:rsidRPr="00923B93">
        <w:rPr>
          <w:rFonts w:ascii="Times New Roman" w:hAnsi="Times New Roman"/>
          <w:bCs/>
          <w:sz w:val="28"/>
          <w:szCs w:val="28"/>
          <w:lang w:val="uk-UA"/>
        </w:rPr>
        <w:t xml:space="preserve"> дослідили прогностичне значення </w:t>
      </w:r>
      <w:r w:rsidRPr="00923B93">
        <w:rPr>
          <w:rFonts w:ascii="Times New Roman" w:hAnsi="Times New Roman"/>
          <w:sz w:val="28"/>
          <w:szCs w:val="28"/>
          <w:lang w:val="uk-UA"/>
        </w:rPr>
        <w:t xml:space="preserve">тенасцину C у хворих з ХСН та ІХС. Виявлено кореляційний зв’язок між рівнем тенасцину C і фракцією викиду ЛШ у хворих на ІХС та ХСН. </w:t>
      </w:r>
    </w:p>
    <w:p w:rsidR="00A851C7" w:rsidRPr="00923B93" w:rsidRDefault="00A851C7" w:rsidP="00A851C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дослідженні [132</w:t>
      </w:r>
      <w:r w:rsidRPr="00923B93">
        <w:rPr>
          <w:rFonts w:ascii="Times New Roman" w:hAnsi="Times New Roman"/>
          <w:sz w:val="28"/>
          <w:szCs w:val="28"/>
          <w:lang w:val="uk-UA"/>
        </w:rPr>
        <w:t xml:space="preserve">] проаналізовано випадки повторної госпіталізації у зв’язку з погіршенням серцевої недостатності та смертністю впродовж року. Отримані результати свідчать, що рівень тенасцину C у хворих із серцевою недостатністю був вищим порівняно з контрольно групою. Важливо зазначити, що рівень тенасцину C у хворих ХСН класу IV згідно з класифікацією NYHA був вищим  порівняно з пацієнтами ХСН класу II по NYHA. Рівень тенасцину С негативно корелював з фракцією викиду  ЛШ. З’ясовано, що підвищений рівень тенасцину C є першою ознакою для кінцевої точки – повторної госпіталізації і смертності. </w:t>
      </w:r>
    </w:p>
    <w:p w:rsidR="00A851C7" w:rsidRPr="00923B93" w:rsidRDefault="00A851C7" w:rsidP="00A851C7">
      <w:pPr>
        <w:autoSpaceDE w:val="0"/>
        <w:autoSpaceDN w:val="0"/>
        <w:adjustRightInd w:val="0"/>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 xml:space="preserve">Нині доведено, що вміст тенасцину С підвищується у хворих на ГІМ  </w:t>
      </w:r>
      <w:r w:rsidRPr="00923B93">
        <w:rPr>
          <w:rFonts w:ascii="Times New Roman" w:hAnsi="Times New Roman"/>
          <w:sz w:val="28"/>
          <w:szCs w:val="28"/>
        </w:rPr>
        <w:t>[</w:t>
      </w:r>
      <w:r>
        <w:rPr>
          <w:rFonts w:ascii="Times New Roman" w:hAnsi="Times New Roman"/>
          <w:sz w:val="28"/>
          <w:szCs w:val="28"/>
          <w:lang w:val="uk-UA"/>
        </w:rPr>
        <w:t>132; 143</w:t>
      </w:r>
      <w:r w:rsidRPr="00923B93">
        <w:rPr>
          <w:rFonts w:ascii="Times New Roman" w:hAnsi="Times New Roman"/>
          <w:sz w:val="28"/>
          <w:szCs w:val="28"/>
        </w:rPr>
        <w:t>]</w:t>
      </w:r>
      <w:r w:rsidRPr="00923B93">
        <w:rPr>
          <w:rFonts w:ascii="Times New Roman" w:hAnsi="Times New Roman"/>
          <w:sz w:val="28"/>
          <w:szCs w:val="28"/>
          <w:lang w:val="uk-UA"/>
        </w:rPr>
        <w:t>. Проте залишається дискутабельним питання зміни тенасцину С за умов наявності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у хворих на ГІМ.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lastRenderedPageBreak/>
        <w:t>Згiдно з дизайном дослiдження</w:t>
      </w:r>
      <w:r w:rsidRPr="00AB2905">
        <w:rPr>
          <w:rFonts w:ascii="Times New Roman" w:hAnsi="Times New Roman"/>
          <w:sz w:val="28"/>
          <w:szCs w:val="28"/>
          <w:lang w:val="uk-UA"/>
        </w:rPr>
        <w:t xml:space="preserve"> [38]</w:t>
      </w:r>
      <w:r w:rsidRPr="00923B93">
        <w:rPr>
          <w:rFonts w:ascii="Times New Roman" w:hAnsi="Times New Roman"/>
          <w:sz w:val="28"/>
          <w:szCs w:val="28"/>
          <w:lang w:val="uk-UA"/>
        </w:rPr>
        <w:t>, передбачено можливiсть використання тенасцину С як предиктора розвитку систолічної дисфункції ЛШ у хворих на ГIМ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r w:rsidRPr="00923B93">
        <w:rPr>
          <w:rFonts w:ascii="Times New Roman" w:eastAsia="Times New Roman" w:hAnsi="Times New Roman"/>
          <w:sz w:val="28"/>
          <w:szCs w:val="28"/>
          <w:lang w:val="uk-UA" w:eastAsia="ru-RU"/>
        </w:rPr>
        <w:t>За даними ROC-кривої, тенасцин С виявив предикторні властивості щодо розвитку систолічної дисфункції міокарда ЛШ у хворих на ГІМ і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при його рівні ˂15 нг/мл з урахуванням чутливості (72%) і специфічності (66%). Незалежною змінною є вміст тенасцину С, залежною – бінарна змінна, що має значення «1» при ФВ &lt;40% і «0» при ФВ≥40%.</w:t>
      </w:r>
    </w:p>
    <w:p w:rsidR="00A851C7" w:rsidRPr="00923B93" w:rsidRDefault="00A851C7" w:rsidP="00A851C7">
      <w:pPr>
        <w:spacing w:after="0" w:line="360" w:lineRule="auto"/>
        <w:ind w:firstLine="708"/>
        <w:jc w:val="both"/>
        <w:rPr>
          <w:rFonts w:ascii="Times New Roman" w:hAnsi="Times New Roman"/>
          <w:sz w:val="28"/>
          <w:szCs w:val="28"/>
          <w:lang w:val="uk-UA"/>
        </w:rPr>
      </w:pPr>
      <w:r w:rsidRPr="00923B93">
        <w:rPr>
          <w:rFonts w:ascii="Times New Roman" w:hAnsi="Times New Roman"/>
          <w:sz w:val="28"/>
          <w:szCs w:val="28"/>
          <w:lang w:val="uk-UA"/>
        </w:rPr>
        <w:t>З метою збільшення чутливості та специфічності моделі залучено показники: креатинін, ІМТ, АТд. Модель отримала високу чутливiсть (89%) i специфiчнiсть (78%), що дозволяє використовувати її для прогнозування розвитку систолічної дисфункції ЛШ у хворих на ГІМ і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 xml:space="preserve">Формула розрахунку прогнозу зниженої ФВ у хворих на ГІМ та ЦД                2 типу має вигляд: </w:t>
      </w:r>
      <w:r w:rsidRPr="00923B93">
        <w:rPr>
          <w:rFonts w:ascii="Times New Roman" w:eastAsia="Times New Roman" w:hAnsi="Times New Roman"/>
          <w:sz w:val="28"/>
          <w:szCs w:val="28"/>
          <w:lang w:val="uk-UA" w:eastAsia="ru-RU"/>
        </w:rPr>
        <w:t>Р=1/(1+</w:t>
      </w:r>
      <w:r w:rsidRPr="00923B93">
        <w:rPr>
          <w:rFonts w:ascii="Times New Roman" w:eastAsia="Times New Roman" w:hAnsi="Times New Roman"/>
          <w:sz w:val="28"/>
          <w:szCs w:val="28"/>
          <w:lang w:val="en-US" w:eastAsia="ru-RU"/>
        </w:rPr>
        <w:t>EXP</w:t>
      </w:r>
      <w:r w:rsidRPr="00923B93">
        <w:rPr>
          <w:rFonts w:ascii="Times New Roman" w:eastAsia="Times New Roman" w:hAnsi="Times New Roman"/>
          <w:sz w:val="28"/>
          <w:szCs w:val="28"/>
          <w:lang w:val="uk-UA" w:eastAsia="ru-RU"/>
        </w:rPr>
        <w:t xml:space="preserve">(0,083×АТд-0,456×ІМТ+0,285×TN-С-0,046×креатинін+6)), де Р (шанс) – вірогідність ФВ&lt;40%; АТд – діастолічний артеріальний тиск; ІМТ – індекс маси тіла; TN-С – концетрація тенасцину С на 10–14 добу, нг/мл; креатинін – уміст креатиніну, мкмоль/л. </w:t>
      </w:r>
    </w:p>
    <w:p w:rsidR="00A851C7" w:rsidRPr="00923B93" w:rsidRDefault="00A851C7" w:rsidP="00A851C7">
      <w:pPr>
        <w:spacing w:after="0" w:line="360" w:lineRule="auto"/>
        <w:ind w:firstLine="708"/>
        <w:jc w:val="both"/>
        <w:rPr>
          <w:rFonts w:ascii="Times New Roman" w:eastAsia="Times New Roman" w:hAnsi="Times New Roman"/>
          <w:i/>
          <w:sz w:val="28"/>
          <w:szCs w:val="28"/>
          <w:lang w:val="uk-UA" w:eastAsia="ru-RU"/>
        </w:rPr>
      </w:pPr>
      <w:r w:rsidRPr="00923B93">
        <w:rPr>
          <w:rFonts w:ascii="Times New Roman" w:eastAsia="Times New Roman" w:hAnsi="Times New Roman"/>
          <w:sz w:val="28"/>
          <w:szCs w:val="28"/>
          <w:lang w:val="uk-UA" w:eastAsia="ru-RU"/>
        </w:rPr>
        <w:t>Відношення шансів</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OR</w:t>
      </w:r>
      <w:r w:rsidRPr="00923B93">
        <w:rPr>
          <w:rFonts w:ascii="Times New Roman" w:hAnsi="Times New Roman"/>
          <w:sz w:val="28"/>
          <w:szCs w:val="28"/>
          <w:shd w:val="clear" w:color="auto" w:fill="FFFFFF"/>
          <w:lang w:val="uk-UA"/>
        </w:rPr>
        <w:t xml:space="preserve"> (</w:t>
      </w:r>
      <w:r w:rsidRPr="00923B93">
        <w:rPr>
          <w:rFonts w:ascii="Times New Roman" w:hAnsi="Times New Roman"/>
          <w:sz w:val="28"/>
          <w:szCs w:val="28"/>
          <w:shd w:val="clear" w:color="auto" w:fill="FFFFFF"/>
        </w:rPr>
        <w:t>odds</w:t>
      </w:r>
      <w:r>
        <w:rPr>
          <w:rFonts w:ascii="Times New Roman" w:hAnsi="Times New Roman"/>
          <w:sz w:val="28"/>
          <w:szCs w:val="28"/>
          <w:shd w:val="clear" w:color="auto" w:fill="FFFFFF"/>
          <w:lang w:val="uk-UA"/>
        </w:rPr>
        <w:t xml:space="preserve"> </w:t>
      </w:r>
      <w:r w:rsidRPr="00923B93">
        <w:rPr>
          <w:rFonts w:ascii="Times New Roman" w:hAnsi="Times New Roman"/>
          <w:sz w:val="28"/>
          <w:szCs w:val="28"/>
          <w:shd w:val="clear" w:color="auto" w:fill="FFFFFF"/>
        </w:rPr>
        <w:t>ratio</w:t>
      </w:r>
      <w:r w:rsidRPr="00923B93">
        <w:rPr>
          <w:rFonts w:ascii="Times New Roman" w:eastAsia="Times New Roman" w:hAnsi="Times New Roman"/>
          <w:sz w:val="28"/>
          <w:szCs w:val="28"/>
          <w:lang w:val="uk-UA" w:eastAsia="ru-RU"/>
        </w:rPr>
        <w:t xml:space="preserve">) для тенасцину С становило </w:t>
      </w:r>
      <w:r w:rsidRPr="00923B93">
        <w:rPr>
          <w:rFonts w:ascii="Times New Roman" w:eastAsia="Times New Roman" w:hAnsi="Times New Roman"/>
          <w:sz w:val="28"/>
          <w:szCs w:val="28"/>
          <w:lang w:val="en-US" w:eastAsia="ru-RU"/>
        </w:rPr>
        <w:t>OR</w:t>
      </w:r>
      <w:r w:rsidRPr="00923B93">
        <w:rPr>
          <w:rFonts w:ascii="Times New Roman" w:eastAsia="Times New Roman" w:hAnsi="Times New Roman"/>
          <w:sz w:val="28"/>
          <w:szCs w:val="28"/>
          <w:lang w:val="uk-UA" w:eastAsia="ru-RU"/>
        </w:rPr>
        <w:t xml:space="preserve"> – 5,6; ДІ 95% (</w:t>
      </w:r>
      <w:r w:rsidRPr="00923B93">
        <w:rPr>
          <w:rFonts w:ascii="Times New Roman" w:hAnsi="Times New Roman"/>
          <w:sz w:val="28"/>
          <w:szCs w:val="28"/>
          <w:lang w:val="uk-UA"/>
        </w:rPr>
        <w:t>1,3–19,8</w:t>
      </w:r>
      <w:r w:rsidRPr="00923B93">
        <w:rPr>
          <w:rFonts w:ascii="Times New Roman" w:eastAsia="Times New Roman" w:hAnsi="Times New Roman"/>
          <w:sz w:val="28"/>
          <w:szCs w:val="28"/>
          <w:lang w:val="uk-UA" w:eastAsia="ru-RU"/>
        </w:rPr>
        <w:t xml:space="preserve">). Рівень значущості відмінності кривої від діагоналі p=0,25. Для  моделі відношення шансів становило </w:t>
      </w:r>
      <w:r w:rsidRPr="00923B93">
        <w:rPr>
          <w:rFonts w:ascii="Times New Roman" w:eastAsia="Times New Roman" w:hAnsi="Times New Roman"/>
          <w:sz w:val="28"/>
          <w:szCs w:val="28"/>
          <w:lang w:val="en-US" w:eastAsia="ru-RU"/>
        </w:rPr>
        <w:t>OR</w:t>
      </w:r>
      <w:r w:rsidRPr="00923B93">
        <w:rPr>
          <w:rFonts w:ascii="Times New Roman" w:eastAsia="Times New Roman" w:hAnsi="Times New Roman"/>
          <w:sz w:val="28"/>
          <w:szCs w:val="28"/>
          <w:lang w:val="uk-UA" w:eastAsia="ru-RU"/>
        </w:rPr>
        <w:t xml:space="preserve"> – 29,7; ДІ 95%                 (4,14–122); р&lt;0,0001</w:t>
      </w:r>
      <w:r w:rsidRPr="00923B93">
        <w:rPr>
          <w:rFonts w:ascii="Times New Roman" w:eastAsia="Times New Roman" w:hAnsi="Times New Roman"/>
          <w:i/>
          <w:sz w:val="28"/>
          <w:szCs w:val="28"/>
          <w:lang w:val="uk-UA" w:eastAsia="ru-RU"/>
        </w:rPr>
        <w:t xml:space="preserve">.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Нами було визначено точність, відношення шансів, довірчі інтервали для складових моделі у хворих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Згідно з результатами дослідження  визначено, що точність моделі становить 84%, прогностичність позитивного результата – 81% і прогностичність негативного результата – 87%.   </w:t>
      </w:r>
    </w:p>
    <w:p w:rsidR="00A851C7" w:rsidRPr="00923B93" w:rsidRDefault="00A851C7" w:rsidP="00A851C7">
      <w:pPr>
        <w:spacing w:after="0" w:line="360" w:lineRule="auto"/>
        <w:ind w:firstLine="708"/>
        <w:jc w:val="both"/>
        <w:rPr>
          <w:rFonts w:ascii="Times New Roman" w:hAnsi="Times New Roman"/>
          <w:sz w:val="20"/>
          <w:szCs w:val="20"/>
          <w:lang w:val="uk-UA"/>
        </w:rPr>
      </w:pPr>
      <w:r w:rsidRPr="00923B93">
        <w:rPr>
          <w:rFonts w:ascii="Times New Roman" w:hAnsi="Times New Roman"/>
          <w:sz w:val="28"/>
          <w:szCs w:val="28"/>
          <w:lang w:val="uk-UA"/>
        </w:rPr>
        <w:t xml:space="preserve">Останні дослідження </w:t>
      </w:r>
      <w:r w:rsidRPr="00923B93">
        <w:rPr>
          <w:rFonts w:ascii="Times New Roman" w:hAnsi="Times New Roman"/>
          <w:sz w:val="28"/>
          <w:szCs w:val="28"/>
        </w:rPr>
        <w:t>[</w:t>
      </w:r>
      <w:r>
        <w:rPr>
          <w:rFonts w:ascii="Times New Roman" w:hAnsi="Times New Roman"/>
          <w:sz w:val="28"/>
          <w:szCs w:val="28"/>
          <w:lang w:val="uk-UA"/>
        </w:rPr>
        <w:t>112</w:t>
      </w:r>
      <w:r w:rsidRPr="00923B93">
        <w:rPr>
          <w:rFonts w:ascii="Times New Roman" w:hAnsi="Times New Roman"/>
          <w:sz w:val="28"/>
          <w:szCs w:val="28"/>
        </w:rPr>
        <w:t xml:space="preserve">; </w:t>
      </w:r>
      <w:r>
        <w:rPr>
          <w:rFonts w:ascii="Times New Roman" w:hAnsi="Times New Roman"/>
          <w:sz w:val="28"/>
          <w:szCs w:val="28"/>
          <w:lang w:val="uk-UA"/>
        </w:rPr>
        <w:t>204</w:t>
      </w:r>
      <w:r w:rsidRPr="00923B93">
        <w:rPr>
          <w:rFonts w:ascii="Times New Roman" w:hAnsi="Times New Roman"/>
          <w:sz w:val="28"/>
          <w:szCs w:val="28"/>
        </w:rPr>
        <w:t xml:space="preserve">] </w:t>
      </w:r>
      <w:r w:rsidRPr="00923B93">
        <w:rPr>
          <w:rFonts w:ascii="Times New Roman" w:hAnsi="Times New Roman"/>
          <w:sz w:val="28"/>
          <w:szCs w:val="28"/>
          <w:lang w:val="uk-UA"/>
        </w:rPr>
        <w:t>свідчать про зв'язок тенасцину С з розвитком  серцевої недостатності у хворих на ГІМ. Тенасцин С може брати участь у ремоделюванні міокарда ЛШ у хворих на ГІМ. Дослідження свідчить, що відбувається збільшення вміс</w:t>
      </w:r>
      <w:r>
        <w:rPr>
          <w:rFonts w:ascii="Times New Roman" w:hAnsi="Times New Roman"/>
          <w:sz w:val="28"/>
          <w:szCs w:val="28"/>
          <w:lang w:val="uk-UA"/>
        </w:rPr>
        <w:t xml:space="preserve">ту тенасцину </w:t>
      </w:r>
      <w:r w:rsidRPr="00923B93">
        <w:rPr>
          <w:rFonts w:ascii="Times New Roman" w:hAnsi="Times New Roman"/>
          <w:sz w:val="28"/>
          <w:szCs w:val="28"/>
          <w:lang w:val="uk-UA"/>
        </w:rPr>
        <w:t xml:space="preserve">С у хворих на ГІМ  </w:t>
      </w:r>
      <w:r w:rsidRPr="00923B93">
        <w:rPr>
          <w:rFonts w:ascii="Times New Roman" w:hAnsi="Times New Roman"/>
          <w:sz w:val="28"/>
          <w:szCs w:val="28"/>
          <w:lang w:val="uk-UA"/>
        </w:rPr>
        <w:lastRenderedPageBreak/>
        <w:t xml:space="preserve">протягом першого тижня, а також виявлений зв'язок між </w:t>
      </w:r>
      <w:r>
        <w:rPr>
          <w:rFonts w:ascii="Times New Roman" w:hAnsi="Times New Roman"/>
          <w:sz w:val="28"/>
          <w:szCs w:val="28"/>
          <w:lang w:val="uk-UA"/>
        </w:rPr>
        <w:t>тенасцином</w:t>
      </w:r>
      <w:r w:rsidRPr="00923B93">
        <w:rPr>
          <w:rFonts w:ascii="Times New Roman" w:hAnsi="Times New Roman"/>
          <w:sz w:val="28"/>
          <w:szCs w:val="28"/>
          <w:lang w:val="uk-UA"/>
        </w:rPr>
        <w:t xml:space="preserve"> С та  ремоделюванням міокарда ЛШ у хворих після перенесеного ГІМ.</w:t>
      </w:r>
    </w:p>
    <w:p w:rsidR="00A851C7" w:rsidRPr="00923B93" w:rsidRDefault="00A851C7" w:rsidP="00A851C7">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Згідно з результатами</w:t>
      </w:r>
      <w:r>
        <w:rPr>
          <w:rFonts w:ascii="Times New Roman" w:eastAsia="Times New Roman" w:hAnsi="Times New Roman"/>
          <w:sz w:val="28"/>
          <w:szCs w:val="28"/>
          <w:lang w:val="uk-UA"/>
        </w:rPr>
        <w:t xml:space="preserve"> дослідження</w:t>
      </w:r>
      <w:r w:rsidRPr="00764844">
        <w:rPr>
          <w:rFonts w:ascii="Times New Roman" w:eastAsia="Times New Roman" w:hAnsi="Times New Roman"/>
          <w:sz w:val="28"/>
          <w:szCs w:val="28"/>
        </w:rPr>
        <w:t xml:space="preserve"> [149]</w:t>
      </w:r>
      <w:r>
        <w:rPr>
          <w:rFonts w:ascii="Times New Roman" w:eastAsia="Times New Roman" w:hAnsi="Times New Roman"/>
          <w:sz w:val="28"/>
          <w:szCs w:val="28"/>
          <w:lang w:val="uk-UA"/>
        </w:rPr>
        <w:t>,  зниження рівня тенасцина</w:t>
      </w:r>
      <w:r w:rsidRPr="00923B93">
        <w:rPr>
          <w:rFonts w:ascii="Times New Roman" w:eastAsia="Times New Roman" w:hAnsi="Times New Roman"/>
          <w:sz w:val="28"/>
          <w:szCs w:val="28"/>
          <w:lang w:val="uk-UA"/>
        </w:rPr>
        <w:t xml:space="preserve"> С  більше ніж на 12% протягом спостереження (10-14 днів) супроводжується розвитком гострої серцевої недостатності, яка виявлена  у хворих на ГІМ та ЦД</w:t>
      </w:r>
      <w:r>
        <w:rPr>
          <w:rFonts w:ascii="Times New Roman" w:eastAsia="Times New Roman" w:hAnsi="Times New Roman"/>
          <w:sz w:val="28"/>
          <w:szCs w:val="28"/>
          <w:lang w:val="uk-UA"/>
        </w:rPr>
        <w:t xml:space="preserve"> 2-го типу. Отже, динаміку рівня тенасцина </w:t>
      </w:r>
      <w:r w:rsidRPr="00923B93">
        <w:rPr>
          <w:rFonts w:ascii="Times New Roman" w:eastAsia="Times New Roman" w:hAnsi="Times New Roman"/>
          <w:sz w:val="28"/>
          <w:szCs w:val="28"/>
          <w:lang w:val="uk-UA"/>
        </w:rPr>
        <w:t>С (</w:t>
      </w:r>
      <w:r w:rsidRPr="00923B93">
        <w:rPr>
          <w:rFonts w:ascii="Times New Roman" w:eastAsia="Times New Roman" w:hAnsi="Times New Roman"/>
          <w:sz w:val="28"/>
          <w:szCs w:val="28"/>
          <w:lang w:val="uk-UA" w:eastAsia="ru-RU"/>
        </w:rPr>
        <w:t>ΔTN-С</w:t>
      </w:r>
      <w:r w:rsidRPr="00923B93">
        <w:rPr>
          <w:rFonts w:ascii="Times New Roman" w:eastAsia="Times New Roman" w:hAnsi="Times New Roman"/>
          <w:sz w:val="28"/>
          <w:szCs w:val="28"/>
          <w:lang w:val="uk-UA"/>
        </w:rPr>
        <w:t xml:space="preserve">) проаналізовано щодо прогностичних властивостей.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Метою побудови моделі було прогнозування розвитку ГЛШН у хворих на ГІМ із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Методом покрокової логістичної регресії, аналізуючи параметри ліпідного, вуглеводного обмінів, вік, матриксних металопротеїназ, тенасцину С тощо,  виокремлено два показники, за якими можливо прогнозувати з достовірною точністю: тенасцин С та частоту дихальних рухів. </w:t>
      </w:r>
    </w:p>
    <w:p w:rsidR="00A851C7" w:rsidRPr="00923B93" w:rsidRDefault="00A851C7" w:rsidP="00A851C7">
      <w:pPr>
        <w:spacing w:after="0" w:line="360" w:lineRule="auto"/>
        <w:ind w:firstLine="708"/>
        <w:jc w:val="both"/>
        <w:rPr>
          <w:rFonts w:ascii="Times New Roman" w:hAnsi="Times New Roman"/>
          <w:sz w:val="28"/>
          <w:szCs w:val="28"/>
          <w:lang w:val="uk-UA"/>
        </w:rPr>
      </w:pPr>
      <w:r w:rsidRPr="00923B93">
        <w:rPr>
          <w:rFonts w:ascii="Times New Roman" w:hAnsi="Times New Roman"/>
          <w:sz w:val="28"/>
          <w:szCs w:val="28"/>
          <w:lang w:val="uk-UA"/>
        </w:rPr>
        <w:t>Розглянуто можливість використання тенасцину С як предиктора розвитку ГЛШН у хворих на ГIМ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За даними ROC-кривої тенасцин С виявив предикторнi властивостi щодо розвитку ГЛШН у хворих на ГІМ та ЦД 2 типу.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Площа під кривою (</w:t>
      </w:r>
      <w:r w:rsidRPr="00923B93">
        <w:rPr>
          <w:rFonts w:ascii="Times New Roman" w:hAnsi="Times New Roman"/>
          <w:sz w:val="28"/>
          <w:szCs w:val="28"/>
          <w:lang w:val="en-US"/>
        </w:rPr>
        <w:t>AUC</w:t>
      </w:r>
      <w:r w:rsidRPr="00923B93">
        <w:rPr>
          <w:rFonts w:ascii="Times New Roman" w:hAnsi="Times New Roman"/>
          <w:sz w:val="28"/>
          <w:szCs w:val="28"/>
          <w:lang w:val="uk-UA"/>
        </w:rPr>
        <w:t xml:space="preserve">) на рівні 0,725 надає змоги говорити про дуже добру якість результату </w:t>
      </w:r>
      <w:r w:rsidRPr="00923B93">
        <w:rPr>
          <w:rFonts w:ascii="Times New Roman" w:hAnsi="Times New Roman"/>
          <w:sz w:val="28"/>
          <w:szCs w:val="28"/>
        </w:rPr>
        <w:t>[</w:t>
      </w:r>
      <w:r w:rsidRPr="00923B93">
        <w:rPr>
          <w:rFonts w:ascii="Times New Roman" w:hAnsi="Times New Roman"/>
          <w:sz w:val="28"/>
          <w:szCs w:val="28"/>
          <w:lang w:val="uk-UA"/>
        </w:rPr>
        <w:t>1</w:t>
      </w:r>
      <w:r w:rsidRPr="00923B93">
        <w:rPr>
          <w:rFonts w:ascii="Times New Roman" w:hAnsi="Times New Roman"/>
          <w:sz w:val="28"/>
          <w:szCs w:val="28"/>
        </w:rPr>
        <w:t>]</w:t>
      </w:r>
      <w:r w:rsidRPr="00923B93">
        <w:rPr>
          <w:rFonts w:ascii="Times New Roman" w:hAnsi="Times New Roman"/>
          <w:sz w:val="28"/>
          <w:szCs w:val="28"/>
          <w:lang w:val="uk-UA"/>
        </w:rPr>
        <w:t xml:space="preserve">. Проте рівень чутливості 84% дещо перевищував специфічність (63%). У зв’язку із цим здійснено спробу калькуляції моделі прогнозу розвитку ГЛШН з урахуванням </w:t>
      </w:r>
      <w:r w:rsidRPr="00923B93">
        <w:rPr>
          <w:rFonts w:ascii="Times New Roman" w:eastAsia="Times New Roman" w:hAnsi="Times New Roman"/>
          <w:sz w:val="28"/>
          <w:szCs w:val="28"/>
          <w:lang w:val="uk-UA" w:eastAsia="ru-RU"/>
        </w:rPr>
        <w:t>ΔTN-С. Під час відбору показників  прогностичну цінність мала частота дихальних рухів (ЧДР). Отже, до м</w:t>
      </w:r>
      <w:r>
        <w:rPr>
          <w:rFonts w:ascii="Times New Roman" w:eastAsia="Times New Roman" w:hAnsi="Times New Roman"/>
          <w:sz w:val="28"/>
          <w:szCs w:val="28"/>
          <w:lang w:val="uk-UA" w:eastAsia="ru-RU"/>
        </w:rPr>
        <w:t>оделі залучено ΔTN-С та ЧДР [149</w:t>
      </w:r>
      <w:r w:rsidRPr="00923B93">
        <w:rPr>
          <w:rFonts w:ascii="Times New Roman" w:eastAsia="Times New Roman" w:hAnsi="Times New Roman"/>
          <w:sz w:val="28"/>
          <w:szCs w:val="28"/>
          <w:lang w:val="uk-UA" w:eastAsia="ru-RU"/>
        </w:rPr>
        <w:t xml:space="preserve">].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 xml:space="preserve">Формула обчислення прогнозу розвитку ГЛШН у хворих на ГІМ та </w:t>
      </w:r>
      <w:r>
        <w:rPr>
          <w:rFonts w:ascii="Times New Roman" w:hAnsi="Times New Roman"/>
          <w:sz w:val="28"/>
          <w:szCs w:val="28"/>
          <w:lang w:val="uk-UA"/>
        </w:rPr>
        <w:t xml:space="preserve">              </w:t>
      </w:r>
      <w:r w:rsidRPr="00923B93">
        <w:rPr>
          <w:rFonts w:ascii="Times New Roman" w:hAnsi="Times New Roman"/>
          <w:sz w:val="28"/>
          <w:szCs w:val="28"/>
          <w:lang w:val="uk-UA"/>
        </w:rPr>
        <w:t>ЦД 2</w:t>
      </w:r>
      <w:r>
        <w:rPr>
          <w:rFonts w:ascii="Times New Roman" w:hAnsi="Times New Roman"/>
          <w:sz w:val="28"/>
          <w:szCs w:val="28"/>
          <w:lang w:val="uk-UA"/>
        </w:rPr>
        <w:t>-го</w:t>
      </w:r>
      <w:r w:rsidRPr="00923B93">
        <w:rPr>
          <w:rFonts w:ascii="Times New Roman" w:hAnsi="Times New Roman"/>
          <w:sz w:val="28"/>
          <w:szCs w:val="28"/>
          <w:lang w:val="uk-UA"/>
        </w:rPr>
        <w:t xml:space="preserve"> типу має вигляд: </w:t>
      </w:r>
      <w:r w:rsidRPr="00923B93">
        <w:rPr>
          <w:rFonts w:ascii="Times New Roman" w:eastAsia="Times New Roman" w:hAnsi="Times New Roman"/>
          <w:sz w:val="28"/>
          <w:szCs w:val="28"/>
          <w:lang w:val="uk-UA" w:eastAsia="ru-RU"/>
        </w:rPr>
        <w:t>Р =1/(1+</w:t>
      </w:r>
      <w:r w:rsidRPr="00923B93">
        <w:rPr>
          <w:rFonts w:ascii="Times New Roman" w:eastAsia="Times New Roman" w:hAnsi="Times New Roman"/>
          <w:sz w:val="28"/>
          <w:szCs w:val="28"/>
          <w:lang w:val="en-US" w:eastAsia="ru-RU"/>
        </w:rPr>
        <w:t>EXP</w:t>
      </w:r>
      <w:r w:rsidRPr="00923B93">
        <w:rPr>
          <w:rFonts w:ascii="Times New Roman" w:eastAsia="Times New Roman" w:hAnsi="Times New Roman"/>
          <w:sz w:val="28"/>
          <w:szCs w:val="28"/>
          <w:lang w:val="uk-UA" w:eastAsia="ru-RU"/>
        </w:rPr>
        <w:t>(0,066× ΔTN-</w:t>
      </w:r>
      <w:r>
        <w:rPr>
          <w:rFonts w:ascii="Times New Roman" w:eastAsia="Times New Roman" w:hAnsi="Times New Roman"/>
          <w:sz w:val="28"/>
          <w:szCs w:val="28"/>
          <w:lang w:val="uk-UA" w:eastAsia="ru-RU"/>
        </w:rPr>
        <w:t>С -1,685×ЧДР+30,4)), де                   Р (шанс</w:t>
      </w:r>
      <w:r w:rsidRPr="00923B93">
        <w:rPr>
          <w:rFonts w:ascii="Times New Roman" w:eastAsia="Times New Roman" w:hAnsi="Times New Roman"/>
          <w:sz w:val="28"/>
          <w:szCs w:val="28"/>
          <w:lang w:val="uk-UA" w:eastAsia="ru-RU"/>
        </w:rPr>
        <w:t>) – вірогідність Killip&gt;1; Δ</w:t>
      </w:r>
      <w:r w:rsidRPr="00923B93">
        <w:rPr>
          <w:rFonts w:ascii="Times New Roman" w:eastAsia="Times New Roman" w:hAnsi="Times New Roman"/>
          <w:sz w:val="28"/>
          <w:szCs w:val="28"/>
          <w:lang w:val="en-US" w:eastAsia="ru-RU"/>
        </w:rPr>
        <w:t>T</w:t>
      </w:r>
      <w:r w:rsidRPr="00923B93">
        <w:rPr>
          <w:rFonts w:ascii="Times New Roman" w:eastAsia="Times New Roman" w:hAnsi="Times New Roman"/>
          <w:sz w:val="28"/>
          <w:szCs w:val="28"/>
          <w:lang w:val="uk-UA" w:eastAsia="ru-RU"/>
        </w:rPr>
        <w:t xml:space="preserve">N-С – різниця між концентрацією тенасцину С на 10-14 добу та на 1-2 добу; ЧДР – частота дихальних рухів.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eastAsia="ru-RU"/>
        </w:rPr>
        <w:t>При значен</w:t>
      </w:r>
      <w:r w:rsidRPr="00923B93">
        <w:rPr>
          <w:rFonts w:ascii="Times New Roman" w:eastAsia="Times New Roman" w:hAnsi="Times New Roman"/>
          <w:sz w:val="28"/>
          <w:szCs w:val="28"/>
          <w:lang w:val="uk-UA" w:eastAsia="ru-RU"/>
        </w:rPr>
        <w:t>нях</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eastAsia="ru-RU"/>
        </w:rPr>
        <w:t xml:space="preserve">Р&gt;0,5 </w:t>
      </w:r>
      <w:r w:rsidRPr="00923B93">
        <w:rPr>
          <w:rFonts w:ascii="Times New Roman" w:eastAsia="Times New Roman" w:hAnsi="Times New Roman"/>
          <w:sz w:val="28"/>
          <w:szCs w:val="28"/>
          <w:lang w:val="uk-UA" w:eastAsia="ru-RU"/>
        </w:rPr>
        <w:t xml:space="preserve">можливо </w:t>
      </w:r>
      <w:r w:rsidRPr="00923B93">
        <w:rPr>
          <w:rFonts w:ascii="Times New Roman" w:eastAsia="Times New Roman" w:hAnsi="Times New Roman"/>
          <w:sz w:val="28"/>
          <w:szCs w:val="28"/>
          <w:lang w:eastAsia="ru-RU"/>
        </w:rPr>
        <w:t>прогноз</w:t>
      </w:r>
      <w:r w:rsidRPr="00923B93">
        <w:rPr>
          <w:rFonts w:ascii="Times New Roman" w:eastAsia="Times New Roman" w:hAnsi="Times New Roman"/>
          <w:sz w:val="28"/>
          <w:szCs w:val="28"/>
          <w:lang w:val="uk-UA" w:eastAsia="ru-RU"/>
        </w:rPr>
        <w:t>увати</w:t>
      </w:r>
      <w:r>
        <w:rPr>
          <w:rFonts w:ascii="Times New Roman" w:eastAsia="Times New Roman" w:hAnsi="Times New Roman"/>
          <w:sz w:val="28"/>
          <w:szCs w:val="28"/>
          <w:lang w:val="uk-UA" w:eastAsia="ru-RU"/>
        </w:rPr>
        <w:t xml:space="preserve"> </w:t>
      </w:r>
      <w:r w:rsidRPr="00923B93">
        <w:rPr>
          <w:rFonts w:ascii="Times New Roman" w:eastAsia="Times New Roman" w:hAnsi="Times New Roman"/>
          <w:sz w:val="28"/>
          <w:szCs w:val="28"/>
          <w:lang w:val="uk-UA" w:eastAsia="ru-RU"/>
        </w:rPr>
        <w:t>розвиток Г</w:t>
      </w:r>
      <w:r w:rsidRPr="00923B93">
        <w:rPr>
          <w:rFonts w:ascii="Times New Roman" w:eastAsia="Times New Roman" w:hAnsi="Times New Roman"/>
          <w:sz w:val="28"/>
          <w:szCs w:val="28"/>
          <w:lang w:eastAsia="ru-RU"/>
        </w:rPr>
        <w:t>ЛШН</w:t>
      </w:r>
      <w:r w:rsidRPr="00923B93">
        <w:rPr>
          <w:rFonts w:ascii="Times New Roman" w:eastAsia="Times New Roman" w:hAnsi="Times New Roman"/>
          <w:sz w:val="28"/>
          <w:szCs w:val="28"/>
          <w:lang w:val="uk-UA" w:eastAsia="ru-RU"/>
        </w:rPr>
        <w:t xml:space="preserve"> у хворих на ГІМ та ЦД 2 типу.</w:t>
      </w:r>
    </w:p>
    <w:p w:rsidR="00A851C7" w:rsidRPr="00923B93" w:rsidRDefault="00A851C7" w:rsidP="00A851C7">
      <w:pPr>
        <w:spacing w:after="0" w:line="360" w:lineRule="auto"/>
        <w:ind w:firstLine="708"/>
        <w:jc w:val="both"/>
        <w:rPr>
          <w:rFonts w:ascii="Times New Roman" w:hAnsi="Times New Roman"/>
          <w:sz w:val="28"/>
          <w:szCs w:val="28"/>
          <w:lang w:val="uk-UA"/>
        </w:rPr>
      </w:pPr>
      <w:r w:rsidRPr="00923B93">
        <w:rPr>
          <w:rFonts w:ascii="Times New Roman" w:hAnsi="Times New Roman"/>
          <w:sz w:val="28"/>
          <w:szCs w:val="28"/>
          <w:lang w:val="uk-UA"/>
        </w:rPr>
        <w:lastRenderedPageBreak/>
        <w:t xml:space="preserve">Під час  поєднання в моделi рiвнiв тенасцину С та </w:t>
      </w:r>
      <w:r w:rsidRPr="00923B93">
        <w:rPr>
          <w:rFonts w:ascii="Times New Roman" w:hAnsi="Times New Roman"/>
          <w:sz w:val="28"/>
          <w:szCs w:val="28"/>
        </w:rPr>
        <w:t>вищезазнач</w:t>
      </w:r>
      <w:r w:rsidRPr="00923B93">
        <w:rPr>
          <w:rFonts w:ascii="Times New Roman" w:hAnsi="Times New Roman"/>
          <w:sz w:val="28"/>
          <w:szCs w:val="28"/>
          <w:lang w:val="uk-UA"/>
        </w:rPr>
        <w:t>е</w:t>
      </w:r>
      <w:r w:rsidRPr="00923B93">
        <w:rPr>
          <w:rFonts w:ascii="Times New Roman" w:hAnsi="Times New Roman"/>
          <w:sz w:val="28"/>
          <w:szCs w:val="28"/>
        </w:rPr>
        <w:t>н</w:t>
      </w:r>
      <w:r w:rsidRPr="00923B93">
        <w:rPr>
          <w:rFonts w:ascii="Times New Roman" w:hAnsi="Times New Roman"/>
          <w:sz w:val="28"/>
          <w:szCs w:val="28"/>
          <w:lang w:val="uk-UA"/>
        </w:rPr>
        <w:t>ого</w:t>
      </w:r>
      <w:r>
        <w:rPr>
          <w:rFonts w:ascii="Times New Roman" w:hAnsi="Times New Roman"/>
          <w:sz w:val="28"/>
          <w:szCs w:val="28"/>
          <w:lang w:val="uk-UA"/>
        </w:rPr>
        <w:t xml:space="preserve"> </w:t>
      </w:r>
      <w:r w:rsidRPr="00923B93">
        <w:rPr>
          <w:rFonts w:ascii="Times New Roman" w:hAnsi="Times New Roman"/>
          <w:sz w:val="28"/>
          <w:szCs w:val="28"/>
          <w:lang w:val="uk-UA"/>
        </w:rPr>
        <w:t>показника виявлено поліпшення специфічності та чутливості. Означена модель має високу чутливiсть (84%) i специфiчнiсть (83%), що дозволяє використовувати її для прогнозу розвитку гострої лівошлуночкової недостатності у хворих на ГІМ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eastAsia="Times New Roman" w:hAnsi="Times New Roman"/>
          <w:sz w:val="28"/>
          <w:szCs w:val="28"/>
          <w:lang w:val="uk-UA" w:eastAsia="ru-RU"/>
        </w:rPr>
        <w:t>Було визначено точність, відношення шансів, довірчі інтервали для складових моделі у хворих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(рис. </w:t>
      </w:r>
      <w:r>
        <w:rPr>
          <w:rFonts w:ascii="Times New Roman" w:eastAsia="Times New Roman" w:hAnsi="Times New Roman"/>
          <w:sz w:val="28"/>
          <w:szCs w:val="28"/>
          <w:lang w:val="uk-UA" w:eastAsia="ru-RU"/>
        </w:rPr>
        <w:t>7.</w:t>
      </w:r>
      <w:r w:rsidRPr="00923B93">
        <w:rPr>
          <w:rFonts w:ascii="Times New Roman" w:eastAsia="Times New Roman" w:hAnsi="Times New Roman"/>
          <w:sz w:val="28"/>
          <w:szCs w:val="28"/>
          <w:lang w:val="uk-UA" w:eastAsia="ru-RU"/>
        </w:rPr>
        <w:t>3</w:t>
      </w:r>
      <w:r>
        <w:rPr>
          <w:rFonts w:ascii="Times New Roman" w:eastAsia="Times New Roman" w:hAnsi="Times New Roman"/>
          <w:sz w:val="28"/>
          <w:szCs w:val="28"/>
          <w:lang w:val="uk-UA" w:eastAsia="ru-RU"/>
        </w:rPr>
        <w:t>.</w:t>
      </w:r>
      <w:r w:rsidRPr="00923B93">
        <w:rPr>
          <w:rFonts w:ascii="Times New Roman" w:eastAsia="Times New Roman" w:hAnsi="Times New Roman"/>
          <w:sz w:val="28"/>
          <w:szCs w:val="28"/>
          <w:lang w:val="uk-UA" w:eastAsia="ru-RU"/>
        </w:rPr>
        <w:t xml:space="preserve">). За результатами дослідження  визначено, що точність моделі становить 84%, прогностичність позитивного результату – 80% і прогностичність негативного результату – 87%.   </w:t>
      </w:r>
    </w:p>
    <w:p w:rsidR="00A851C7" w:rsidRPr="00923B93" w:rsidRDefault="00A851C7" w:rsidP="00A851C7">
      <w:pPr>
        <w:autoSpaceDE w:val="0"/>
        <w:autoSpaceDN w:val="0"/>
        <w:adjustRightInd w:val="0"/>
        <w:spacing w:after="0" w:line="360" w:lineRule="auto"/>
        <w:ind w:firstLine="708"/>
        <w:jc w:val="both"/>
        <w:rPr>
          <w:rFonts w:ascii="Times New Roman" w:eastAsia="TimesNewRomanPSMT" w:hAnsi="Times New Roman"/>
          <w:sz w:val="28"/>
          <w:szCs w:val="28"/>
          <w:lang w:val="uk-UA"/>
        </w:rPr>
      </w:pPr>
      <w:r w:rsidRPr="00923B93">
        <w:rPr>
          <w:rFonts w:ascii="Times New Roman" w:hAnsi="Times New Roman"/>
          <w:sz w:val="28"/>
          <w:szCs w:val="28"/>
          <w:lang w:val="uk-UA"/>
        </w:rPr>
        <w:t>Автори [1; 3] вважають, що ч</w:t>
      </w:r>
      <w:r w:rsidRPr="00923B93">
        <w:rPr>
          <w:rFonts w:ascii="Times New Roman" w:eastAsia="TimesNewRomanPSMT" w:hAnsi="Times New Roman"/>
          <w:sz w:val="28"/>
          <w:szCs w:val="28"/>
          <w:lang w:val="uk-UA"/>
        </w:rPr>
        <w:t>астота розвитку серцево-судинних ускладнень протягом року після перенесеного ГІМ в 2 рази вище в пацієнтів із супутнім ЦД 2</w:t>
      </w:r>
      <w:r>
        <w:rPr>
          <w:rFonts w:ascii="Times New Roman" w:eastAsia="TimesNewRomanPSMT" w:hAnsi="Times New Roman"/>
          <w:sz w:val="28"/>
          <w:szCs w:val="28"/>
          <w:lang w:val="uk-UA"/>
        </w:rPr>
        <w:t>-го</w:t>
      </w:r>
      <w:r w:rsidRPr="00923B93">
        <w:rPr>
          <w:rFonts w:ascii="Times New Roman" w:eastAsia="TimesNewRomanPSMT" w:hAnsi="Times New Roman"/>
          <w:sz w:val="28"/>
          <w:szCs w:val="28"/>
          <w:lang w:val="uk-UA"/>
        </w:rPr>
        <w:t xml:space="preserve"> типу, в 3,5 рази більше повторних госпіталізацій з приводу нестабільної стенокардії, в 1,6 рази частіше зустрічається клініка стабільної стенокардії високих функціональних класів і спостерігаються летальні випадки  порівняно з пацієнтами без супутнього ЦД 2</w:t>
      </w:r>
      <w:r>
        <w:rPr>
          <w:rFonts w:ascii="Times New Roman" w:eastAsia="TimesNewRomanPSMT" w:hAnsi="Times New Roman"/>
          <w:sz w:val="28"/>
          <w:szCs w:val="28"/>
          <w:lang w:val="uk-UA"/>
        </w:rPr>
        <w:t>-го</w:t>
      </w:r>
      <w:r w:rsidRPr="00923B93">
        <w:rPr>
          <w:rFonts w:ascii="Times New Roman" w:eastAsia="TimesNewRomanPSMT" w:hAnsi="Times New Roman"/>
          <w:sz w:val="28"/>
          <w:szCs w:val="28"/>
          <w:lang w:val="uk-UA"/>
        </w:rPr>
        <w:t xml:space="preserve"> типу.  </w:t>
      </w:r>
    </w:p>
    <w:p w:rsidR="00A851C7" w:rsidRPr="00923B93" w:rsidRDefault="00A851C7" w:rsidP="00A851C7">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Згідно з реєстром РЕКОРД,</w:t>
      </w:r>
      <w:r w:rsidRPr="00923B93">
        <w:rPr>
          <w:rFonts w:ascii="Times New Roman" w:eastAsia="Times New Roman" w:hAnsi="Times New Roman"/>
          <w:sz w:val="28"/>
          <w:szCs w:val="28"/>
          <w:lang w:val="uk-UA" w:eastAsia="ru-RU"/>
        </w:rPr>
        <w:t xml:space="preserve"> GRACE,OAZIS, REACH,</w:t>
      </w:r>
      <w:r w:rsidRPr="00923B93">
        <w:rPr>
          <w:rFonts w:ascii="Times New Roman" w:eastAsia="Times New Roman" w:hAnsi="Times New Roman"/>
          <w:sz w:val="28"/>
          <w:szCs w:val="28"/>
          <w:lang w:val="uk-UA"/>
        </w:rPr>
        <w:t xml:space="preserve"> хворі на ЦД в анамнезі частіше мають ГІМ з елевацією </w:t>
      </w:r>
      <w:r w:rsidRPr="00923B93">
        <w:rPr>
          <w:rFonts w:ascii="Times New Roman" w:eastAsia="Times New Roman" w:hAnsi="Times New Roman"/>
          <w:sz w:val="28"/>
          <w:szCs w:val="28"/>
          <w:lang w:val="en-US"/>
        </w:rPr>
        <w:t>ST</w:t>
      </w:r>
      <w:r w:rsidRPr="00923B93">
        <w:rPr>
          <w:rFonts w:ascii="Times New Roman" w:eastAsia="Times New Roman" w:hAnsi="Times New Roman"/>
          <w:sz w:val="28"/>
          <w:szCs w:val="28"/>
          <w:lang w:val="uk-UA"/>
        </w:rPr>
        <w:t xml:space="preserve">, ознаками серцевої недостатності, набряком легень, кардіогенним шоком. Важливо зазначити, що наявність гіперглікемії у хворих на ГІМ має свої несприятливі наслідки. Доведено негативну роль гіперглікемії у хворих на ГІМ залежно від наявності та відсутності ЦД. </w:t>
      </w:r>
      <w:r w:rsidRPr="00923B93">
        <w:rPr>
          <w:rFonts w:ascii="Times New Roman" w:eastAsia="Times New Roman" w:hAnsi="Times New Roman"/>
          <w:sz w:val="28"/>
          <w:szCs w:val="28"/>
          <w:lang w:val="uk-UA" w:eastAsia="ru-RU"/>
        </w:rPr>
        <w:t xml:space="preserve">На тлі гіперглікемії виникають метаболічні порушення, що спричиняють додаткові фактори ризику для серцево-судинної системи. Це призводить до збільшення смертності, зростання частоти ускладнень і негативно позначається на прогнозі означеної категорії пацієнтів. </w:t>
      </w:r>
      <w:r w:rsidRPr="00923B93">
        <w:rPr>
          <w:rFonts w:ascii="Times New Roman" w:eastAsia="Times New Roman" w:hAnsi="Times New Roman"/>
          <w:sz w:val="28"/>
          <w:szCs w:val="28"/>
          <w:lang w:val="uk-UA"/>
        </w:rPr>
        <w:t>Визначено гіперглікемію у 69,4% хворих на ЦД і 16,4% хворих без ЦД  при надходженні до стаціонару, а також виявлено позитивний кореляційний зв'язок між гіперглікемією та ЦД в анамнезі (</w:t>
      </w:r>
      <w:r w:rsidRPr="00923B93">
        <w:rPr>
          <w:rFonts w:ascii="Times New Roman" w:eastAsia="Times New Roman" w:hAnsi="Times New Roman"/>
          <w:sz w:val="28"/>
          <w:szCs w:val="28"/>
          <w:lang w:val="en-US"/>
        </w:rPr>
        <w:t>r</w:t>
      </w:r>
      <w:r w:rsidRPr="00923B93">
        <w:rPr>
          <w:rFonts w:ascii="Times New Roman" w:eastAsia="Times New Roman" w:hAnsi="Times New Roman"/>
          <w:sz w:val="28"/>
          <w:szCs w:val="28"/>
          <w:lang w:val="uk-UA"/>
        </w:rPr>
        <w:t xml:space="preserve">=0,43; </w:t>
      </w:r>
      <w:r w:rsidRPr="00923B93">
        <w:rPr>
          <w:rFonts w:ascii="Times New Roman" w:eastAsia="Times New Roman" w:hAnsi="Times New Roman"/>
          <w:sz w:val="28"/>
          <w:szCs w:val="28"/>
          <w:lang w:val="en-US"/>
        </w:rPr>
        <w:t>p</w:t>
      </w:r>
      <w:r>
        <w:rPr>
          <w:rFonts w:ascii="Times New Roman" w:eastAsia="Times New Roman" w:hAnsi="Times New Roman"/>
          <w:sz w:val="28"/>
          <w:szCs w:val="28"/>
          <w:lang w:val="uk-UA"/>
        </w:rPr>
        <w:t>˂0,001) [98</w:t>
      </w:r>
      <w:r w:rsidRPr="00923B93">
        <w:rPr>
          <w:rFonts w:ascii="Times New Roman" w:eastAsia="Times New Roman" w:hAnsi="Times New Roman"/>
          <w:sz w:val="28"/>
          <w:szCs w:val="28"/>
          <w:lang w:val="uk-UA"/>
        </w:rPr>
        <w:t xml:space="preserve">].  </w:t>
      </w:r>
    </w:p>
    <w:p w:rsidR="00A851C7" w:rsidRPr="00923B93" w:rsidRDefault="00A851C7" w:rsidP="00A851C7">
      <w:pPr>
        <w:suppressAutoHyphens/>
        <w:spacing w:after="0" w:line="360" w:lineRule="auto"/>
        <w:ind w:firstLine="709"/>
        <w:jc w:val="both"/>
        <w:rPr>
          <w:rFonts w:ascii="Times New Roman" w:hAnsi="Times New Roman"/>
          <w:sz w:val="28"/>
          <w:szCs w:val="28"/>
          <w:lang w:val="uk-UA" w:eastAsia="ru-RU"/>
        </w:rPr>
      </w:pPr>
      <w:r w:rsidRPr="00923B93">
        <w:rPr>
          <w:rFonts w:ascii="Times New Roman" w:eastAsia="Times New Roman" w:hAnsi="Times New Roman"/>
          <w:sz w:val="28"/>
          <w:szCs w:val="28"/>
          <w:lang w:val="uk-UA"/>
        </w:rPr>
        <w:lastRenderedPageBreak/>
        <w:t xml:space="preserve">Вчені Л. Є. Рудакова, Ю. Б. Беляєва та ін. </w:t>
      </w:r>
      <w:r w:rsidRPr="00923B93">
        <w:rPr>
          <w:rFonts w:ascii="Times New Roman" w:eastAsia="Times New Roman" w:hAnsi="Times New Roman"/>
          <w:sz w:val="28"/>
          <w:szCs w:val="28"/>
        </w:rPr>
        <w:t>[</w:t>
      </w:r>
      <w:r>
        <w:rPr>
          <w:rFonts w:ascii="Times New Roman" w:eastAsia="Times New Roman" w:hAnsi="Times New Roman"/>
          <w:sz w:val="28"/>
          <w:szCs w:val="28"/>
          <w:lang w:val="uk-UA"/>
        </w:rPr>
        <w:t>81</w:t>
      </w:r>
      <w:r w:rsidRPr="00923B93">
        <w:rPr>
          <w:rFonts w:ascii="Times New Roman" w:eastAsia="Times New Roman" w:hAnsi="Times New Roman"/>
          <w:sz w:val="28"/>
          <w:szCs w:val="28"/>
        </w:rPr>
        <w:t>]</w:t>
      </w:r>
      <w:r w:rsidRPr="00923B93">
        <w:rPr>
          <w:rFonts w:ascii="Times New Roman" w:eastAsia="Times New Roman" w:hAnsi="Times New Roman"/>
          <w:sz w:val="28"/>
          <w:szCs w:val="28"/>
          <w:lang w:val="uk-UA"/>
        </w:rPr>
        <w:t xml:space="preserve"> вивчали особливості фатального ГІМ у хворих на ЦД. Частота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переважала серед осіб з фатальним ГІМ порівняно з особами з нефатальним ГІМ. Летальність у загальній групі хворих на ГІМ склала 11,7%: хворі, які не мали ЦД – 10,6%</w:t>
      </w:r>
      <w:r w:rsidRPr="00923B93">
        <w:rPr>
          <w:rFonts w:ascii="Times New Roman" w:eastAsia="Times New Roman" w:hAnsi="Times New Roman"/>
          <w:sz w:val="28"/>
          <w:szCs w:val="28"/>
        </w:rPr>
        <w:t>;</w:t>
      </w:r>
      <w:r w:rsidRPr="00923B93">
        <w:rPr>
          <w:rFonts w:ascii="Times New Roman" w:eastAsia="Times New Roman" w:hAnsi="Times New Roman"/>
          <w:sz w:val="28"/>
          <w:szCs w:val="28"/>
          <w:lang w:val="uk-UA"/>
        </w:rPr>
        <w:t xml:space="preserve">  хворі на ГІМ, що страждали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 19,0%. Отримані дані свідчать про те, що летальність від ГІМ за наявності у хворих на ЦД значно збільшувалася. </w:t>
      </w:r>
      <w:r w:rsidRPr="00923B93">
        <w:rPr>
          <w:rFonts w:ascii="Times New Roman" w:hAnsi="Times New Roman"/>
          <w:sz w:val="28"/>
          <w:szCs w:val="28"/>
          <w:lang w:val="uk-UA" w:eastAsia="ru-RU"/>
        </w:rPr>
        <w:t xml:space="preserve">Дослідження </w:t>
      </w:r>
      <w:r w:rsidRPr="00923B93">
        <w:rPr>
          <w:rFonts w:ascii="Times New Roman" w:hAnsi="Times New Roman"/>
          <w:sz w:val="28"/>
          <w:szCs w:val="28"/>
          <w:lang w:val="en-US" w:eastAsia="ru-RU"/>
        </w:rPr>
        <w:t>Freedom</w:t>
      </w:r>
      <w:r>
        <w:rPr>
          <w:rFonts w:ascii="Times New Roman" w:hAnsi="Times New Roman"/>
          <w:sz w:val="28"/>
          <w:szCs w:val="28"/>
          <w:lang w:val="uk-UA" w:eastAsia="ru-RU"/>
        </w:rPr>
        <w:t xml:space="preserve"> </w:t>
      </w:r>
      <w:r w:rsidRPr="00923B93">
        <w:rPr>
          <w:rFonts w:ascii="Times New Roman" w:hAnsi="Times New Roman"/>
          <w:sz w:val="28"/>
          <w:szCs w:val="28"/>
          <w:lang w:val="en-US" w:eastAsia="ru-RU"/>
        </w:rPr>
        <w:t>Study</w:t>
      </w:r>
      <w:r w:rsidRPr="00923B93">
        <w:rPr>
          <w:rFonts w:ascii="Times New Roman" w:hAnsi="Times New Roman"/>
          <w:sz w:val="28"/>
          <w:szCs w:val="28"/>
          <w:lang w:val="uk-UA" w:eastAsia="ru-RU"/>
        </w:rPr>
        <w:t xml:space="preserve">, </w:t>
      </w:r>
      <w:r w:rsidRPr="00923B93">
        <w:rPr>
          <w:rFonts w:ascii="Times New Roman" w:hAnsi="Times New Roman"/>
          <w:sz w:val="28"/>
          <w:szCs w:val="28"/>
          <w:lang w:val="en-US" w:eastAsia="ru-RU"/>
        </w:rPr>
        <w:t>The</w:t>
      </w:r>
      <w:r>
        <w:rPr>
          <w:rFonts w:ascii="Times New Roman" w:hAnsi="Times New Roman"/>
          <w:sz w:val="28"/>
          <w:szCs w:val="28"/>
          <w:lang w:val="uk-UA" w:eastAsia="ru-RU"/>
        </w:rPr>
        <w:t xml:space="preserve"> </w:t>
      </w:r>
      <w:r w:rsidRPr="00923B93">
        <w:rPr>
          <w:rFonts w:ascii="Times New Roman" w:hAnsi="Times New Roman"/>
          <w:sz w:val="28"/>
          <w:szCs w:val="28"/>
          <w:shd w:val="clear" w:color="auto" w:fill="FFFFFF"/>
          <w:lang w:val="en-US" w:eastAsia="ru-RU"/>
        </w:rPr>
        <w:t>synergy</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shd w:val="clear" w:color="auto" w:fill="FFFFFF"/>
          <w:lang w:val="en-US" w:eastAsia="ru-RU"/>
        </w:rPr>
        <w:t>between</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shd w:val="clear" w:color="auto" w:fill="FFFFFF"/>
          <w:lang w:val="en-US" w:eastAsia="ru-RU"/>
        </w:rPr>
        <w:t>percutaneous</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shd w:val="clear" w:color="auto" w:fill="FFFFFF"/>
          <w:lang w:val="en-US" w:eastAsia="ru-RU"/>
        </w:rPr>
        <w:t>Coronary</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shd w:val="clear" w:color="auto" w:fill="FFFFFF"/>
          <w:lang w:val="en-US" w:eastAsia="ru-RU"/>
        </w:rPr>
        <w:t>intervention</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shd w:val="clear" w:color="auto" w:fill="FFFFFF"/>
          <w:lang w:val="en-US" w:eastAsia="ru-RU"/>
        </w:rPr>
        <w:t>with</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shd w:val="clear" w:color="auto" w:fill="FFFFFF"/>
          <w:lang w:val="en-US" w:eastAsia="ru-RU"/>
        </w:rPr>
        <w:t>Taxus</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shd w:val="clear" w:color="auto" w:fill="FFFFFF"/>
          <w:lang w:val="en-US" w:eastAsia="ru-RU"/>
        </w:rPr>
        <w:t>and</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shd w:val="clear" w:color="auto" w:fill="FFFFFF"/>
          <w:lang w:val="en-US" w:eastAsia="ru-RU"/>
        </w:rPr>
        <w:t>cardiac</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shd w:val="clear" w:color="auto" w:fill="FFFFFF"/>
          <w:lang w:val="en-US" w:eastAsia="ru-RU"/>
        </w:rPr>
        <w:t>surgery</w:t>
      </w:r>
      <w:r>
        <w:rPr>
          <w:rFonts w:ascii="Times New Roman" w:hAnsi="Times New Roman"/>
          <w:sz w:val="28"/>
          <w:szCs w:val="28"/>
          <w:shd w:val="clear" w:color="auto" w:fill="FFFFFF"/>
          <w:lang w:val="uk-UA" w:eastAsia="ru-RU"/>
        </w:rPr>
        <w:t xml:space="preserve"> </w:t>
      </w:r>
      <w:r w:rsidRPr="00923B93">
        <w:rPr>
          <w:rFonts w:ascii="Times New Roman" w:hAnsi="Times New Roman"/>
          <w:sz w:val="28"/>
          <w:szCs w:val="28"/>
          <w:lang w:val="uk-UA" w:eastAsia="ru-RU"/>
        </w:rPr>
        <w:t>(SYNTAX) у хворих ГІМ на ЦД 2 типу засвідчило, що застосування процедури стентування сприяло зниженню розвитку</w:t>
      </w:r>
      <w:r>
        <w:rPr>
          <w:rFonts w:ascii="Times New Roman" w:hAnsi="Times New Roman"/>
          <w:sz w:val="28"/>
          <w:szCs w:val="28"/>
          <w:lang w:val="uk-UA" w:eastAsia="ru-RU"/>
        </w:rPr>
        <w:t xml:space="preserve"> повторного інфаркту міокарда [78</w:t>
      </w:r>
      <w:r w:rsidRPr="00923B93">
        <w:rPr>
          <w:rFonts w:ascii="Times New Roman" w:hAnsi="Times New Roman"/>
          <w:sz w:val="28"/>
          <w:szCs w:val="28"/>
          <w:lang w:val="uk-UA" w:eastAsia="ru-RU"/>
        </w:rPr>
        <w:t xml:space="preserve">]. </w:t>
      </w:r>
    </w:p>
    <w:p w:rsidR="00A851C7" w:rsidRPr="00923B93" w:rsidRDefault="00A851C7" w:rsidP="00A851C7">
      <w:pPr>
        <w:suppressAutoHyphens/>
        <w:spacing w:after="0" w:line="360" w:lineRule="auto"/>
        <w:ind w:firstLine="709"/>
        <w:jc w:val="both"/>
        <w:rPr>
          <w:rFonts w:ascii="Times New Roman" w:hAnsi="Times New Roman"/>
          <w:sz w:val="28"/>
          <w:szCs w:val="28"/>
          <w:lang w:val="uk-UA"/>
        </w:rPr>
      </w:pPr>
      <w:r w:rsidRPr="00923B93">
        <w:rPr>
          <w:rFonts w:ascii="Times New Roman" w:hAnsi="Times New Roman"/>
          <w:sz w:val="28"/>
          <w:szCs w:val="28"/>
          <w:lang w:val="uk-UA"/>
        </w:rPr>
        <w:t>Автори  Беленькова Ю.О., Тавлуєва Є.В. [</w:t>
      </w:r>
      <w:r>
        <w:rPr>
          <w:rFonts w:ascii="Times New Roman" w:hAnsi="Times New Roman"/>
          <w:sz w:val="28"/>
          <w:szCs w:val="28"/>
          <w:lang w:val="uk-UA"/>
        </w:rPr>
        <w:t>5</w:t>
      </w:r>
      <w:r w:rsidRPr="00923B93">
        <w:rPr>
          <w:rFonts w:ascii="Times New Roman" w:hAnsi="Times New Roman"/>
          <w:sz w:val="28"/>
          <w:szCs w:val="28"/>
          <w:lang w:val="uk-UA"/>
        </w:rPr>
        <w:t>] дослідили, що хворі на ГІМ без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порівняно з хворими на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частіше застосовують  стентування. Дослідження показало, що відбувається зниження ризику виникнення несприятливих подій в 2 рази у хворих на </w:t>
      </w:r>
      <w:r>
        <w:rPr>
          <w:rFonts w:ascii="Times New Roman" w:hAnsi="Times New Roman"/>
          <w:sz w:val="28"/>
          <w:szCs w:val="28"/>
          <w:lang w:val="uk-UA"/>
        </w:rPr>
        <w:t xml:space="preserve">              </w:t>
      </w:r>
      <w:r w:rsidRPr="00923B93">
        <w:rPr>
          <w:rFonts w:ascii="Times New Roman" w:hAnsi="Times New Roman"/>
          <w:sz w:val="28"/>
          <w:szCs w:val="28"/>
          <w:lang w:val="uk-UA"/>
        </w:rPr>
        <w:t>ЦД 2</w:t>
      </w:r>
      <w:r>
        <w:rPr>
          <w:rFonts w:ascii="Times New Roman" w:hAnsi="Times New Roman"/>
          <w:sz w:val="28"/>
          <w:szCs w:val="28"/>
          <w:lang w:val="uk-UA"/>
        </w:rPr>
        <w:t>-го</w:t>
      </w:r>
      <w:r w:rsidRPr="00923B93">
        <w:rPr>
          <w:rFonts w:ascii="Times New Roman" w:hAnsi="Times New Roman"/>
          <w:sz w:val="28"/>
          <w:szCs w:val="28"/>
          <w:lang w:val="uk-UA"/>
        </w:rPr>
        <w:t xml:space="preserve"> типу порівняно з хворими без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p>
    <w:p w:rsidR="00A851C7" w:rsidRPr="00923B93" w:rsidRDefault="00A851C7" w:rsidP="00A851C7">
      <w:pPr>
        <w:autoSpaceDE w:val="0"/>
        <w:autoSpaceDN w:val="0"/>
        <w:adjustRightInd w:val="0"/>
        <w:spacing w:after="0" w:line="360" w:lineRule="auto"/>
        <w:ind w:firstLine="708"/>
        <w:jc w:val="both"/>
        <w:rPr>
          <w:rFonts w:ascii="Times New Roman" w:eastAsia="Times New Roman" w:hAnsi="Times New Roman"/>
          <w:sz w:val="28"/>
          <w:szCs w:val="28"/>
          <w:lang w:val="uk-UA" w:eastAsia="ar-SA"/>
        </w:rPr>
      </w:pPr>
      <w:r w:rsidRPr="00923B93">
        <w:rPr>
          <w:rFonts w:ascii="Times New Roman" w:eastAsia="Times New Roman" w:hAnsi="Times New Roman"/>
          <w:sz w:val="28"/>
          <w:szCs w:val="28"/>
          <w:lang w:val="uk-UA" w:eastAsia="ar-SA"/>
        </w:rPr>
        <w:t>На думку Азарова О.О., Барбараш Л.С. та ін. [1; 3], неповна первинна реваскуляризація коронарних артерій під час гострого періоду інфаркту міокарда у хворих на ЦД 2</w:t>
      </w:r>
      <w:r>
        <w:rPr>
          <w:rFonts w:ascii="Times New Roman" w:eastAsia="Times New Roman" w:hAnsi="Times New Roman"/>
          <w:sz w:val="28"/>
          <w:szCs w:val="28"/>
          <w:lang w:val="uk-UA" w:eastAsia="ar-SA"/>
        </w:rPr>
        <w:t>-го</w:t>
      </w:r>
      <w:r w:rsidRPr="00923B93">
        <w:rPr>
          <w:rFonts w:ascii="Times New Roman" w:eastAsia="Times New Roman" w:hAnsi="Times New Roman"/>
          <w:sz w:val="28"/>
          <w:szCs w:val="28"/>
          <w:lang w:val="uk-UA" w:eastAsia="ar-SA"/>
        </w:rPr>
        <w:t xml:space="preserve"> типу є основною причиною високого відсотка несприятливих коронарних і клінічних результатів, що реєструються в групі хворих з ЦД 2 типу та у віддаленому періоді після перенесеного ГІМ.</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rPr>
      </w:pPr>
      <w:r w:rsidRPr="00923B93">
        <w:rPr>
          <w:rFonts w:ascii="Times New Roman" w:eastAsia="Times New Roman" w:hAnsi="Times New Roman"/>
          <w:sz w:val="28"/>
          <w:szCs w:val="28"/>
          <w:lang w:val="uk-UA"/>
        </w:rPr>
        <w:t>Проведене дослідження [3] виявило, що  рівень ММП зростає при STEMI гострої фази і знижується через 12 годин після успішної імплантації стента, водночас концентрація TIMП-1 збільшується через 48 годин після процедури.  Зниження фракції викиду ЛШ при виписці зі стаціонару спостерігалося в пацієнтів з вищим рі</w:t>
      </w:r>
      <w:r>
        <w:rPr>
          <w:rFonts w:ascii="Times New Roman" w:eastAsia="Times New Roman" w:hAnsi="Times New Roman"/>
          <w:sz w:val="28"/>
          <w:szCs w:val="28"/>
          <w:lang w:val="uk-UA"/>
        </w:rPr>
        <w:t>внем MMП-9  та ТІМП-2. Автори [82; 90; 97; 148</w:t>
      </w:r>
      <w:r w:rsidRPr="00923B93">
        <w:rPr>
          <w:rFonts w:ascii="Times New Roman" w:eastAsia="Times New Roman" w:hAnsi="Times New Roman"/>
          <w:sz w:val="28"/>
          <w:szCs w:val="28"/>
          <w:lang w:val="uk-UA"/>
        </w:rPr>
        <w:t>] зазначають, що після проведеного лікування рівень ММП-9 знизився у хворих на ЦД 2</w:t>
      </w:r>
      <w:r>
        <w:rPr>
          <w:rFonts w:ascii="Times New Roman" w:eastAsia="Times New Roman" w:hAnsi="Times New Roman"/>
          <w:sz w:val="28"/>
          <w:szCs w:val="28"/>
          <w:lang w:val="uk-UA"/>
        </w:rPr>
        <w:t>-го</w:t>
      </w:r>
      <w:r w:rsidRPr="00923B93">
        <w:rPr>
          <w:rFonts w:ascii="Times New Roman" w:eastAsia="Times New Roman" w:hAnsi="Times New Roman"/>
          <w:sz w:val="28"/>
          <w:szCs w:val="28"/>
          <w:lang w:val="uk-UA"/>
        </w:rPr>
        <w:t xml:space="preserve"> типу  порівняно з пацієнтами, котрі не страждають  на ЦД. </w:t>
      </w:r>
    </w:p>
    <w:p w:rsidR="00A851C7" w:rsidRPr="00923B93" w:rsidRDefault="00A851C7" w:rsidP="00A851C7">
      <w:pPr>
        <w:spacing w:after="0" w:line="360" w:lineRule="auto"/>
        <w:ind w:firstLine="709"/>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 xml:space="preserve">Мета побудови моделі – прогнозування випадків серцево-судинної смерті у хворих на гострий </w:t>
      </w:r>
      <w:r w:rsidRPr="00923B93">
        <w:rPr>
          <w:rFonts w:ascii="Times New Roman" w:hAnsi="Times New Roman"/>
          <w:sz w:val="28"/>
          <w:szCs w:val="28"/>
          <w:lang w:val="en-US"/>
        </w:rPr>
        <w:t>Q</w:t>
      </w:r>
      <w:r w:rsidRPr="00923B93">
        <w:rPr>
          <w:rFonts w:ascii="Times New Roman" w:hAnsi="Times New Roman"/>
          <w:sz w:val="28"/>
          <w:szCs w:val="28"/>
          <w:lang w:val="uk-UA"/>
        </w:rPr>
        <w:t>-позитивний інфаркт міокарда з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r w:rsidRPr="00923B93">
        <w:rPr>
          <w:rFonts w:ascii="Times New Roman" w:hAnsi="Times New Roman"/>
          <w:sz w:val="28"/>
          <w:szCs w:val="28"/>
          <w:lang w:val="uk-UA" w:eastAsia="ru-RU"/>
        </w:rPr>
        <w:lastRenderedPageBreak/>
        <w:t>Для побудови прогностичної моделі випадків серцево-судинної смерті  використано метод логістичної регресії.</w:t>
      </w:r>
      <w:r w:rsidRPr="00923B93">
        <w:rPr>
          <w:rFonts w:ascii="Times New Roman" w:eastAsia="Times New Roman" w:hAnsi="Times New Roman"/>
          <w:sz w:val="28"/>
          <w:szCs w:val="28"/>
          <w:lang w:val="uk-UA" w:eastAsia="ru-RU"/>
        </w:rPr>
        <w:t xml:space="preserve"> У результаті аналізу взаємозв'язку досліджуваних показників з бінарної змінної випадки серцево-судинної смерті</w:t>
      </w:r>
      <w:r w:rsidRPr="00923B93">
        <w:rPr>
          <w:rFonts w:ascii="Times New Roman" w:hAnsi="Times New Roman"/>
          <w:sz w:val="28"/>
          <w:szCs w:val="28"/>
          <w:lang w:val="uk-UA"/>
        </w:rPr>
        <w:t>(летальність - «1», летальність - «0»)</w:t>
      </w:r>
      <w:r w:rsidRPr="00923B93">
        <w:rPr>
          <w:rFonts w:ascii="Times New Roman" w:eastAsia="Times New Roman" w:hAnsi="Times New Roman"/>
          <w:sz w:val="28"/>
          <w:szCs w:val="28"/>
          <w:lang w:val="uk-UA" w:eastAsia="ru-RU"/>
        </w:rPr>
        <w:t xml:space="preserve"> обчислено коефіцієнти логістичного рівняння, на виході якого одержували оцінку ймовірності випадку серцево-судинної смерті. При цьому застосування покрокового методу дозволило виокремити тільки ті показники, які достовірно пов'язані з прогнозованою величиною.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Згiдно з дизайном дослiдження</w:t>
      </w:r>
      <w:r w:rsidRPr="00764844">
        <w:rPr>
          <w:rFonts w:ascii="Times New Roman" w:hAnsi="Times New Roman"/>
          <w:sz w:val="28"/>
          <w:szCs w:val="28"/>
          <w:lang w:val="uk-UA"/>
        </w:rPr>
        <w:t xml:space="preserve"> [40]</w:t>
      </w:r>
      <w:r w:rsidRPr="00923B93">
        <w:rPr>
          <w:rFonts w:ascii="Times New Roman" w:hAnsi="Times New Roman"/>
          <w:sz w:val="28"/>
          <w:szCs w:val="28"/>
          <w:lang w:val="uk-UA"/>
        </w:rPr>
        <w:t>, передбачено можливiсть використання ММП-13 та ТІМП-4 як предикторів випадку серцево-судинної смерті у хворих на ГIМ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r w:rsidRPr="00923B93">
        <w:rPr>
          <w:rFonts w:ascii="Times New Roman" w:eastAsia="Times New Roman" w:hAnsi="Times New Roman"/>
          <w:sz w:val="28"/>
          <w:szCs w:val="28"/>
          <w:lang w:val="uk-UA" w:eastAsia="ru-RU"/>
        </w:rPr>
        <w:t>За даними ROC - кривої  виявлено предикторні властивості стосовно виникнення випадку серцево-судинної смерті  у хворих на ГІМ та ЦД 2</w:t>
      </w:r>
      <w:r>
        <w:rPr>
          <w:rFonts w:ascii="Times New Roman" w:eastAsia="Times New Roman" w:hAnsi="Times New Roman"/>
          <w:sz w:val="28"/>
          <w:szCs w:val="28"/>
          <w:lang w:val="uk-UA" w:eastAsia="ru-RU"/>
        </w:rPr>
        <w:t>-го</w:t>
      </w:r>
      <w:r w:rsidRPr="00923B93">
        <w:rPr>
          <w:rFonts w:ascii="Times New Roman" w:eastAsia="Times New Roman" w:hAnsi="Times New Roman"/>
          <w:sz w:val="28"/>
          <w:szCs w:val="28"/>
          <w:lang w:val="uk-UA" w:eastAsia="ru-RU"/>
        </w:rPr>
        <w:t xml:space="preserve"> типу при зростанні  рівня  ММП-13˃36,5 пг/мл з урахуванням чутливості (85,71%) і специфічності (67,57 %) (Рис. 1) та при зростанні рівня ТІМП-4˃1470 пг/мл (чутливість – 71,43% і специфічність –  64,86% ) [40].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eastAsia="ru-RU"/>
        </w:rPr>
      </w:pPr>
      <w:r w:rsidRPr="00923B93">
        <w:rPr>
          <w:rFonts w:ascii="Times New Roman" w:hAnsi="Times New Roman"/>
          <w:sz w:val="28"/>
          <w:szCs w:val="28"/>
          <w:lang w:val="uk-UA"/>
        </w:rPr>
        <w:t xml:space="preserve">Формула обчислення прогнозу виникнення випадку серцево-судинної смерті у хворих на ГІМ та ЦД 2 типу має вигляд: </w:t>
      </w:r>
      <w:r w:rsidRPr="00923B93">
        <w:rPr>
          <w:rFonts w:ascii="Times New Roman" w:eastAsia="Times New Roman" w:hAnsi="Times New Roman"/>
          <w:sz w:val="28"/>
          <w:szCs w:val="28"/>
          <w:lang w:val="uk-UA" w:eastAsia="ru-RU"/>
        </w:rPr>
        <w:t>Р=1/(1+</w:t>
      </w:r>
      <w:r w:rsidRPr="00923B93">
        <w:rPr>
          <w:rFonts w:ascii="Times New Roman" w:eastAsia="Times New Roman" w:hAnsi="Times New Roman"/>
          <w:sz w:val="28"/>
          <w:szCs w:val="28"/>
          <w:lang w:eastAsia="ru-RU"/>
        </w:rPr>
        <w:t>exp</w:t>
      </w:r>
      <w:r w:rsidRPr="00923B93">
        <w:rPr>
          <w:rFonts w:ascii="Times New Roman" w:eastAsia="Times New Roman" w:hAnsi="Times New Roman"/>
          <w:sz w:val="28"/>
          <w:szCs w:val="28"/>
          <w:lang w:val="uk-UA" w:eastAsia="ru-RU"/>
        </w:rPr>
        <w:t>(0,96×Глюкоза-0,28×Вік-0,936×</w:t>
      </w:r>
      <w:r w:rsidRPr="00923B93">
        <w:rPr>
          <w:rFonts w:ascii="Times New Roman" w:eastAsia="Times New Roman" w:hAnsi="Times New Roman"/>
          <w:sz w:val="28"/>
          <w:szCs w:val="28"/>
          <w:lang w:eastAsia="ru-RU"/>
        </w:rPr>
        <w:t>MM</w:t>
      </w:r>
      <w:r w:rsidRPr="00923B93">
        <w:rPr>
          <w:rFonts w:ascii="Times New Roman" w:eastAsia="Times New Roman" w:hAnsi="Times New Roman"/>
          <w:sz w:val="28"/>
          <w:szCs w:val="28"/>
          <w:lang w:val="uk-UA" w:eastAsia="ru-RU"/>
        </w:rPr>
        <w:t>П-13-0,014×ТІМ</w:t>
      </w:r>
      <w:r>
        <w:rPr>
          <w:rFonts w:ascii="Times New Roman" w:eastAsia="Times New Roman" w:hAnsi="Times New Roman"/>
          <w:sz w:val="28"/>
          <w:szCs w:val="28"/>
          <w:lang w:val="uk-UA" w:eastAsia="ru-RU"/>
        </w:rPr>
        <w:t>П4+95,7×стент+70,4), де Р (шанс</w:t>
      </w:r>
      <w:r w:rsidRPr="00923B93">
        <w:rPr>
          <w:rFonts w:ascii="Times New Roman" w:eastAsia="Times New Roman" w:hAnsi="Times New Roman"/>
          <w:sz w:val="28"/>
          <w:szCs w:val="28"/>
          <w:lang w:val="uk-UA" w:eastAsia="ru-RU"/>
        </w:rPr>
        <w:t>) – вірогідність виникнення летальності; глюкоза – глюкоза на 1-2 добу, ммоль/л; вік – вік, років;  ММП-13 – матриксна металопротеїназа-13 на 1-2 добу, пг/мл; ТІМП-4 – тканинний інгібітор металопротеїнази-4 на 1-2 добу, пг/мл; стент – стентування.</w:t>
      </w:r>
    </w:p>
    <w:p w:rsidR="00A851C7" w:rsidRPr="00923B93" w:rsidRDefault="00A851C7" w:rsidP="00A851C7">
      <w:pPr>
        <w:spacing w:after="0" w:line="360" w:lineRule="auto"/>
        <w:ind w:firstLine="708"/>
        <w:jc w:val="both"/>
        <w:rPr>
          <w:rFonts w:ascii="Times New Roman" w:hAnsi="Times New Roman"/>
          <w:sz w:val="28"/>
          <w:szCs w:val="28"/>
          <w:lang w:val="uk-UA"/>
        </w:rPr>
      </w:pPr>
      <w:r w:rsidRPr="00923B93">
        <w:rPr>
          <w:rFonts w:ascii="Times New Roman" w:hAnsi="Times New Roman"/>
          <w:sz w:val="28"/>
          <w:szCs w:val="28"/>
          <w:lang w:val="uk-UA"/>
        </w:rPr>
        <w:t>З метою можливості використання стандартних показників до моделi застосували глюкозу, вік, постановку стенту. Отримали чутливiсть (86%) в умовах високої специфiчності (97%), що дозволяє прогнозувати виникнення випадків серцево-судинної смерті у хворих на ГІМ та ЦД 2</w:t>
      </w:r>
      <w:r>
        <w:rPr>
          <w:rFonts w:ascii="Times New Roman" w:hAnsi="Times New Roman"/>
          <w:sz w:val="28"/>
          <w:szCs w:val="28"/>
          <w:lang w:val="uk-UA"/>
        </w:rPr>
        <w:t>-го</w:t>
      </w:r>
      <w:r w:rsidRPr="00923B93">
        <w:rPr>
          <w:rFonts w:ascii="Times New Roman" w:hAnsi="Times New Roman"/>
          <w:sz w:val="28"/>
          <w:szCs w:val="28"/>
          <w:lang w:val="uk-UA"/>
        </w:rPr>
        <w:t xml:space="preserve"> типу. </w:t>
      </w:r>
    </w:p>
    <w:p w:rsidR="00A851C7" w:rsidRPr="00923B93" w:rsidRDefault="00A851C7" w:rsidP="00A851C7">
      <w:pPr>
        <w:spacing w:after="0" w:line="360" w:lineRule="auto"/>
        <w:ind w:firstLine="708"/>
        <w:jc w:val="both"/>
        <w:rPr>
          <w:rFonts w:ascii="Times New Roman" w:eastAsia="Times New Roman" w:hAnsi="Times New Roman"/>
          <w:sz w:val="28"/>
          <w:szCs w:val="28"/>
          <w:lang w:val="uk-UA"/>
        </w:rPr>
      </w:pPr>
    </w:p>
    <w:p w:rsidR="00A851C7" w:rsidRPr="00923B93" w:rsidRDefault="00A851C7" w:rsidP="00A851C7">
      <w:pPr>
        <w:spacing w:after="0" w:line="240" w:lineRule="auto"/>
        <w:rPr>
          <w:rFonts w:ascii="Times New Roman" w:eastAsia="Times New Roman" w:hAnsi="Times New Roman"/>
          <w:sz w:val="28"/>
          <w:szCs w:val="28"/>
          <w:lang w:val="uk-UA" w:eastAsia="ru-RU"/>
        </w:rPr>
      </w:pPr>
    </w:p>
    <w:p w:rsidR="00A851C7" w:rsidRPr="00923B93" w:rsidRDefault="00A851C7" w:rsidP="00A851C7">
      <w:pPr>
        <w:autoSpaceDE w:val="0"/>
        <w:autoSpaceDN w:val="0"/>
        <w:adjustRightInd w:val="0"/>
        <w:spacing w:after="0" w:line="360" w:lineRule="auto"/>
        <w:jc w:val="both"/>
        <w:rPr>
          <w:rFonts w:ascii="Times New Roman" w:eastAsia="Times New Roman" w:hAnsi="Times New Roman"/>
          <w:sz w:val="28"/>
          <w:szCs w:val="28"/>
          <w:lang w:val="uk-UA"/>
        </w:rPr>
      </w:pPr>
    </w:p>
    <w:p w:rsidR="00A851C7" w:rsidRPr="00923B93" w:rsidRDefault="00A851C7" w:rsidP="00A851C7">
      <w:pPr>
        <w:jc w:val="center"/>
        <w:rPr>
          <w:rFonts w:ascii="Times New Roman" w:hAnsi="Times New Roman"/>
          <w:b/>
          <w:sz w:val="28"/>
          <w:szCs w:val="28"/>
          <w:lang w:val="uk-UA"/>
        </w:rPr>
      </w:pPr>
      <w:r w:rsidRPr="00923B93">
        <w:rPr>
          <w:rFonts w:ascii="Times New Roman" w:hAnsi="Times New Roman"/>
          <w:b/>
          <w:sz w:val="28"/>
          <w:szCs w:val="28"/>
        </w:rPr>
        <w:lastRenderedPageBreak/>
        <w:t>ВИСНОВКИ</w:t>
      </w:r>
    </w:p>
    <w:p w:rsidR="00A851C7" w:rsidRPr="00AB2905" w:rsidRDefault="00A851C7" w:rsidP="00A851C7">
      <w:pPr>
        <w:numPr>
          <w:ilvl w:val="0"/>
          <w:numId w:val="31"/>
        </w:numPr>
        <w:tabs>
          <w:tab w:val="left" w:pos="426"/>
          <w:tab w:val="left" w:pos="993"/>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У дисертації запропоновано вирішення сучасного питання внутрішньої медицини – підвищення ефективності діагностики та лікування ГІМ у хворих із супутнім ЦД 2-го типу на основі з’ясування активації компонентів екстрацелюлярного матриксу завдяки визначенню ММП-13, ТІМП-4, тенасцину С, а також аналізу їхньої прогностичної цінності щодо перебігу  ГІМ при ЦД 2-го типу.</w:t>
      </w:r>
    </w:p>
    <w:p w:rsidR="00A851C7" w:rsidRPr="00AB2905" w:rsidRDefault="00A851C7" w:rsidP="00A851C7">
      <w:pPr>
        <w:numPr>
          <w:ilvl w:val="0"/>
          <w:numId w:val="31"/>
        </w:numPr>
        <w:tabs>
          <w:tab w:val="left" w:pos="426"/>
          <w:tab w:val="left" w:pos="993"/>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Наявність ЦД 2-го типу у хворих асоціюється з ускладненим перебігом ГІМ, зокрема зростання частоти порушень ритму й провідності, що супроводжується  виразними змінами морфофункціональних параметрів міокарда лівого шлуночка завдяки збільшенню кінцево-систолічного об’єму на 46%, кінцево-систолічного розміру на 16%, результатом чого є зниження контрактильності.</w:t>
      </w:r>
    </w:p>
    <w:p w:rsidR="00A851C7" w:rsidRPr="00AB2905" w:rsidRDefault="00A851C7" w:rsidP="00A851C7">
      <w:pPr>
        <w:numPr>
          <w:ilvl w:val="0"/>
          <w:numId w:val="31"/>
        </w:numPr>
        <w:tabs>
          <w:tab w:val="left" w:pos="426"/>
          <w:tab w:val="left" w:pos="993"/>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У хворих на ГІМ за наявності або відсутності  ЦД 2-го типу спостерігається збільшення концентрації ММП-13 на тлі підвищення рівнів ТІМП-4. Провідними змінами в роботі компонентів екстрацелюлярного матриксу у хворих на ГІМ при  ЦД 2-го типу є переважне збільшення вмісту маркера деградації колагену ММП-13 над адаптивним збільшенням ТІМП-4 у разі відсутності такого в тенасцину С в умовах гіперглікемії, що супроводжується збільшення відсотка хворих із субоклюзією та оклюзією коронарних артерій при відповідній кількості уражених артерій.</w:t>
      </w:r>
    </w:p>
    <w:p w:rsidR="00A851C7" w:rsidRPr="00AB2905" w:rsidRDefault="00A851C7" w:rsidP="00A851C7">
      <w:pPr>
        <w:numPr>
          <w:ilvl w:val="0"/>
          <w:numId w:val="31"/>
        </w:numPr>
        <w:tabs>
          <w:tab w:val="left" w:pos="426"/>
          <w:tab w:val="left" w:pos="993"/>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У хворих на ГІМ при супутньому ЦД 2-го типу визначається індукована гіперглікемією гіперактивність ММП-13 та ТІМП-4 в умовах виснаження ефектів тенасцинемії пропорційно до ступеня враження міокарда та атерогенних змін ліпідограми, а у хворих без ЦД 2-го типу  спостерігається тенасцинемія паралельно до виразності міокардіального ураження.</w:t>
      </w:r>
    </w:p>
    <w:p w:rsidR="00A851C7" w:rsidRPr="00AB2905" w:rsidRDefault="00A851C7" w:rsidP="00A851C7">
      <w:pPr>
        <w:numPr>
          <w:ilvl w:val="0"/>
          <w:numId w:val="31"/>
        </w:numPr>
        <w:tabs>
          <w:tab w:val="left" w:pos="426"/>
          <w:tab w:val="left" w:pos="993"/>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 xml:space="preserve">Проведення перкутанного втручання у хворих на ГІМ та ЦД 2-го типу асоціюється зі змінами активності компонентів екстрацелюлярного матриксу завдяки зниженню рівня маркера деградації ММП-13 і збільшенню його </w:t>
      </w:r>
      <w:r w:rsidRPr="00AB2905">
        <w:rPr>
          <w:rFonts w:ascii="Times New Roman" w:hAnsi="Times New Roman"/>
          <w:sz w:val="28"/>
          <w:szCs w:val="28"/>
          <w:lang w:val="uk-UA"/>
        </w:rPr>
        <w:lastRenderedPageBreak/>
        <w:t>антагоністів, а саме: тенасцину С та  ТІМП-4, а у хворих без перкутанних утручань спостерігається гіперактивність ТІМП-4 у відповідь на високі концентрації ММП-13 за відсутності такого з боку тенасцину С. У хворих на ГІМ без ЦД 2-го типу  терапевтична тактика із залученням перкутанного втручання або без нього супроводжується зниженням рівнів ММП-13 при паралельному зростанні її антагоністів ТІМП-4 та тенасцину С, ступінь виразності якого вищий після стентування коронарних артерій.</w:t>
      </w:r>
    </w:p>
    <w:p w:rsidR="00A851C7" w:rsidRPr="00AB2905" w:rsidRDefault="00A851C7" w:rsidP="00A851C7">
      <w:pPr>
        <w:numPr>
          <w:ilvl w:val="0"/>
          <w:numId w:val="31"/>
        </w:numPr>
        <w:tabs>
          <w:tab w:val="left" w:pos="426"/>
          <w:tab w:val="left" w:pos="993"/>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 xml:space="preserve">Тенасцин С має високі предикторні властивості щодо прогресування систолічної дисфункції та розвитку гострої лівошлуночкової недостатності у хворих на ГІМ та ЦД 2-го типу, показники ММП-13 та ТІМП-4 виявили прогностичну інформативність стосовно летальності хворих на ГІМ та </w:t>
      </w:r>
      <w:r>
        <w:rPr>
          <w:rFonts w:ascii="Times New Roman" w:hAnsi="Times New Roman"/>
          <w:sz w:val="28"/>
          <w:szCs w:val="28"/>
          <w:lang w:val="uk-UA"/>
        </w:rPr>
        <w:t xml:space="preserve">              </w:t>
      </w:r>
      <w:r w:rsidRPr="00AB2905">
        <w:rPr>
          <w:rFonts w:ascii="Times New Roman" w:hAnsi="Times New Roman"/>
          <w:sz w:val="28"/>
          <w:szCs w:val="28"/>
          <w:lang w:val="uk-UA"/>
        </w:rPr>
        <w:t>ЦД 2-го типу, що дозволило долучити їх разом з рутинними клініко-лабораторними параметрами до прогностичного алгоритму з метою застосування в клінічній практиці.</w:t>
      </w: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Default="00A851C7" w:rsidP="00A851C7">
      <w:pPr>
        <w:tabs>
          <w:tab w:val="left" w:pos="426"/>
        </w:tabs>
        <w:spacing w:after="0" w:line="360" w:lineRule="auto"/>
        <w:jc w:val="both"/>
        <w:rPr>
          <w:rFonts w:ascii="Times New Roman" w:hAnsi="Times New Roman"/>
          <w:sz w:val="28"/>
          <w:szCs w:val="28"/>
          <w:lang w:val="uk-UA"/>
        </w:rPr>
      </w:pPr>
    </w:p>
    <w:p w:rsidR="00A851C7"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both"/>
        <w:rPr>
          <w:rFonts w:ascii="Times New Roman" w:hAnsi="Times New Roman"/>
          <w:sz w:val="28"/>
          <w:szCs w:val="28"/>
          <w:lang w:val="uk-UA"/>
        </w:rPr>
      </w:pPr>
    </w:p>
    <w:p w:rsidR="00A851C7" w:rsidRPr="00923B93" w:rsidRDefault="00A851C7" w:rsidP="00A851C7">
      <w:pPr>
        <w:tabs>
          <w:tab w:val="left" w:pos="426"/>
        </w:tabs>
        <w:spacing w:after="0" w:line="360" w:lineRule="auto"/>
        <w:jc w:val="center"/>
        <w:rPr>
          <w:rFonts w:ascii="Times New Roman" w:hAnsi="Times New Roman"/>
          <w:b/>
          <w:sz w:val="28"/>
          <w:szCs w:val="28"/>
          <w:lang w:val="uk-UA"/>
        </w:rPr>
      </w:pPr>
      <w:r w:rsidRPr="00923B93">
        <w:rPr>
          <w:rFonts w:ascii="Times New Roman" w:hAnsi="Times New Roman"/>
          <w:b/>
          <w:sz w:val="28"/>
          <w:szCs w:val="28"/>
        </w:rPr>
        <w:lastRenderedPageBreak/>
        <w:t>ПРАКТИЧНІ РЕКОМЕНДАЦІЇ</w:t>
      </w:r>
    </w:p>
    <w:p w:rsidR="00A851C7" w:rsidRPr="00AB2905" w:rsidRDefault="00A851C7" w:rsidP="00A851C7">
      <w:pPr>
        <w:numPr>
          <w:ilvl w:val="0"/>
          <w:numId w:val="32"/>
        </w:numPr>
        <w:tabs>
          <w:tab w:val="left" w:pos="426"/>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У хворих на ГІМ та ЦД 2-го типу слід визначати тенасцин С, зниження рівня якого менше 15 нг/мл на 10 – 14 добу гострого інфаркту міокарда, який виявляє високі предикторні властивості щодо прогнозування прогресування систолічної дисфункції лівого шлуночка.</w:t>
      </w:r>
    </w:p>
    <w:p w:rsidR="00A851C7" w:rsidRPr="00AB2905" w:rsidRDefault="00A851C7" w:rsidP="00A851C7">
      <w:pPr>
        <w:numPr>
          <w:ilvl w:val="0"/>
          <w:numId w:val="32"/>
        </w:numPr>
        <w:tabs>
          <w:tab w:val="left" w:pos="426"/>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Рекомендується використання рівнів тенасцину С, креатиніну сироватки, діастолічного артеріального тиску, індексу маси тіла у складі моделі як маркерів прогнозу зниження фракції викиду менше 40% у хворих на ГІМ та  ЦД 2-го типу.</w:t>
      </w:r>
    </w:p>
    <w:p w:rsidR="00A851C7" w:rsidRPr="00AB2905" w:rsidRDefault="00A851C7" w:rsidP="00A851C7">
      <w:pPr>
        <w:numPr>
          <w:ilvl w:val="0"/>
          <w:numId w:val="32"/>
        </w:numPr>
        <w:tabs>
          <w:tab w:val="left" w:pos="426"/>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Для прогнозування розвитку гострої лівошлуночкової недостатності у хворих на ЦД 2-го типу  необхідно визначати динаміку тенасцину С протягом двотижневого періоду від початку захворювання на ГІМ, що при рівні, нижчому 1,77 нг/мл, має прогностичну цінність.</w:t>
      </w:r>
    </w:p>
    <w:p w:rsidR="00A851C7" w:rsidRPr="00AB2905" w:rsidRDefault="00A851C7" w:rsidP="00A851C7">
      <w:pPr>
        <w:numPr>
          <w:ilvl w:val="0"/>
          <w:numId w:val="32"/>
        </w:numPr>
        <w:tabs>
          <w:tab w:val="left" w:pos="426"/>
        </w:tabs>
        <w:spacing w:after="0" w:line="360" w:lineRule="auto"/>
        <w:ind w:left="0" w:firstLine="0"/>
        <w:contextualSpacing/>
        <w:jc w:val="both"/>
        <w:rPr>
          <w:rFonts w:ascii="Times New Roman" w:hAnsi="Times New Roman"/>
          <w:sz w:val="28"/>
          <w:szCs w:val="28"/>
          <w:lang w:val="uk-UA"/>
        </w:rPr>
      </w:pPr>
      <w:r w:rsidRPr="00AB2905">
        <w:rPr>
          <w:rFonts w:ascii="Times New Roman" w:hAnsi="Times New Roman"/>
          <w:sz w:val="28"/>
          <w:szCs w:val="28"/>
          <w:lang w:val="uk-UA"/>
        </w:rPr>
        <w:t xml:space="preserve">Підвищення рівня ММП-13 &gt; 36,5 пг/мл  та концентрації ТІМП-4 &gt;1470 пг/мл є підставою для прогнозу серцево-судинної смерті у хворих з </w:t>
      </w:r>
      <w:r>
        <w:rPr>
          <w:rFonts w:ascii="Times New Roman" w:hAnsi="Times New Roman"/>
          <w:sz w:val="28"/>
          <w:szCs w:val="28"/>
          <w:lang w:val="uk-UA"/>
        </w:rPr>
        <w:t xml:space="preserve">                       </w:t>
      </w:r>
      <w:r w:rsidRPr="00AB2905">
        <w:rPr>
          <w:rFonts w:ascii="Times New Roman" w:hAnsi="Times New Roman"/>
          <w:sz w:val="28"/>
          <w:szCs w:val="28"/>
          <w:lang w:val="en-US"/>
        </w:rPr>
        <w:t>Q</w:t>
      </w:r>
      <w:r w:rsidRPr="00AB2905">
        <w:rPr>
          <w:rFonts w:ascii="Times New Roman" w:hAnsi="Times New Roman"/>
          <w:sz w:val="28"/>
          <w:szCs w:val="28"/>
          <w:lang w:val="uk-UA"/>
        </w:rPr>
        <w:t>-позитивним інфарктом міокарда протягом гострого періоду за наявності супутнього   ЦД 2-го типу.</w:t>
      </w:r>
    </w:p>
    <w:p w:rsidR="00A851C7" w:rsidRPr="00AB2905" w:rsidRDefault="00A851C7" w:rsidP="00A851C7">
      <w:pPr>
        <w:numPr>
          <w:ilvl w:val="0"/>
          <w:numId w:val="32"/>
        </w:numPr>
        <w:tabs>
          <w:tab w:val="left" w:pos="426"/>
        </w:tabs>
        <w:spacing w:after="0" w:line="360" w:lineRule="auto"/>
        <w:ind w:left="0" w:firstLine="0"/>
        <w:contextualSpacing/>
        <w:jc w:val="both"/>
        <w:rPr>
          <w:rFonts w:ascii="Times New Roman" w:hAnsi="Times New Roman"/>
          <w:sz w:val="28"/>
          <w:szCs w:val="28"/>
        </w:rPr>
      </w:pPr>
      <w:r w:rsidRPr="00AB2905">
        <w:rPr>
          <w:rFonts w:ascii="Times New Roman" w:hAnsi="Times New Roman"/>
          <w:sz w:val="28"/>
          <w:szCs w:val="28"/>
          <w:lang w:val="uk-UA"/>
        </w:rPr>
        <w:t xml:space="preserve">Для визначення прогнозу кардіо-васкулярної смертності під час гострого періоду інфаркту міокарда у хворих на ЦД 2-го типу слід ураховувати рівні глюкози, ММП-13, ТІМП-4, вік хворого та наявність перкутанного втручання зі стентуванням, які в складі моделі дозволять з високою ефективністю </w:t>
      </w:r>
      <w:r w:rsidRPr="00AB2905">
        <w:rPr>
          <w:rFonts w:ascii="Times New Roman" w:hAnsi="Times New Roman"/>
          <w:sz w:val="28"/>
          <w:szCs w:val="28"/>
        </w:rPr>
        <w:t>(більше 95%) прогнозувати розвиток летальності.</w:t>
      </w:r>
    </w:p>
    <w:p w:rsidR="00A851C7" w:rsidRPr="00923B93" w:rsidRDefault="00A851C7" w:rsidP="00A851C7">
      <w:pPr>
        <w:autoSpaceDE w:val="0"/>
        <w:autoSpaceDN w:val="0"/>
        <w:adjustRightInd w:val="0"/>
        <w:spacing w:after="0" w:line="360" w:lineRule="auto"/>
        <w:jc w:val="both"/>
        <w:rPr>
          <w:rFonts w:ascii="Times New Roman" w:eastAsia="Times New Roman" w:hAnsi="Times New Roman"/>
          <w:sz w:val="28"/>
          <w:szCs w:val="28"/>
          <w:lang w:val="uk-UA"/>
        </w:rPr>
      </w:pPr>
    </w:p>
    <w:p w:rsidR="00A851C7" w:rsidRPr="00923B93" w:rsidRDefault="00A851C7" w:rsidP="00A851C7">
      <w:pPr>
        <w:autoSpaceDE w:val="0"/>
        <w:autoSpaceDN w:val="0"/>
        <w:adjustRightInd w:val="0"/>
        <w:spacing w:after="0" w:line="360" w:lineRule="auto"/>
        <w:jc w:val="both"/>
        <w:rPr>
          <w:rFonts w:ascii="Times New Roman" w:eastAsia="Times New Roman" w:hAnsi="Times New Roman"/>
          <w:sz w:val="28"/>
          <w:szCs w:val="28"/>
          <w:lang w:val="uk-UA"/>
        </w:rPr>
      </w:pPr>
    </w:p>
    <w:p w:rsidR="00A851C7" w:rsidRDefault="00A851C7" w:rsidP="00A851C7">
      <w:pPr>
        <w:autoSpaceDE w:val="0"/>
        <w:autoSpaceDN w:val="0"/>
        <w:adjustRightInd w:val="0"/>
        <w:spacing w:after="0" w:line="360" w:lineRule="auto"/>
        <w:jc w:val="both"/>
        <w:rPr>
          <w:rFonts w:ascii="Times New Roman" w:eastAsia="Times New Roman" w:hAnsi="Times New Roman"/>
          <w:sz w:val="28"/>
          <w:szCs w:val="28"/>
        </w:rPr>
      </w:pPr>
    </w:p>
    <w:p w:rsidR="00A851C7" w:rsidRDefault="00A851C7" w:rsidP="00A851C7">
      <w:pPr>
        <w:autoSpaceDE w:val="0"/>
        <w:autoSpaceDN w:val="0"/>
        <w:adjustRightInd w:val="0"/>
        <w:spacing w:after="0" w:line="360" w:lineRule="auto"/>
        <w:jc w:val="both"/>
        <w:rPr>
          <w:rFonts w:ascii="Times New Roman" w:eastAsia="Times New Roman" w:hAnsi="Times New Roman"/>
          <w:sz w:val="28"/>
          <w:szCs w:val="28"/>
        </w:rPr>
      </w:pPr>
    </w:p>
    <w:p w:rsidR="00A851C7" w:rsidRDefault="00A851C7" w:rsidP="00A851C7">
      <w:pPr>
        <w:autoSpaceDE w:val="0"/>
        <w:autoSpaceDN w:val="0"/>
        <w:adjustRightInd w:val="0"/>
        <w:spacing w:after="0" w:line="360" w:lineRule="auto"/>
        <w:jc w:val="both"/>
        <w:rPr>
          <w:rFonts w:ascii="Times New Roman" w:eastAsia="Times New Roman" w:hAnsi="Times New Roman"/>
          <w:sz w:val="28"/>
          <w:szCs w:val="28"/>
        </w:rPr>
      </w:pPr>
    </w:p>
    <w:p w:rsidR="00A851C7" w:rsidRDefault="00A851C7" w:rsidP="00A851C7">
      <w:pPr>
        <w:autoSpaceDE w:val="0"/>
        <w:autoSpaceDN w:val="0"/>
        <w:adjustRightInd w:val="0"/>
        <w:spacing w:after="0" w:line="360" w:lineRule="auto"/>
        <w:jc w:val="both"/>
        <w:rPr>
          <w:rFonts w:ascii="Times New Roman" w:eastAsia="Times New Roman" w:hAnsi="Times New Roman"/>
          <w:sz w:val="28"/>
          <w:szCs w:val="28"/>
        </w:rPr>
      </w:pPr>
    </w:p>
    <w:p w:rsidR="00A851C7" w:rsidRPr="00AB2905" w:rsidRDefault="00A851C7" w:rsidP="00A851C7">
      <w:pPr>
        <w:autoSpaceDE w:val="0"/>
        <w:autoSpaceDN w:val="0"/>
        <w:adjustRightInd w:val="0"/>
        <w:spacing w:after="0" w:line="360" w:lineRule="auto"/>
        <w:jc w:val="both"/>
        <w:rPr>
          <w:rFonts w:ascii="Times New Roman" w:eastAsia="Times New Roman" w:hAnsi="Times New Roman"/>
          <w:sz w:val="28"/>
          <w:szCs w:val="28"/>
        </w:rPr>
      </w:pPr>
    </w:p>
    <w:p w:rsidR="00A851C7" w:rsidRPr="00923B93" w:rsidRDefault="00A851C7" w:rsidP="00A851C7">
      <w:pPr>
        <w:autoSpaceDE w:val="0"/>
        <w:autoSpaceDN w:val="0"/>
        <w:adjustRightInd w:val="0"/>
        <w:spacing w:after="0" w:line="360" w:lineRule="auto"/>
        <w:jc w:val="both"/>
        <w:rPr>
          <w:rFonts w:ascii="Times New Roman" w:eastAsia="Times New Roman" w:hAnsi="Times New Roman"/>
          <w:sz w:val="28"/>
          <w:szCs w:val="28"/>
          <w:lang w:val="en-US"/>
        </w:rPr>
      </w:pPr>
    </w:p>
    <w:p w:rsidR="00A851C7" w:rsidRPr="00923B93" w:rsidRDefault="00A851C7" w:rsidP="00A851C7">
      <w:pPr>
        <w:autoSpaceDE w:val="0"/>
        <w:autoSpaceDN w:val="0"/>
        <w:adjustRightInd w:val="0"/>
        <w:spacing w:after="0" w:line="360" w:lineRule="auto"/>
        <w:jc w:val="center"/>
        <w:rPr>
          <w:rFonts w:ascii="Times New Roman" w:hAnsi="Times New Roman"/>
          <w:b/>
          <w:sz w:val="28"/>
          <w:szCs w:val="28"/>
          <w:lang w:val="uk-UA"/>
        </w:rPr>
      </w:pPr>
      <w:r w:rsidRPr="00923B93">
        <w:rPr>
          <w:rFonts w:ascii="Times New Roman" w:hAnsi="Times New Roman"/>
          <w:b/>
          <w:sz w:val="28"/>
          <w:szCs w:val="28"/>
          <w:lang w:val="uk-UA"/>
        </w:rPr>
        <w:lastRenderedPageBreak/>
        <w:t xml:space="preserve">СПИСОК ЛІТЕРАТУРНИХ ДЖЕРЕЛ </w:t>
      </w:r>
    </w:p>
    <w:p w:rsidR="00A851C7" w:rsidRPr="00DE71FF" w:rsidRDefault="00A851C7" w:rsidP="00A851C7">
      <w:pPr>
        <w:autoSpaceDE w:val="0"/>
        <w:autoSpaceDN w:val="0"/>
        <w:adjustRightInd w:val="0"/>
        <w:spacing w:after="0" w:line="360" w:lineRule="auto"/>
        <w:jc w:val="center"/>
        <w:rPr>
          <w:rFonts w:ascii="Times New Roman" w:hAnsi="Times New Roman"/>
          <w:b/>
          <w:bCs/>
          <w:sz w:val="28"/>
          <w:szCs w:val="28"/>
          <w:lang w:val="uk-UA"/>
        </w:rPr>
      </w:pP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sz w:val="28"/>
          <w:szCs w:val="28"/>
          <w:lang w:val="uk-UA"/>
        </w:rPr>
        <w:t xml:space="preserve">Азаров А. А., </w:t>
      </w:r>
      <w:r w:rsidRPr="00DE71FF">
        <w:rPr>
          <w:rFonts w:ascii="Times New Roman" w:hAnsi="Times New Roman"/>
          <w:sz w:val="28"/>
          <w:szCs w:val="28"/>
          <w:lang w:val="uk-UA"/>
        </w:rPr>
        <w:t xml:space="preserve">Барбараш </w:t>
      </w:r>
      <w:r>
        <w:rPr>
          <w:rFonts w:ascii="Times New Roman" w:hAnsi="Times New Roman"/>
          <w:sz w:val="28"/>
          <w:szCs w:val="28"/>
          <w:lang w:val="uk-UA"/>
        </w:rPr>
        <w:tab/>
        <w:t>О.Л., Ганюков В.І. та и</w:t>
      </w:r>
      <w:r w:rsidRPr="00DE71FF">
        <w:rPr>
          <w:rFonts w:ascii="Times New Roman" w:hAnsi="Times New Roman"/>
          <w:sz w:val="28"/>
          <w:szCs w:val="28"/>
          <w:lang w:val="uk-UA"/>
        </w:rPr>
        <w:t xml:space="preserve">н. </w:t>
      </w:r>
      <w:r w:rsidRPr="00DE71FF">
        <w:rPr>
          <w:rFonts w:ascii="Times New Roman" w:eastAsia="Times New Roman" w:hAnsi="Times New Roman"/>
          <w:sz w:val="28"/>
          <w:szCs w:val="28"/>
          <w:lang w:val="uk-UA"/>
        </w:rPr>
        <w:t xml:space="preserve">Предикторы ранних тромбозов стентов после экстренного чрескожного коронарного вмешательства у пациентов с острым инфарктом миокарда в сочетании с сахарным диабетом 2-го типа. </w:t>
      </w:r>
      <w:r w:rsidRPr="00DE71FF">
        <w:rPr>
          <w:rFonts w:ascii="Times New Roman" w:eastAsia="Times New Roman" w:hAnsi="Times New Roman"/>
          <w:i/>
          <w:sz w:val="28"/>
          <w:szCs w:val="28"/>
          <w:lang w:val="uk-UA"/>
        </w:rPr>
        <w:t>Диагностическая и интервенционная радиология.</w:t>
      </w:r>
      <w:r w:rsidRPr="00DE71FF">
        <w:rPr>
          <w:rFonts w:ascii="Times New Roman" w:eastAsia="Times New Roman" w:hAnsi="Times New Roman"/>
          <w:sz w:val="28"/>
          <w:szCs w:val="28"/>
          <w:lang w:val="uk-UA"/>
        </w:rPr>
        <w:t xml:space="preserve"> 2012. Т. 6.№ 4. С. 43-50.</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Алгоритмы специализированной медицинской помощи  больным сахарным диабетом: клинические рекомендации под ред. И.И. Дедова,             М. В. Шестаковой. Москва, 2013. Вып. 6.  119 с. </w:t>
      </w:r>
    </w:p>
    <w:p w:rsidR="00A851C7" w:rsidRPr="00DE71FF" w:rsidRDefault="00A851C7" w:rsidP="00A851C7">
      <w:pPr>
        <w:numPr>
          <w:ilvl w:val="0"/>
          <w:numId w:val="39"/>
        </w:numPr>
        <w:tabs>
          <w:tab w:val="left" w:pos="284"/>
          <w:tab w:val="left" w:pos="567"/>
        </w:tabs>
        <w:autoSpaceDE w:val="0"/>
        <w:autoSpaceDN w:val="0"/>
        <w:adjustRightInd w:val="0"/>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sz w:val="28"/>
          <w:szCs w:val="28"/>
          <w:lang w:val="uk-UA"/>
        </w:rPr>
        <w:t xml:space="preserve">    Барбараш Л.С., </w:t>
      </w:r>
      <w:r w:rsidRPr="00DE71FF">
        <w:rPr>
          <w:rFonts w:ascii="Times New Roman" w:eastAsia="PragmaticaC-Oblique" w:hAnsi="Times New Roman"/>
          <w:iCs/>
          <w:sz w:val="28"/>
          <w:szCs w:val="28"/>
          <w:lang w:val="uk-UA"/>
        </w:rPr>
        <w:t xml:space="preserve">Азаров А.А., Барбараш О.Л. </w:t>
      </w:r>
      <w:r w:rsidRPr="00DE71FF">
        <w:rPr>
          <w:rFonts w:ascii="Times New Roman" w:eastAsia="Times New Roman" w:hAnsi="Times New Roman"/>
          <w:bCs/>
          <w:sz w:val="28"/>
          <w:szCs w:val="28"/>
          <w:lang w:val="uk-UA"/>
        </w:rPr>
        <w:t xml:space="preserve">Результаты эндоваскулярных вмешательств  у пациентов с острым инфарктом миокарда в сочетании с сахарным диабетом 2 типа. </w:t>
      </w:r>
      <w:r w:rsidRPr="00DE71FF">
        <w:rPr>
          <w:rFonts w:ascii="Times New Roman" w:eastAsia="PragmaticaC-Oblique" w:hAnsi="Times New Roman"/>
          <w:i/>
          <w:iCs/>
          <w:sz w:val="28"/>
          <w:szCs w:val="28"/>
          <w:lang w:val="uk-UA"/>
        </w:rPr>
        <w:t>Интервенционная кардиология.</w:t>
      </w:r>
      <w:r w:rsidRPr="00DE71FF">
        <w:rPr>
          <w:rFonts w:ascii="Times New Roman" w:eastAsia="PragmaticaC-Oblique" w:hAnsi="Times New Roman"/>
          <w:iCs/>
          <w:sz w:val="28"/>
          <w:szCs w:val="28"/>
          <w:lang w:val="uk-UA"/>
        </w:rPr>
        <w:t xml:space="preserve"> 2010. № 22.  С. 11-17.</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iCs/>
          <w:sz w:val="28"/>
          <w:szCs w:val="28"/>
          <w:lang w:val="uk-UA"/>
        </w:rPr>
      </w:pPr>
      <w:r w:rsidRPr="00DE71FF">
        <w:rPr>
          <w:rFonts w:ascii="Times New Roman" w:eastAsia="Times New Roman" w:hAnsi="Times New Roman"/>
          <w:bCs/>
          <w:iCs/>
          <w:sz w:val="28"/>
          <w:szCs w:val="28"/>
          <w:lang w:val="uk-UA"/>
        </w:rPr>
        <w:t>Бедельбаева Г. Г., Мухамбетьярова С. А., Нурмаханова Ж. М. О</w:t>
      </w:r>
      <w:r w:rsidRPr="00DE71FF">
        <w:rPr>
          <w:rFonts w:ascii="Times New Roman" w:eastAsia="ArialMT" w:hAnsi="Times New Roman"/>
          <w:sz w:val="28"/>
          <w:szCs w:val="28"/>
          <w:lang w:val="uk-UA"/>
        </w:rPr>
        <w:t xml:space="preserve">собенности течения инфаркта миокарда у больных сахарным диабетом                 2 типа. </w:t>
      </w:r>
      <w:r w:rsidRPr="00DE71FF">
        <w:rPr>
          <w:rFonts w:ascii="Times New Roman" w:eastAsia="Times New Roman" w:hAnsi="Times New Roman"/>
          <w:bCs/>
          <w:i/>
          <w:iCs/>
          <w:sz w:val="28"/>
          <w:szCs w:val="28"/>
          <w:lang w:val="uk-UA"/>
        </w:rPr>
        <w:t>Научно-практический медицинский  журнал.</w:t>
      </w:r>
      <w:r w:rsidRPr="00DE71FF">
        <w:rPr>
          <w:rFonts w:ascii="Times New Roman" w:eastAsia="Times New Roman" w:hAnsi="Times New Roman"/>
          <w:bCs/>
          <w:iCs/>
          <w:sz w:val="28"/>
          <w:szCs w:val="28"/>
          <w:lang w:val="uk-UA"/>
        </w:rPr>
        <w:t xml:space="preserve"> 2013.  № 3 (29).  С.16-20.</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Беленькова Ю. А., Тавлуева Е. В., Каретникова В. Н. Прогноз у пациентов с инфарктом миокарда с подъемом сегмента ST в зависимости от наличия сахарного диабета 2 типа и выбранной тактики ведения острого периода заболевания. </w:t>
      </w:r>
      <w:r w:rsidRPr="00DE71FF">
        <w:rPr>
          <w:rFonts w:ascii="Times New Roman" w:eastAsia="Times New Roman" w:hAnsi="Times New Roman"/>
          <w:i/>
          <w:sz w:val="28"/>
          <w:szCs w:val="28"/>
          <w:lang w:val="uk-UA"/>
        </w:rPr>
        <w:t>Российский кардиологический журнал.</w:t>
      </w:r>
      <w:r w:rsidRPr="00DE71FF">
        <w:rPr>
          <w:rFonts w:ascii="Times New Roman" w:eastAsia="Times New Roman" w:hAnsi="Times New Roman"/>
          <w:sz w:val="28"/>
          <w:szCs w:val="28"/>
          <w:lang w:val="uk-UA"/>
        </w:rPr>
        <w:t xml:space="preserve"> 2012.                          №5 (97).  С.17-24.</w:t>
      </w:r>
    </w:p>
    <w:p w:rsidR="00A851C7" w:rsidRPr="00DE71FF" w:rsidRDefault="00A851C7" w:rsidP="00A851C7">
      <w:pPr>
        <w:numPr>
          <w:ilvl w:val="0"/>
          <w:numId w:val="39"/>
        </w:numPr>
        <w:tabs>
          <w:tab w:val="left" w:pos="567"/>
        </w:tabs>
        <w:spacing w:after="0" w:line="360" w:lineRule="auto"/>
        <w:ind w:left="0" w:right="-2" w:firstLine="0"/>
        <w:contextualSpacing/>
        <w:jc w:val="both"/>
        <w:rPr>
          <w:rFonts w:ascii="Times New Roman" w:eastAsia="Times New Roman" w:hAnsi="Times New Roman"/>
          <w:sz w:val="28"/>
          <w:szCs w:val="28"/>
          <w:lang w:val="uk-UA" w:eastAsia="ru-RU"/>
        </w:rPr>
      </w:pPr>
      <w:r w:rsidRPr="00DE71FF">
        <w:rPr>
          <w:rFonts w:ascii="Times New Roman" w:eastAsia="Times New Roman" w:hAnsi="Times New Roman"/>
          <w:bCs/>
          <w:iCs/>
          <w:sz w:val="28"/>
          <w:szCs w:val="28"/>
          <w:lang w:val="uk-UA" w:eastAsia="ru-RU"/>
        </w:rPr>
        <w:t xml:space="preserve">Березин А.Е. </w:t>
      </w:r>
      <w:r w:rsidRPr="00DE71FF">
        <w:rPr>
          <w:rFonts w:ascii="Times New Roman" w:eastAsia="Times New Roman" w:hAnsi="Times New Roman"/>
          <w:sz w:val="28"/>
          <w:szCs w:val="28"/>
          <w:lang w:val="uk-UA" w:eastAsia="ru-RU"/>
        </w:rPr>
        <w:t xml:space="preserve">Регуляторы активности матриксных металлопротеиназ как новые биологические маркеры кардиоваскулярного ремоделирования (обзор литературы). </w:t>
      </w:r>
      <w:r w:rsidRPr="00DE71FF">
        <w:rPr>
          <w:rFonts w:ascii="Times New Roman" w:eastAsia="Times New Roman" w:hAnsi="Times New Roman"/>
          <w:i/>
          <w:sz w:val="28"/>
          <w:szCs w:val="28"/>
          <w:lang w:val="uk-UA" w:eastAsia="ru-RU"/>
        </w:rPr>
        <w:t>Український медичний часопис.</w:t>
      </w:r>
      <w:r w:rsidRPr="00DE71FF">
        <w:rPr>
          <w:rFonts w:ascii="Times New Roman" w:eastAsia="Times New Roman" w:hAnsi="Times New Roman"/>
          <w:sz w:val="28"/>
          <w:szCs w:val="28"/>
          <w:lang w:val="uk-UA" w:eastAsia="ru-RU"/>
        </w:rPr>
        <w:t xml:space="preserve"> 2011.  №1 (81).С. 36-42.</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Березін О.Є., Самура Т.О. Динаміка вмісту циркулюючих металопротеїназ-3 і -9, n-термінального фрагмента мозкового натрій-уретичного пептиду у пацієнтів з гострим Q-інфарктом міокарда залежно від інвазивної та тромболітичної стратегії лікування. Результати когортного дослідження. </w:t>
      </w:r>
      <w:r w:rsidRPr="00DE71FF">
        <w:rPr>
          <w:rFonts w:ascii="Times New Roman" w:eastAsia="Times New Roman" w:hAnsi="Times New Roman"/>
          <w:i/>
          <w:sz w:val="28"/>
          <w:szCs w:val="28"/>
          <w:lang w:val="uk-UA"/>
        </w:rPr>
        <w:t>Запорожский медицинский журнал.</w:t>
      </w:r>
      <w:r w:rsidRPr="00DE71FF">
        <w:rPr>
          <w:rFonts w:ascii="Times New Roman" w:eastAsia="Times New Roman" w:hAnsi="Times New Roman"/>
          <w:sz w:val="28"/>
          <w:szCs w:val="28"/>
          <w:lang w:val="uk-UA"/>
        </w:rPr>
        <w:t xml:space="preserve">  2012.   № 2 (71). С. 5-10.</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 xml:space="preserve">Березін О.Є., Самура Т.О. Дозозалежний вплив аторвастатину в ранжированих дозах відносно циркулюючого вмісту маркерів біомеханічного стресу в пацієнтів з інфарктом міокарда. Результати однорічного когортного дослідження. </w:t>
      </w:r>
      <w:r w:rsidRPr="00DE71FF">
        <w:rPr>
          <w:rFonts w:ascii="Times New Roman" w:eastAsia="Times New Roman" w:hAnsi="Times New Roman"/>
          <w:i/>
          <w:sz w:val="28"/>
          <w:szCs w:val="28"/>
          <w:lang w:val="uk-UA"/>
        </w:rPr>
        <w:t xml:space="preserve">Клінічна фармація. </w:t>
      </w:r>
      <w:r w:rsidRPr="00DE71FF">
        <w:rPr>
          <w:rFonts w:ascii="Times New Roman" w:eastAsia="Times New Roman" w:hAnsi="Times New Roman"/>
          <w:sz w:val="28"/>
          <w:szCs w:val="28"/>
          <w:lang w:val="uk-UA"/>
        </w:rPr>
        <w:t>2012. Т. 16, № 2.  С. 21-26.</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Березин А.Е., СамураТ.А. Клиническая значимость показателей эндотелиальной дисфункции, оксидативного стресса и гемостаза у больных инфарктом миокарда. </w:t>
      </w:r>
      <w:r w:rsidRPr="00DE71FF">
        <w:rPr>
          <w:rFonts w:ascii="Times New Roman" w:eastAsia="Times New Roman" w:hAnsi="Times New Roman"/>
          <w:i/>
          <w:sz w:val="28"/>
          <w:szCs w:val="28"/>
          <w:lang w:val="uk-UA"/>
        </w:rPr>
        <w:t>Запорожский медицинский журнал.</w:t>
      </w:r>
      <w:r w:rsidRPr="00DE71FF">
        <w:rPr>
          <w:rFonts w:ascii="Times New Roman" w:eastAsia="Times New Roman" w:hAnsi="Times New Roman"/>
          <w:sz w:val="28"/>
          <w:szCs w:val="28"/>
          <w:lang w:val="uk-UA"/>
        </w:rPr>
        <w:t>2011. Т. 13,                      № 6.С. 5-9.</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sz w:val="28"/>
          <w:szCs w:val="28"/>
          <w:lang w:val="uk-UA"/>
        </w:rPr>
        <w:t xml:space="preserve">Бернс С.А. Комплексная оценка прогноза в зависимости от исходной степени риска по шкале cadillac у больных инфарктом миокарда с подъемом сегмента ST, подвергшихся чрескожным коронарным вмешательствам. </w:t>
      </w:r>
      <w:r w:rsidRPr="00DE71FF">
        <w:rPr>
          <w:rFonts w:ascii="Times New Roman" w:eastAsia="Times New Roman" w:hAnsi="Times New Roman"/>
          <w:bCs/>
          <w:i/>
          <w:sz w:val="28"/>
          <w:szCs w:val="28"/>
          <w:lang w:val="uk-UA"/>
        </w:rPr>
        <w:t xml:space="preserve">Медицина в Кузбассе. </w:t>
      </w:r>
      <w:r w:rsidRPr="00DE71FF">
        <w:rPr>
          <w:rFonts w:ascii="Times New Roman" w:eastAsia="Times New Roman" w:hAnsi="Times New Roman"/>
          <w:sz w:val="28"/>
          <w:szCs w:val="28"/>
          <w:lang w:val="uk-UA"/>
        </w:rPr>
        <w:t xml:space="preserve">2011. T. 10, № 1. С. 30-33. </w:t>
      </w:r>
    </w:p>
    <w:p w:rsidR="00A851C7" w:rsidRPr="00DE71FF" w:rsidRDefault="00A851C7" w:rsidP="00A851C7">
      <w:pPr>
        <w:numPr>
          <w:ilvl w:val="0"/>
          <w:numId w:val="39"/>
        </w:numPr>
        <w:tabs>
          <w:tab w:val="left" w:pos="284"/>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NewRomanPSMT" w:hAnsi="Times New Roman"/>
          <w:sz w:val="28"/>
          <w:szCs w:val="28"/>
          <w:lang w:val="uk-UA"/>
        </w:rPr>
        <w:t>Богомолов А. В., Кукушкин Ю. А. Технология ROC-анализа качества диагностических медико-биологических исследований. Системный анализ в медицине (CАМ 2013) : Материалы VII международ. науч. конф.; подобщ. ред. В. П. Колосова.  Благовещенск, 2013.  С. 7-10.</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NewRoman+2+1,Bold" w:hAnsi="Times New Roman"/>
          <w:sz w:val="28"/>
          <w:szCs w:val="28"/>
          <w:lang w:val="uk-UA"/>
        </w:rPr>
      </w:pPr>
      <w:r w:rsidRPr="00DE71FF">
        <w:rPr>
          <w:rFonts w:ascii="Times New Roman" w:eastAsia="TimesNewRoman+1+1" w:hAnsi="Times New Roman"/>
          <w:sz w:val="28"/>
          <w:szCs w:val="28"/>
          <w:lang w:val="uk-UA"/>
        </w:rPr>
        <w:t>Болатчиев Х</w:t>
      </w:r>
      <w:r w:rsidRPr="00DE71FF">
        <w:rPr>
          <w:rFonts w:ascii="Times New Roman" w:eastAsia="TimesNewRoman+2+1,Bold" w:hAnsi="Times New Roman"/>
          <w:sz w:val="28"/>
          <w:szCs w:val="28"/>
          <w:lang w:val="uk-UA"/>
        </w:rPr>
        <w:t>.</w:t>
      </w:r>
      <w:r w:rsidRPr="00DE71FF">
        <w:rPr>
          <w:rFonts w:ascii="Times New Roman" w:eastAsia="TimesNewRoman+1+1" w:hAnsi="Times New Roman"/>
          <w:sz w:val="28"/>
          <w:szCs w:val="28"/>
          <w:lang w:val="uk-UA"/>
        </w:rPr>
        <w:t>Л</w:t>
      </w:r>
      <w:r w:rsidRPr="00DE71FF">
        <w:rPr>
          <w:rFonts w:ascii="Times New Roman" w:eastAsia="TimesNewRoman+2+1,Bold" w:hAnsi="Times New Roman"/>
          <w:sz w:val="28"/>
          <w:szCs w:val="28"/>
          <w:lang w:val="uk-UA"/>
        </w:rPr>
        <w:t xml:space="preserve">., </w:t>
      </w:r>
      <w:r w:rsidRPr="00DE71FF">
        <w:rPr>
          <w:rFonts w:ascii="Times New Roman" w:eastAsia="TimesNewRoman+1+1" w:hAnsi="Times New Roman"/>
          <w:sz w:val="28"/>
          <w:szCs w:val="28"/>
          <w:lang w:val="uk-UA"/>
        </w:rPr>
        <w:t xml:space="preserve">Болатчиева </w:t>
      </w:r>
      <w:r w:rsidRPr="00DE71FF">
        <w:rPr>
          <w:rFonts w:ascii="Times New Roman" w:eastAsia="TimesNewRoman+2+1,Bold" w:hAnsi="Times New Roman"/>
          <w:sz w:val="28"/>
          <w:szCs w:val="28"/>
          <w:lang w:val="uk-UA"/>
        </w:rPr>
        <w:t xml:space="preserve">Ф.Б. </w:t>
      </w:r>
      <w:r w:rsidRPr="00DE71FF">
        <w:rPr>
          <w:rFonts w:ascii="Times New Roman" w:eastAsia="TimesNewRoman+2+1,Bold" w:hAnsi="Times New Roman"/>
          <w:bCs/>
          <w:sz w:val="28"/>
          <w:szCs w:val="28"/>
          <w:lang w:val="uk-UA"/>
        </w:rPr>
        <w:t xml:space="preserve">Хроническая сердечная недостаточность и сахарный диабет: распространенность, морфологические изменения. </w:t>
      </w:r>
      <w:r w:rsidRPr="00DE71FF">
        <w:rPr>
          <w:rFonts w:ascii="Times New Roman" w:eastAsia="TimesNewRoman+1+1" w:hAnsi="Times New Roman"/>
          <w:i/>
          <w:sz w:val="28"/>
          <w:szCs w:val="28"/>
          <w:lang w:val="uk-UA"/>
        </w:rPr>
        <w:t>Успехи современного естествознания</w:t>
      </w:r>
      <w:r w:rsidRPr="00DE71FF">
        <w:rPr>
          <w:rFonts w:ascii="Times New Roman" w:eastAsia="TimesNewRoman+1+1" w:hAnsi="Times New Roman"/>
          <w:sz w:val="28"/>
          <w:szCs w:val="28"/>
          <w:lang w:val="uk-UA"/>
        </w:rPr>
        <w:t xml:space="preserve">. 2006. № 1. </w:t>
      </w:r>
      <w:r w:rsidRPr="00DE71FF">
        <w:rPr>
          <w:rFonts w:ascii="Times New Roman" w:eastAsia="TimesNewRoman+2+1,Bold" w:hAnsi="Times New Roman"/>
          <w:sz w:val="28"/>
          <w:szCs w:val="28"/>
          <w:lang w:val="uk-UA"/>
        </w:rPr>
        <w:t>С. 42-43.</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Васильева Е. М. Значение метаболических и ферментативных нарушений в возникновении сердечно</w:t>
      </w:r>
      <w:r w:rsidRPr="00DE71FF">
        <w:rPr>
          <w:rFonts w:ascii="Cambria Math" w:eastAsia="Times New Roman" w:hAnsi="Cambria Math" w:cs="Cambria Math"/>
          <w:sz w:val="28"/>
          <w:szCs w:val="28"/>
          <w:lang w:val="uk-UA"/>
        </w:rPr>
        <w:t>‐</w:t>
      </w:r>
      <w:r w:rsidRPr="00DE71FF">
        <w:rPr>
          <w:rFonts w:ascii="Times New Roman" w:eastAsia="Times New Roman" w:hAnsi="Times New Roman"/>
          <w:sz w:val="28"/>
          <w:szCs w:val="28"/>
          <w:lang w:val="uk-UA"/>
        </w:rPr>
        <w:t xml:space="preserve">сосудистых осложнений у больных сахарным диабетом 2 типа (обзор). </w:t>
      </w:r>
      <w:r w:rsidRPr="00DE71FF">
        <w:rPr>
          <w:rFonts w:ascii="Times New Roman" w:eastAsia="Times New Roman" w:hAnsi="Times New Roman"/>
          <w:i/>
          <w:sz w:val="28"/>
          <w:szCs w:val="28"/>
          <w:lang w:val="uk-UA"/>
        </w:rPr>
        <w:t xml:space="preserve">Вестник нових медицинских технологий. </w:t>
      </w:r>
      <w:r w:rsidRPr="00DE71FF">
        <w:rPr>
          <w:rFonts w:ascii="Times New Roman" w:eastAsia="Times New Roman" w:hAnsi="Times New Roman"/>
          <w:sz w:val="28"/>
          <w:szCs w:val="28"/>
          <w:lang w:val="uk-UA"/>
        </w:rPr>
        <w:t>2013.  Т. ХX, №2.  С. 199-201.</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Гандзюк В.А. Аналіз захворюваності на ішемічну хворобу серця в Україні. </w:t>
      </w:r>
      <w:r w:rsidRPr="00DE71FF">
        <w:rPr>
          <w:rFonts w:ascii="Times New Roman" w:eastAsia="Times New Roman" w:hAnsi="Times New Roman"/>
          <w:i/>
          <w:sz w:val="28"/>
          <w:szCs w:val="28"/>
          <w:lang w:val="uk-UA"/>
        </w:rPr>
        <w:t>Український кардіологічний журнал.</w:t>
      </w:r>
      <w:r w:rsidRPr="00DE71FF">
        <w:rPr>
          <w:rFonts w:ascii="Times New Roman" w:eastAsia="Times New Roman" w:hAnsi="Times New Roman"/>
          <w:sz w:val="28"/>
          <w:szCs w:val="28"/>
          <w:lang w:val="uk-UA"/>
        </w:rPr>
        <w:t xml:space="preserve">  2014. №3.  С. 45-52.</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sz w:val="28"/>
          <w:szCs w:val="28"/>
          <w:lang w:val="uk-UA"/>
        </w:rPr>
        <w:t xml:space="preserve">Ганюков В. И., </w:t>
      </w:r>
      <w:r w:rsidRPr="00DE71FF">
        <w:rPr>
          <w:rFonts w:ascii="Times New Roman" w:eastAsia="PragmaticaC-Oblique" w:hAnsi="Times New Roman"/>
          <w:iCs/>
          <w:sz w:val="28"/>
          <w:szCs w:val="28"/>
          <w:lang w:val="uk-UA"/>
        </w:rPr>
        <w:t xml:space="preserve">Тарасов Р. С., Сусоев Н.И. и др. </w:t>
      </w:r>
      <w:r w:rsidRPr="00DE71FF">
        <w:rPr>
          <w:rFonts w:ascii="Times New Roman" w:eastAsia="Times New Roman" w:hAnsi="Times New Roman"/>
          <w:bCs/>
          <w:sz w:val="28"/>
          <w:szCs w:val="28"/>
          <w:lang w:val="uk-UA"/>
        </w:rPr>
        <w:t xml:space="preserve">Эндоваскулярная реваскуляризация миокарда в лечении больных с многососудистым поражением коронарного русла с объективизацией тяжести поражения венечных артерий по шкале SYNTAX. </w:t>
      </w:r>
      <w:r w:rsidRPr="00DE71FF">
        <w:rPr>
          <w:rFonts w:ascii="Times New Roman" w:eastAsia="PragmaticaC-Oblique" w:hAnsi="Times New Roman"/>
          <w:i/>
          <w:iCs/>
          <w:sz w:val="28"/>
          <w:szCs w:val="28"/>
          <w:lang w:val="uk-UA"/>
        </w:rPr>
        <w:t>Интервенционная кардиология.</w:t>
      </w:r>
      <w:r w:rsidRPr="00DE71FF">
        <w:rPr>
          <w:rFonts w:ascii="Times New Roman" w:eastAsia="PragmaticaC-Oblique" w:hAnsi="Times New Roman"/>
          <w:iCs/>
          <w:sz w:val="28"/>
          <w:szCs w:val="28"/>
          <w:lang w:val="uk-UA"/>
        </w:rPr>
        <w:t xml:space="preserve">  2008.   № 15.  С. 45-49.  </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iCs/>
          <w:sz w:val="28"/>
          <w:szCs w:val="28"/>
          <w:lang w:val="uk-UA"/>
        </w:rPr>
      </w:pPr>
      <w:r w:rsidRPr="00DE71FF">
        <w:rPr>
          <w:rFonts w:ascii="Times New Roman" w:eastAsia="Times New Roman" w:hAnsi="Times New Roman"/>
          <w:bCs/>
          <w:iCs/>
          <w:sz w:val="28"/>
          <w:szCs w:val="28"/>
          <w:lang w:val="uk-UA"/>
        </w:rPr>
        <w:lastRenderedPageBreak/>
        <w:t>Гасанов А.</w:t>
      </w:r>
      <w:r w:rsidRPr="00DE71FF">
        <w:rPr>
          <w:rFonts w:ascii="Times New Roman" w:eastAsia="Times New Roman" w:hAnsi="Times New Roman"/>
          <w:sz w:val="28"/>
          <w:szCs w:val="28"/>
          <w:lang w:val="uk-UA"/>
        </w:rPr>
        <w:t> </w:t>
      </w:r>
      <w:r w:rsidRPr="00DE71FF">
        <w:rPr>
          <w:rFonts w:ascii="Times New Roman" w:eastAsia="Times New Roman" w:hAnsi="Times New Roman"/>
          <w:bCs/>
          <w:iCs/>
          <w:sz w:val="28"/>
          <w:szCs w:val="28"/>
          <w:lang w:val="uk-UA"/>
        </w:rPr>
        <w:t xml:space="preserve">Г., </w:t>
      </w:r>
      <w:r w:rsidRPr="00DE71FF">
        <w:rPr>
          <w:rFonts w:ascii="Times New Roman" w:eastAsia="Times New Roman" w:hAnsi="Times New Roman"/>
          <w:sz w:val="28"/>
          <w:szCs w:val="28"/>
          <w:lang w:val="uk-UA"/>
        </w:rPr>
        <w:t xml:space="preserve">Бершова Т. В. </w:t>
      </w:r>
      <w:r w:rsidRPr="00DE71FF">
        <w:rPr>
          <w:rFonts w:ascii="Times New Roman" w:eastAsia="Times New Roman" w:hAnsi="Times New Roman"/>
          <w:bCs/>
          <w:sz w:val="28"/>
          <w:szCs w:val="28"/>
          <w:lang w:val="uk-UA"/>
        </w:rPr>
        <w:t>Роль изменений внеклеточного матрикса при возникновении сердечно-сосудистых заболеваний</w:t>
      </w:r>
      <w:r w:rsidRPr="00DE71FF">
        <w:rPr>
          <w:rFonts w:ascii="Times New Roman" w:eastAsia="Times New Roman" w:hAnsi="Times New Roman"/>
          <w:sz w:val="28"/>
          <w:szCs w:val="28"/>
          <w:lang w:val="uk-UA"/>
        </w:rPr>
        <w:t xml:space="preserve">. </w:t>
      </w:r>
      <w:r w:rsidRPr="00DE71FF">
        <w:rPr>
          <w:rFonts w:ascii="Times New Roman" w:eastAsia="Times New Roman" w:hAnsi="Times New Roman"/>
          <w:i/>
          <w:iCs/>
          <w:sz w:val="28"/>
          <w:szCs w:val="28"/>
          <w:lang w:val="uk-UA"/>
        </w:rPr>
        <w:t xml:space="preserve">Биомедицинская химия. </w:t>
      </w:r>
      <w:r w:rsidRPr="00DE71FF">
        <w:rPr>
          <w:rFonts w:ascii="Times New Roman" w:eastAsia="Times New Roman" w:hAnsi="Times New Roman"/>
          <w:iCs/>
          <w:sz w:val="28"/>
          <w:szCs w:val="28"/>
          <w:lang w:val="uk-UA"/>
        </w:rPr>
        <w:t>2009.  Т. 55, Вып. 2. С. 155-168.</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iCs/>
          <w:sz w:val="28"/>
          <w:szCs w:val="28"/>
          <w:lang w:val="uk-UA"/>
        </w:rPr>
      </w:pPr>
      <w:r w:rsidRPr="00DE71FF">
        <w:rPr>
          <w:rFonts w:ascii="Times New Roman" w:eastAsia="Times New Roman" w:hAnsi="Times New Roman"/>
          <w:iCs/>
          <w:sz w:val="28"/>
          <w:szCs w:val="28"/>
          <w:lang w:val="uk-UA"/>
        </w:rPr>
        <w:t>Гострий коронарний синдром: сучасні принципи лікування у спеціалізованому стаціонарі. Інформаційний бюлетень.  2014. Київ. 20 с.</w:t>
      </w:r>
    </w:p>
    <w:p w:rsidR="00A851C7" w:rsidRPr="00DE71FF" w:rsidRDefault="00A851C7" w:rsidP="00A851C7">
      <w:pPr>
        <w:numPr>
          <w:ilvl w:val="0"/>
          <w:numId w:val="39"/>
        </w:numPr>
        <w:tabs>
          <w:tab w:val="left" w:pos="284"/>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Груздева О.В., Барбараш О.Л., </w:t>
      </w:r>
      <w:r w:rsidRPr="00DE71FF">
        <w:rPr>
          <w:rFonts w:ascii="Times New Roman" w:hAnsi="Times New Roman"/>
          <w:sz w:val="28"/>
          <w:szCs w:val="28"/>
          <w:lang w:val="uk-UA"/>
        </w:rPr>
        <w:t xml:space="preserve">Акбашева О.Е. и др. </w:t>
      </w:r>
      <w:r w:rsidRPr="00DE71FF">
        <w:rPr>
          <w:rFonts w:ascii="Times New Roman" w:eastAsia="Times New Roman" w:hAnsi="Times New Roman"/>
          <w:sz w:val="28"/>
          <w:szCs w:val="28"/>
          <w:lang w:val="uk-UA"/>
        </w:rPr>
        <w:t xml:space="preserve">Маркеры инсулинорезистентности и воспаления при инфаркте миокарда. </w:t>
      </w:r>
      <w:r w:rsidRPr="00DE71FF">
        <w:rPr>
          <w:rFonts w:ascii="Times New Roman" w:eastAsia="Times New Roman" w:hAnsi="Times New Roman"/>
          <w:i/>
          <w:sz w:val="28"/>
          <w:szCs w:val="28"/>
          <w:lang w:val="uk-UA"/>
        </w:rPr>
        <w:t xml:space="preserve">Цитокины и воспаление. </w:t>
      </w:r>
      <w:r w:rsidRPr="00DE71FF">
        <w:rPr>
          <w:rFonts w:ascii="Times New Roman" w:eastAsia="Times New Roman" w:hAnsi="Times New Roman"/>
          <w:sz w:val="28"/>
          <w:szCs w:val="28"/>
          <w:lang w:val="uk-UA"/>
        </w:rPr>
        <w:t xml:space="preserve">2012. Т. 11, №2.  С. 44-50.  </w:t>
      </w:r>
    </w:p>
    <w:p w:rsidR="00A851C7" w:rsidRPr="00DE71FF" w:rsidRDefault="00A851C7" w:rsidP="00A851C7">
      <w:pPr>
        <w:numPr>
          <w:ilvl w:val="0"/>
          <w:numId w:val="39"/>
        </w:numPr>
        <w:tabs>
          <w:tab w:val="left" w:pos="284"/>
          <w:tab w:val="left" w:pos="567"/>
        </w:tabs>
        <w:autoSpaceDE w:val="0"/>
        <w:autoSpaceDN w:val="0"/>
        <w:adjustRightInd w:val="0"/>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Дедов И.И., Терёхин С.А. </w:t>
      </w:r>
      <w:r w:rsidRPr="00DE71FF">
        <w:rPr>
          <w:rFonts w:ascii="Times New Roman" w:eastAsia="Times New Roman" w:hAnsi="Times New Roman"/>
          <w:bCs/>
          <w:sz w:val="28"/>
          <w:szCs w:val="28"/>
          <w:lang w:val="uk-UA"/>
        </w:rPr>
        <w:t xml:space="preserve">Реваскуляризация миокарда у больных сахарным диабетом. </w:t>
      </w:r>
      <w:r w:rsidRPr="00DE71FF">
        <w:rPr>
          <w:rFonts w:ascii="Times New Roman" w:eastAsia="Times New Roman" w:hAnsi="Times New Roman"/>
          <w:i/>
          <w:sz w:val="28"/>
          <w:szCs w:val="28"/>
          <w:lang w:val="uk-UA"/>
        </w:rPr>
        <w:t xml:space="preserve">Сахарный диабет. </w:t>
      </w:r>
      <w:r w:rsidRPr="00DE71FF">
        <w:rPr>
          <w:rFonts w:ascii="Times New Roman" w:eastAsia="Times New Roman" w:hAnsi="Times New Roman"/>
          <w:sz w:val="28"/>
          <w:szCs w:val="28"/>
          <w:lang w:val="uk-UA"/>
        </w:rPr>
        <w:t xml:space="preserve"> 2010.   №4. С. 18-23.   </w:t>
      </w:r>
    </w:p>
    <w:p w:rsidR="00A851C7" w:rsidRPr="00DE71FF" w:rsidRDefault="00A851C7" w:rsidP="00A851C7">
      <w:pPr>
        <w:keepNext/>
        <w:keepLines/>
        <w:numPr>
          <w:ilvl w:val="0"/>
          <w:numId w:val="39"/>
        </w:numPr>
        <w:shd w:val="clear" w:color="auto" w:fill="FFFFFF"/>
        <w:tabs>
          <w:tab w:val="left" w:pos="284"/>
          <w:tab w:val="left" w:pos="567"/>
        </w:tabs>
        <w:spacing w:after="0" w:line="360" w:lineRule="auto"/>
        <w:ind w:left="0" w:firstLine="0"/>
        <w:contextualSpacing/>
        <w:jc w:val="both"/>
        <w:outlineLvl w:val="0"/>
        <w:rPr>
          <w:rFonts w:ascii="Times New Roman" w:eastAsiaTheme="majorEastAsia" w:hAnsi="Times New Roman"/>
          <w:sz w:val="28"/>
          <w:szCs w:val="28"/>
          <w:shd w:val="clear" w:color="auto" w:fill="FFFFFF"/>
          <w:lang w:val="uk-UA"/>
        </w:rPr>
      </w:pPr>
      <w:r w:rsidRPr="00DE71FF">
        <w:rPr>
          <w:rFonts w:ascii="Times New Roman" w:eastAsiaTheme="majorEastAsia" w:hAnsi="Times New Roman"/>
          <w:bCs/>
          <w:sz w:val="28"/>
          <w:szCs w:val="28"/>
          <w:lang w:val="uk-UA"/>
        </w:rPr>
        <w:t xml:space="preserve">Драпкина О.М., </w:t>
      </w:r>
      <w:r w:rsidRPr="00DE71FF">
        <w:rPr>
          <w:rFonts w:ascii="Times New Roman" w:eastAsiaTheme="majorEastAsia" w:hAnsi="Times New Roman"/>
          <w:bCs/>
          <w:kern w:val="36"/>
          <w:sz w:val="28"/>
          <w:szCs w:val="28"/>
          <w:lang w:val="uk-UA" w:eastAsia="ru-RU"/>
        </w:rPr>
        <w:t xml:space="preserve">Гегенава Б.Б. Диабет и сердце – поражение миокарда при диабетической кардиомиопатии. </w:t>
      </w:r>
      <w:r w:rsidRPr="00DE71FF">
        <w:rPr>
          <w:rFonts w:ascii="Times New Roman" w:eastAsiaTheme="majorEastAsia" w:hAnsi="Times New Roman"/>
          <w:i/>
          <w:sz w:val="28"/>
          <w:szCs w:val="28"/>
          <w:shd w:val="clear" w:color="auto" w:fill="FFFFFF"/>
          <w:lang w:val="uk-UA"/>
        </w:rPr>
        <w:t xml:space="preserve">Эндокринология: новости, мнения, обучение. </w:t>
      </w:r>
      <w:r w:rsidRPr="00DE71FF">
        <w:rPr>
          <w:rFonts w:ascii="Times New Roman" w:eastAsiaTheme="majorEastAsia" w:hAnsi="Times New Roman"/>
          <w:sz w:val="28"/>
          <w:szCs w:val="28"/>
          <w:shd w:val="clear" w:color="auto" w:fill="FFFFFF"/>
          <w:lang w:val="uk-UA"/>
        </w:rPr>
        <w:t xml:space="preserve"> 2015.  № 3.   С. 84-92.</w:t>
      </w:r>
    </w:p>
    <w:p w:rsidR="00A851C7" w:rsidRPr="00DE71FF" w:rsidRDefault="00A851C7" w:rsidP="00A851C7">
      <w:pPr>
        <w:numPr>
          <w:ilvl w:val="0"/>
          <w:numId w:val="39"/>
        </w:numPr>
        <w:tabs>
          <w:tab w:val="left" w:pos="284"/>
          <w:tab w:val="left" w:pos="567"/>
        </w:tabs>
        <w:spacing w:after="0" w:line="360" w:lineRule="auto"/>
        <w:ind w:left="0" w:firstLine="0"/>
        <w:contextualSpacing/>
        <w:jc w:val="both"/>
        <w:rPr>
          <w:rFonts w:ascii="Times New Roman" w:eastAsia="Times New Roman" w:hAnsi="Times New Roman"/>
          <w:sz w:val="28"/>
          <w:szCs w:val="28"/>
          <w:lang w:val="uk-UA" w:eastAsia="ru-RU"/>
        </w:rPr>
      </w:pPr>
      <w:r w:rsidRPr="00DE71FF">
        <w:rPr>
          <w:rFonts w:ascii="Times New Roman" w:eastAsia="Times New Roman" w:hAnsi="Times New Roman"/>
          <w:sz w:val="28"/>
          <w:szCs w:val="28"/>
          <w:lang w:val="uk-UA"/>
        </w:rPr>
        <w:t xml:space="preserve">Драпкина О.М., </w:t>
      </w:r>
      <w:r w:rsidRPr="00DE71FF">
        <w:rPr>
          <w:rFonts w:ascii="Times New Roman" w:eastAsia="Times New Roman" w:hAnsi="Times New Roman"/>
          <w:kern w:val="36"/>
          <w:sz w:val="28"/>
          <w:szCs w:val="28"/>
          <w:lang w:val="uk-UA" w:eastAsia="ru-RU"/>
        </w:rPr>
        <w:t xml:space="preserve">Гегенава Б.Б. </w:t>
      </w:r>
      <w:r w:rsidRPr="00DE71FF">
        <w:rPr>
          <w:rFonts w:ascii="Times New Roman" w:eastAsia="Times New Roman" w:hAnsi="Times New Roman"/>
          <w:sz w:val="28"/>
          <w:szCs w:val="28"/>
          <w:lang w:val="uk-UA"/>
        </w:rPr>
        <w:t xml:space="preserve">Фиброз миокарда у больных сахарным диабетом. </w:t>
      </w:r>
      <w:r w:rsidRPr="00DE71FF">
        <w:rPr>
          <w:rFonts w:ascii="Times New Roman" w:eastAsia="Times New Roman" w:hAnsi="Times New Roman"/>
          <w:bCs/>
          <w:i/>
          <w:sz w:val="28"/>
          <w:szCs w:val="28"/>
          <w:lang w:val="uk-UA"/>
        </w:rPr>
        <w:t>Рациональная фармакотерапия в кардиологии.</w:t>
      </w:r>
      <w:r w:rsidRPr="00DE71FF">
        <w:rPr>
          <w:rFonts w:ascii="Times New Roman" w:eastAsia="Times New Roman" w:hAnsi="Times New Roman"/>
          <w:bCs/>
          <w:sz w:val="28"/>
          <w:szCs w:val="28"/>
          <w:lang w:val="uk-UA"/>
        </w:rPr>
        <w:t xml:space="preserve">  2013. Вып. 9.               № 1.  С. 62-65.</w:t>
      </w:r>
    </w:p>
    <w:p w:rsidR="00A851C7" w:rsidRPr="00DE71FF" w:rsidRDefault="00A851C7" w:rsidP="00A851C7">
      <w:pPr>
        <w:numPr>
          <w:ilvl w:val="0"/>
          <w:numId w:val="39"/>
        </w:numPr>
        <w:tabs>
          <w:tab w:val="left" w:pos="284"/>
          <w:tab w:val="left" w:pos="567"/>
        </w:tabs>
        <w:autoSpaceDE w:val="0"/>
        <w:autoSpaceDN w:val="0"/>
        <w:adjustRightInd w:val="0"/>
        <w:spacing w:after="0" w:line="360" w:lineRule="auto"/>
        <w:ind w:left="0" w:firstLine="0"/>
        <w:contextualSpacing/>
        <w:jc w:val="both"/>
        <w:rPr>
          <w:rFonts w:ascii="Times New Roman" w:hAnsi="Times New Roman"/>
          <w:sz w:val="28"/>
          <w:szCs w:val="28"/>
          <w:lang w:val="uk-UA"/>
        </w:rPr>
      </w:pPr>
      <w:r w:rsidRPr="00DE71FF">
        <w:rPr>
          <w:rFonts w:ascii="Times New Roman" w:hAnsi="Times New Roman"/>
          <w:bCs/>
          <w:sz w:val="28"/>
          <w:szCs w:val="28"/>
          <w:lang w:val="uk-UA"/>
        </w:rPr>
        <w:t xml:space="preserve">Заклади охорони здоров’я та захворюваність населення України у 2013 році. </w:t>
      </w:r>
      <w:r w:rsidRPr="00DE71FF">
        <w:rPr>
          <w:rFonts w:ascii="Times New Roman" w:eastAsia="TimesNewRomanPSMT" w:hAnsi="Times New Roman"/>
          <w:sz w:val="28"/>
          <w:szCs w:val="28"/>
          <w:lang w:val="uk-UA"/>
        </w:rPr>
        <w:t xml:space="preserve">Державна служба статистики України. </w:t>
      </w:r>
      <w:r w:rsidRPr="00DE71FF">
        <w:rPr>
          <w:rFonts w:ascii="Times New Roman" w:hAnsi="Times New Roman"/>
          <w:bCs/>
          <w:sz w:val="28"/>
          <w:szCs w:val="28"/>
          <w:lang w:val="uk-UA"/>
        </w:rPr>
        <w:t xml:space="preserve">Статистичний бюл., </w:t>
      </w:r>
      <w:r w:rsidRPr="00DE71FF">
        <w:rPr>
          <w:rFonts w:ascii="Times New Roman" w:eastAsia="TimesNewRomanPSMT" w:hAnsi="Times New Roman"/>
          <w:sz w:val="28"/>
          <w:szCs w:val="28"/>
          <w:lang w:val="uk-UA"/>
        </w:rPr>
        <w:t>м. Київ, 2014 [Електроний ресурс]. URL:</w:t>
      </w:r>
      <w:hyperlink r:id="rId36" w:history="1">
        <w:r w:rsidRPr="00DE71FF">
          <w:rPr>
            <w:rFonts w:ascii="Times New Roman" w:hAnsi="Times New Roman"/>
            <w:sz w:val="28"/>
            <w:szCs w:val="28"/>
            <w:lang w:val="uk-UA"/>
          </w:rPr>
          <w:t>www.ukrstat.gov.ua</w:t>
        </w:r>
      </w:hyperlink>
      <w:r w:rsidRPr="00DE71FF">
        <w:rPr>
          <w:rFonts w:ascii="Times New Roman" w:hAnsi="Times New Roman"/>
          <w:sz w:val="28"/>
          <w:szCs w:val="28"/>
          <w:lang w:val="uk-UA"/>
        </w:rPr>
        <w:t xml:space="preserve"> (дата звернення: 28.12.2014).</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sz w:val="28"/>
          <w:szCs w:val="28"/>
          <w:lang w:val="uk-UA"/>
        </w:rPr>
        <w:t xml:space="preserve">Зыков М.В., Кашталап В. В., Зыкова Д. С. и др. Прогнозирование ослонений инфаркта миокарда в течение одного года наблюдения. </w:t>
      </w:r>
      <w:r w:rsidRPr="00DE71FF">
        <w:rPr>
          <w:rFonts w:ascii="Times New Roman" w:eastAsia="Times New Roman" w:hAnsi="Times New Roman"/>
          <w:bCs/>
          <w:i/>
          <w:sz w:val="28"/>
          <w:szCs w:val="28"/>
          <w:lang w:val="uk-UA"/>
        </w:rPr>
        <w:t>Сибирский медицинский журнал.</w:t>
      </w:r>
      <w:r w:rsidRPr="00DE71FF">
        <w:rPr>
          <w:rFonts w:ascii="Times New Roman" w:eastAsia="Times New Roman" w:hAnsi="Times New Roman"/>
          <w:bCs/>
          <w:sz w:val="28"/>
          <w:szCs w:val="28"/>
          <w:lang w:val="uk-UA"/>
        </w:rPr>
        <w:t xml:space="preserve"> 2011. Вып. 1. Т. 26, № 4. С.  41-46.</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sz w:val="28"/>
          <w:szCs w:val="28"/>
          <w:lang w:val="uk-UA"/>
        </w:rPr>
        <w:t xml:space="preserve">Какорин С.В., </w:t>
      </w:r>
      <w:r w:rsidRPr="00DE71FF">
        <w:rPr>
          <w:rFonts w:ascii="Times New Roman" w:eastAsia="Times New Roman" w:hAnsi="Times New Roman"/>
          <w:bCs/>
          <w:sz w:val="28"/>
          <w:szCs w:val="28"/>
          <w:lang w:val="uk-UA"/>
        </w:rPr>
        <w:t xml:space="preserve">Круглый Л.Б., Мкртумян А.М. Клинико-морфологические особенности, прогноз и тактика лечения острого коронарного синдрома у  больных сахарным диабетом 2 типа. </w:t>
      </w:r>
      <w:r w:rsidRPr="00DE71FF">
        <w:rPr>
          <w:rFonts w:ascii="Times New Roman" w:eastAsia="Times New Roman" w:hAnsi="Times New Roman"/>
          <w:bCs/>
          <w:i/>
          <w:sz w:val="28"/>
          <w:szCs w:val="28"/>
          <w:lang w:val="uk-UA"/>
        </w:rPr>
        <w:t>Сахарный диабет.</w:t>
      </w:r>
      <w:r w:rsidRPr="00DE71FF">
        <w:rPr>
          <w:rFonts w:ascii="Times New Roman" w:eastAsia="Times New Roman" w:hAnsi="Times New Roman"/>
          <w:bCs/>
          <w:sz w:val="28"/>
          <w:szCs w:val="28"/>
          <w:lang w:val="uk-UA"/>
        </w:rPr>
        <w:t xml:space="preserve"> 2013.   №2.  С. 36-42.</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sz w:val="28"/>
          <w:szCs w:val="28"/>
          <w:lang w:val="uk-UA"/>
        </w:rPr>
        <w:t xml:space="preserve">Какорин С.В., </w:t>
      </w:r>
      <w:r w:rsidRPr="00DE71FF">
        <w:rPr>
          <w:rFonts w:ascii="Times New Roman" w:eastAsia="Times New Roman" w:hAnsi="Times New Roman"/>
          <w:bCs/>
          <w:sz w:val="28"/>
          <w:szCs w:val="28"/>
          <w:lang w:val="uk-UA"/>
        </w:rPr>
        <w:t xml:space="preserve">Круглый Л.Б., Мкртумян А.М. Консервативная терапия острого коронарного синдрома у больных сахарным диабетом 2 типа. </w:t>
      </w:r>
      <w:r w:rsidRPr="00DE71FF">
        <w:rPr>
          <w:rFonts w:ascii="Times New Roman" w:eastAsia="Times New Roman" w:hAnsi="Times New Roman"/>
          <w:bCs/>
          <w:i/>
          <w:sz w:val="28"/>
          <w:szCs w:val="28"/>
          <w:lang w:val="uk-UA"/>
        </w:rPr>
        <w:t>Сахарный диабет.</w:t>
      </w:r>
      <w:r w:rsidRPr="00DE71FF">
        <w:rPr>
          <w:rFonts w:ascii="Times New Roman" w:eastAsia="Times New Roman" w:hAnsi="Times New Roman"/>
          <w:bCs/>
          <w:sz w:val="28"/>
          <w:szCs w:val="28"/>
          <w:lang w:val="uk-UA"/>
        </w:rPr>
        <w:t xml:space="preserve"> 2013.  №</w:t>
      </w:r>
      <w:r w:rsidRPr="00DE71FF">
        <w:rPr>
          <w:rFonts w:ascii="Times New Roman" w:eastAsia="Times New Roman" w:hAnsi="Times New Roman"/>
          <w:sz w:val="28"/>
          <w:szCs w:val="28"/>
          <w:lang w:val="uk-UA"/>
        </w:rPr>
        <w:t> </w:t>
      </w:r>
      <w:r w:rsidRPr="00DE71FF">
        <w:rPr>
          <w:rFonts w:ascii="Times New Roman" w:eastAsia="Times New Roman" w:hAnsi="Times New Roman"/>
          <w:bCs/>
          <w:sz w:val="28"/>
          <w:szCs w:val="28"/>
          <w:lang w:val="uk-UA"/>
        </w:rPr>
        <w:t>2. С.43-51.</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 xml:space="preserve">Карпова А.А., Непомнящих Р.Д., Рейдер Т.Н. Особенности липидного спектра у пациентов с атеросклерозом различной локализации. </w:t>
      </w:r>
      <w:r w:rsidRPr="00DE71FF">
        <w:rPr>
          <w:rFonts w:ascii="Times New Roman" w:eastAsia="Times New Roman" w:hAnsi="Times New Roman"/>
          <w:i/>
          <w:sz w:val="28"/>
          <w:szCs w:val="28"/>
          <w:lang w:val="uk-UA"/>
        </w:rPr>
        <w:t>Бюллетень экспериментальной биологии и медицины.</w:t>
      </w:r>
      <w:r w:rsidRPr="00DE71FF">
        <w:rPr>
          <w:rFonts w:ascii="Times New Roman" w:eastAsia="Times New Roman" w:hAnsi="Times New Roman"/>
          <w:sz w:val="28"/>
          <w:szCs w:val="28"/>
          <w:lang w:val="uk-UA"/>
        </w:rPr>
        <w:t xml:space="preserve">  2013.  Т. 155, № 6. С.679-681.</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sz w:val="28"/>
          <w:szCs w:val="28"/>
          <w:lang w:val="uk-UA"/>
        </w:rPr>
        <w:t xml:space="preserve">Кисельов С. М. Вплив тромболітичної терапії на стан системи матриксних металопротеїназ та їх інгібіторів у хворих на Q-інфаркт міокарда. </w:t>
      </w:r>
      <w:r w:rsidRPr="00DE71FF">
        <w:rPr>
          <w:rFonts w:ascii="Times New Roman" w:eastAsia="Times New Roman" w:hAnsi="Times New Roman"/>
          <w:bCs/>
          <w:i/>
          <w:sz w:val="28"/>
          <w:szCs w:val="28"/>
          <w:lang w:val="uk-UA"/>
        </w:rPr>
        <w:t xml:space="preserve">Запорожский медицинский журнал. </w:t>
      </w:r>
      <w:r w:rsidRPr="00DE71FF">
        <w:rPr>
          <w:rFonts w:ascii="Times New Roman" w:eastAsia="Times New Roman" w:hAnsi="Times New Roman"/>
          <w:bCs/>
          <w:sz w:val="28"/>
          <w:szCs w:val="28"/>
          <w:lang w:val="uk-UA"/>
        </w:rPr>
        <w:t xml:space="preserve"> 2014. № 4. (85). С. 8-11.</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sz w:val="28"/>
          <w:szCs w:val="28"/>
          <w:lang w:val="uk-UA"/>
        </w:rPr>
        <w:t xml:space="preserve">Кисельов С. М. Гендерні особливості </w:t>
      </w:r>
      <w:r w:rsidRPr="00DE71FF">
        <w:rPr>
          <w:rFonts w:ascii="Times New Roman" w:eastAsia="Times New Roman" w:hAnsi="Times New Roman"/>
          <w:bCs/>
          <w:sz w:val="28"/>
          <w:szCs w:val="28"/>
          <w:lang w:val="uk-UA"/>
        </w:rPr>
        <w:t xml:space="preserve">і прогностичне значення системи матриксних металопротеїназ та їх інгібіторів у хворих на гострий Q-інфаркт міокарда лівого шлуночка. </w:t>
      </w:r>
      <w:r w:rsidRPr="00DE71FF">
        <w:rPr>
          <w:rFonts w:ascii="Times New Roman" w:eastAsia="Times New Roman" w:hAnsi="Times New Roman"/>
          <w:bCs/>
          <w:i/>
          <w:sz w:val="28"/>
          <w:szCs w:val="28"/>
          <w:lang w:val="uk-UA"/>
        </w:rPr>
        <w:t>Запорожский медицинский журнал.</w:t>
      </w:r>
      <w:r w:rsidRPr="00DE71FF">
        <w:rPr>
          <w:rFonts w:ascii="Times New Roman" w:eastAsia="Times New Roman" w:hAnsi="Times New Roman"/>
          <w:bCs/>
          <w:sz w:val="28"/>
          <w:szCs w:val="28"/>
          <w:lang w:val="uk-UA"/>
        </w:rPr>
        <w:t xml:space="preserve"> 2015.                 №1 (88).  С. 9-13.</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Кисельов С. М. Зміни міжклітинного матриксу під впливом антикоагулянтної терапії у хворих на Q-інфаркт міокарда після тромболізису. </w:t>
      </w:r>
      <w:r w:rsidRPr="00DE71FF">
        <w:rPr>
          <w:rFonts w:ascii="Times New Roman" w:eastAsia="Times New Roman" w:hAnsi="Times New Roman"/>
          <w:i/>
          <w:sz w:val="28"/>
          <w:szCs w:val="28"/>
          <w:lang w:val="uk-UA"/>
        </w:rPr>
        <w:t>Запорожский медицинский журнал.</w:t>
      </w:r>
      <w:r w:rsidRPr="00DE71FF">
        <w:rPr>
          <w:rFonts w:ascii="Times New Roman" w:eastAsia="Times New Roman" w:hAnsi="Times New Roman"/>
          <w:sz w:val="28"/>
          <w:szCs w:val="28"/>
          <w:lang w:val="uk-UA"/>
        </w:rPr>
        <w:t xml:space="preserve">  2014.  № 6 (87).  С. 40-43.</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Кнышов Г. В., Руденко А. В. , Гогаева Е.К. Современные методы диагностики и лечения ишемической болезни сердца.  </w:t>
      </w:r>
      <w:r w:rsidRPr="00DE71FF">
        <w:rPr>
          <w:rFonts w:ascii="Times New Roman" w:eastAsia="Times New Roman" w:hAnsi="Times New Roman"/>
          <w:i/>
          <w:sz w:val="28"/>
          <w:szCs w:val="28"/>
          <w:lang w:val="uk-UA"/>
        </w:rPr>
        <w:t xml:space="preserve">Информационный боллетень. </w:t>
      </w:r>
      <w:r w:rsidRPr="00DE71FF">
        <w:rPr>
          <w:rFonts w:ascii="Times New Roman" w:eastAsia="Times New Roman" w:hAnsi="Times New Roman"/>
          <w:sz w:val="28"/>
          <w:szCs w:val="28"/>
          <w:lang w:val="uk-UA"/>
        </w:rPr>
        <w:t xml:space="preserve">Киев, 2012.  12 с. </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pacing w:val="-8"/>
          <w:sz w:val="28"/>
          <w:szCs w:val="28"/>
          <w:lang w:val="uk-UA"/>
        </w:rPr>
      </w:pPr>
      <w:r w:rsidRPr="00DE71FF">
        <w:rPr>
          <w:rFonts w:ascii="Times New Roman" w:eastAsia="Times New Roman" w:hAnsi="Times New Roman"/>
          <w:spacing w:val="-8"/>
          <w:sz w:val="28"/>
          <w:szCs w:val="28"/>
          <w:lang w:val="uk-UA"/>
        </w:rPr>
        <w:t xml:space="preserve">Коваль С. Н., Милославский Д.К., Снегурская И.А., Щенявская Е.Н. Факторы ангиогенеза при заболеваниях внутренних органов (обзор литературы). </w:t>
      </w:r>
      <w:r w:rsidRPr="00DE71FF">
        <w:rPr>
          <w:rFonts w:ascii="Times New Roman" w:eastAsia="Times New Roman" w:hAnsi="Times New Roman"/>
          <w:i/>
          <w:spacing w:val="-8"/>
          <w:sz w:val="28"/>
          <w:szCs w:val="28"/>
          <w:lang w:val="uk-UA"/>
        </w:rPr>
        <w:t>Вісник проблем біології і медицини.</w:t>
      </w:r>
      <w:r w:rsidRPr="00DE71FF">
        <w:rPr>
          <w:rFonts w:ascii="Times New Roman" w:eastAsia="Times New Roman" w:hAnsi="Times New Roman"/>
          <w:spacing w:val="-8"/>
          <w:sz w:val="28"/>
          <w:szCs w:val="28"/>
          <w:lang w:val="uk-UA"/>
        </w:rPr>
        <w:t xml:space="preserve"> 2012. Вип. 3. Т. 2 (95). С. 11-15.</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iCs/>
          <w:sz w:val="28"/>
          <w:szCs w:val="28"/>
          <w:lang w:val="uk-UA"/>
        </w:rPr>
        <w:t>Кожин М.И., Борзова Е.</w:t>
      </w:r>
      <w:r w:rsidRPr="00DE71FF">
        <w:rPr>
          <w:rFonts w:ascii="Times New Roman" w:eastAsia="Times New Roman" w:hAnsi="Times New Roman"/>
          <w:sz w:val="28"/>
          <w:szCs w:val="28"/>
          <w:lang w:val="uk-UA"/>
        </w:rPr>
        <w:t> </w:t>
      </w:r>
      <w:r w:rsidRPr="00DE71FF">
        <w:rPr>
          <w:rFonts w:ascii="Times New Roman" w:eastAsia="Times New Roman" w:hAnsi="Times New Roman"/>
          <w:bCs/>
          <w:iCs/>
          <w:sz w:val="28"/>
          <w:szCs w:val="28"/>
          <w:lang w:val="uk-UA"/>
        </w:rPr>
        <w:t xml:space="preserve">Ю., Вороненко Е. С., Борзова – Коссе С. И. Роль эндоваскулярных нарушений в развитии и течении острого инфаркта миокарда у больных сахарным диабетом 2 типа. </w:t>
      </w:r>
      <w:r w:rsidRPr="00DE71FF">
        <w:rPr>
          <w:rFonts w:ascii="Times New Roman" w:eastAsia="Times New Roman" w:hAnsi="Times New Roman"/>
          <w:bCs/>
          <w:i/>
          <w:iCs/>
          <w:sz w:val="28"/>
          <w:szCs w:val="28"/>
          <w:lang w:val="uk-UA"/>
        </w:rPr>
        <w:t xml:space="preserve">Вісник проблем біології і медицини. </w:t>
      </w:r>
      <w:r w:rsidRPr="00DE71FF">
        <w:rPr>
          <w:rFonts w:ascii="Times New Roman" w:eastAsia="Times New Roman" w:hAnsi="Times New Roman"/>
          <w:bCs/>
          <w:iCs/>
          <w:sz w:val="28"/>
          <w:szCs w:val="28"/>
          <w:lang w:val="uk-UA"/>
        </w:rPr>
        <w:t>2012.  Вип. 3.  Т. 2 (95).  С. 21-24.</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Коненков В.И., Климонтов В.В. Ангиогенез и васкулогенез при сахарном диабете: нове концепции патогенеза и лечения сосудистых осложнений. </w:t>
      </w:r>
      <w:r w:rsidRPr="00DE71FF">
        <w:rPr>
          <w:rFonts w:ascii="Times New Roman" w:eastAsia="Times New Roman" w:hAnsi="Times New Roman"/>
          <w:i/>
          <w:sz w:val="28"/>
          <w:szCs w:val="28"/>
          <w:lang w:val="uk-UA"/>
        </w:rPr>
        <w:t>Научно-практический медицинский журнал «Сахарный диабет».</w:t>
      </w:r>
      <w:r w:rsidRPr="00DE71FF">
        <w:rPr>
          <w:rFonts w:ascii="Times New Roman" w:eastAsia="Times New Roman" w:hAnsi="Times New Roman"/>
          <w:sz w:val="28"/>
          <w:szCs w:val="28"/>
          <w:lang w:val="uk-UA"/>
        </w:rPr>
        <w:t xml:space="preserve"> 2012. № 4.  С. 17-27.</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 New Roman" w:hAnsi="Times New Roman"/>
          <w:sz w:val="28"/>
          <w:szCs w:val="28"/>
          <w:lang w:val="uk-UA"/>
        </w:rPr>
        <w:t xml:space="preserve">Копица Н.П., Белая Н.В., Титаренко Н.В. Роль матриксных металлопротеиназ в патогенезе постинфарктного ремоделирования левого желудочка. </w:t>
      </w:r>
      <w:r w:rsidRPr="00DE71FF">
        <w:rPr>
          <w:rFonts w:ascii="Times New Roman" w:eastAsia="Times New Roman" w:hAnsi="Times New Roman"/>
          <w:i/>
          <w:sz w:val="28"/>
          <w:szCs w:val="28"/>
          <w:lang w:val="uk-UA"/>
        </w:rPr>
        <w:t xml:space="preserve">Международный медицинский журнал.  </w:t>
      </w:r>
      <w:r w:rsidRPr="00DE71FF">
        <w:rPr>
          <w:rFonts w:ascii="Times New Roman" w:eastAsia="Times New Roman" w:hAnsi="Times New Roman"/>
          <w:sz w:val="28"/>
          <w:szCs w:val="28"/>
          <w:lang w:val="uk-UA"/>
        </w:rPr>
        <w:t>2010.  №4.  С. 55-58.</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NewRomanPSMT" w:hAnsi="Times New Roman"/>
          <w:sz w:val="28"/>
          <w:szCs w:val="28"/>
          <w:lang w:val="uk-UA"/>
        </w:rPr>
        <w:lastRenderedPageBreak/>
        <w:t xml:space="preserve">Корниенко Е. А., </w:t>
      </w:r>
      <w:r w:rsidRPr="00DE71FF">
        <w:rPr>
          <w:rFonts w:ascii="Times New Roman" w:hAnsi="Times New Roman"/>
          <w:sz w:val="28"/>
          <w:szCs w:val="28"/>
          <w:lang w:val="uk-UA"/>
        </w:rPr>
        <w:t xml:space="preserve">Ойноткинова О.Ш., Баранов А.П. и др. </w:t>
      </w:r>
      <w:r w:rsidRPr="00DE71FF">
        <w:rPr>
          <w:rFonts w:ascii="Times New Roman" w:eastAsia="Times New Roman" w:hAnsi="Times New Roman"/>
          <w:bCs/>
          <w:sz w:val="28"/>
          <w:szCs w:val="28"/>
          <w:lang w:val="uk-UA"/>
        </w:rPr>
        <w:t xml:space="preserve">Современные взгляды на этиопатогенез инфаркта миокарда при сахарном диабете 2 типа и методы лечения (обзор литературы). </w:t>
      </w:r>
      <w:r w:rsidRPr="00DE71FF">
        <w:rPr>
          <w:rFonts w:ascii="Times New Roman" w:eastAsia="TimesNewRomanPSMT" w:hAnsi="Times New Roman"/>
          <w:sz w:val="28"/>
          <w:szCs w:val="28"/>
          <w:lang w:val="uk-UA"/>
        </w:rPr>
        <w:t>Вестник новых медицинских технологий. Электронное издание. 2015. №2. [Електронний ресурс].URL:</w:t>
      </w:r>
      <w:hyperlink r:id="rId37" w:history="1">
        <w:r w:rsidRPr="00DE71FF">
          <w:rPr>
            <w:rStyle w:val="aff7"/>
            <w:rFonts w:ascii="Times New Roman" w:eastAsia="TimesNewRomanPSMT" w:hAnsi="Times New Roman"/>
            <w:color w:val="auto"/>
            <w:sz w:val="28"/>
            <w:szCs w:val="28"/>
            <w:u w:val="none"/>
            <w:lang w:val="uk-UA"/>
          </w:rPr>
          <w:t>http://www.medtsu.tula.ru/VNMT/</w:t>
        </w:r>
      </w:hyperlink>
      <w:r w:rsidRPr="00DE71FF">
        <w:rPr>
          <w:rFonts w:ascii="Times New Roman" w:eastAsia="TimesNewRomanPSMT" w:hAnsi="Times New Roman"/>
          <w:sz w:val="28"/>
          <w:szCs w:val="28"/>
          <w:lang w:val="uk-UA"/>
        </w:rPr>
        <w:t>Bulletin/E2015-2/5198.pdf (дата звернення: 15.02.2015).</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NewRomanPSMT" w:hAnsi="Times New Roman"/>
          <w:sz w:val="28"/>
          <w:szCs w:val="28"/>
          <w:lang w:val="uk-UA"/>
        </w:rPr>
        <w:t xml:space="preserve">Корниенко Е.А., Загородняя Т. В., Иванов Д. В. Перекисное окисление липидов и антиоксидантная система у больных инфарктом миокарда с сахарным диабетом 2 типа. Вестник новых медицинских технологий. Электронное издание. 2015. №4. [Електронний ресурс]. URL: </w:t>
      </w:r>
      <w:hyperlink r:id="rId38" w:history="1">
        <w:r w:rsidRPr="00DE71FF">
          <w:rPr>
            <w:rFonts w:ascii="Times New Roman" w:eastAsia="TimesNewRomanPSMT" w:hAnsi="Times New Roman"/>
            <w:sz w:val="28"/>
            <w:szCs w:val="28"/>
            <w:lang w:val="uk-UA"/>
          </w:rPr>
          <w:t>http://www.medtsu.tula.ru/VNMT/Bulletin/E2015-4/5275.pdf</w:t>
        </w:r>
      </w:hyperlink>
      <w:r w:rsidRPr="00DE71FF">
        <w:rPr>
          <w:rFonts w:ascii="Times New Roman" w:eastAsia="TimesNewRomanPSMT" w:hAnsi="Times New Roman"/>
          <w:sz w:val="28"/>
          <w:szCs w:val="28"/>
          <w:lang w:val="uk-UA"/>
        </w:rPr>
        <w:t xml:space="preserve"> (дата звернення: 17.02.2015).</w:t>
      </w:r>
    </w:p>
    <w:p w:rsidR="00A851C7" w:rsidRPr="00DE71FF" w:rsidRDefault="00A851C7" w:rsidP="00A851C7">
      <w:pPr>
        <w:widowControl w:val="0"/>
        <w:numPr>
          <w:ilvl w:val="0"/>
          <w:numId w:val="39"/>
        </w:numPr>
        <w:tabs>
          <w:tab w:val="left" w:pos="426"/>
        </w:tabs>
        <w:suppressAutoHyphens/>
        <w:spacing w:after="0" w:line="360" w:lineRule="auto"/>
        <w:ind w:left="0" w:firstLine="0"/>
        <w:jc w:val="both"/>
        <w:rPr>
          <w:rFonts w:ascii="Times New Roman" w:eastAsia="Lucida Sans Unicode" w:hAnsi="Times New Roman"/>
          <w:sz w:val="28"/>
          <w:szCs w:val="28"/>
          <w:lang w:val="uk-UA" w:eastAsia="ar-SA"/>
        </w:rPr>
      </w:pPr>
      <w:r w:rsidRPr="00DE71FF">
        <w:rPr>
          <w:rFonts w:ascii="Times New Roman" w:eastAsia="Lucida Sans Unicode" w:hAnsi="Times New Roman"/>
          <w:sz w:val="28"/>
          <w:szCs w:val="28"/>
          <w:lang w:val="uk-UA" w:eastAsia="ar-SA"/>
        </w:rPr>
        <w:t xml:space="preserve">Котелюх М.Ю.,  Кравчун П.Г. Роль компонентів позаклітинного матриксу в розвитку гострого інфаркту міокарда та цукрового діабету 2 типу. </w:t>
      </w:r>
      <w:r w:rsidRPr="00DE71FF">
        <w:rPr>
          <w:rFonts w:ascii="Times New Roman" w:eastAsia="Lucida Sans Unicode" w:hAnsi="Times New Roman"/>
          <w:i/>
          <w:sz w:val="28"/>
          <w:szCs w:val="28"/>
          <w:lang w:val="uk-UA" w:eastAsia="ar-SA"/>
        </w:rPr>
        <w:t>Проблеми ендокринної патології.</w:t>
      </w:r>
      <w:r w:rsidRPr="00DE71FF">
        <w:rPr>
          <w:rFonts w:ascii="Times New Roman" w:eastAsia="Lucida Sans Unicode" w:hAnsi="Times New Roman"/>
          <w:sz w:val="28"/>
          <w:szCs w:val="28"/>
          <w:lang w:val="uk-UA" w:eastAsia="ar-SA"/>
        </w:rPr>
        <w:t xml:space="preserve">  2015.  №4 (54).  С. 111-118. </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 New Roman" w:hAnsi="Times New Roman"/>
          <w:bCs/>
          <w:sz w:val="28"/>
          <w:szCs w:val="28"/>
          <w:shd w:val="clear" w:color="auto" w:fill="FFFFFF"/>
          <w:lang w:val="uk-UA"/>
        </w:rPr>
        <w:t xml:space="preserve">Котелюх М. Ю. Зміни міжклітинного матриксу та параметрів кардіогемодинаміки у хворих на гострий інфаркт міокарда і цукровий діабет 2 типу. </w:t>
      </w:r>
      <w:r w:rsidRPr="00DE71FF">
        <w:rPr>
          <w:rFonts w:ascii="Times New Roman" w:eastAsia="Times New Roman" w:hAnsi="Times New Roman"/>
          <w:bCs/>
          <w:i/>
          <w:sz w:val="28"/>
          <w:szCs w:val="28"/>
          <w:shd w:val="clear" w:color="auto" w:fill="FFFFFF"/>
          <w:lang w:val="uk-UA"/>
        </w:rPr>
        <w:t>Одеський медичний журнал</w:t>
      </w:r>
      <w:r w:rsidRPr="00DE71FF">
        <w:rPr>
          <w:rFonts w:ascii="Times New Roman" w:eastAsia="Times New Roman" w:hAnsi="Times New Roman"/>
          <w:i/>
          <w:sz w:val="28"/>
          <w:szCs w:val="28"/>
          <w:shd w:val="clear" w:color="auto" w:fill="FFFFFF"/>
          <w:lang w:val="uk-UA"/>
        </w:rPr>
        <w:t xml:space="preserve">. </w:t>
      </w:r>
      <w:r w:rsidRPr="00DE71FF">
        <w:rPr>
          <w:rFonts w:ascii="Times New Roman" w:eastAsia="Times New Roman" w:hAnsi="Times New Roman"/>
          <w:bCs/>
          <w:sz w:val="28"/>
          <w:szCs w:val="28"/>
          <w:shd w:val="clear" w:color="auto" w:fill="FFFFFF"/>
          <w:lang w:val="uk-UA"/>
        </w:rPr>
        <w:t>2016г. № 2.</w:t>
      </w:r>
      <w:r w:rsidRPr="00DE71FF">
        <w:rPr>
          <w:rFonts w:ascii="Times New Roman" w:eastAsia="Times New Roman" w:hAnsi="Times New Roman"/>
          <w:sz w:val="28"/>
          <w:szCs w:val="28"/>
          <w:shd w:val="clear" w:color="auto" w:fill="FFFFFF"/>
          <w:lang w:val="uk-UA"/>
        </w:rPr>
        <w:t> С.41-45.</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NewRomanPSMT" w:hAnsi="Times New Roman"/>
          <w:sz w:val="28"/>
          <w:szCs w:val="28"/>
          <w:lang w:val="uk-UA"/>
        </w:rPr>
        <w:t xml:space="preserve">Котелюх М. Ю. Модель для визначення прогнозу розвитку систолічної дисфунції лівого шлуночка у хворих на гострий інфаркт міокарда та цукровий діабет 2 типу з урахуванням вмісту тенасцину C. </w:t>
      </w:r>
      <w:r w:rsidRPr="00DE71FF">
        <w:rPr>
          <w:rFonts w:ascii="Times New Roman" w:eastAsia="TimesNewRomanPSMT" w:hAnsi="Times New Roman"/>
          <w:i/>
          <w:sz w:val="28"/>
          <w:szCs w:val="28"/>
          <w:lang w:val="uk-UA"/>
        </w:rPr>
        <w:t xml:space="preserve">Запорож. мед. журн. : науч.-практ. журн. </w:t>
      </w:r>
      <w:r w:rsidRPr="00DE71FF">
        <w:rPr>
          <w:rFonts w:ascii="Times New Roman" w:eastAsia="TimesNewRomanPSMT" w:hAnsi="Times New Roman"/>
          <w:sz w:val="28"/>
          <w:szCs w:val="28"/>
          <w:lang w:val="uk-UA"/>
        </w:rPr>
        <w:t xml:space="preserve"> 2016. № 2. С. 10-15.</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NewRomanPSMT" w:hAnsi="Times New Roman"/>
          <w:sz w:val="28"/>
          <w:szCs w:val="28"/>
          <w:lang w:val="uk-UA"/>
        </w:rPr>
        <w:t xml:space="preserve">Kотелюх М.Ю. Модель визначення прогнозу летальності у хворих на гострий інфаркт міокарда та цукровий діабет 2 типу з урахуванням показників міжклітинного матриксу. </w:t>
      </w:r>
      <w:r w:rsidRPr="00DE71FF">
        <w:rPr>
          <w:rFonts w:ascii="Times New Roman" w:eastAsia="Times New Roman" w:hAnsi="Times New Roman"/>
          <w:i/>
          <w:sz w:val="28"/>
          <w:szCs w:val="28"/>
          <w:lang w:val="uk-UA"/>
        </w:rPr>
        <w:t>Кардиология : от науки к практике.</w:t>
      </w:r>
      <w:r w:rsidRPr="00DE71FF">
        <w:rPr>
          <w:rFonts w:ascii="Times New Roman" w:eastAsia="Times New Roman" w:hAnsi="Times New Roman"/>
          <w:sz w:val="28"/>
          <w:szCs w:val="28"/>
          <w:lang w:val="uk-UA"/>
        </w:rPr>
        <w:t xml:space="preserve"> 2016.  №2 (21). С. 7-18.</w:t>
      </w:r>
    </w:p>
    <w:p w:rsidR="00A851C7" w:rsidRPr="00DE71FF" w:rsidRDefault="00A851C7" w:rsidP="00A851C7">
      <w:pPr>
        <w:numPr>
          <w:ilvl w:val="0"/>
          <w:numId w:val="39"/>
        </w:numPr>
        <w:tabs>
          <w:tab w:val="left" w:pos="284"/>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NewRomanPSMT" w:hAnsi="Times New Roman"/>
          <w:sz w:val="28"/>
          <w:szCs w:val="28"/>
          <w:lang w:val="uk-UA"/>
        </w:rPr>
        <w:t xml:space="preserve">Котелюх М.Ю. Вплив міжклітинного матриксу на стан коронарних артерій  у хворих на гострий інфаркт міокарда та цукровий діабет                           2 типу. </w:t>
      </w:r>
      <w:r w:rsidRPr="00DE71FF">
        <w:rPr>
          <w:rFonts w:ascii="Times New Roman" w:eastAsia="TimesNewRomanPSMT" w:hAnsi="Times New Roman"/>
          <w:i/>
          <w:sz w:val="28"/>
          <w:szCs w:val="28"/>
          <w:lang w:val="uk-UA"/>
        </w:rPr>
        <w:t xml:space="preserve">Актуальні проблеми сучасної медицини. </w:t>
      </w:r>
      <w:r w:rsidRPr="00DE71FF">
        <w:rPr>
          <w:rFonts w:ascii="Times New Roman" w:eastAsia="TimesNewRomanPSMT" w:hAnsi="Times New Roman"/>
          <w:sz w:val="28"/>
          <w:szCs w:val="28"/>
          <w:lang w:val="uk-UA"/>
        </w:rPr>
        <w:t>2016. Вип. 1 (53),                        Т.16.  С. 125-128.</w:t>
      </w:r>
    </w:p>
    <w:p w:rsidR="00A851C7" w:rsidRPr="00DE71FF" w:rsidRDefault="00A851C7" w:rsidP="00A851C7">
      <w:pPr>
        <w:numPr>
          <w:ilvl w:val="0"/>
          <w:numId w:val="39"/>
        </w:numPr>
        <w:tabs>
          <w:tab w:val="left" w:pos="0"/>
          <w:tab w:val="left" w:pos="426"/>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lastRenderedPageBreak/>
        <w:t xml:space="preserve">Котелюх М.Ю. Вплив вуглеводного обміну на позаклітинний матрикс у хворих на гострий інфаркт міокарда та цукровий діабет 2 типу. </w:t>
      </w:r>
      <w:r w:rsidRPr="00DE71FF">
        <w:rPr>
          <w:rFonts w:ascii="Times New Roman" w:hAnsi="Times New Roman"/>
          <w:i/>
          <w:sz w:val="28"/>
          <w:szCs w:val="28"/>
          <w:lang w:val="uk-UA" w:eastAsia="ar-SA"/>
        </w:rPr>
        <w:t>Проблеми ендокринної патології.</w:t>
      </w:r>
      <w:r w:rsidRPr="00DE71FF">
        <w:rPr>
          <w:rFonts w:ascii="Times New Roman" w:hAnsi="Times New Roman"/>
          <w:sz w:val="28"/>
          <w:szCs w:val="28"/>
          <w:lang w:val="uk-UA" w:eastAsia="ar-SA"/>
        </w:rPr>
        <w:t xml:space="preserve">  2016.  №1 (55).  С. 29‒35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Котелюх М.Ю.  Гендерні особливості  хворих на гострий інфаркт міокарда та цукровий діабет 2 типу. Досягнення медичної науки як чинник стабільності розвитку медичної практики: матеріали науково-практичної конференції з міжнародною участю,  13‒14 березня  2015 р. «Організація наукових медичних досліджень Solutem».  Дніпропетровськ, 2015.  С. 48-50.</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Котелюх М.Ю.  Особливості структурно-функціональних змін параметрів міокарду лівого шлуночка у  хворих з серцево-судинними захворюваннями. Актуальні проблеми клінічної, теоретичної, профілактичної медицини, стоматології та фармації: матеріали науково-практичної конференції, 10‒11 квітня 2015 р. «МОН України, Міжнародний гуманітарний університет, Одеський медичний інститут».  Одеса, 2015. С. 67-69.</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Особливості вікових змін хворих на гострий інфаркт міокарда та цукровий діабет 2 типу.  Актуальні питання сучасно медицини: матеріали XII міжнародної наукової конференції студентів та молодих вчених, 16-17 квітня 2015 р. «МОН України, Харківський національний університет ім. В.Н. Каразіна».  Харків. 2015.  С.30.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Розповсюдженість хворих на гострий інфаркт міокарда та цукровий діабет 2 типу. Щорічні терапевтичні читання: від досліджень до реалій клінічної практики XXI століття: матеріали науково-практичної конференції з міжнародною участю, присвяченої пам’яті академіка                 Л.Т. Малої, 23‒24 квітня 2015 р. НАМН України, МОЗ України,                                  ДУ «Національний інститут терапії імені Л.Т. Малої НАМН».  Харків. </w:t>
      </w:r>
      <w:r>
        <w:rPr>
          <w:rFonts w:ascii="Times New Roman" w:hAnsi="Times New Roman"/>
          <w:sz w:val="28"/>
          <w:szCs w:val="28"/>
          <w:lang w:val="uk-UA" w:eastAsia="ar-SA"/>
        </w:rPr>
        <w:t xml:space="preserve">            </w:t>
      </w:r>
      <w:r w:rsidRPr="00DE71FF">
        <w:rPr>
          <w:rFonts w:ascii="Times New Roman" w:hAnsi="Times New Roman"/>
          <w:sz w:val="28"/>
          <w:szCs w:val="28"/>
          <w:lang w:val="uk-UA" w:eastAsia="ar-SA"/>
        </w:rPr>
        <w:t>2015.  С. 161.</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Прогностична значення матриксних металопротеїназ у  хворих на гострий інфаркт міокарда. Внесок молодих вчених і спеціалістів у розвиток медичної науки і практики: нові перспективи: матеріали науково-практичної конференції з міжнародною участю спеціалістів, присвяченої дню </w:t>
      </w:r>
      <w:r w:rsidRPr="00DE71FF">
        <w:rPr>
          <w:rFonts w:ascii="Times New Roman" w:hAnsi="Times New Roman"/>
          <w:sz w:val="28"/>
          <w:szCs w:val="28"/>
          <w:lang w:val="uk-UA" w:eastAsia="ar-SA"/>
        </w:rPr>
        <w:lastRenderedPageBreak/>
        <w:t>науки, 15 травня 2015 р.  НАМН України, МОЗ України,  ДУ «Національний інститут терапії імені Л.Т. Малої НАМН».  Харків. 2015.  С. 49.</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w:t>
      </w:r>
      <w:r w:rsidRPr="00DE71FF">
        <w:rPr>
          <w:rFonts w:ascii="Times New Roman" w:hAnsi="Times New Roman"/>
          <w:bCs/>
          <w:sz w:val="28"/>
          <w:szCs w:val="28"/>
          <w:lang w:val="uk-UA" w:eastAsia="ar-SA"/>
        </w:rPr>
        <w:t>Прогностичне значення тенасцину С у розвитку гострого інфаркта міокарда.</w:t>
      </w:r>
      <w:r w:rsidRPr="00DE71FF">
        <w:rPr>
          <w:rFonts w:ascii="Times New Roman" w:hAnsi="Times New Roman"/>
          <w:sz w:val="28"/>
          <w:szCs w:val="28"/>
          <w:lang w:val="uk-UA" w:eastAsia="ar-SA"/>
        </w:rPr>
        <w:t xml:space="preserve"> С</w:t>
      </w:r>
      <w:r w:rsidRPr="00DE71FF">
        <w:rPr>
          <w:rFonts w:ascii="Times New Roman" w:hAnsi="Times New Roman"/>
          <w:bCs/>
          <w:sz w:val="28"/>
          <w:szCs w:val="28"/>
          <w:lang w:val="uk-UA" w:eastAsia="ar-SA"/>
        </w:rPr>
        <w:t>учасні аспекти медицини і фармації: всеукраїнська науково-практична конференція молодих вчених та студентів з міжнародною участю, присвячена дню науки 2015</w:t>
      </w:r>
      <w:r w:rsidRPr="00DE71FF">
        <w:rPr>
          <w:rFonts w:ascii="Times New Roman" w:hAnsi="Times New Roman"/>
          <w:sz w:val="28"/>
          <w:szCs w:val="28"/>
          <w:lang w:val="uk-UA" w:eastAsia="ar-SA"/>
        </w:rPr>
        <w:t xml:space="preserve">,  14-15 травня 2015 р.  Харків. </w:t>
      </w:r>
      <w:r>
        <w:rPr>
          <w:rFonts w:ascii="Times New Roman" w:hAnsi="Times New Roman"/>
          <w:sz w:val="28"/>
          <w:szCs w:val="28"/>
          <w:lang w:val="uk-UA" w:eastAsia="ar-SA"/>
        </w:rPr>
        <w:t xml:space="preserve">                 </w:t>
      </w:r>
      <w:r w:rsidRPr="00DE71FF">
        <w:rPr>
          <w:rFonts w:ascii="Times New Roman" w:hAnsi="Times New Roman"/>
          <w:sz w:val="28"/>
          <w:szCs w:val="28"/>
          <w:lang w:val="uk-UA" w:eastAsia="ar-SA"/>
        </w:rPr>
        <w:t>2015. С. 85.</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Котелюх М.Ю. Вивчення матриксних металопротеїназ у хворих на гострий інфаркт міокарда. Цукровий діабет як інтегральна проблема внутрішньої медицини: конференції з міжнародною участю, присвячена               210-річчю ХНМУ та пам’яті проф. В.М. Хворостинки,  11 вересня 2015 р. Харків. 2015. С. 72-73.</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bCs/>
          <w:sz w:val="28"/>
          <w:szCs w:val="28"/>
          <w:lang w:val="uk-UA" w:eastAsia="ar-SA"/>
        </w:rPr>
      </w:pPr>
      <w:r w:rsidRPr="00DE71FF">
        <w:rPr>
          <w:rFonts w:ascii="Times New Roman" w:hAnsi="Times New Roman"/>
          <w:sz w:val="28"/>
          <w:szCs w:val="28"/>
          <w:lang w:val="uk-UA" w:eastAsia="ar-SA"/>
        </w:rPr>
        <w:t>Котелюх М.Ю. Особливості структурно-функціональних змін міокарду лівого шлуночка у хворих на гострий інфаркт міокарда. Український кардіологічний журнал.  2015.  Додаток 1: Матеріали XVI Національного конгресу кардіологів України, Київ, 23-25 вересня 2015 р.  С. 112-113.</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Омогунва А.Ю. </w:t>
      </w:r>
      <w:r w:rsidRPr="00DE71FF">
        <w:rPr>
          <w:rFonts w:ascii="Times New Roman" w:hAnsi="Times New Roman"/>
          <w:bCs/>
          <w:sz w:val="28"/>
          <w:szCs w:val="28"/>
          <w:lang w:val="uk-UA" w:eastAsia="ar-SA"/>
        </w:rPr>
        <w:t>Роль матриксної металопротеїнази-13 у хворих на гострий інфаркт міокарда та цукровий діабет 2 типу.</w:t>
      </w:r>
      <w:r w:rsidRPr="00DE71FF">
        <w:rPr>
          <w:rFonts w:ascii="Times New Roman" w:hAnsi="Times New Roman"/>
          <w:sz w:val="28"/>
          <w:szCs w:val="28"/>
          <w:lang w:val="uk-UA" w:eastAsia="ar-SA"/>
        </w:rPr>
        <w:t xml:space="preserve">   Медицина третього тисячоліття: міжвузівська конференція молодих вчених та студентів, 20 січня 2016 р.  ХНМУ.  Харків. 2016.  С. 118-119.</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Бассел Ю. </w:t>
      </w:r>
      <w:r w:rsidRPr="00DE71FF">
        <w:rPr>
          <w:rFonts w:ascii="Times New Roman" w:hAnsi="Times New Roman"/>
          <w:bCs/>
          <w:sz w:val="28"/>
          <w:szCs w:val="28"/>
          <w:lang w:val="uk-UA" w:eastAsia="ar-SA"/>
        </w:rPr>
        <w:t xml:space="preserve">Показники міжклітинного матриксу та вуглеводного обміну у хворих на гострий інфаркт міокарда з супутнім цукровим діабетом  2 типу. </w:t>
      </w:r>
      <w:r w:rsidRPr="00DE71FF">
        <w:rPr>
          <w:rFonts w:ascii="Times New Roman" w:hAnsi="Times New Roman"/>
          <w:sz w:val="28"/>
          <w:szCs w:val="28"/>
          <w:lang w:val="uk-UA" w:eastAsia="ar-SA"/>
        </w:rPr>
        <w:t>Медицина третього тисячоліття : міжвузівська конференція молодих вчених та студентів, 16-17 січня 2017 р.  ХНМУ.  Харків. 2017.  С. 128.</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Вміст матриксної металопротеїнази-13 та тканинного інгібітора металопротеїнази-4 у хворих на гострий інфаркт міокарда та цукровий діабет 2 типу. Досягнення та перспективи експериментальної і клінічної ендокринології (Чотирнадцяті Данилевські читання): матеріали науково-практичної конференції з міжнародною участю, 10‒11 березня         </w:t>
      </w:r>
      <w:r w:rsidRPr="00DE71FF">
        <w:rPr>
          <w:rFonts w:ascii="Times New Roman" w:hAnsi="Times New Roman"/>
          <w:sz w:val="28"/>
          <w:szCs w:val="28"/>
          <w:lang w:val="uk-UA" w:eastAsia="ar-SA"/>
        </w:rPr>
        <w:lastRenderedPageBreak/>
        <w:t>2016 р. ДУ «Інститут проблем ендокринної патології імені                                  В.Я. Данилевського НАМН».  Харків. 2016.  С.58-59.</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Котелюх М.Ю. Вивчення системи матриксних металопротеїназ і тенасцину С у хворих на гострий інфаркт міокарда та цукровий діабет 2 типу. Ендокринна патологія у віковому аспекті: матеріали науково-практичної конференції з міжнародною участю, 24‒25 листопада2016 р.  ДУ «Інститут проблем ендокринної патології імені В.Я. Данилевського НАМН».  Харків. 2016.  С. 46-47.</w:t>
      </w:r>
      <w:r w:rsidRPr="00DE71FF">
        <w:rPr>
          <w:rFonts w:ascii="Times New Roman" w:hAnsi="Times New Roman"/>
          <w:i/>
          <w:sz w:val="28"/>
          <w:szCs w:val="28"/>
          <w:lang w:val="uk-UA" w:eastAsia="ar-SA"/>
        </w:rPr>
        <w:t xml:space="preserve">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Вивчення гендерних змін  у хворих на гострий інфаркт міокарда та цукровий діабет 2 типу.  Проблеми людини у соціально-гуманітарному та медичному дискурсах: матеріали науково-практичної конференції з міжнародною участю, 31березня 2016 р.  «МОЗ України, Харківський національний медичний університет».  Харків. 2016.  С.99.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Роль матриксної металопротеїнази-13 та тканинного інгібітора металопртеїнази-4 у хворих на гострий інфаркт міокарда та цукровий діабет 2 типу.   Щорічні терапевтичні читання: профілактика неінфекційних захворювань на перехресті терапевтичних наук присвячена пам’яті академіка Л.Т. Малої: матеріали науково-практичної конференції з міжнародною участю, 21квітня 2016 р.  НАМН України, МОЗ України,           ДУ «Національний інститут терапії імені Л.Т. Малої НАМН».  Харків. 2016. С.167.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Кравчун П.Г. Зміни компонентів міжклітинного матриксу та ліпідного обміну у хворих на гострий інфаркт міокарда та цукровий діабет 2 типу.  Щорічні терапевтичні читання: профілактика неінфекційних захворювань на перехресті терапевтичних наук присвячена пам’яті академіка Л.Т. Малої: матеріали науково-практичної конференції з міжнародною участю, 21 квітня 2016 р.  НАМН України, МОЗ України, ДУ «Національний інститут терапії імені Л.Т. Малої НАМН».  Харків. 2016.  С.168. </w:t>
      </w:r>
    </w:p>
    <w:p w:rsidR="00A851C7" w:rsidRPr="00DE71FF" w:rsidRDefault="00A851C7" w:rsidP="00A851C7">
      <w:pPr>
        <w:numPr>
          <w:ilvl w:val="0"/>
          <w:numId w:val="39"/>
        </w:numPr>
        <w:tabs>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Динаміка рівнів матриксної металопротеїнази-13 та тканинного інгібітора у хворих на гострий інфаркт міокарда та  цукровий </w:t>
      </w:r>
      <w:r w:rsidRPr="00DE71FF">
        <w:rPr>
          <w:rFonts w:ascii="Times New Roman" w:hAnsi="Times New Roman"/>
          <w:sz w:val="28"/>
          <w:szCs w:val="28"/>
          <w:lang w:val="uk-UA" w:eastAsia="ar-SA"/>
        </w:rPr>
        <w:lastRenderedPageBreak/>
        <w:t>діабет 2 типу. ХХ Міжнародний медичний конгрес студентів і молодих вчених, 25-27 квітня 2016 р.  «МОЗ, Тернопільський державний медичний університет імені  І.Я. Горбачевського, Обласна асоціація молодих медиків Тернопілля». Харків. 2016.  С. 34.</w:t>
      </w:r>
    </w:p>
    <w:p w:rsidR="00A851C7" w:rsidRPr="00DE71FF" w:rsidRDefault="00A851C7" w:rsidP="00A851C7">
      <w:pPr>
        <w:numPr>
          <w:ilvl w:val="0"/>
          <w:numId w:val="39"/>
        </w:numPr>
        <w:tabs>
          <w:tab w:val="left" w:pos="426"/>
          <w:tab w:val="left" w:pos="567"/>
          <w:tab w:val="left" w:pos="709"/>
        </w:tabs>
        <w:suppressAutoHyphens/>
        <w:autoSpaceDE w:val="0"/>
        <w:autoSpaceDN w:val="0"/>
        <w:adjustRightInd w:val="0"/>
        <w:spacing w:after="0" w:line="360" w:lineRule="auto"/>
        <w:ind w:left="0" w:firstLine="0"/>
        <w:contextualSpacing/>
        <w:jc w:val="both"/>
        <w:rPr>
          <w:rFonts w:ascii="Times New Roman" w:hAnsi="Times New Roman"/>
          <w:sz w:val="28"/>
          <w:szCs w:val="28"/>
          <w:lang w:val="uk-UA" w:eastAsia="ar-SA"/>
        </w:rPr>
      </w:pPr>
      <w:r w:rsidRPr="00DE71FF">
        <w:rPr>
          <w:rFonts w:ascii="Times New Roman" w:hAnsi="Times New Roman"/>
          <w:sz w:val="28"/>
          <w:szCs w:val="28"/>
          <w:lang w:val="uk-UA" w:eastAsia="ar-SA"/>
        </w:rPr>
        <w:t xml:space="preserve">Котелюх М.Ю. Вивчення динаміки матриксної металопротеїнази-13, тканинного інгібітора металопротеїнази-4, тенасцину С у хворих на гострий інфаркт міокарда та цукровий діабет 2 типу. Матеріали науково-практичної конференції з участю міжнародних спеціалістів «Медична наука та клінічна практика 20 травня 2016р.».  2016.  С. 52. </w:t>
      </w:r>
    </w:p>
    <w:p w:rsidR="00A851C7" w:rsidRPr="00DE71FF" w:rsidRDefault="00A851C7" w:rsidP="00A851C7">
      <w:pPr>
        <w:numPr>
          <w:ilvl w:val="0"/>
          <w:numId w:val="39"/>
        </w:numPr>
        <w:tabs>
          <w:tab w:val="left" w:pos="426"/>
          <w:tab w:val="left" w:pos="567"/>
          <w:tab w:val="left" w:pos="709"/>
        </w:tabs>
        <w:suppressAutoHyphen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eastAsia="ar-SA"/>
        </w:rPr>
      </w:pPr>
      <w:r w:rsidRPr="00DE71FF">
        <w:rPr>
          <w:rFonts w:ascii="Times New Roman" w:hAnsi="Times New Roman"/>
          <w:sz w:val="28"/>
          <w:szCs w:val="28"/>
          <w:lang w:val="uk-UA" w:eastAsia="ar-SA"/>
        </w:rPr>
        <w:t>Котелюх М.Ю.  Особливості ураження коронарних артерій у хворих на гострий інфаркт міокарда та цукровий діабет 2-го типу. Український кардіологічний журнал.  2016.  Додаток 3: Матеріали XVIІ Національного конгресу кардіологів України, Київ, 21-23 вересня 2016 р.  С. 138-139</w:t>
      </w:r>
      <w:r w:rsidRPr="00DE71FF">
        <w:rPr>
          <w:rFonts w:ascii="Times New Roman" w:hAnsi="Times New Roman"/>
          <w:i/>
          <w:sz w:val="28"/>
          <w:szCs w:val="28"/>
          <w:lang w:val="uk-UA" w:eastAsia="ar-SA"/>
        </w:rPr>
        <w:t>.</w:t>
      </w:r>
      <w:r w:rsidRPr="00DE71FF">
        <w:rPr>
          <w:rFonts w:ascii="Times New Roman" w:eastAsia="Times New Roman" w:hAnsi="Times New Roman"/>
          <w:bCs/>
          <w:i/>
          <w:sz w:val="28"/>
          <w:szCs w:val="28"/>
          <w:lang w:val="uk-UA" w:eastAsia="ar-SA"/>
        </w:rPr>
        <w:t xml:space="preserve"> </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iCs/>
          <w:sz w:val="28"/>
          <w:szCs w:val="28"/>
          <w:lang w:val="uk-UA"/>
        </w:rPr>
      </w:pPr>
      <w:r w:rsidRPr="00DE71FF">
        <w:rPr>
          <w:rFonts w:ascii="Times New Roman" w:eastAsia="Times New Roman" w:hAnsi="Times New Roman"/>
          <w:bCs/>
          <w:sz w:val="28"/>
          <w:szCs w:val="28"/>
          <w:lang w:val="uk-UA"/>
        </w:rPr>
        <w:t>Кремнева Л.В., Шалаев С.В.</w:t>
      </w:r>
      <w:r w:rsidRPr="00DE71FF">
        <w:rPr>
          <w:rFonts w:ascii="Times New Roman" w:eastAsia="MyriadPro-Semibold" w:hAnsi="Times New Roman"/>
          <w:bCs/>
          <w:sz w:val="28"/>
          <w:szCs w:val="28"/>
          <w:lang w:val="uk-UA"/>
        </w:rPr>
        <w:t xml:space="preserve"> Гипергликемия у больных острым коронарным синдромом</w:t>
      </w:r>
      <w:r w:rsidRPr="00DE71FF">
        <w:rPr>
          <w:rFonts w:ascii="Times New Roman" w:eastAsia="Times New Roman" w:hAnsi="Times New Roman"/>
          <w:bCs/>
          <w:i/>
          <w:sz w:val="28"/>
          <w:szCs w:val="28"/>
          <w:lang w:val="uk-UA"/>
        </w:rPr>
        <w:t xml:space="preserve">. Атеротромбоз. </w:t>
      </w:r>
      <w:r w:rsidRPr="00DE71FF">
        <w:rPr>
          <w:rFonts w:ascii="Times New Roman" w:eastAsia="Times New Roman" w:hAnsi="Times New Roman"/>
          <w:bCs/>
          <w:sz w:val="28"/>
          <w:szCs w:val="28"/>
          <w:lang w:val="uk-UA"/>
        </w:rPr>
        <w:t>№1 (2).  2009.  С. 96-94.</w:t>
      </w:r>
      <w:r w:rsidRPr="00DE71FF">
        <w:rPr>
          <w:rFonts w:ascii="Times New Roman" w:eastAsia="Times New Roman" w:hAnsi="Times New Roman"/>
          <w:bCs/>
          <w:iCs/>
          <w:sz w:val="28"/>
          <w:szCs w:val="28"/>
          <w:lang w:val="uk-UA"/>
        </w:rPr>
        <w:t xml:space="preserve"> </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Крюков Н.Н. Ишемическая болезнь сердца (современные аспекты клиники, диагностики, лечения, профилактики, медицинской реабилитации, экспертизы). </w:t>
      </w:r>
      <w:r w:rsidRPr="00DE71FF">
        <w:rPr>
          <w:rFonts w:ascii="Times New Roman" w:eastAsia="Times New Roman" w:hAnsi="Times New Roman"/>
          <w:sz w:val="28"/>
          <w:szCs w:val="28"/>
          <w:shd w:val="clear" w:color="auto" w:fill="FFFFFF"/>
          <w:lang w:val="uk-UA"/>
        </w:rPr>
        <w:t>Самара: ООО "ИПК "Содружество, 2010. 651 с.</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sz w:val="28"/>
          <w:szCs w:val="28"/>
          <w:lang w:val="uk-UA"/>
        </w:rPr>
        <w:t xml:space="preserve">Кухарчик Г.А., Нестерова Н. Н., Павлова А. М. Использование шкалы GRACE для определения прогноза у пациентов, перенесших острый коронарный синдром. </w:t>
      </w:r>
      <w:r w:rsidRPr="00DE71FF">
        <w:rPr>
          <w:rFonts w:ascii="Times New Roman" w:eastAsia="Times New Roman" w:hAnsi="Times New Roman"/>
          <w:bCs/>
          <w:i/>
          <w:sz w:val="28"/>
          <w:szCs w:val="28"/>
          <w:lang w:val="uk-UA"/>
        </w:rPr>
        <w:t>Профилактическая и клиническая медицина.</w:t>
      </w:r>
      <w:r w:rsidRPr="00DE71FF">
        <w:rPr>
          <w:rFonts w:ascii="Times New Roman" w:eastAsia="Times New Roman" w:hAnsi="Times New Roman"/>
          <w:bCs/>
          <w:sz w:val="28"/>
          <w:szCs w:val="28"/>
          <w:lang w:val="uk-UA"/>
        </w:rPr>
        <w:t xml:space="preserve">  2011.  №1.  C. 355-356.</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sz w:val="28"/>
          <w:szCs w:val="28"/>
          <w:lang w:val="uk-UA"/>
        </w:rPr>
        <w:t>Кухарчик Г.</w:t>
      </w:r>
      <w:r w:rsidRPr="00DE71FF">
        <w:rPr>
          <w:rFonts w:ascii="Times New Roman" w:eastAsia="Times New Roman" w:hAnsi="Times New Roman"/>
          <w:sz w:val="28"/>
          <w:szCs w:val="28"/>
          <w:lang w:val="uk-UA"/>
        </w:rPr>
        <w:t> </w:t>
      </w:r>
      <w:r w:rsidRPr="00DE71FF">
        <w:rPr>
          <w:rFonts w:ascii="Times New Roman" w:eastAsia="Times New Roman" w:hAnsi="Times New Roman"/>
          <w:bCs/>
          <w:sz w:val="28"/>
          <w:szCs w:val="28"/>
          <w:lang w:val="uk-UA"/>
        </w:rPr>
        <w:t xml:space="preserve">А. Матриксные металлопротеиназы и другие биомаркеры в определении прогноза выживаемости у пациентов, перенесших острый коронарный синдром. </w:t>
      </w:r>
      <w:r w:rsidRPr="00DE71FF">
        <w:rPr>
          <w:rFonts w:ascii="Times New Roman" w:eastAsia="Times New Roman" w:hAnsi="Times New Roman"/>
          <w:bCs/>
          <w:i/>
          <w:sz w:val="28"/>
          <w:szCs w:val="28"/>
          <w:lang w:val="uk-UA"/>
        </w:rPr>
        <w:t>Профилактическая и клиническая медицина.</w:t>
      </w:r>
      <w:r w:rsidRPr="00DE71FF">
        <w:rPr>
          <w:rFonts w:ascii="Times New Roman" w:eastAsia="Times New Roman" w:hAnsi="Times New Roman"/>
          <w:bCs/>
          <w:sz w:val="28"/>
          <w:szCs w:val="28"/>
          <w:lang w:val="uk-UA"/>
        </w:rPr>
        <w:t xml:space="preserve">  2013.  №2.  С. 33-36.</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sz w:val="28"/>
          <w:szCs w:val="28"/>
          <w:lang w:val="uk-UA"/>
        </w:rPr>
        <w:t xml:space="preserve">Кухарчик Г.А., </w:t>
      </w:r>
      <w:r w:rsidRPr="00DE71FF">
        <w:rPr>
          <w:rFonts w:ascii="Times New Roman" w:hAnsi="Times New Roman"/>
          <w:sz w:val="28"/>
          <w:szCs w:val="28"/>
          <w:lang w:val="uk-UA"/>
        </w:rPr>
        <w:t xml:space="preserve">Политов К.Г., Нестерова H.H. </w:t>
      </w:r>
      <w:r w:rsidRPr="00DE71FF">
        <w:rPr>
          <w:rFonts w:ascii="Times New Roman" w:eastAsia="Times New Roman" w:hAnsi="Times New Roman"/>
          <w:sz w:val="28"/>
          <w:szCs w:val="28"/>
          <w:lang w:val="uk-UA"/>
        </w:rPr>
        <w:t>и др. Влияние реваскуляризации миокарда на развитие хронической сердечной недостаточности у больных інфарктом миокарда с подъемом сегмента ST. Сердечная недостаточность 2008. Тезисы III конгресса.  Москва, 2008.  C. 50.</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sz w:val="28"/>
          <w:szCs w:val="28"/>
          <w:lang w:val="uk-UA"/>
        </w:rPr>
        <w:lastRenderedPageBreak/>
        <w:t xml:space="preserve">Кухарчик Г.А., Нестерова Н.Н. Прогностическая значимость матриксних металлопротеиназ и их ингибиторов оценке риска развития ремоделирования миокарда у больных, перенесших острый коронарный синдром. </w:t>
      </w:r>
      <w:r w:rsidRPr="00DE71FF">
        <w:rPr>
          <w:rFonts w:ascii="Times New Roman" w:eastAsia="Times New Roman" w:hAnsi="Times New Roman"/>
          <w:bCs/>
          <w:i/>
          <w:sz w:val="28"/>
          <w:szCs w:val="28"/>
          <w:lang w:val="uk-UA"/>
        </w:rPr>
        <w:t xml:space="preserve">Медико-биологические и социально-психологические проблемы безопасности в чрезвычайных ситуациях. </w:t>
      </w:r>
      <w:r w:rsidRPr="00DE71FF">
        <w:rPr>
          <w:rFonts w:ascii="Times New Roman" w:eastAsia="Times New Roman" w:hAnsi="Times New Roman"/>
          <w:bCs/>
          <w:sz w:val="28"/>
          <w:szCs w:val="28"/>
          <w:lang w:val="uk-UA"/>
        </w:rPr>
        <w:t>2011. № 4. С. 67-71.</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Липовецкий Б. М. Атеросклероз и его осложнения со стороны сердца, мозга и аорты. Диагностика, течение, профілактика</w:t>
      </w:r>
      <w:r w:rsidRPr="00DE71FF">
        <w:rPr>
          <w:rFonts w:ascii="Times New Roman" w:eastAsia="Times New Roman" w:hAnsi="Times New Roman"/>
          <w:bCs/>
          <w:sz w:val="28"/>
          <w:szCs w:val="28"/>
          <w:lang w:val="uk-UA"/>
        </w:rPr>
        <w:t xml:space="preserve">. </w:t>
      </w:r>
      <w:r w:rsidRPr="00DE71FF">
        <w:rPr>
          <w:rFonts w:ascii="Times New Roman" w:eastAsia="Times New Roman" w:hAnsi="Times New Roman"/>
          <w:sz w:val="28"/>
          <w:szCs w:val="28"/>
          <w:lang w:val="uk-UA"/>
        </w:rPr>
        <w:t>СПб. : Спецлит,                    2013.  143 с.</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eastAsia="ru-RU"/>
        </w:rPr>
      </w:pPr>
      <w:r w:rsidRPr="00DE71FF">
        <w:rPr>
          <w:rFonts w:ascii="Times New Roman" w:eastAsia="Times New Roman" w:hAnsi="Times New Roman"/>
          <w:sz w:val="28"/>
          <w:szCs w:val="28"/>
          <w:lang w:val="uk-UA" w:eastAsia="ru-RU"/>
        </w:rPr>
        <w:t>Лифшиц В.М., Сидельникова В. И. Медицинские лабораторные анализы. Москва: «Триада-Х», 2003.  312 с.</w:t>
      </w:r>
    </w:p>
    <w:p w:rsidR="00A851C7" w:rsidRPr="00DE71FF" w:rsidRDefault="00A851C7" w:rsidP="00A851C7">
      <w:pPr>
        <w:numPr>
          <w:ilvl w:val="0"/>
          <w:numId w:val="39"/>
        </w:numPr>
        <w:tabs>
          <w:tab w:val="left" w:pos="284"/>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Лупач Н.М., Хлудеева Е. А., Потапов В.Н. и др. Матриксные металлопротеиназы, оксидантный статус и дисфункция эндотелия у лиц с гиперхолестеринемией и у пациентов с различными формами ишемической болезни сердца. </w:t>
      </w:r>
      <w:r w:rsidRPr="00DE71FF">
        <w:rPr>
          <w:rFonts w:ascii="Times New Roman" w:eastAsia="Times New Roman" w:hAnsi="Times New Roman"/>
          <w:i/>
          <w:sz w:val="28"/>
          <w:szCs w:val="28"/>
          <w:lang w:val="uk-UA"/>
        </w:rPr>
        <w:t>Тихоокеанский медицинский журнал.</w:t>
      </w:r>
      <w:r w:rsidRPr="00DE71FF">
        <w:rPr>
          <w:rFonts w:ascii="Times New Roman" w:eastAsia="Times New Roman" w:hAnsi="Times New Roman"/>
          <w:sz w:val="28"/>
          <w:szCs w:val="28"/>
          <w:lang w:val="uk-UA"/>
        </w:rPr>
        <w:t xml:space="preserve">  2010.  № 4. С. 71-74.</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Мараренко О.А., Коваль Е.А.,  Шевцова А.И. Характер фрагментации фибронектина у больных с острыми коронарными синдромами в ранник сроки заболевания. </w:t>
      </w:r>
      <w:r w:rsidRPr="00DE71FF">
        <w:rPr>
          <w:rFonts w:ascii="Times New Roman" w:eastAsia="Times New Roman" w:hAnsi="Times New Roman"/>
          <w:i/>
          <w:sz w:val="28"/>
          <w:szCs w:val="28"/>
          <w:lang w:val="uk-UA"/>
        </w:rPr>
        <w:t xml:space="preserve">Журнал Гродненского государственного медицинского университета. </w:t>
      </w:r>
      <w:r w:rsidRPr="00DE71FF">
        <w:rPr>
          <w:rFonts w:ascii="Times New Roman" w:eastAsia="Times New Roman" w:hAnsi="Times New Roman"/>
          <w:sz w:val="28"/>
          <w:szCs w:val="28"/>
          <w:lang w:val="uk-UA"/>
        </w:rPr>
        <w:t xml:space="preserve"> 2013. № 1.  С. 60-63.</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iCs/>
          <w:sz w:val="28"/>
          <w:szCs w:val="28"/>
          <w:lang w:val="uk-UA"/>
        </w:rPr>
        <w:t xml:space="preserve">Мергель Ò. Â. Вплив проведеного стентування в гострий перед інфарктом міокарда  на перебіг серцевої недостатності у процесі відновного лікування. </w:t>
      </w:r>
      <w:r w:rsidRPr="00DE71FF">
        <w:rPr>
          <w:rFonts w:ascii="Times New Roman" w:eastAsia="Times New Roman" w:hAnsi="Times New Roman"/>
          <w:bCs/>
          <w:i/>
          <w:iCs/>
          <w:sz w:val="28"/>
          <w:szCs w:val="28"/>
          <w:lang w:val="uk-UA"/>
        </w:rPr>
        <w:t>Клінічна та експериментальна патологія.</w:t>
      </w:r>
      <w:r w:rsidRPr="00DE71FF">
        <w:rPr>
          <w:rFonts w:ascii="Times New Roman" w:eastAsia="Times New Roman" w:hAnsi="Times New Roman"/>
          <w:bCs/>
          <w:iCs/>
          <w:sz w:val="28"/>
          <w:szCs w:val="28"/>
          <w:lang w:val="uk-UA"/>
        </w:rPr>
        <w:t xml:space="preserve"> 2015. Т. XIV,                       № 4 (54).  С. 94-97. </w:t>
      </w:r>
    </w:p>
    <w:p w:rsidR="00A851C7" w:rsidRPr="00DE71FF" w:rsidRDefault="00A851C7" w:rsidP="00A851C7">
      <w:pPr>
        <w:numPr>
          <w:ilvl w:val="0"/>
          <w:numId w:val="39"/>
        </w:numPr>
        <w:tabs>
          <w:tab w:val="left" w:pos="284"/>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NewRomanPSMT" w:hAnsi="Times New Roman"/>
          <w:sz w:val="28"/>
          <w:szCs w:val="28"/>
          <w:lang w:val="uk-UA"/>
        </w:rPr>
        <w:t xml:space="preserve">Наказ Мiнiстерства охорони здоров’я № 455 вiд 02.07.2014 року «Про затвердження та впровадження медико-технологічних документів зі стандартизації медичної допомоги при гострому коронарному синдромі з елевацією сегмента ST» [Електроний ресурс]. URL: </w:t>
      </w:r>
      <w:hyperlink r:id="rId39" w:history="1">
        <w:r w:rsidRPr="00DE71FF">
          <w:rPr>
            <w:rFonts w:ascii="Times New Roman" w:eastAsia="TimesNewRomanPSMT" w:hAnsi="Times New Roman"/>
            <w:sz w:val="28"/>
            <w:szCs w:val="28"/>
            <w:lang w:val="uk-UA"/>
          </w:rPr>
          <w:t>http://www.moz.gov.ua/ua/</w:t>
        </w:r>
      </w:hyperlink>
      <w:r w:rsidRPr="00DE71FF">
        <w:rPr>
          <w:rFonts w:ascii="Times New Roman" w:eastAsia="TimesNewRomanPSMT" w:hAnsi="Times New Roman"/>
          <w:sz w:val="28"/>
          <w:szCs w:val="28"/>
          <w:lang w:val="uk-UA"/>
        </w:rPr>
        <w:t>portal/dn_20140702_0455.html (дата звернення: 15.03.2015).</w:t>
      </w:r>
    </w:p>
    <w:p w:rsidR="00A851C7" w:rsidRPr="00DE71FF" w:rsidRDefault="00A851C7" w:rsidP="00A851C7">
      <w:pPr>
        <w:numPr>
          <w:ilvl w:val="0"/>
          <w:numId w:val="39"/>
        </w:numPr>
        <w:tabs>
          <w:tab w:val="left" w:pos="284"/>
          <w:tab w:val="left" w:pos="567"/>
        </w:tabs>
        <w:autoSpaceDE w:val="0"/>
        <w:autoSpaceDN w:val="0"/>
        <w:adjustRightInd w:val="0"/>
        <w:spacing w:after="0" w:line="360" w:lineRule="auto"/>
        <w:ind w:left="0" w:firstLine="0"/>
        <w:contextualSpacing/>
        <w:jc w:val="both"/>
        <w:rPr>
          <w:rFonts w:ascii="Times New Roman" w:eastAsia="TimesNewRomanPSMT" w:hAnsi="Times New Roman"/>
          <w:sz w:val="28"/>
          <w:szCs w:val="28"/>
          <w:lang w:val="uk-UA"/>
        </w:rPr>
      </w:pPr>
      <w:r w:rsidRPr="00DE71FF">
        <w:rPr>
          <w:rFonts w:ascii="Times New Roman" w:eastAsia="TimesNewRomanPSMT" w:hAnsi="Times New Roman"/>
          <w:sz w:val="28"/>
          <w:szCs w:val="28"/>
          <w:lang w:val="uk-UA"/>
        </w:rPr>
        <w:t xml:space="preserve">Наказ МОЗ України № 436 вiд 03.07.2006 року «Протокол надання медичної допомоги хворим з гострим коронарним синдромом без елевацiї </w:t>
      </w:r>
      <w:r w:rsidRPr="00DE71FF">
        <w:rPr>
          <w:rFonts w:ascii="Times New Roman" w:eastAsia="TimesNewRomanPSMT" w:hAnsi="Times New Roman"/>
          <w:sz w:val="28"/>
          <w:szCs w:val="28"/>
          <w:lang w:val="uk-UA"/>
        </w:rPr>
        <w:lastRenderedPageBreak/>
        <w:t>ST» [Електронний ресурс]. URL:</w:t>
      </w:r>
      <w:r>
        <w:rPr>
          <w:rFonts w:ascii="Times New Roman" w:eastAsia="TimesNewRomanPSMT" w:hAnsi="Times New Roman"/>
          <w:sz w:val="28"/>
          <w:szCs w:val="28"/>
          <w:lang w:val="uk-UA"/>
        </w:rPr>
        <w:t xml:space="preserve"> </w:t>
      </w:r>
      <w:hyperlink r:id="rId40" w:history="1">
        <w:r w:rsidRPr="00B07B16">
          <w:rPr>
            <w:rStyle w:val="aff7"/>
            <w:rFonts w:ascii="Times New Roman" w:eastAsia="TimesNewRomanPSMT" w:hAnsi="Times New Roman"/>
            <w:color w:val="auto"/>
            <w:sz w:val="28"/>
            <w:szCs w:val="28"/>
            <w:u w:val="none"/>
            <w:lang w:val="uk-UA"/>
          </w:rPr>
          <w:t>http://www.moz.gov.ua/ua/portal/ dn_20060703_436.html</w:t>
        </w:r>
      </w:hyperlink>
      <w:r w:rsidRPr="00B07B16">
        <w:rPr>
          <w:rFonts w:ascii="Times New Roman" w:eastAsia="TimesNewRomanPSMT" w:hAnsi="Times New Roman"/>
          <w:sz w:val="28"/>
          <w:szCs w:val="28"/>
          <w:lang w:val="uk-UA"/>
        </w:rPr>
        <w:t xml:space="preserve"> </w:t>
      </w:r>
      <w:r w:rsidRPr="00DE71FF">
        <w:rPr>
          <w:rFonts w:ascii="Times New Roman" w:eastAsia="TimesNewRomanPSMT" w:hAnsi="Times New Roman"/>
          <w:sz w:val="28"/>
          <w:szCs w:val="28"/>
          <w:lang w:val="uk-UA"/>
        </w:rPr>
        <w:t xml:space="preserve"> (дата звернення: 15.03.2015).</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sz w:val="28"/>
          <w:szCs w:val="28"/>
          <w:lang w:val="uk-UA"/>
        </w:rPr>
        <w:t xml:space="preserve">Островский Ю.П. </w:t>
      </w:r>
      <w:r w:rsidRPr="00DE71FF">
        <w:rPr>
          <w:rFonts w:ascii="Times New Roman" w:hAnsi="Times New Roman"/>
          <w:sz w:val="28"/>
          <w:szCs w:val="28"/>
          <w:lang w:val="uk-UA"/>
        </w:rPr>
        <w:t xml:space="preserve">Шкет А.П., Гелис Л.Г. и др. </w:t>
      </w:r>
      <w:r w:rsidRPr="00DE71FF">
        <w:rPr>
          <w:rFonts w:ascii="Times New Roman" w:eastAsia="Times New Roman" w:hAnsi="Times New Roman"/>
          <w:bCs/>
          <w:sz w:val="28"/>
          <w:szCs w:val="28"/>
          <w:lang w:val="uk-UA"/>
        </w:rPr>
        <w:t>Экстренная хирургическая реваскуляризация у больных острым коронарным синдромом [</w:t>
      </w:r>
      <w:r w:rsidRPr="00DE71FF">
        <w:rPr>
          <w:rFonts w:ascii="Times New Roman" w:eastAsia="TimesNewRomanPSMT" w:hAnsi="Times New Roman"/>
          <w:sz w:val="28"/>
          <w:szCs w:val="28"/>
          <w:lang w:val="uk-UA"/>
        </w:rPr>
        <w:t>Электронный ресурс]. URL:</w:t>
      </w:r>
      <w:hyperlink r:id="rId41" w:history="1">
        <w:r w:rsidRPr="00DE71FF">
          <w:rPr>
            <w:rStyle w:val="aff7"/>
            <w:rFonts w:ascii="Times New Roman" w:eastAsia="TimesNewRomanPSMT" w:hAnsi="Times New Roman"/>
            <w:color w:val="auto"/>
            <w:sz w:val="28"/>
            <w:szCs w:val="28"/>
            <w:u w:val="none"/>
            <w:lang w:val="uk-UA"/>
          </w:rPr>
          <w:t>http://www.cvsa2003.narod.ru</w:t>
        </w:r>
      </w:hyperlink>
      <w:r w:rsidRPr="00DE71FF">
        <w:rPr>
          <w:rFonts w:ascii="Times New Roman" w:eastAsia="TimesNewRomanPSMT" w:hAnsi="Times New Roman"/>
          <w:sz w:val="28"/>
          <w:szCs w:val="28"/>
          <w:lang w:val="uk-UA"/>
        </w:rPr>
        <w:t xml:space="preserve"> (дата звернення: 15.04.2015).</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Петюнина О. В., Копица Н. П., Дегтярева О. В. Новое в использовании биомаркеров при остром коронарном синдроме. </w:t>
      </w:r>
      <w:r w:rsidRPr="00DE71FF">
        <w:rPr>
          <w:rFonts w:ascii="Times New Roman" w:eastAsia="Times New Roman" w:hAnsi="Times New Roman"/>
          <w:i/>
          <w:sz w:val="28"/>
          <w:szCs w:val="28"/>
          <w:lang w:val="uk-UA"/>
        </w:rPr>
        <w:t xml:space="preserve">Вісник Харківського національного університету. </w:t>
      </w:r>
      <w:r w:rsidRPr="00DE71FF">
        <w:rPr>
          <w:rFonts w:ascii="Times New Roman" w:eastAsia="Times New Roman" w:hAnsi="Times New Roman"/>
          <w:sz w:val="28"/>
          <w:szCs w:val="28"/>
          <w:lang w:val="uk-UA"/>
        </w:rPr>
        <w:t xml:space="preserve"> 2010. Вип. № 19.  С. 82-88. </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Печерина Т. Б., </w:t>
      </w:r>
      <w:r w:rsidRPr="00DE71FF">
        <w:rPr>
          <w:rFonts w:ascii="Times New Roman" w:hAnsi="Times New Roman"/>
          <w:sz w:val="28"/>
          <w:szCs w:val="28"/>
          <w:shd w:val="clear" w:color="auto" w:fill="FFFFFF"/>
          <w:lang w:val="uk-UA"/>
        </w:rPr>
        <w:t xml:space="preserve">Груздева О.В., Кашталап В.В., Барбараш О.Л. </w:t>
      </w:r>
      <w:r w:rsidRPr="00DE71FF">
        <w:rPr>
          <w:rFonts w:ascii="Times New Roman" w:eastAsia="Times New Roman" w:hAnsi="Times New Roman"/>
          <w:sz w:val="28"/>
          <w:szCs w:val="28"/>
          <w:lang w:val="uk-UA"/>
        </w:rPr>
        <w:t xml:space="preserve">Роль матриксных металлопротеиназ в оценке прогноза у больных інфарктом миокарда с подъемом сегмента ST в период пребывания в стационаре. </w:t>
      </w:r>
      <w:r w:rsidRPr="00DE71FF">
        <w:rPr>
          <w:rFonts w:ascii="Times New Roman" w:eastAsia="Times New Roman" w:hAnsi="Times New Roman"/>
          <w:i/>
          <w:sz w:val="28"/>
          <w:szCs w:val="28"/>
          <w:lang w:val="uk-UA"/>
        </w:rPr>
        <w:t xml:space="preserve">Кардиология. </w:t>
      </w:r>
      <w:r w:rsidRPr="00DE71FF">
        <w:rPr>
          <w:rFonts w:ascii="Times New Roman" w:eastAsia="Times New Roman" w:hAnsi="Times New Roman"/>
          <w:sz w:val="28"/>
          <w:szCs w:val="28"/>
          <w:lang w:val="uk-UA"/>
        </w:rPr>
        <w:t>2013.  Т. 53,   № 6. С. 18-24.</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Потеряева О. Н., Русских Г. С., Некрасова М. Ф., Шевкопляс О. П. Изменение концентрации матриксных металлопротеиназ-2,7 в сыворотке крови больных сахарным диабетом 2 типа. </w:t>
      </w:r>
      <w:r w:rsidRPr="00DE71FF">
        <w:rPr>
          <w:rFonts w:ascii="Times New Roman" w:eastAsia="Times New Roman" w:hAnsi="Times New Roman"/>
          <w:i/>
          <w:sz w:val="28"/>
          <w:szCs w:val="28"/>
          <w:lang w:val="uk-UA"/>
        </w:rPr>
        <w:t>Фундаментальные исследования.</w:t>
      </w:r>
      <w:r w:rsidRPr="00DE71FF">
        <w:rPr>
          <w:rFonts w:ascii="Times New Roman" w:eastAsia="Times New Roman" w:hAnsi="Times New Roman"/>
          <w:sz w:val="28"/>
          <w:szCs w:val="28"/>
          <w:lang w:val="uk-UA"/>
        </w:rPr>
        <w:t xml:space="preserve">  2008.  № 1.  С. 113-114.</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sz w:val="28"/>
          <w:szCs w:val="28"/>
          <w:lang w:val="uk-UA"/>
        </w:rPr>
        <w:t xml:space="preserve">Рекомендации по диабету, предиабету и сердечно-сосудистым заболеваниям EASD/ESC: пер. Таратухина Е.О. </w:t>
      </w:r>
      <w:r w:rsidRPr="00DE71FF">
        <w:rPr>
          <w:rFonts w:ascii="Times New Roman" w:eastAsia="Times New Roman" w:hAnsi="Times New Roman"/>
          <w:i/>
          <w:sz w:val="28"/>
          <w:szCs w:val="28"/>
          <w:lang w:val="uk-UA"/>
        </w:rPr>
        <w:t>Российский кардиологический журнал.</w:t>
      </w:r>
      <w:r w:rsidRPr="00DE71FF">
        <w:rPr>
          <w:rFonts w:ascii="Times New Roman" w:eastAsia="Times New Roman" w:hAnsi="Times New Roman"/>
          <w:bCs/>
          <w:sz w:val="28"/>
          <w:szCs w:val="28"/>
          <w:lang w:val="uk-UA"/>
        </w:rPr>
        <w:t xml:space="preserve"> 2014. № 3 (107).  С. 6-70. </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sz w:val="28"/>
          <w:szCs w:val="28"/>
          <w:lang w:val="uk-UA"/>
        </w:rPr>
        <w:t xml:space="preserve">Рекомендации ESC/EACTS по реваскуляризации миокарда 2014 :                пер. Таратухина Е.О. </w:t>
      </w:r>
      <w:r w:rsidRPr="00DE71FF">
        <w:rPr>
          <w:rFonts w:ascii="Times New Roman" w:eastAsia="Times New Roman" w:hAnsi="Times New Roman"/>
          <w:i/>
          <w:sz w:val="28"/>
          <w:szCs w:val="28"/>
          <w:lang w:val="uk-UA"/>
        </w:rPr>
        <w:t>Российский кардиологический журнал.</w:t>
      </w:r>
      <w:r w:rsidRPr="00DE71FF">
        <w:rPr>
          <w:rFonts w:ascii="Times New Roman" w:eastAsia="Times New Roman" w:hAnsi="Times New Roman"/>
          <w:bCs/>
          <w:sz w:val="28"/>
          <w:szCs w:val="28"/>
          <w:lang w:val="uk-UA"/>
        </w:rPr>
        <w:t xml:space="preserve">2015. № 2 (118). С. 5-81.  </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Рогова Л.Н., Шестернина Н.В., Замечник Т.В., Фастова И.А. Матриксные металлопротеиназы, их роль в физиологических и патологических процессах (обзор). </w:t>
      </w:r>
      <w:r w:rsidRPr="00DE71FF">
        <w:rPr>
          <w:rFonts w:ascii="Times New Roman" w:eastAsia="Times New Roman" w:hAnsi="Times New Roman"/>
          <w:i/>
          <w:sz w:val="28"/>
          <w:szCs w:val="28"/>
          <w:lang w:val="uk-UA"/>
        </w:rPr>
        <w:t>Вестник новых медицинских технологий.</w:t>
      </w:r>
      <w:r w:rsidRPr="00DE71FF">
        <w:rPr>
          <w:rFonts w:ascii="Times New Roman" w:eastAsia="Times New Roman" w:hAnsi="Times New Roman"/>
          <w:sz w:val="28"/>
          <w:szCs w:val="28"/>
          <w:lang w:val="uk-UA"/>
        </w:rPr>
        <w:t xml:space="preserve">  2011. Т. ХVIII, № 2. С. 86.</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iCs/>
          <w:sz w:val="28"/>
          <w:szCs w:val="28"/>
          <w:lang w:val="uk-UA"/>
        </w:rPr>
      </w:pPr>
      <w:r w:rsidRPr="00DE71FF">
        <w:rPr>
          <w:rFonts w:ascii="Times New Roman" w:eastAsia="Times New Roman" w:hAnsi="Times New Roman"/>
          <w:iCs/>
          <w:sz w:val="28"/>
          <w:szCs w:val="28"/>
          <w:lang w:val="uk-UA"/>
        </w:rPr>
        <w:t xml:space="preserve">Рудакова Л.Е., Беляева Ю. Б., Рахматуллов Ф. К. и др. </w:t>
      </w:r>
      <w:r w:rsidRPr="00DE71FF">
        <w:rPr>
          <w:rFonts w:ascii="Times New Roman" w:eastAsia="Times New Roman" w:hAnsi="Times New Roman"/>
          <w:bCs/>
          <w:sz w:val="28"/>
          <w:szCs w:val="28"/>
          <w:lang w:val="uk-UA"/>
        </w:rPr>
        <w:t xml:space="preserve">Особенности течения фатального инфаркта миокарда у больных сахарным диабетом                  </w:t>
      </w:r>
      <w:r w:rsidRPr="00DE71FF">
        <w:rPr>
          <w:rFonts w:ascii="Times New Roman" w:eastAsia="Times New Roman" w:hAnsi="Times New Roman"/>
          <w:bCs/>
          <w:sz w:val="28"/>
          <w:szCs w:val="28"/>
          <w:lang w:val="uk-UA"/>
        </w:rPr>
        <w:lastRenderedPageBreak/>
        <w:t xml:space="preserve">2 типа. </w:t>
      </w:r>
      <w:r w:rsidRPr="00DE71FF">
        <w:rPr>
          <w:rFonts w:ascii="Times New Roman" w:eastAsia="Times New Roman" w:hAnsi="Times New Roman"/>
          <w:i/>
          <w:iCs/>
          <w:sz w:val="28"/>
          <w:szCs w:val="28"/>
          <w:lang w:val="uk-UA"/>
        </w:rPr>
        <w:t>Известия высших учебных заведений. Поволжский регион. Медицинские науки.</w:t>
      </w:r>
      <w:r w:rsidRPr="00DE71FF">
        <w:rPr>
          <w:rFonts w:ascii="Times New Roman" w:eastAsia="Times New Roman" w:hAnsi="Times New Roman"/>
          <w:iCs/>
          <w:sz w:val="28"/>
          <w:szCs w:val="28"/>
          <w:lang w:val="uk-UA"/>
        </w:rPr>
        <w:t xml:space="preserve">  2011.  №</w:t>
      </w:r>
      <w:r w:rsidRPr="00DE71FF">
        <w:rPr>
          <w:rFonts w:ascii="Times New Roman" w:eastAsia="Times New Roman" w:hAnsi="Times New Roman"/>
          <w:sz w:val="28"/>
          <w:szCs w:val="28"/>
          <w:lang w:val="uk-UA"/>
        </w:rPr>
        <w:t> </w:t>
      </w:r>
      <w:r w:rsidRPr="00DE71FF">
        <w:rPr>
          <w:rFonts w:ascii="Times New Roman" w:eastAsia="Times New Roman" w:hAnsi="Times New Roman"/>
          <w:iCs/>
          <w:sz w:val="28"/>
          <w:szCs w:val="28"/>
          <w:lang w:val="uk-UA"/>
        </w:rPr>
        <w:t xml:space="preserve">2 (18).  С. 117-127. </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Самура Т.А. Зіставлення прогностичного потенціалу маркерів біомеханічного стресу – циркулюючого стромелізину-1, матриксної металопротеїнази-9 та N-термінального фрагмента мозкового натрійуретичного пептиду – у пацієнтів з гострим Q-інфарктом міокарда. Результати когортного дослідження. </w:t>
      </w:r>
      <w:r w:rsidRPr="00DE71FF">
        <w:rPr>
          <w:rFonts w:ascii="Times New Roman" w:eastAsia="Times New Roman" w:hAnsi="Times New Roman"/>
          <w:i/>
          <w:sz w:val="28"/>
          <w:szCs w:val="28"/>
          <w:lang w:val="uk-UA"/>
        </w:rPr>
        <w:t>Патологія.</w:t>
      </w:r>
      <w:r w:rsidRPr="00DE71FF">
        <w:rPr>
          <w:rFonts w:ascii="Times New Roman" w:eastAsia="Times New Roman" w:hAnsi="Times New Roman"/>
          <w:sz w:val="28"/>
          <w:szCs w:val="28"/>
          <w:lang w:val="uk-UA"/>
        </w:rPr>
        <w:t xml:space="preserve"> 2012.  №1 (24).  С. 67-73.</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hAnsi="Times New Roman"/>
          <w:sz w:val="28"/>
          <w:szCs w:val="28"/>
          <w:lang w:val="uk-UA"/>
        </w:rPr>
        <w:t xml:space="preserve">Сахарныйдиабет Информационный бюллетень.  № 312.  Октябрь 2013 г. </w:t>
      </w:r>
      <w:r w:rsidRPr="00DE71FF">
        <w:rPr>
          <w:rFonts w:ascii="Times New Roman" w:eastAsia="TimesNewRomanPSMT" w:hAnsi="Times New Roman"/>
          <w:sz w:val="28"/>
          <w:szCs w:val="28"/>
          <w:lang w:val="uk-UA"/>
        </w:rPr>
        <w:t>[Электронный ресурс] URL</w:t>
      </w:r>
      <w:r w:rsidRPr="00DE71FF">
        <w:rPr>
          <w:rFonts w:ascii="Times New Roman" w:hAnsi="Times New Roman"/>
          <w:sz w:val="28"/>
          <w:szCs w:val="28"/>
          <w:lang w:val="uk-UA"/>
        </w:rPr>
        <w:t>:</w:t>
      </w:r>
      <w:hyperlink r:id="rId42" w:history="1">
        <w:r w:rsidRPr="00DE71FF">
          <w:rPr>
            <w:rFonts w:ascii="Times New Roman" w:hAnsi="Times New Roman"/>
            <w:sz w:val="28"/>
            <w:szCs w:val="28"/>
            <w:lang w:val="uk-UA"/>
          </w:rPr>
          <w:t>http://www.who.int/ru/</w:t>
        </w:r>
      </w:hyperlink>
      <w:r w:rsidRPr="00DE71FF">
        <w:rPr>
          <w:rFonts w:ascii="Times New Roman" w:hAnsi="Times New Roman"/>
          <w:sz w:val="28"/>
          <w:szCs w:val="28"/>
          <w:lang w:val="uk-UA"/>
        </w:rPr>
        <w:t xml:space="preserve"> (дата звернення: 17.04.2015).</w:t>
      </w:r>
    </w:p>
    <w:p w:rsidR="00A851C7" w:rsidRPr="00DE71FF" w:rsidRDefault="00A851C7" w:rsidP="00A851C7">
      <w:pPr>
        <w:numPr>
          <w:ilvl w:val="0"/>
          <w:numId w:val="39"/>
        </w:numPr>
        <w:tabs>
          <w:tab w:val="left" w:pos="284"/>
          <w:tab w:val="left" w:pos="567"/>
        </w:tabs>
        <w:spacing w:after="0" w:line="360" w:lineRule="auto"/>
        <w:ind w:left="0" w:firstLine="0"/>
        <w:contextualSpacing/>
        <w:jc w:val="both"/>
        <w:rPr>
          <w:rFonts w:ascii="Times New Roman" w:hAnsi="Times New Roman"/>
          <w:sz w:val="28"/>
          <w:szCs w:val="28"/>
          <w:lang w:val="uk-UA"/>
        </w:rPr>
      </w:pPr>
      <w:r w:rsidRPr="00DE71FF">
        <w:rPr>
          <w:rFonts w:ascii="Times New Roman" w:hAnsi="Times New Roman"/>
          <w:sz w:val="28"/>
          <w:szCs w:val="28"/>
          <w:lang w:val="uk-UA"/>
        </w:rPr>
        <w:t xml:space="preserve">Сердечно-сосудистые заболевания Информационный бюлетень. № 317.  Январь 2015 г. </w:t>
      </w:r>
      <w:r w:rsidRPr="00DE71FF">
        <w:rPr>
          <w:rFonts w:ascii="Times New Roman" w:eastAsia="TimesNewRomanPSMT" w:hAnsi="Times New Roman"/>
          <w:sz w:val="28"/>
          <w:szCs w:val="28"/>
          <w:lang w:val="uk-UA"/>
        </w:rPr>
        <w:t>[Электронный ресурс] URL</w:t>
      </w:r>
      <w:r w:rsidRPr="00DE71FF">
        <w:rPr>
          <w:rFonts w:ascii="Times New Roman" w:hAnsi="Times New Roman"/>
          <w:sz w:val="28"/>
          <w:szCs w:val="28"/>
          <w:lang w:val="uk-UA"/>
        </w:rPr>
        <w:t xml:space="preserve">:  </w:t>
      </w:r>
      <w:hyperlink r:id="rId43" w:history="1">
        <w:r w:rsidRPr="00DE71FF">
          <w:rPr>
            <w:rStyle w:val="aff7"/>
            <w:rFonts w:ascii="Times New Roman" w:hAnsi="Times New Roman"/>
            <w:color w:val="auto"/>
            <w:sz w:val="28"/>
            <w:szCs w:val="28"/>
            <w:u w:val="none"/>
            <w:lang w:val="uk-UA"/>
          </w:rPr>
          <w:t>http://www.who.int/</w:t>
        </w:r>
      </w:hyperlink>
      <w:r w:rsidRPr="00DE71FF">
        <w:rPr>
          <w:lang w:val="uk-UA"/>
        </w:rPr>
        <w:t xml:space="preserve"> </w:t>
      </w:r>
      <w:r w:rsidRPr="00DE71FF">
        <w:rPr>
          <w:rFonts w:ascii="Times New Roman" w:hAnsi="Times New Roman"/>
          <w:sz w:val="28"/>
          <w:szCs w:val="28"/>
          <w:lang w:val="uk-UA"/>
        </w:rPr>
        <w:t>mediacentre/factsheets/fs317/ru/(дата звернення: 18.05.2015).</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bCs/>
          <w:iCs/>
          <w:sz w:val="28"/>
          <w:szCs w:val="28"/>
          <w:lang w:val="uk-UA"/>
        </w:rPr>
        <w:t xml:space="preserve">Сиволап В. Д., Михайловська Н.С. </w:t>
      </w:r>
      <w:r w:rsidRPr="00DE71FF">
        <w:rPr>
          <w:rFonts w:ascii="Times New Roman" w:eastAsia="Times New Roman" w:hAnsi="Times New Roman"/>
          <w:bCs/>
          <w:sz w:val="28"/>
          <w:szCs w:val="28"/>
          <w:lang w:val="uk-UA"/>
        </w:rPr>
        <w:t xml:space="preserve">Особливості післяінфарктного ремоделювання серця  у хворих на Q-інфаркт міокарда та цукровий діабет                2 типу. </w:t>
      </w:r>
      <w:r w:rsidRPr="00DE71FF">
        <w:rPr>
          <w:rFonts w:ascii="Times New Roman" w:eastAsia="Times New Roman" w:hAnsi="Times New Roman"/>
          <w:bCs/>
          <w:i/>
          <w:sz w:val="28"/>
          <w:szCs w:val="28"/>
          <w:lang w:val="uk-UA"/>
        </w:rPr>
        <w:t>Запорожский медицинский журнал.</w:t>
      </w:r>
      <w:r w:rsidRPr="00DE71FF">
        <w:rPr>
          <w:rFonts w:ascii="Times New Roman" w:eastAsia="Times New Roman" w:hAnsi="Times New Roman"/>
          <w:bCs/>
          <w:sz w:val="28"/>
          <w:szCs w:val="28"/>
          <w:lang w:val="uk-UA"/>
        </w:rPr>
        <w:t xml:space="preserve">  2012.  №2 (71).  С. 56-59.</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iCs/>
          <w:sz w:val="28"/>
          <w:szCs w:val="28"/>
          <w:lang w:val="uk-UA"/>
        </w:rPr>
      </w:pPr>
      <w:r w:rsidRPr="00DE71FF">
        <w:rPr>
          <w:rFonts w:ascii="Times New Roman" w:eastAsia="Times New Roman" w:hAnsi="Times New Roman"/>
          <w:bCs/>
          <w:sz w:val="28"/>
          <w:szCs w:val="28"/>
          <w:lang w:val="uk-UA"/>
        </w:rPr>
        <w:t>Сиволап В.</w:t>
      </w:r>
      <w:r w:rsidRPr="00DE71FF">
        <w:rPr>
          <w:rFonts w:ascii="Times New Roman" w:eastAsia="Times New Roman" w:hAnsi="Times New Roman"/>
          <w:sz w:val="28"/>
          <w:szCs w:val="28"/>
          <w:lang w:val="uk-UA"/>
        </w:rPr>
        <w:t> </w:t>
      </w:r>
      <w:r w:rsidRPr="00DE71FF">
        <w:rPr>
          <w:rFonts w:ascii="Times New Roman" w:eastAsia="Times New Roman" w:hAnsi="Times New Roman"/>
          <w:bCs/>
          <w:sz w:val="28"/>
          <w:szCs w:val="28"/>
          <w:lang w:val="uk-UA"/>
        </w:rPr>
        <w:t xml:space="preserve">Д., </w:t>
      </w:r>
      <w:r w:rsidRPr="00DE71FF">
        <w:rPr>
          <w:rFonts w:ascii="Times New Roman" w:eastAsia="Times New Roman" w:hAnsi="Times New Roman"/>
          <w:iCs/>
          <w:sz w:val="28"/>
          <w:szCs w:val="28"/>
          <w:lang w:val="uk-UA"/>
        </w:rPr>
        <w:t xml:space="preserve">Кисельов С. М. </w:t>
      </w:r>
      <w:r w:rsidRPr="00DE71FF">
        <w:rPr>
          <w:rFonts w:ascii="Times New Roman" w:eastAsia="Times New Roman" w:hAnsi="Times New Roman"/>
          <w:bCs/>
          <w:sz w:val="28"/>
          <w:szCs w:val="28"/>
          <w:lang w:val="uk-UA"/>
        </w:rPr>
        <w:t xml:space="preserve">Регуляція екстрацелюлярного матриксу у хворих на Q-інфаркт міокарда після тромболітичної терапії. </w:t>
      </w:r>
      <w:r w:rsidRPr="00DE71FF">
        <w:rPr>
          <w:rFonts w:ascii="Times New Roman" w:eastAsia="Times New Roman" w:hAnsi="Times New Roman"/>
          <w:bCs/>
          <w:i/>
          <w:iCs/>
          <w:sz w:val="28"/>
          <w:szCs w:val="28"/>
          <w:lang w:val="uk-UA"/>
        </w:rPr>
        <w:t>Патологiя.</w:t>
      </w:r>
      <w:r w:rsidRPr="00DE71FF">
        <w:rPr>
          <w:rFonts w:ascii="Times New Roman" w:eastAsia="Times New Roman" w:hAnsi="Times New Roman"/>
          <w:bCs/>
          <w:iCs/>
          <w:sz w:val="28"/>
          <w:szCs w:val="28"/>
          <w:lang w:val="uk-UA"/>
        </w:rPr>
        <w:t xml:space="preserve">  2014.  №1 (30). С. 56-58.</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bCs/>
          <w:sz w:val="28"/>
          <w:szCs w:val="28"/>
          <w:lang w:val="uk-UA"/>
        </w:rPr>
      </w:pPr>
      <w:r w:rsidRPr="00DE71FF">
        <w:rPr>
          <w:rFonts w:ascii="Times New Roman" w:eastAsia="Times New Roman" w:hAnsi="Times New Roman"/>
          <w:sz w:val="28"/>
          <w:szCs w:val="28"/>
          <w:lang w:val="uk-UA"/>
        </w:rPr>
        <w:t xml:space="preserve">Смирнова О.М., </w:t>
      </w:r>
      <w:r w:rsidRPr="00DE71FF">
        <w:rPr>
          <w:rFonts w:ascii="Times New Roman" w:eastAsia="Times New Roman" w:hAnsi="Times New Roman"/>
          <w:bCs/>
          <w:sz w:val="28"/>
          <w:szCs w:val="28"/>
          <w:lang w:val="uk-UA"/>
        </w:rPr>
        <w:t xml:space="preserve">Кононенко И.В. Гипогликемизирующая терапія больных сахарным диабетом 2 типа и ишемической болезнью сердца, в том числе с инфарктом миокарда и после интервенционных вмешательств. </w:t>
      </w:r>
      <w:r w:rsidRPr="00DE71FF">
        <w:rPr>
          <w:rFonts w:ascii="Times New Roman" w:eastAsia="Times New Roman" w:hAnsi="Times New Roman"/>
          <w:bCs/>
          <w:i/>
          <w:sz w:val="28"/>
          <w:szCs w:val="28"/>
          <w:lang w:val="uk-UA"/>
        </w:rPr>
        <w:t>Кардиология.</w:t>
      </w:r>
      <w:r w:rsidRPr="00DE71FF">
        <w:rPr>
          <w:rFonts w:ascii="Times New Roman" w:eastAsia="Times New Roman" w:hAnsi="Times New Roman"/>
          <w:bCs/>
          <w:sz w:val="28"/>
          <w:szCs w:val="28"/>
          <w:lang w:val="uk-UA"/>
        </w:rPr>
        <w:t xml:space="preserve">  2012. № 3.  С. 27-38.</w:t>
      </w:r>
    </w:p>
    <w:p w:rsidR="00A851C7" w:rsidRPr="00DE71FF" w:rsidRDefault="00A851C7" w:rsidP="00A851C7">
      <w:pPr>
        <w:numPr>
          <w:ilvl w:val="0"/>
          <w:numId w:val="39"/>
        </w:numPr>
        <w:tabs>
          <w:tab w:val="left" w:pos="567"/>
        </w:tabs>
        <w:spacing w:after="0" w:line="360" w:lineRule="auto"/>
        <w:ind w:left="0" w:right="-2" w:firstLine="0"/>
        <w:contextualSpacing/>
        <w:jc w:val="both"/>
        <w:rPr>
          <w:rFonts w:ascii="Times New Roman" w:eastAsia="Times New Roman" w:hAnsi="Times New Roman"/>
          <w:sz w:val="28"/>
          <w:szCs w:val="28"/>
          <w:lang w:val="uk-UA" w:eastAsia="ru-RU"/>
        </w:rPr>
      </w:pPr>
      <w:r w:rsidRPr="00DE71FF">
        <w:rPr>
          <w:rFonts w:ascii="Times New Roman" w:eastAsia="Times New Roman" w:hAnsi="Times New Roman"/>
          <w:sz w:val="28"/>
          <w:szCs w:val="28"/>
          <w:lang w:val="uk-UA" w:eastAsia="ru-RU"/>
        </w:rPr>
        <w:t>Старостин И. В., Талицкий К.А., Булкина О.С., Карпов Ю. А. Нарушения углеводного обмена и коллатеральный кровоток в миокарде.</w:t>
      </w:r>
      <w:r w:rsidRPr="00DE71FF">
        <w:rPr>
          <w:rFonts w:ascii="Times New Roman" w:eastAsia="Times New Roman" w:hAnsi="Times New Roman"/>
          <w:i/>
          <w:sz w:val="28"/>
          <w:szCs w:val="28"/>
          <w:lang w:val="uk-UA" w:eastAsia="ru-RU"/>
        </w:rPr>
        <w:t>Научно-практический медицинский журнал «Сахарный диабет».</w:t>
      </w:r>
      <w:r w:rsidRPr="00DE71FF">
        <w:rPr>
          <w:rFonts w:ascii="Times New Roman" w:eastAsia="Times New Roman" w:hAnsi="Times New Roman"/>
          <w:sz w:val="28"/>
          <w:szCs w:val="28"/>
          <w:lang w:val="uk-UA" w:eastAsia="ru-RU"/>
        </w:rPr>
        <w:t xml:space="preserve">  2013.  №1. С. 19-26.</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sz w:val="28"/>
          <w:szCs w:val="28"/>
          <w:lang w:val="uk-UA"/>
        </w:rPr>
        <w:t xml:space="preserve">Стронгин Л. Г., </w:t>
      </w:r>
      <w:r w:rsidRPr="00DE71FF">
        <w:rPr>
          <w:rFonts w:ascii="Times New Roman" w:eastAsia="Times New Roman" w:hAnsi="Times New Roman"/>
          <w:sz w:val="28"/>
          <w:szCs w:val="28"/>
          <w:lang w:val="uk-UA"/>
        </w:rPr>
        <w:t xml:space="preserve">Беляева Н. Г., Панова Е. И. </w:t>
      </w:r>
      <w:r w:rsidRPr="00DE71FF">
        <w:rPr>
          <w:rFonts w:ascii="Times New Roman" w:eastAsia="Times New Roman" w:hAnsi="Times New Roman"/>
          <w:bCs/>
          <w:sz w:val="28"/>
          <w:szCs w:val="28"/>
          <w:lang w:val="uk-UA"/>
        </w:rPr>
        <w:t xml:space="preserve">Значение гликемического контроляв остром периоде инфаркта миокардау больных сахарным диабетом 2 типа. </w:t>
      </w:r>
      <w:r w:rsidRPr="00DE71FF">
        <w:rPr>
          <w:rFonts w:ascii="Times New Roman" w:eastAsia="Times New Roman" w:hAnsi="Times New Roman"/>
          <w:i/>
          <w:sz w:val="28"/>
          <w:szCs w:val="28"/>
          <w:lang w:val="uk-UA"/>
        </w:rPr>
        <w:t xml:space="preserve">Кардиология. </w:t>
      </w:r>
      <w:r w:rsidRPr="00DE71FF">
        <w:rPr>
          <w:rFonts w:ascii="Times New Roman" w:eastAsia="Times New Roman" w:hAnsi="Times New Roman"/>
          <w:sz w:val="28"/>
          <w:szCs w:val="28"/>
          <w:lang w:val="uk-UA"/>
        </w:rPr>
        <w:t xml:space="preserve"> 2008. №1.  С.15-18.</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iCs/>
          <w:sz w:val="28"/>
          <w:szCs w:val="28"/>
          <w:lang w:val="uk-UA"/>
        </w:rPr>
        <w:lastRenderedPageBreak/>
        <w:t xml:space="preserve">Сыволап В.Д., Киселев С.М. </w:t>
      </w:r>
      <w:r w:rsidRPr="00DE71FF">
        <w:rPr>
          <w:rFonts w:ascii="Times New Roman" w:eastAsia="Times New Roman" w:hAnsi="Times New Roman"/>
          <w:bCs/>
          <w:sz w:val="28"/>
          <w:szCs w:val="28"/>
          <w:lang w:val="uk-UA"/>
        </w:rPr>
        <w:t xml:space="preserve">Уровень матриксной металлопротеиназы-9 и ремоделирование миокарда у больных острой постинфарктной аневризмой левого желудочка. </w:t>
      </w:r>
      <w:r w:rsidRPr="00DE71FF">
        <w:rPr>
          <w:rFonts w:ascii="Times New Roman" w:eastAsia="Times New Roman" w:hAnsi="Times New Roman"/>
          <w:i/>
          <w:sz w:val="28"/>
          <w:szCs w:val="28"/>
          <w:lang w:val="uk-UA"/>
        </w:rPr>
        <w:t>Запорожский медицинский журнал.</w:t>
      </w:r>
      <w:r w:rsidRPr="00DE71FF">
        <w:rPr>
          <w:rFonts w:ascii="Times New Roman" w:eastAsia="Times New Roman" w:hAnsi="Times New Roman"/>
          <w:sz w:val="28"/>
          <w:szCs w:val="28"/>
          <w:lang w:val="uk-UA"/>
        </w:rPr>
        <w:t xml:space="preserve">  2013.                                   № 6 (81).  С. 43-46.</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OptimaMS" w:hAnsi="Times New Roman"/>
          <w:sz w:val="28"/>
          <w:szCs w:val="28"/>
          <w:lang w:val="uk-UA"/>
        </w:rPr>
        <w:t xml:space="preserve">Тарасов Р.С., </w:t>
      </w:r>
      <w:hyperlink r:id="rId44" w:history="1">
        <w:r w:rsidRPr="00DE71FF">
          <w:rPr>
            <w:rFonts w:ascii="Times New Roman" w:hAnsi="Times New Roman"/>
            <w:sz w:val="28"/>
            <w:szCs w:val="28"/>
            <w:lang w:val="uk-UA"/>
          </w:rPr>
          <w:t>Ганюков В.И.</w:t>
        </w:r>
      </w:hyperlink>
      <w:r w:rsidRPr="00DE71FF">
        <w:rPr>
          <w:rFonts w:ascii="Times New Roman" w:hAnsi="Times New Roman"/>
          <w:sz w:val="28"/>
          <w:szCs w:val="28"/>
          <w:lang w:val="uk-UA"/>
        </w:rPr>
        <w:t xml:space="preserve">, </w:t>
      </w:r>
      <w:hyperlink r:id="rId45" w:history="1">
        <w:r w:rsidRPr="00DE71FF">
          <w:rPr>
            <w:rFonts w:ascii="Times New Roman" w:hAnsi="Times New Roman"/>
            <w:sz w:val="28"/>
            <w:szCs w:val="28"/>
            <w:lang w:val="uk-UA"/>
          </w:rPr>
          <w:t>Шилов А.А.</w:t>
        </w:r>
      </w:hyperlink>
      <w:r w:rsidRPr="00DE71FF">
        <w:rPr>
          <w:rFonts w:ascii="Times New Roman" w:eastAsia="Times New Roman" w:hAnsi="Times New Roman"/>
          <w:bCs/>
          <w:sz w:val="28"/>
          <w:szCs w:val="28"/>
          <w:lang w:val="uk-UA"/>
        </w:rPr>
        <w:t xml:space="preserve"> и др. Прогностическая значимость шкалы SYNTAX в оценке исходов и выбора тактики реваскуляризации у пациентов с инфарктом миокарда и подъемом сегмента ST при многососудистом поражении коронарного русла. </w:t>
      </w:r>
      <w:r w:rsidRPr="00DE71FF">
        <w:rPr>
          <w:rFonts w:ascii="Times New Roman" w:eastAsia="Times New Roman" w:hAnsi="Times New Roman"/>
          <w:i/>
          <w:iCs/>
          <w:sz w:val="28"/>
          <w:szCs w:val="28"/>
          <w:lang w:val="uk-UA"/>
        </w:rPr>
        <w:t>Терапевтический архив.</w:t>
      </w:r>
      <w:r w:rsidRPr="00DE71FF">
        <w:rPr>
          <w:rFonts w:ascii="Times New Roman" w:eastAsia="Times New Roman" w:hAnsi="Times New Roman"/>
          <w:iCs/>
          <w:sz w:val="28"/>
          <w:szCs w:val="28"/>
          <w:lang w:val="uk-UA"/>
        </w:rPr>
        <w:t xml:space="preserve"> 2012.  № 9.  С. 17-21.</w:t>
      </w:r>
    </w:p>
    <w:p w:rsidR="00A851C7" w:rsidRPr="00DE71FF" w:rsidRDefault="00A851C7" w:rsidP="00A851C7">
      <w:pPr>
        <w:numPr>
          <w:ilvl w:val="0"/>
          <w:numId w:val="39"/>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sz w:val="28"/>
          <w:szCs w:val="28"/>
          <w:lang w:val="uk-UA"/>
        </w:rPr>
        <w:t xml:space="preserve">Труфанов К.В., </w:t>
      </w:r>
      <w:r w:rsidRPr="00DE71FF">
        <w:rPr>
          <w:rFonts w:ascii="Times New Roman" w:hAnsi="Times New Roman"/>
          <w:sz w:val="28"/>
          <w:szCs w:val="28"/>
          <w:lang w:val="uk-UA"/>
        </w:rPr>
        <w:t>Ракита Д.Р., Вулех В.М и др.</w:t>
      </w:r>
      <w:r w:rsidRPr="00DE71FF">
        <w:rPr>
          <w:rFonts w:ascii="Times New Roman" w:eastAsia="Times New Roman" w:hAnsi="Times New Roman"/>
          <w:sz w:val="28"/>
          <w:szCs w:val="28"/>
          <w:lang w:val="uk-UA"/>
        </w:rPr>
        <w:t xml:space="preserve">Сывороточная концентрация матриксной металлопротеиназы-9 не связана со степенью ремоделирования левого желудочка сердца после острого инфаркта миокарда. </w:t>
      </w:r>
      <w:r w:rsidRPr="00DE71FF">
        <w:rPr>
          <w:rFonts w:ascii="Times New Roman" w:eastAsia="Times New Roman" w:hAnsi="Times New Roman"/>
          <w:bCs/>
          <w:i/>
          <w:sz w:val="28"/>
          <w:szCs w:val="28"/>
          <w:lang w:val="uk-UA"/>
        </w:rPr>
        <w:t xml:space="preserve">Врач-аспирант. </w:t>
      </w:r>
      <w:r w:rsidRPr="00DE71FF">
        <w:rPr>
          <w:rFonts w:ascii="Times New Roman" w:eastAsia="Times New Roman" w:hAnsi="Times New Roman"/>
          <w:sz w:val="28"/>
          <w:szCs w:val="28"/>
          <w:lang w:val="uk-UA"/>
        </w:rPr>
        <w:t>2012.  № 5 (54).  С. 433-437.</w:t>
      </w:r>
    </w:p>
    <w:p w:rsidR="00A851C7" w:rsidRPr="00DE71FF" w:rsidRDefault="00A851C7" w:rsidP="00A851C7">
      <w:pPr>
        <w:numPr>
          <w:ilvl w:val="0"/>
          <w:numId w:val="39"/>
        </w:numPr>
        <w:tabs>
          <w:tab w:val="left" w:pos="284"/>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 : Наказ Міністерства охорони здоров’я України № 455 від 02.07.2014 р.  Київ, 2014.  [Електроний ресурс]. URL: </w:t>
      </w:r>
      <w:hyperlink r:id="rId46" w:history="1">
        <w:r w:rsidRPr="00DE71FF">
          <w:rPr>
            <w:rStyle w:val="aff7"/>
            <w:rFonts w:ascii="Times New Roman" w:eastAsia="Times New Roman" w:hAnsi="Times New Roman"/>
            <w:color w:val="auto"/>
            <w:sz w:val="28"/>
            <w:szCs w:val="28"/>
            <w:u w:val="none"/>
            <w:lang w:val="uk-UA"/>
          </w:rPr>
          <w:t>http://document.ua/pro-zatverdzhennja-ta-vprovadzhennja-mediko-tehnologichnih-d-doc204138.html</w:t>
        </w:r>
      </w:hyperlink>
      <w:r w:rsidRPr="00DE71FF">
        <w:rPr>
          <w:rFonts w:ascii="Times New Roman" w:eastAsia="Times New Roman" w:hAnsi="Times New Roman"/>
          <w:sz w:val="28"/>
          <w:szCs w:val="28"/>
          <w:lang w:val="uk-UA"/>
        </w:rPr>
        <w:t>(дата звернення: 12.02.2015).</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bCs/>
          <w:sz w:val="28"/>
          <w:szCs w:val="28"/>
          <w:lang w:val="uk-UA"/>
        </w:rPr>
        <w:t xml:space="preserve">Хірургічне лікування  ішемічної  хвороби серця у пацієнтів  із супутнім цукровим діабетом [Текст] / Інформаційний бюлетень. 2013. Київ.  16 с. </w:t>
      </w:r>
    </w:p>
    <w:p w:rsidR="00A851C7" w:rsidRPr="00DE71FF" w:rsidRDefault="00A851C7" w:rsidP="00A851C7">
      <w:pPr>
        <w:numPr>
          <w:ilvl w:val="0"/>
          <w:numId w:val="39"/>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Шкала Syntax [Електроний ресурс]. URL: </w:t>
      </w:r>
      <w:hyperlink w:history="1">
        <w:r w:rsidRPr="00DE71FF">
          <w:rPr>
            <w:rFonts w:ascii="Times New Roman" w:eastAsia="Times New Roman" w:hAnsi="Times New Roman"/>
            <w:sz w:val="28"/>
            <w:szCs w:val="28"/>
            <w:lang w:val="uk-UA"/>
          </w:rPr>
          <w:t>http://www.syntaxscore. com/calc/start.htm</w:t>
        </w:r>
      </w:hyperlink>
      <w:r w:rsidRPr="00DE71FF">
        <w:rPr>
          <w:rFonts w:ascii="Times New Roman" w:eastAsia="Times New Roman" w:hAnsi="Times New Roman"/>
          <w:sz w:val="28"/>
          <w:szCs w:val="28"/>
          <w:lang w:val="uk-UA"/>
        </w:rPr>
        <w:t xml:space="preserve"> (дата звернення: 14.02.2015).</w:t>
      </w:r>
    </w:p>
    <w:p w:rsidR="00A851C7" w:rsidRPr="00DE71FF" w:rsidRDefault="00A851C7" w:rsidP="00A851C7">
      <w:pPr>
        <w:numPr>
          <w:ilvl w:val="0"/>
          <w:numId w:val="39"/>
        </w:numPr>
        <w:tabs>
          <w:tab w:val="left" w:pos="284"/>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Шумаков В. А., Малиновская И. Э. и др. Сахарный диабет у больных острым інфарктом миокарда: клинико-биохимические и функциональные характеристики. </w:t>
      </w:r>
      <w:r w:rsidRPr="00DE71FF">
        <w:rPr>
          <w:rFonts w:ascii="Times New Roman" w:eastAsia="Times New Roman" w:hAnsi="Times New Roman"/>
          <w:i/>
          <w:sz w:val="28"/>
          <w:szCs w:val="28"/>
          <w:lang w:val="uk-UA"/>
        </w:rPr>
        <w:t>Український кардіологічний журнал.</w:t>
      </w:r>
      <w:r w:rsidRPr="00DE71FF">
        <w:rPr>
          <w:rFonts w:ascii="Times New Roman" w:eastAsia="Times New Roman" w:hAnsi="Times New Roman"/>
          <w:sz w:val="28"/>
          <w:szCs w:val="28"/>
          <w:lang w:val="uk-UA"/>
        </w:rPr>
        <w:t xml:space="preserve">2013.  № 6.  С. 28-32. </w:t>
      </w:r>
    </w:p>
    <w:p w:rsidR="00A851C7" w:rsidRPr="00DE71FF" w:rsidRDefault="00A851C7" w:rsidP="00A851C7">
      <w:pPr>
        <w:numPr>
          <w:ilvl w:val="0"/>
          <w:numId w:val="39"/>
        </w:numPr>
        <w:tabs>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 xml:space="preserve">Шурыгин  М.Г., Шурыгина И. А., Дремина Н. Н., Каня О. В. Матриксная металлопротеаза 9 и ремоделирование при инфаркте миокарда. </w:t>
      </w:r>
      <w:r w:rsidRPr="00DE71FF">
        <w:rPr>
          <w:rFonts w:ascii="Times New Roman" w:eastAsia="Times New Roman" w:hAnsi="Times New Roman"/>
          <w:i/>
          <w:sz w:val="28"/>
          <w:szCs w:val="28"/>
          <w:lang w:val="uk-UA"/>
        </w:rPr>
        <w:t>Бюллетень ВСНЦ СО РАМН.</w:t>
      </w:r>
      <w:r w:rsidRPr="00DE71FF">
        <w:rPr>
          <w:rFonts w:ascii="Times New Roman" w:eastAsia="Times New Roman" w:hAnsi="Times New Roman"/>
          <w:sz w:val="28"/>
          <w:szCs w:val="28"/>
          <w:lang w:val="uk-UA"/>
        </w:rPr>
        <w:t xml:space="preserve">  2013.  Ч. 1., № 2 (90).  С. 138-141.</w:t>
      </w:r>
    </w:p>
    <w:p w:rsidR="00A851C7" w:rsidRPr="00DE71FF" w:rsidRDefault="00A851C7" w:rsidP="00A851C7">
      <w:pPr>
        <w:numPr>
          <w:ilvl w:val="0"/>
          <w:numId w:val="39"/>
        </w:numPr>
        <w:tabs>
          <w:tab w:val="left" w:pos="284"/>
          <w:tab w:val="left" w:pos="567"/>
        </w:tabs>
        <w:spacing w:after="0" w:line="360" w:lineRule="auto"/>
        <w:ind w:left="0" w:firstLine="0"/>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 xml:space="preserve"> Эрлих А.Д. Острый коронарный синдром у больных сахарным диабетом. Данные регистра РЕКОРД. </w:t>
      </w:r>
      <w:r w:rsidRPr="00DE71FF">
        <w:rPr>
          <w:rFonts w:ascii="Times New Roman" w:eastAsia="Times New Roman" w:hAnsi="Times New Roman"/>
          <w:i/>
          <w:sz w:val="28"/>
          <w:szCs w:val="28"/>
          <w:lang w:val="uk-UA"/>
        </w:rPr>
        <w:t xml:space="preserve">Кардиология. </w:t>
      </w:r>
      <w:r w:rsidRPr="00DE71FF">
        <w:rPr>
          <w:rFonts w:ascii="Times New Roman" w:eastAsia="Times New Roman" w:hAnsi="Times New Roman"/>
          <w:sz w:val="28"/>
          <w:szCs w:val="28"/>
          <w:lang w:val="uk-UA"/>
        </w:rPr>
        <w:t>2011.  № 11. С. 16-21.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99.</w:t>
      </w:r>
      <w:r w:rsidRPr="00DE71FF">
        <w:rPr>
          <w:rFonts w:ascii="Times New Roman" w:eastAsia="Times New Roman" w:hAnsi="Times New Roman"/>
          <w:sz w:val="28"/>
          <w:szCs w:val="28"/>
          <w:lang w:val="uk-UA"/>
        </w:rPr>
        <w:tab/>
        <w:t xml:space="preserve">Al-Majed N.S. et al. Metaanalysis: cardiac resynchronization therapy for patients with less symptomatic heart failure. </w:t>
      </w:r>
      <w:r w:rsidRPr="00DE71FF">
        <w:rPr>
          <w:rFonts w:ascii="Times New Roman" w:eastAsia="Times New Roman" w:hAnsi="Times New Roman"/>
          <w:i/>
          <w:sz w:val="28"/>
          <w:szCs w:val="28"/>
          <w:lang w:val="uk-UA"/>
        </w:rPr>
        <w:t>Ann. intern. med.</w:t>
      </w:r>
      <w:r w:rsidRPr="00DE71FF">
        <w:rPr>
          <w:rFonts w:ascii="Times New Roman" w:eastAsia="Times New Roman" w:hAnsi="Times New Roman"/>
          <w:sz w:val="28"/>
          <w:szCs w:val="28"/>
          <w:lang w:val="uk-UA"/>
        </w:rPr>
        <w:t xml:space="preserve"> 2011. Vol. 154,                  № 6. P. 401-412.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100.</w:t>
      </w:r>
      <w:r w:rsidRPr="00DE71FF">
        <w:rPr>
          <w:rFonts w:ascii="Times New Roman" w:eastAsia="Times New Roman" w:hAnsi="Times New Roman"/>
          <w:sz w:val="28"/>
          <w:szCs w:val="28"/>
          <w:lang w:val="uk-UA"/>
        </w:rPr>
        <w:tab/>
        <w:t xml:space="preserve">Adler A. I. UKPDS-modelling of cardiovascular risk assessment and lifetime simulation of outcomes. </w:t>
      </w:r>
      <w:r w:rsidRPr="00DE71FF">
        <w:rPr>
          <w:rFonts w:ascii="Times New Roman" w:eastAsia="Times New Roman" w:hAnsi="Times New Roman"/>
          <w:i/>
          <w:sz w:val="28"/>
          <w:szCs w:val="28"/>
          <w:lang w:val="uk-UA"/>
        </w:rPr>
        <w:t>Diabet Med.</w:t>
      </w:r>
      <w:r w:rsidRPr="00DE71FF">
        <w:rPr>
          <w:rFonts w:ascii="Times New Roman" w:eastAsia="Times New Roman" w:hAnsi="Times New Roman"/>
          <w:sz w:val="28"/>
          <w:szCs w:val="28"/>
          <w:lang w:val="uk-UA"/>
        </w:rPr>
        <w:t xml:space="preserve">  2008.  Vol. 25. Р. 41-46.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101.</w:t>
      </w:r>
      <w:r w:rsidRPr="00DE71FF">
        <w:rPr>
          <w:rFonts w:ascii="Times New Roman" w:eastAsia="Times New Roman" w:hAnsi="Times New Roman"/>
          <w:sz w:val="28"/>
          <w:szCs w:val="28"/>
          <w:lang w:val="uk-UA"/>
        </w:rPr>
        <w:tab/>
        <w:t xml:space="preserve">Ahmed S. H. et al. Relationship between changes in proteolytic determinants of matrix composition and structural, functional, and clinical manifestations of hypertensive heart disease.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 xml:space="preserve">  2006.  Vol. 113.  P. 2089-2096.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102.</w:t>
      </w:r>
      <w:r w:rsidRPr="00DE71FF">
        <w:rPr>
          <w:rFonts w:ascii="Times New Roman" w:eastAsia="Times New Roman" w:hAnsi="Times New Roman"/>
          <w:sz w:val="28"/>
          <w:szCs w:val="28"/>
          <w:lang w:val="uk-UA"/>
        </w:rPr>
        <w:tab/>
        <w:t xml:space="preserve">American diabetes association standards of medical care in diabetes – 2016. </w:t>
      </w:r>
      <w:r w:rsidRPr="00DE71FF">
        <w:rPr>
          <w:rFonts w:ascii="Times New Roman" w:eastAsia="Times New Roman" w:hAnsi="Times New Roman"/>
          <w:i/>
          <w:sz w:val="28"/>
          <w:szCs w:val="28"/>
          <w:lang w:val="uk-UA"/>
        </w:rPr>
        <w:t>The journal of clinical and applied research and education Diabetes care</w:t>
      </w:r>
      <w:r w:rsidRPr="00DE71FF">
        <w:rPr>
          <w:rFonts w:ascii="Times New Roman" w:eastAsia="Times New Roman" w:hAnsi="Times New Roman"/>
          <w:sz w:val="28"/>
          <w:szCs w:val="28"/>
          <w:lang w:val="uk-UA"/>
        </w:rPr>
        <w:t>. 2016.  Vol. 39. Suppl. 1. P. S60–S71.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103.</w:t>
      </w:r>
      <w:r w:rsidRPr="00DE71FF">
        <w:rPr>
          <w:rFonts w:ascii="Times New Roman" w:eastAsia="Times New Roman" w:hAnsi="Times New Roman"/>
          <w:sz w:val="28"/>
          <w:szCs w:val="28"/>
          <w:lang w:val="uk-UA"/>
        </w:rPr>
        <w:tab/>
        <w:t xml:space="preserve">Arroyo A. G., Iruela-Arispe M. L. Extracellular matrix, inflammation, and the angiogenic response. </w:t>
      </w:r>
      <w:r w:rsidRPr="00DE71FF">
        <w:rPr>
          <w:rFonts w:ascii="Times New Roman" w:eastAsia="Times New Roman" w:hAnsi="Times New Roman"/>
          <w:i/>
          <w:sz w:val="28"/>
          <w:szCs w:val="28"/>
          <w:lang w:val="uk-UA"/>
        </w:rPr>
        <w:t>Cardiovascular research.</w:t>
      </w:r>
      <w:r w:rsidRPr="00DE71FF">
        <w:rPr>
          <w:rFonts w:ascii="Times New Roman" w:eastAsia="Times New Roman" w:hAnsi="Times New Roman"/>
          <w:sz w:val="28"/>
          <w:szCs w:val="28"/>
          <w:lang w:val="uk-UA"/>
        </w:rPr>
        <w:t xml:space="preserve">  2010. Vol. 86. P.226–235.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104.</w:t>
      </w:r>
      <w:r w:rsidRPr="00DE71FF">
        <w:rPr>
          <w:rFonts w:ascii="Times New Roman" w:eastAsia="Times New Roman" w:hAnsi="Times New Roman"/>
          <w:sz w:val="28"/>
          <w:szCs w:val="28"/>
          <w:lang w:val="uk-UA"/>
        </w:rPr>
        <w:tab/>
        <w:t xml:space="preserve">Bartnik M. et al.  The prevalence of abnormal glucose regulation in patients with coronary artery disease across Europe: The Euro Heart Survey on diabetes and the heart. </w:t>
      </w:r>
      <w:r w:rsidRPr="00DE71FF">
        <w:rPr>
          <w:rFonts w:ascii="Times New Roman" w:eastAsia="Times New Roman" w:hAnsi="Times New Roman"/>
          <w:i/>
          <w:sz w:val="28"/>
          <w:szCs w:val="28"/>
          <w:lang w:val="uk-UA"/>
        </w:rPr>
        <w:t>Eur Heart J.</w:t>
      </w:r>
      <w:r w:rsidRPr="00DE71FF">
        <w:rPr>
          <w:rFonts w:ascii="Times New Roman" w:eastAsia="Times New Roman" w:hAnsi="Times New Roman"/>
          <w:sz w:val="28"/>
          <w:szCs w:val="28"/>
          <w:lang w:val="uk-UA"/>
        </w:rPr>
        <w:t xml:space="preserve"> 2004.  Vol. 25.  P. 1880-1890.</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105.</w:t>
      </w:r>
      <w:r w:rsidRPr="00DE71FF">
        <w:rPr>
          <w:rFonts w:ascii="Times New Roman" w:eastAsia="Times New Roman" w:hAnsi="Times New Roman"/>
          <w:sz w:val="28"/>
          <w:szCs w:val="28"/>
          <w:lang w:val="uk-UA"/>
        </w:rPr>
        <w:tab/>
        <w:t>Blom A.S. et al. Cardiac support device modifies left ventricular geometry and myocardial structure after myocardial infarction. Circulation. 2005.                         Vol. 112.  P. 1274-1283.</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106.</w:t>
      </w:r>
      <w:r w:rsidRPr="00DE71FF">
        <w:rPr>
          <w:rFonts w:ascii="Times New Roman" w:eastAsia="Times New Roman" w:hAnsi="Times New Roman"/>
          <w:sz w:val="28"/>
          <w:szCs w:val="28"/>
          <w:lang w:val="uk-UA"/>
        </w:rPr>
        <w:tab/>
        <w:t xml:space="preserve">Bonnema  D. D. et al. Effects of age on plasma matrix metalloproteinases (MMPs) and tissue inhibitor of metalloproteinases (TIMPs). </w:t>
      </w:r>
      <w:r w:rsidRPr="00DE71FF">
        <w:rPr>
          <w:rFonts w:ascii="Times New Roman" w:eastAsia="Times New Roman" w:hAnsi="Times New Roman"/>
          <w:i/>
          <w:sz w:val="28"/>
          <w:szCs w:val="28"/>
          <w:lang w:val="uk-UA"/>
        </w:rPr>
        <w:t>J Card Fail.</w:t>
      </w:r>
      <w:r w:rsidRPr="00DE71FF">
        <w:rPr>
          <w:rFonts w:ascii="Times New Roman" w:eastAsia="Times New Roman" w:hAnsi="Times New Roman"/>
          <w:sz w:val="28"/>
          <w:szCs w:val="28"/>
          <w:lang w:val="uk-UA"/>
        </w:rPr>
        <w:t xml:space="preserve"> 2007.  Vol. 13.  № 7. P. 530–540.</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107.</w:t>
      </w:r>
      <w:r w:rsidRPr="00DE71FF">
        <w:rPr>
          <w:rFonts w:ascii="Times New Roman" w:eastAsia="Times New Roman" w:hAnsi="Times New Roman"/>
          <w:sz w:val="28"/>
          <w:szCs w:val="28"/>
          <w:lang w:val="uk-UA"/>
        </w:rPr>
        <w:tab/>
        <w:t xml:space="preserve">Caforio Alida L.P. et al. Current state of knowledge on aetiology, diagnosis, management, and therapy of myocarditis: a position statement of the European Society of cardiology working group on myocardial and pericardial diseases. </w:t>
      </w:r>
      <w:r w:rsidRPr="00DE71FF">
        <w:rPr>
          <w:rFonts w:ascii="Times New Roman" w:eastAsia="Times New Roman" w:hAnsi="Times New Roman"/>
          <w:i/>
          <w:sz w:val="28"/>
          <w:szCs w:val="28"/>
          <w:lang w:val="uk-UA"/>
        </w:rPr>
        <w:t>European Heart Journal.</w:t>
      </w:r>
      <w:r w:rsidRPr="00DE71FF">
        <w:rPr>
          <w:rFonts w:ascii="Times New Roman" w:eastAsia="Times New Roman" w:hAnsi="Times New Roman"/>
          <w:sz w:val="28"/>
          <w:szCs w:val="28"/>
          <w:lang w:val="uk-UA"/>
        </w:rPr>
        <w:t xml:space="preserve">  2013. Vol. 34. P. 2636-2648.</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108.</w:t>
      </w:r>
      <w:r w:rsidRPr="00DE71FF">
        <w:rPr>
          <w:rFonts w:ascii="Times New Roman" w:eastAsia="Times New Roman" w:hAnsi="Times New Roman"/>
          <w:sz w:val="28"/>
          <w:szCs w:val="28"/>
          <w:lang w:val="uk-UA"/>
        </w:rPr>
        <w:tab/>
        <w:t xml:space="preserve">Cardellini M. et al. TIMP3 Is reduced in atherosclerotic plaques from subjects with type 2 diabetes and increased by SirT1. </w:t>
      </w:r>
      <w:r w:rsidRPr="00DE71FF">
        <w:rPr>
          <w:rFonts w:ascii="Times New Roman" w:eastAsia="Times New Roman" w:hAnsi="Times New Roman"/>
          <w:i/>
          <w:sz w:val="28"/>
          <w:szCs w:val="28"/>
          <w:lang w:val="uk-UA"/>
        </w:rPr>
        <w:t>Diabetes.</w:t>
      </w:r>
      <w:r w:rsidRPr="00DE71FF">
        <w:rPr>
          <w:rFonts w:ascii="Times New Roman" w:eastAsia="Times New Roman" w:hAnsi="Times New Roman"/>
          <w:sz w:val="28"/>
          <w:szCs w:val="28"/>
          <w:lang w:val="uk-UA"/>
        </w:rPr>
        <w:t xml:space="preserve">  2009.  Vol. 58. P. 2396–2401.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109.</w:t>
      </w:r>
      <w:r w:rsidRPr="00DE71FF">
        <w:rPr>
          <w:rFonts w:ascii="Times New Roman" w:eastAsia="Times New Roman" w:hAnsi="Times New Roman"/>
          <w:sz w:val="28"/>
          <w:szCs w:val="28"/>
          <w:lang w:val="uk-UA"/>
        </w:rPr>
        <w:tab/>
        <w:t xml:space="preserve">Cardiology (ESC) and the European Association for Cardio-Thoracic Surgery (EACTS). Developed with the special contribution of the European Association of Percutaneous Cardiovascular Interventions (EAPCI). </w:t>
      </w:r>
      <w:r w:rsidRPr="00DE71FF">
        <w:rPr>
          <w:rFonts w:ascii="Times New Roman" w:eastAsia="Times New Roman" w:hAnsi="Times New Roman"/>
          <w:i/>
          <w:sz w:val="28"/>
          <w:szCs w:val="28"/>
          <w:lang w:val="uk-UA"/>
        </w:rPr>
        <w:t>European journal of cardio-thoracic surgery.</w:t>
      </w:r>
      <w:r w:rsidRPr="00DE71FF">
        <w:rPr>
          <w:rFonts w:ascii="Times New Roman" w:eastAsia="Times New Roman" w:hAnsi="Times New Roman"/>
          <w:sz w:val="28"/>
          <w:szCs w:val="28"/>
          <w:lang w:val="uk-UA"/>
        </w:rPr>
        <w:t xml:space="preserve"> 2014.Vol. 46 (4). Р. 517-592.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110.</w:t>
      </w:r>
      <w:r w:rsidRPr="00DE71FF">
        <w:rPr>
          <w:rFonts w:ascii="Times New Roman" w:eastAsia="Times New Roman" w:hAnsi="Times New Roman"/>
          <w:sz w:val="28"/>
          <w:szCs w:val="28"/>
          <w:lang w:val="uk-UA"/>
        </w:rPr>
        <w:tab/>
        <w:t xml:space="preserve">Ceauşu M. et al. Simultaneous immunophenotypical assessment of troponin and extracellular matrix molecules in myocardium of patients with sudden cardiac death. </w:t>
      </w:r>
      <w:r w:rsidRPr="00DE71FF">
        <w:rPr>
          <w:rFonts w:ascii="Times New Roman" w:eastAsia="Times New Roman" w:hAnsi="Times New Roman"/>
          <w:i/>
          <w:sz w:val="28"/>
          <w:szCs w:val="28"/>
          <w:lang w:val="uk-UA"/>
        </w:rPr>
        <w:t>Romanian Journal of Morphology and Embryology.</w:t>
      </w:r>
      <w:r w:rsidRPr="00DE71FF">
        <w:rPr>
          <w:rFonts w:ascii="Times New Roman" w:eastAsia="Times New Roman" w:hAnsi="Times New Roman"/>
          <w:sz w:val="28"/>
          <w:szCs w:val="28"/>
          <w:lang w:val="uk-UA"/>
        </w:rPr>
        <w:t xml:space="preserve">  2009.  Vol. 50.                       № 1. P. 103-106.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111.</w:t>
      </w:r>
      <w:r w:rsidRPr="00DE71FF">
        <w:rPr>
          <w:rFonts w:ascii="Times New Roman" w:eastAsia="Times New Roman" w:hAnsi="Times New Roman"/>
          <w:sz w:val="28"/>
          <w:szCs w:val="28"/>
          <w:lang w:val="uk-UA"/>
        </w:rPr>
        <w:tab/>
        <w:t xml:space="preserve">Celik A. et al. The importance of cardiac biomarkers on remodelling after myocardial infarction. </w:t>
      </w:r>
      <w:r w:rsidRPr="00DE71FF">
        <w:rPr>
          <w:rFonts w:ascii="Times New Roman" w:eastAsia="Times New Roman" w:hAnsi="Times New Roman"/>
          <w:i/>
          <w:sz w:val="28"/>
          <w:szCs w:val="28"/>
          <w:lang w:val="uk-UA"/>
        </w:rPr>
        <w:t>J Clin Med Res.</w:t>
      </w:r>
      <w:r w:rsidRPr="00DE71FF">
        <w:rPr>
          <w:rFonts w:ascii="Times New Roman" w:eastAsia="Times New Roman" w:hAnsi="Times New Roman"/>
          <w:sz w:val="28"/>
          <w:szCs w:val="28"/>
          <w:lang w:val="uk-UA"/>
        </w:rPr>
        <w:t xml:space="preserve"> 2012. Vol.4 (1).  P. 20-25.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112.</w:t>
      </w:r>
      <w:r w:rsidRPr="00DE71FF">
        <w:rPr>
          <w:rFonts w:ascii="Times New Roman" w:eastAsia="Times New Roman" w:hAnsi="Times New Roman"/>
          <w:sz w:val="28"/>
          <w:szCs w:val="28"/>
          <w:lang w:val="uk-UA"/>
        </w:rPr>
        <w:tab/>
        <w:t xml:space="preserve">Celik A. The relationship between tenascin C levels and the complexity  of coronary lesion after myocardial infarction. </w:t>
      </w:r>
      <w:r w:rsidRPr="00DE71FF">
        <w:rPr>
          <w:rFonts w:ascii="Times New Roman" w:eastAsia="Times New Roman" w:hAnsi="Times New Roman"/>
          <w:i/>
          <w:sz w:val="28"/>
          <w:szCs w:val="28"/>
          <w:lang w:val="uk-UA"/>
        </w:rPr>
        <w:t>J of atherosclerosis and thrombosis.</w:t>
      </w:r>
      <w:r w:rsidRPr="00DE71FF">
        <w:rPr>
          <w:rFonts w:ascii="Times New Roman" w:eastAsia="Times New Roman" w:hAnsi="Times New Roman"/>
          <w:sz w:val="28"/>
          <w:szCs w:val="28"/>
          <w:lang w:val="uk-UA"/>
        </w:rPr>
        <w:t xml:space="preserve">– 2011.  Vol. 18.  P. 693 - 697.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113.</w:t>
      </w:r>
      <w:r w:rsidRPr="00DE71FF">
        <w:rPr>
          <w:rFonts w:ascii="Times New Roman" w:eastAsia="Times New Roman" w:hAnsi="Times New Roman"/>
          <w:sz w:val="28"/>
          <w:szCs w:val="28"/>
          <w:lang w:val="uk-UA"/>
        </w:rPr>
        <w:tab/>
        <w:t>Chan D., Ng L.L. Biomarkers in acute myocardial infarction  BMC Medicine.  2010. Vol. 34. №8. [Еlectronic resource]. – URL:  http://: www. biomedcentral.com/1741-7015/8/34 (дата звернення: 28.12.2014).</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114.</w:t>
      </w:r>
      <w:r w:rsidRPr="00DE71FF">
        <w:rPr>
          <w:rFonts w:ascii="Times New Roman" w:eastAsia="Times New Roman" w:hAnsi="Times New Roman"/>
          <w:sz w:val="28"/>
          <w:szCs w:val="28"/>
          <w:lang w:val="uk-UA"/>
        </w:rPr>
        <w:tab/>
        <w:t xml:space="preserve">COMMIT Trial Collaborative Group. Addition of clopidogrel to aspirin in 45852 patients with acute myocardial infarction: randomized placebo — controlled trial. </w:t>
      </w:r>
      <w:r w:rsidRPr="00DE71FF">
        <w:rPr>
          <w:rFonts w:ascii="Times New Roman" w:eastAsia="Times New Roman" w:hAnsi="Times New Roman"/>
          <w:i/>
          <w:sz w:val="28"/>
          <w:szCs w:val="28"/>
          <w:lang w:val="uk-UA"/>
        </w:rPr>
        <w:t>Lancet.</w:t>
      </w:r>
      <w:r w:rsidRPr="00DE71FF">
        <w:rPr>
          <w:rFonts w:ascii="Times New Roman" w:eastAsia="Times New Roman" w:hAnsi="Times New Roman"/>
          <w:sz w:val="28"/>
          <w:szCs w:val="28"/>
          <w:lang w:val="uk-UA"/>
        </w:rPr>
        <w:t xml:space="preserve">  2005. Vol. 366.  P. 1607-1621.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115.</w:t>
      </w:r>
      <w:r w:rsidRPr="00DE71FF">
        <w:rPr>
          <w:rFonts w:ascii="Times New Roman" w:eastAsia="Times New Roman" w:hAnsi="Times New Roman"/>
          <w:sz w:val="28"/>
          <w:szCs w:val="28"/>
          <w:lang w:val="uk-UA"/>
        </w:rPr>
        <w:tab/>
        <w:t xml:space="preserve">Dai F. et al.  Correlation between serum MMP-2 and MMP-9 in patients with acute myocardial infarction before and after PCI. </w:t>
      </w:r>
      <w:r w:rsidRPr="00DE71FF">
        <w:rPr>
          <w:rFonts w:ascii="Times New Roman" w:eastAsia="Times New Roman" w:hAnsi="Times New Roman"/>
          <w:i/>
          <w:sz w:val="28"/>
          <w:szCs w:val="28"/>
          <w:lang w:val="uk-UA"/>
        </w:rPr>
        <w:t xml:space="preserve">Xi Bao Yu Fen Zi Mian Yi Xue Za Zhi. </w:t>
      </w:r>
      <w:r w:rsidRPr="00DE71FF">
        <w:rPr>
          <w:rFonts w:ascii="Times New Roman" w:eastAsia="Times New Roman" w:hAnsi="Times New Roman"/>
          <w:sz w:val="28"/>
          <w:szCs w:val="28"/>
          <w:lang w:val="uk-UA"/>
        </w:rPr>
        <w:t>2009. Vol. 25. P. 716-718.</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116.</w:t>
      </w:r>
      <w:r w:rsidRPr="00DE71FF">
        <w:rPr>
          <w:rFonts w:ascii="Times New Roman" w:eastAsia="Times New Roman" w:hAnsi="Times New Roman"/>
          <w:sz w:val="28"/>
          <w:szCs w:val="28"/>
          <w:lang w:val="uk-UA"/>
        </w:rPr>
        <w:tab/>
        <w:t xml:space="preserve">Das S., Maiti A. Matrix metalloproteinases in subjects with type 2 diabetes mellitus: Pattern of MMP-2 and MMP-9 profile in diabetes mellitus                          type-2. </w:t>
      </w:r>
      <w:r w:rsidRPr="00DE71FF">
        <w:rPr>
          <w:rFonts w:ascii="Times New Roman" w:eastAsia="Times New Roman" w:hAnsi="Times New Roman"/>
          <w:i/>
          <w:sz w:val="28"/>
          <w:szCs w:val="28"/>
          <w:lang w:val="uk-UA"/>
        </w:rPr>
        <w:t>Patients American international journal of research in formal, Applied &amp; Natural Sciences.</w:t>
      </w:r>
      <w:r w:rsidRPr="00DE71FF">
        <w:rPr>
          <w:rFonts w:ascii="Times New Roman" w:eastAsia="Times New Roman" w:hAnsi="Times New Roman"/>
          <w:sz w:val="28"/>
          <w:szCs w:val="28"/>
          <w:lang w:val="uk-UA"/>
        </w:rPr>
        <w:t xml:space="preserve">  2013. Vol. 3 (1). Р. 57-60.</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117.</w:t>
      </w:r>
      <w:r w:rsidRPr="00DE71FF">
        <w:rPr>
          <w:rFonts w:ascii="Times New Roman" w:eastAsia="Times New Roman" w:hAnsi="Times New Roman"/>
          <w:sz w:val="28"/>
          <w:szCs w:val="28"/>
          <w:lang w:val="uk-UA"/>
        </w:rPr>
        <w:tab/>
        <w:t xml:space="preserve">Deedwania P. et al. Hyperglycemia and acute coronary syndrome a scientific statement from the american heart association diabetes committee of the council on nutrition, physical activity, and metabolism.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 xml:space="preserve"> 2008. Vol.117. P. 1610-1619.</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118.</w:t>
      </w:r>
      <w:r w:rsidRPr="00DE71FF">
        <w:rPr>
          <w:rFonts w:ascii="Times New Roman" w:eastAsia="Times New Roman" w:hAnsi="Times New Roman"/>
          <w:sz w:val="28"/>
          <w:szCs w:val="28"/>
          <w:lang w:val="uk-UA"/>
        </w:rPr>
        <w:tab/>
        <w:t xml:space="preserve">Díaz R. et al. Glucose-insulin-potassium therapy in patients with ST-segment elevation myocardial infarction. </w:t>
      </w:r>
      <w:r w:rsidRPr="00DE71FF">
        <w:rPr>
          <w:rFonts w:ascii="Times New Roman" w:eastAsia="Times New Roman" w:hAnsi="Times New Roman"/>
          <w:i/>
          <w:sz w:val="28"/>
          <w:szCs w:val="28"/>
          <w:lang w:val="uk-UA"/>
        </w:rPr>
        <w:t>JAMA.</w:t>
      </w:r>
      <w:r w:rsidRPr="00DE71FF">
        <w:rPr>
          <w:rFonts w:ascii="Times New Roman" w:eastAsia="Times New Roman" w:hAnsi="Times New Roman"/>
          <w:sz w:val="28"/>
          <w:szCs w:val="28"/>
          <w:lang w:val="uk-UA"/>
        </w:rPr>
        <w:t xml:space="preserve">  2007.  Vol. 298 (20). Р. 2399-2405.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119.</w:t>
      </w:r>
      <w:r w:rsidRPr="00DE71FF">
        <w:rPr>
          <w:rFonts w:ascii="Times New Roman" w:eastAsia="Times New Roman" w:hAnsi="Times New Roman"/>
          <w:sz w:val="28"/>
          <w:szCs w:val="28"/>
          <w:lang w:val="uk-UA"/>
        </w:rPr>
        <w:tab/>
        <w:t xml:space="preserve">Di Diego J.M., Antzelevitch  C. Acute myocardial ischemia: cellular mechanisms underlying ST segment elevation. </w:t>
      </w:r>
      <w:r w:rsidRPr="00DE71FF">
        <w:rPr>
          <w:rFonts w:ascii="Times New Roman" w:eastAsia="Times New Roman" w:hAnsi="Times New Roman"/>
          <w:i/>
          <w:sz w:val="28"/>
          <w:szCs w:val="28"/>
          <w:lang w:val="uk-UA"/>
        </w:rPr>
        <w:t>J Electrocardiol.</w:t>
      </w:r>
      <w:r w:rsidRPr="00DE71FF">
        <w:rPr>
          <w:rFonts w:ascii="Times New Roman" w:eastAsia="Times New Roman" w:hAnsi="Times New Roman"/>
          <w:sz w:val="28"/>
          <w:szCs w:val="28"/>
          <w:lang w:val="uk-UA"/>
        </w:rPr>
        <w:t xml:space="preserve">  2014.                       Vol. 47 (4).  P. 486-90.</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120.</w:t>
      </w:r>
      <w:r w:rsidRPr="00DE71FF">
        <w:rPr>
          <w:rFonts w:ascii="Times New Roman" w:eastAsia="Times New Roman" w:hAnsi="Times New Roman"/>
          <w:sz w:val="28"/>
          <w:szCs w:val="28"/>
          <w:lang w:val="uk-UA"/>
        </w:rPr>
        <w:tab/>
        <w:t xml:space="preserve">Dollery C.M., Libby P. Atherosclerosis and proteinase activation. </w:t>
      </w:r>
      <w:r w:rsidRPr="00DE71FF">
        <w:rPr>
          <w:rFonts w:ascii="Times New Roman" w:eastAsia="Times New Roman" w:hAnsi="Times New Roman"/>
          <w:i/>
          <w:sz w:val="28"/>
          <w:szCs w:val="28"/>
          <w:lang w:val="uk-UA"/>
        </w:rPr>
        <w:t>Cardiovascular Research.</w:t>
      </w:r>
      <w:r w:rsidRPr="00DE71FF">
        <w:rPr>
          <w:rFonts w:ascii="Times New Roman" w:eastAsia="Times New Roman" w:hAnsi="Times New Roman"/>
          <w:sz w:val="28"/>
          <w:szCs w:val="28"/>
          <w:lang w:val="uk-UA"/>
        </w:rPr>
        <w:t xml:space="preserve">  2006.  Vol. 69.  P. 625-635.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121.</w:t>
      </w:r>
      <w:r w:rsidRPr="00DE71FF">
        <w:rPr>
          <w:rFonts w:ascii="Times New Roman" w:eastAsia="Times New Roman" w:hAnsi="Times New Roman"/>
          <w:sz w:val="28"/>
          <w:szCs w:val="28"/>
          <w:lang w:val="uk-UA"/>
        </w:rPr>
        <w:tab/>
        <w:t xml:space="preserve">Donahoe S.M. Diabetes and mortality following acute coronary syndromes. </w:t>
      </w:r>
      <w:r w:rsidRPr="00DE71FF">
        <w:rPr>
          <w:rFonts w:ascii="Times New Roman" w:eastAsia="Times New Roman" w:hAnsi="Times New Roman"/>
          <w:i/>
          <w:sz w:val="28"/>
          <w:szCs w:val="28"/>
          <w:lang w:val="uk-UA"/>
        </w:rPr>
        <w:t>JAMA.</w:t>
      </w:r>
      <w:r w:rsidRPr="00DE71FF">
        <w:rPr>
          <w:rFonts w:ascii="Times New Roman" w:eastAsia="Times New Roman" w:hAnsi="Times New Roman"/>
          <w:sz w:val="28"/>
          <w:szCs w:val="28"/>
          <w:lang w:val="uk-UA"/>
        </w:rPr>
        <w:t xml:space="preserve">  2007.  Vol. 298. P. 765-775.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122.</w:t>
      </w:r>
      <w:r w:rsidRPr="00DE71FF">
        <w:rPr>
          <w:rFonts w:ascii="Times New Roman" w:eastAsia="Times New Roman" w:hAnsi="Times New Roman"/>
          <w:sz w:val="28"/>
          <w:szCs w:val="28"/>
          <w:lang w:val="uk-UA"/>
        </w:rPr>
        <w:tab/>
        <w:t xml:space="preserve">Dudek D., </w:t>
      </w:r>
      <w:r w:rsidRPr="00DE71FF">
        <w:rPr>
          <w:rFonts w:ascii="Times New Roman" w:hAnsi="Times New Roman"/>
          <w:sz w:val="28"/>
          <w:szCs w:val="28"/>
          <w:lang w:val="uk-UA"/>
        </w:rPr>
        <w:t xml:space="preserve">Dziewierz A., Chyrchel B. </w:t>
      </w:r>
      <w:r w:rsidRPr="00DE71FF">
        <w:rPr>
          <w:rFonts w:ascii="Times New Roman" w:eastAsia="Times New Roman" w:hAnsi="Times New Roman"/>
          <w:sz w:val="28"/>
          <w:szCs w:val="28"/>
          <w:lang w:val="uk-UA"/>
        </w:rPr>
        <w:t xml:space="preserve">et al. Antiplatelet treatment in non-ST-segment elevation acute coronary syndrome patients (ISAR-REACT 2 insight). </w:t>
      </w:r>
      <w:r w:rsidRPr="00DE71FF">
        <w:rPr>
          <w:rFonts w:ascii="Times New Roman" w:eastAsia="Times New Roman" w:hAnsi="Times New Roman"/>
          <w:i/>
          <w:sz w:val="28"/>
          <w:szCs w:val="28"/>
          <w:lang w:val="uk-UA"/>
        </w:rPr>
        <w:t>Eur Heart J.</w:t>
      </w:r>
      <w:r w:rsidRPr="00DE71FF">
        <w:rPr>
          <w:rFonts w:ascii="Times New Roman" w:eastAsia="Times New Roman" w:hAnsi="Times New Roman"/>
          <w:sz w:val="28"/>
          <w:szCs w:val="28"/>
          <w:lang w:val="uk-UA"/>
        </w:rPr>
        <w:t xml:space="preserve">  2007. Vol. 9.  Suppl. A. P. 2531.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123.</w:t>
      </w:r>
      <w:r w:rsidRPr="00DE71FF">
        <w:rPr>
          <w:rFonts w:ascii="Times New Roman" w:eastAsia="Times New Roman" w:hAnsi="Times New Roman"/>
          <w:sz w:val="28"/>
          <w:szCs w:val="28"/>
          <w:lang w:val="uk-UA"/>
        </w:rPr>
        <w:tab/>
        <w:t xml:space="preserve">Erer H. B. </w:t>
      </w:r>
      <w:hyperlink r:id="rId47" w:history="1">
        <w:r w:rsidRPr="00DE71FF">
          <w:rPr>
            <w:rFonts w:ascii="Times New Roman" w:hAnsi="Times New Roman"/>
            <w:sz w:val="28"/>
            <w:szCs w:val="28"/>
            <w:shd w:val="clear" w:color="auto" w:fill="FFFFFF"/>
            <w:lang w:val="uk-UA"/>
          </w:rPr>
          <w:t>Guvenc TS</w:t>
        </w:r>
      </w:hyperlink>
      <w:r w:rsidRPr="00DE71FF">
        <w:rPr>
          <w:rFonts w:ascii="Times New Roman" w:hAnsi="Times New Roman"/>
          <w:sz w:val="28"/>
          <w:szCs w:val="28"/>
          <w:shd w:val="clear" w:color="auto" w:fill="FFFFFF"/>
          <w:lang w:val="uk-UA"/>
        </w:rPr>
        <w:t>, </w:t>
      </w:r>
      <w:hyperlink r:id="rId48" w:history="1">
        <w:r w:rsidRPr="00DE71FF">
          <w:rPr>
            <w:rFonts w:ascii="Times New Roman" w:hAnsi="Times New Roman"/>
            <w:sz w:val="28"/>
            <w:szCs w:val="28"/>
            <w:shd w:val="clear" w:color="auto" w:fill="FFFFFF"/>
            <w:lang w:val="uk-UA"/>
          </w:rPr>
          <w:t>Kemik AS</w:t>
        </w:r>
      </w:hyperlink>
      <w:r w:rsidRPr="00DE71FF">
        <w:rPr>
          <w:lang w:val="uk-UA"/>
        </w:rPr>
        <w:t xml:space="preserve"> </w:t>
      </w:r>
      <w:r w:rsidRPr="00DE71FF">
        <w:rPr>
          <w:rFonts w:ascii="Times New Roman" w:eastAsia="Times New Roman" w:hAnsi="Times New Roman"/>
          <w:sz w:val="28"/>
          <w:szCs w:val="28"/>
          <w:lang w:val="uk-UA"/>
        </w:rPr>
        <w:t xml:space="preserve">et al. Assessment of tenascin-C levels in ventricular noncompaction/hypertrabeculation patients: a cross-sectional study. </w:t>
      </w:r>
      <w:r w:rsidRPr="00DE71FF">
        <w:rPr>
          <w:rFonts w:ascii="Times New Roman" w:eastAsia="Times New Roman" w:hAnsi="Times New Roman"/>
          <w:i/>
          <w:sz w:val="28"/>
          <w:szCs w:val="28"/>
          <w:lang w:val="uk-UA"/>
        </w:rPr>
        <w:t>Echocardiography.</w:t>
      </w:r>
      <w:r w:rsidRPr="00DE71FF">
        <w:rPr>
          <w:rFonts w:ascii="Times New Roman" w:eastAsia="Times New Roman" w:hAnsi="Times New Roman"/>
          <w:sz w:val="28"/>
          <w:szCs w:val="28"/>
          <w:lang w:val="uk-UA"/>
        </w:rPr>
        <w:t xml:space="preserve">  2014.  Vol.31.  № 2. P. 203-208.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124.</w:t>
      </w:r>
      <w:r w:rsidRPr="00DE71FF">
        <w:rPr>
          <w:rFonts w:ascii="Times New Roman" w:eastAsia="Times New Roman" w:hAnsi="Times New Roman"/>
          <w:sz w:val="28"/>
          <w:szCs w:val="28"/>
          <w:lang w:val="uk-UA"/>
        </w:rPr>
        <w:tab/>
        <w:t xml:space="preserve">Fan D., </w:t>
      </w:r>
      <w:hyperlink r:id="rId49" w:history="1">
        <w:r w:rsidRPr="00DE71FF">
          <w:rPr>
            <w:rFonts w:ascii="Times New Roman" w:hAnsi="Times New Roman"/>
            <w:sz w:val="28"/>
            <w:szCs w:val="28"/>
            <w:shd w:val="clear" w:color="auto" w:fill="FFFFFF"/>
            <w:lang w:val="uk-UA"/>
          </w:rPr>
          <w:t>Takawale A</w:t>
        </w:r>
      </w:hyperlink>
      <w:r w:rsidRPr="00DE71FF">
        <w:rPr>
          <w:lang w:val="uk-UA"/>
        </w:rPr>
        <w:t>.</w:t>
      </w:r>
      <w:r w:rsidRPr="00DE71FF">
        <w:rPr>
          <w:rFonts w:ascii="Times New Roman" w:hAnsi="Times New Roman"/>
          <w:sz w:val="28"/>
          <w:szCs w:val="28"/>
          <w:shd w:val="clear" w:color="auto" w:fill="FFFFFF"/>
          <w:lang w:val="uk-UA"/>
        </w:rPr>
        <w:t>, </w:t>
      </w:r>
      <w:hyperlink r:id="rId50" w:history="1">
        <w:r w:rsidRPr="00DE71FF">
          <w:rPr>
            <w:rFonts w:ascii="Times New Roman" w:hAnsi="Times New Roman"/>
            <w:sz w:val="28"/>
            <w:szCs w:val="28"/>
            <w:shd w:val="clear" w:color="auto" w:fill="FFFFFF"/>
            <w:lang w:val="uk-UA"/>
          </w:rPr>
          <w:t>Lee J</w:t>
        </w:r>
      </w:hyperlink>
      <w:r w:rsidRPr="00DE71FF">
        <w:rPr>
          <w:lang w:val="uk-UA"/>
        </w:rPr>
        <w:t>.</w:t>
      </w:r>
      <w:r w:rsidRPr="00DE71FF">
        <w:rPr>
          <w:rFonts w:ascii="Times New Roman" w:hAnsi="Times New Roman"/>
          <w:sz w:val="28"/>
          <w:szCs w:val="28"/>
          <w:shd w:val="clear" w:color="auto" w:fill="FFFFFF"/>
          <w:lang w:val="uk-UA"/>
        </w:rPr>
        <w:t>, </w:t>
      </w:r>
      <w:hyperlink r:id="rId51" w:history="1">
        <w:r w:rsidRPr="00DE71FF">
          <w:rPr>
            <w:rFonts w:ascii="Times New Roman" w:hAnsi="Times New Roman"/>
            <w:sz w:val="28"/>
            <w:szCs w:val="28"/>
            <w:shd w:val="clear" w:color="auto" w:fill="FFFFFF"/>
            <w:lang w:val="uk-UA"/>
          </w:rPr>
          <w:t>Kassiri Z</w:t>
        </w:r>
      </w:hyperlink>
      <w:r w:rsidRPr="00DE71FF">
        <w:rPr>
          <w:rFonts w:ascii="Times New Roman" w:hAnsi="Times New Roman"/>
          <w:sz w:val="28"/>
          <w:szCs w:val="28"/>
          <w:shd w:val="clear" w:color="auto" w:fill="FFFFFF"/>
          <w:lang w:val="uk-UA"/>
        </w:rPr>
        <w:t xml:space="preserve">. </w:t>
      </w:r>
      <w:r w:rsidRPr="00DE71FF">
        <w:rPr>
          <w:rFonts w:ascii="Times New Roman" w:eastAsia="Times New Roman" w:hAnsi="Times New Roman"/>
          <w:sz w:val="28"/>
          <w:szCs w:val="28"/>
          <w:lang w:val="uk-UA"/>
        </w:rPr>
        <w:t xml:space="preserve">Cardiac fibroblasts, fibrosis and extracellular matrix remodeling in heart disease. </w:t>
      </w:r>
      <w:r w:rsidRPr="00DE71FF">
        <w:rPr>
          <w:rFonts w:ascii="Times New Roman" w:eastAsia="Times New Roman" w:hAnsi="Times New Roman"/>
          <w:i/>
          <w:sz w:val="28"/>
          <w:szCs w:val="28"/>
          <w:lang w:val="uk-UA"/>
        </w:rPr>
        <w:t>Fibrogenesis&amp; Tissue repair.</w:t>
      </w:r>
      <w:r w:rsidRPr="00DE71FF">
        <w:rPr>
          <w:rFonts w:ascii="Times New Roman" w:eastAsia="Times New Roman" w:hAnsi="Times New Roman"/>
          <w:sz w:val="28"/>
          <w:szCs w:val="28"/>
          <w:lang w:val="uk-UA"/>
        </w:rPr>
        <w:t xml:space="preserve">  2012. Vol. 15. № 5. [Еlectronic resource]. URL:  </w:t>
      </w:r>
      <w:hyperlink r:id="rId52" w:history="1">
        <w:r w:rsidRPr="00DE71FF">
          <w:rPr>
            <w:rStyle w:val="aff7"/>
            <w:rFonts w:ascii="Times New Roman" w:eastAsia="Times New Roman" w:hAnsi="Times New Roman"/>
            <w:color w:val="auto"/>
            <w:sz w:val="28"/>
            <w:szCs w:val="28"/>
            <w:u w:val="none"/>
            <w:lang w:val="uk-UA"/>
          </w:rPr>
          <w:t>http://www.fibrogenesis.com/</w:t>
        </w:r>
      </w:hyperlink>
      <w:r w:rsidRPr="00DE71FF">
        <w:rPr>
          <w:lang w:val="uk-UA"/>
        </w:rPr>
        <w:t xml:space="preserve"> </w:t>
      </w:r>
      <w:r w:rsidRPr="00DE71FF">
        <w:rPr>
          <w:rFonts w:ascii="Times New Roman" w:eastAsia="Times New Roman" w:hAnsi="Times New Roman"/>
          <w:sz w:val="28"/>
          <w:szCs w:val="28"/>
          <w:lang w:val="uk-UA"/>
        </w:rPr>
        <w:t>content/5/1/15 (дата звернення: 28.04.2016).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125.</w:t>
      </w:r>
      <w:r w:rsidRPr="00DE71FF">
        <w:rPr>
          <w:rFonts w:ascii="Times New Roman" w:eastAsia="Times New Roman" w:hAnsi="Times New Roman"/>
          <w:sz w:val="28"/>
          <w:szCs w:val="28"/>
          <w:lang w:val="uk-UA"/>
        </w:rPr>
        <w:tab/>
        <w:t xml:space="preserve">Ferreiro J. L.,Angiolillo D. J. Diabetes and antiplatelet therapy in acute coronary syndrome.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 xml:space="preserve">  2011. Vol. 123. P. 798-813.</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126.</w:t>
      </w:r>
      <w:r w:rsidRPr="00DE71FF">
        <w:rPr>
          <w:rFonts w:ascii="Times New Roman" w:eastAsia="Times New Roman" w:hAnsi="Times New Roman"/>
          <w:sz w:val="28"/>
          <w:szCs w:val="28"/>
          <w:lang w:val="uk-UA"/>
        </w:rPr>
        <w:tab/>
        <w:t xml:space="preserve">Forte  A. Role of myofibroblasts in vascular remodelling: focus on restenosis and aneurysm. </w:t>
      </w:r>
      <w:r w:rsidRPr="00DE71FF">
        <w:rPr>
          <w:rFonts w:ascii="Times New Roman" w:eastAsia="Times New Roman" w:hAnsi="Times New Roman"/>
          <w:i/>
          <w:sz w:val="28"/>
          <w:szCs w:val="28"/>
          <w:lang w:val="uk-UA"/>
        </w:rPr>
        <w:t>Cardiovascular Research.</w:t>
      </w:r>
      <w:r w:rsidRPr="00DE71FF">
        <w:rPr>
          <w:rFonts w:ascii="Times New Roman" w:eastAsia="Times New Roman" w:hAnsi="Times New Roman"/>
          <w:sz w:val="28"/>
          <w:szCs w:val="28"/>
          <w:lang w:val="uk-UA"/>
        </w:rPr>
        <w:t xml:space="preserve">  2010.  Vol. 88.  P. 395-405.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127.</w:t>
      </w:r>
      <w:r w:rsidRPr="00DE71FF">
        <w:rPr>
          <w:rFonts w:ascii="Times New Roman" w:eastAsia="Times New Roman" w:hAnsi="Times New Roman"/>
          <w:sz w:val="28"/>
          <w:szCs w:val="28"/>
          <w:lang w:val="uk-UA"/>
        </w:rPr>
        <w:tab/>
        <w:t xml:space="preserve">Franz M., </w:t>
      </w:r>
      <w:hyperlink r:id="rId53" w:history="1">
        <w:r w:rsidRPr="00DE71FF">
          <w:rPr>
            <w:rFonts w:ascii="Times New Roman" w:hAnsi="Times New Roman"/>
            <w:sz w:val="28"/>
            <w:szCs w:val="28"/>
            <w:shd w:val="clear" w:color="auto" w:fill="FFFFFF"/>
            <w:lang w:val="uk-UA"/>
          </w:rPr>
          <w:t>Berndt A</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54" w:history="1">
        <w:r w:rsidRPr="00DE71FF">
          <w:rPr>
            <w:rFonts w:ascii="Times New Roman" w:hAnsi="Times New Roman"/>
            <w:sz w:val="28"/>
            <w:szCs w:val="28"/>
            <w:shd w:val="clear" w:color="auto" w:fill="FFFFFF"/>
            <w:lang w:val="uk-UA"/>
          </w:rPr>
          <w:t>Altendorf-Hofmann A</w:t>
        </w:r>
      </w:hyperlink>
      <w:r w:rsidRPr="00DE71FF">
        <w:rPr>
          <w:rFonts w:ascii="Times New Roman" w:hAnsi="Times New Roman"/>
          <w:sz w:val="28"/>
          <w:szCs w:val="28"/>
          <w:shd w:val="clear" w:color="auto" w:fill="FFFFFF"/>
          <w:lang w:val="uk-UA"/>
        </w:rPr>
        <w:t xml:space="preserve">. </w:t>
      </w:r>
      <w:r w:rsidRPr="00DE71FF">
        <w:rPr>
          <w:rFonts w:ascii="Times New Roman" w:eastAsia="Times New Roman" w:hAnsi="Times New Roman"/>
          <w:sz w:val="28"/>
          <w:szCs w:val="28"/>
          <w:lang w:val="uk-UA"/>
        </w:rPr>
        <w:t xml:space="preserve">et al.  Serum levels of large tenascin-C variants, matrix metalloproteinase-9, and tissue inhibitors of matrix </w:t>
      </w:r>
      <w:r w:rsidRPr="00DE71FF">
        <w:rPr>
          <w:rFonts w:ascii="Times New Roman" w:eastAsia="Times New Roman" w:hAnsi="Times New Roman"/>
          <w:sz w:val="28"/>
          <w:szCs w:val="28"/>
          <w:lang w:val="uk-UA"/>
        </w:rPr>
        <w:lastRenderedPageBreak/>
        <w:t xml:space="preserve">metalloproteinases in concentric versus eccentric left ventricular hypertrophy. </w:t>
      </w:r>
      <w:r w:rsidRPr="00DE71FF">
        <w:rPr>
          <w:rFonts w:ascii="Times New Roman" w:eastAsia="Times New Roman" w:hAnsi="Times New Roman"/>
          <w:i/>
          <w:sz w:val="28"/>
          <w:szCs w:val="28"/>
          <w:lang w:val="uk-UA"/>
        </w:rPr>
        <w:t>European Journal of Heart Failure.</w:t>
      </w:r>
      <w:r w:rsidRPr="00DE71FF">
        <w:rPr>
          <w:rFonts w:ascii="Times New Roman" w:eastAsia="Times New Roman" w:hAnsi="Times New Roman"/>
          <w:sz w:val="28"/>
          <w:szCs w:val="28"/>
          <w:lang w:val="uk-UA"/>
        </w:rPr>
        <w:t xml:space="preserve"> 2009.  Vol.11.  P.1057–1062.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128.</w:t>
      </w:r>
      <w:r w:rsidRPr="00DE71FF">
        <w:rPr>
          <w:rFonts w:ascii="Times New Roman" w:eastAsia="Times New Roman" w:hAnsi="Times New Roman"/>
          <w:sz w:val="28"/>
          <w:szCs w:val="28"/>
          <w:lang w:val="uk-UA"/>
        </w:rPr>
        <w:tab/>
        <w:t xml:space="preserve">Franz M. et al. Gene expression profiling of human extracellular matrix genes in human myocardial tissue of the right atrial auricle: differences in cardiac remodelling between ischemic and valvular heart disease. </w:t>
      </w:r>
      <w:r w:rsidRPr="00DE71FF">
        <w:rPr>
          <w:rFonts w:ascii="Times New Roman" w:eastAsia="Times New Roman" w:hAnsi="Times New Roman"/>
          <w:i/>
          <w:sz w:val="28"/>
          <w:szCs w:val="28"/>
          <w:lang w:val="uk-UA"/>
        </w:rPr>
        <w:t>European Heart Journal.</w:t>
      </w:r>
      <w:r w:rsidRPr="00DE71FF">
        <w:rPr>
          <w:rFonts w:ascii="Times New Roman" w:eastAsia="Times New Roman" w:hAnsi="Times New Roman"/>
          <w:sz w:val="28"/>
          <w:szCs w:val="28"/>
          <w:lang w:val="uk-UA"/>
        </w:rPr>
        <w:t xml:space="preserve">  2010. Vol. 31.  P.74.</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129.</w:t>
      </w:r>
      <w:r w:rsidRPr="00DE71FF">
        <w:rPr>
          <w:rFonts w:ascii="Times New Roman" w:eastAsia="Times New Roman" w:hAnsi="Times New Roman"/>
          <w:sz w:val="28"/>
          <w:szCs w:val="28"/>
          <w:lang w:val="uk-UA"/>
        </w:rPr>
        <w:tab/>
        <w:t>Frueh J.,</w:t>
      </w:r>
      <w:r w:rsidRPr="00DE71FF">
        <w:rPr>
          <w:rFonts w:ascii="Arial" w:hAnsi="Arial" w:cs="Arial"/>
          <w:sz w:val="18"/>
          <w:szCs w:val="18"/>
          <w:shd w:val="clear" w:color="auto" w:fill="FFFFFF"/>
          <w:lang w:val="uk-UA"/>
        </w:rPr>
        <w:t xml:space="preserve">  </w:t>
      </w:r>
      <w:hyperlink r:id="rId55" w:history="1">
        <w:r w:rsidRPr="00DE71FF">
          <w:rPr>
            <w:rFonts w:ascii="Times New Roman" w:hAnsi="Times New Roman"/>
            <w:sz w:val="28"/>
            <w:szCs w:val="28"/>
            <w:shd w:val="clear" w:color="auto" w:fill="FFFFFF"/>
            <w:lang w:val="uk-UA"/>
          </w:rPr>
          <w:t>Maimari N</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56" w:history="1">
        <w:r w:rsidRPr="00DE71FF">
          <w:rPr>
            <w:rFonts w:ascii="Times New Roman" w:hAnsi="Times New Roman"/>
            <w:sz w:val="28"/>
            <w:szCs w:val="28"/>
            <w:shd w:val="clear" w:color="auto" w:fill="FFFFFF"/>
            <w:lang w:val="uk-UA"/>
          </w:rPr>
          <w:t>Homma T</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57" w:history="1">
        <w:r w:rsidRPr="00DE71FF">
          <w:rPr>
            <w:rFonts w:ascii="Times New Roman" w:hAnsi="Times New Roman"/>
            <w:sz w:val="28"/>
            <w:szCs w:val="28"/>
            <w:shd w:val="clear" w:color="auto" w:fill="FFFFFF"/>
            <w:lang w:val="uk-UA"/>
          </w:rPr>
          <w:t>Bovens S.M</w:t>
        </w:r>
      </w:hyperlink>
      <w:r w:rsidRPr="00DE71FF">
        <w:rPr>
          <w:rFonts w:ascii="Times New Roman" w:hAnsi="Times New Roman"/>
          <w:sz w:val="28"/>
          <w:szCs w:val="28"/>
          <w:lang w:val="uk-UA"/>
        </w:rPr>
        <w:t>.</w:t>
      </w:r>
      <w:r w:rsidRPr="00DE71FF">
        <w:rPr>
          <w:rFonts w:ascii="Times New Roman" w:eastAsia="Times New Roman" w:hAnsi="Times New Roman"/>
          <w:sz w:val="28"/>
          <w:szCs w:val="28"/>
          <w:lang w:val="uk-UA"/>
        </w:rPr>
        <w:t xml:space="preserve"> et al.  Systems biology of the functional and dysfunctional endothelium. </w:t>
      </w:r>
      <w:r w:rsidRPr="00DE71FF">
        <w:rPr>
          <w:rFonts w:ascii="Times New Roman" w:eastAsia="Times New Roman" w:hAnsi="Times New Roman"/>
          <w:i/>
          <w:sz w:val="28"/>
          <w:szCs w:val="28"/>
          <w:lang w:val="uk-UA"/>
        </w:rPr>
        <w:t>Cardiovascular Research.</w:t>
      </w:r>
      <w:r w:rsidRPr="00DE71FF">
        <w:rPr>
          <w:rFonts w:ascii="Times New Roman" w:eastAsia="Times New Roman" w:hAnsi="Times New Roman"/>
          <w:sz w:val="28"/>
          <w:szCs w:val="28"/>
          <w:lang w:val="uk-UA"/>
        </w:rPr>
        <w:t xml:space="preserve"> 2013.                 Vol. 99.  P. 334-341.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130.</w:t>
      </w:r>
      <w:r w:rsidRPr="00DE71FF">
        <w:rPr>
          <w:rFonts w:ascii="Times New Roman" w:eastAsia="Times New Roman" w:hAnsi="Times New Roman"/>
          <w:sz w:val="28"/>
          <w:szCs w:val="28"/>
          <w:lang w:val="uk-UA"/>
        </w:rPr>
        <w:tab/>
        <w:t>Furenes EB,</w:t>
      </w:r>
      <w:r w:rsidRPr="00DE71FF">
        <w:rPr>
          <w:rFonts w:ascii="Arial" w:hAnsi="Arial" w:cs="Arial"/>
          <w:sz w:val="18"/>
          <w:szCs w:val="18"/>
          <w:shd w:val="clear" w:color="auto" w:fill="FFFFFF"/>
          <w:lang w:val="uk-UA"/>
        </w:rPr>
        <w:t> </w:t>
      </w:r>
      <w:hyperlink r:id="rId58" w:history="1">
        <w:r w:rsidRPr="00DE71FF">
          <w:rPr>
            <w:rFonts w:ascii="Times New Roman" w:hAnsi="Times New Roman"/>
            <w:sz w:val="28"/>
            <w:szCs w:val="28"/>
            <w:shd w:val="clear" w:color="auto" w:fill="FFFFFF"/>
            <w:lang w:val="uk-UA"/>
          </w:rPr>
          <w:t>Arnesen H</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59" w:history="1">
        <w:r w:rsidRPr="00DE71FF">
          <w:rPr>
            <w:rFonts w:ascii="Times New Roman" w:hAnsi="Times New Roman"/>
            <w:sz w:val="28"/>
            <w:szCs w:val="28"/>
            <w:shd w:val="clear" w:color="auto" w:fill="FFFFFF"/>
            <w:lang w:val="uk-UA"/>
          </w:rPr>
          <w:t>Solheim S</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r w:rsidRPr="00DE71FF">
        <w:rPr>
          <w:rFonts w:ascii="Times New Roman" w:eastAsia="Times New Roman" w:hAnsi="Times New Roman"/>
          <w:sz w:val="28"/>
          <w:szCs w:val="28"/>
          <w:lang w:val="uk-UA"/>
        </w:rPr>
        <w:t xml:space="preserve">et al. The profile of circulating metalloproteinases after PCI in patients with acute myocardial infarction or stable angina. </w:t>
      </w:r>
      <w:r w:rsidRPr="00DE71FF">
        <w:rPr>
          <w:rFonts w:ascii="Times New Roman" w:eastAsia="Times New Roman" w:hAnsi="Times New Roman"/>
          <w:i/>
          <w:sz w:val="28"/>
          <w:szCs w:val="28"/>
          <w:lang w:val="uk-UA"/>
        </w:rPr>
        <w:t>Thromb Res.</w:t>
      </w:r>
      <w:r w:rsidRPr="00DE71FF">
        <w:rPr>
          <w:rFonts w:ascii="Times New Roman" w:eastAsia="Times New Roman" w:hAnsi="Times New Roman"/>
          <w:sz w:val="28"/>
          <w:szCs w:val="28"/>
          <w:lang w:val="uk-UA"/>
        </w:rPr>
        <w:t xml:space="preserve">  2009.  Vol. 124.  P. 560-564.</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131.</w:t>
      </w:r>
      <w:r w:rsidRPr="00DE71FF">
        <w:rPr>
          <w:rFonts w:ascii="Times New Roman" w:eastAsia="Times New Roman" w:hAnsi="Times New Roman"/>
          <w:sz w:val="28"/>
          <w:szCs w:val="28"/>
          <w:lang w:val="uk-UA"/>
        </w:rPr>
        <w:tab/>
        <w:t xml:space="preserve">Fujiwara T. </w:t>
      </w:r>
      <w:r w:rsidRPr="00DE71FF">
        <w:rPr>
          <w:rFonts w:ascii="Arial" w:hAnsi="Arial" w:cs="Arial"/>
          <w:sz w:val="18"/>
          <w:szCs w:val="18"/>
          <w:shd w:val="clear" w:color="auto" w:fill="FFFFFF"/>
          <w:lang w:val="uk-UA"/>
        </w:rPr>
        <w:t> </w:t>
      </w:r>
      <w:hyperlink r:id="rId60" w:history="1">
        <w:r w:rsidRPr="00DE71FF">
          <w:rPr>
            <w:rFonts w:ascii="Times New Roman" w:hAnsi="Times New Roman"/>
            <w:sz w:val="28"/>
            <w:szCs w:val="28"/>
            <w:shd w:val="clear" w:color="auto" w:fill="FFFFFF"/>
            <w:lang w:val="uk-UA"/>
          </w:rPr>
          <w:t>Matsunaga T</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61" w:history="1">
        <w:r w:rsidRPr="00DE71FF">
          <w:rPr>
            <w:rFonts w:ascii="Times New Roman" w:hAnsi="Times New Roman"/>
            <w:sz w:val="28"/>
            <w:szCs w:val="28"/>
            <w:shd w:val="clear" w:color="auto" w:fill="FFFFFF"/>
            <w:lang w:val="uk-UA"/>
          </w:rPr>
          <w:t>Kameda K</w:t>
        </w:r>
      </w:hyperlink>
      <w:r w:rsidRPr="00DE71FF">
        <w:rPr>
          <w:rFonts w:ascii="Times New Roman" w:hAnsi="Times New Roman"/>
          <w:sz w:val="28"/>
          <w:szCs w:val="28"/>
          <w:lang w:val="uk-UA"/>
        </w:rPr>
        <w:t xml:space="preserve">. </w:t>
      </w:r>
      <w:r w:rsidRPr="00DE71FF">
        <w:rPr>
          <w:rFonts w:ascii="Times New Roman" w:eastAsia="Times New Roman" w:hAnsi="Times New Roman"/>
          <w:sz w:val="28"/>
          <w:szCs w:val="28"/>
          <w:lang w:val="uk-UA"/>
        </w:rPr>
        <w:t xml:space="preserve">et al. Nicorandil  suppresses the increases in plasma level of matrix metalloproteinase activity and attenuates left ventricular remodeling in patients with acute myocardial infarction. </w:t>
      </w:r>
      <w:r w:rsidRPr="00DE71FF">
        <w:rPr>
          <w:rFonts w:ascii="Times New Roman" w:eastAsia="Times New Roman" w:hAnsi="Times New Roman"/>
          <w:i/>
          <w:sz w:val="28"/>
          <w:szCs w:val="28"/>
          <w:lang w:val="uk-UA"/>
        </w:rPr>
        <w:t>Heart Vessels.</w:t>
      </w:r>
      <w:r w:rsidRPr="00DE71FF">
        <w:rPr>
          <w:rFonts w:ascii="Times New Roman" w:eastAsia="Times New Roman" w:hAnsi="Times New Roman"/>
          <w:sz w:val="28"/>
          <w:szCs w:val="28"/>
          <w:lang w:val="uk-UA"/>
        </w:rPr>
        <w:t xml:space="preserve"> 2007.  Vol. 22.  P. 303-309.</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132.</w:t>
      </w:r>
      <w:r w:rsidRPr="00DE71FF">
        <w:rPr>
          <w:rFonts w:ascii="Times New Roman" w:eastAsia="Times New Roman" w:hAnsi="Times New Roman"/>
          <w:sz w:val="28"/>
          <w:szCs w:val="28"/>
          <w:lang w:val="uk-UA"/>
        </w:rPr>
        <w:tab/>
        <w:t xml:space="preserve">Gaber R., </w:t>
      </w:r>
      <w:r w:rsidRPr="00DE71FF">
        <w:rPr>
          <w:rFonts w:ascii="Times New Roman" w:hAnsi="Times New Roman"/>
          <w:sz w:val="28"/>
          <w:szCs w:val="28"/>
          <w:lang w:val="uk-UA"/>
        </w:rPr>
        <w:t xml:space="preserve">Ibrahim W.S., Nofal H. El-sayed, Mahran D. S. </w:t>
      </w:r>
      <w:r w:rsidRPr="00DE71FF">
        <w:rPr>
          <w:rFonts w:ascii="Times New Roman" w:eastAsia="Times New Roman" w:hAnsi="Times New Roman"/>
          <w:sz w:val="28"/>
          <w:szCs w:val="28"/>
          <w:lang w:val="uk-UA"/>
        </w:rPr>
        <w:t xml:space="preserve">Value of serum tenascin-C in patients with acute myocardial infarction. </w:t>
      </w:r>
      <w:r w:rsidRPr="00DE71FF">
        <w:rPr>
          <w:rFonts w:ascii="Times New Roman" w:hAnsi="Times New Roman"/>
          <w:i/>
          <w:sz w:val="28"/>
          <w:szCs w:val="28"/>
          <w:lang w:val="uk-UA"/>
        </w:rPr>
        <w:t>Alexandria Journal of Medicine.</w:t>
      </w:r>
      <w:r w:rsidRPr="00DE71FF">
        <w:rPr>
          <w:rFonts w:ascii="Times New Roman" w:eastAsia="Times New Roman" w:hAnsi="Times New Roman"/>
          <w:sz w:val="28"/>
          <w:szCs w:val="28"/>
          <w:lang w:val="uk-UA"/>
        </w:rPr>
        <w:t xml:space="preserve"> 2016. [Еlectronic resource]. DOI: </w:t>
      </w:r>
      <w:hyperlink r:id="rId62" w:history="1">
        <w:r w:rsidRPr="00DE71FF">
          <w:rPr>
            <w:rStyle w:val="aff7"/>
            <w:rFonts w:ascii="Times New Roman" w:eastAsia="Times New Roman" w:hAnsi="Times New Roman"/>
            <w:color w:val="auto"/>
            <w:sz w:val="28"/>
            <w:szCs w:val="28"/>
            <w:u w:val="none"/>
            <w:lang w:val="uk-UA"/>
          </w:rPr>
          <w:t>http://dx.doi.org/10.1016/</w:t>
        </w:r>
      </w:hyperlink>
      <w:r w:rsidRPr="00DE71FF">
        <w:rPr>
          <w:lang w:val="uk-UA"/>
        </w:rPr>
        <w:t xml:space="preserve">  </w:t>
      </w:r>
      <w:r w:rsidRPr="00DE71FF">
        <w:rPr>
          <w:rFonts w:ascii="Times New Roman" w:eastAsia="Times New Roman" w:hAnsi="Times New Roman"/>
          <w:sz w:val="28"/>
          <w:szCs w:val="28"/>
          <w:lang w:val="uk-UA"/>
        </w:rPr>
        <w:t>j.ajme.2015.09.003 (дата звернення: 22.03.2016).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133.</w:t>
      </w:r>
      <w:r w:rsidRPr="00DE71FF">
        <w:rPr>
          <w:rFonts w:ascii="Times New Roman" w:eastAsia="Times New Roman" w:hAnsi="Times New Roman"/>
          <w:sz w:val="28"/>
          <w:szCs w:val="28"/>
          <w:lang w:val="uk-UA"/>
        </w:rPr>
        <w:tab/>
        <w:t xml:space="preserve"> Gerstein C. Hertzel et al. Effects of intensive glycaemic control on ischaemic heart disease: analysis of data from the randomised, controlled ACCORD trial. The </w:t>
      </w:r>
      <w:r w:rsidRPr="00DE71FF">
        <w:rPr>
          <w:rFonts w:ascii="Times New Roman" w:eastAsia="Times New Roman" w:hAnsi="Times New Roman"/>
          <w:i/>
          <w:sz w:val="28"/>
          <w:szCs w:val="28"/>
          <w:lang w:val="uk-UA"/>
        </w:rPr>
        <w:t>Lancet.</w:t>
      </w:r>
      <w:r w:rsidRPr="00DE71FF">
        <w:rPr>
          <w:rFonts w:ascii="Times New Roman" w:eastAsia="Times New Roman" w:hAnsi="Times New Roman"/>
          <w:sz w:val="28"/>
          <w:szCs w:val="28"/>
          <w:lang w:val="uk-UA"/>
        </w:rPr>
        <w:t xml:space="preserve"> 2014.  Vol. 384.  № 9958. P. 1936–1941.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134.</w:t>
      </w:r>
      <w:r w:rsidRPr="00DE71FF">
        <w:rPr>
          <w:rFonts w:ascii="Times New Roman" w:eastAsia="Times New Roman" w:hAnsi="Times New Roman"/>
          <w:sz w:val="28"/>
          <w:szCs w:val="28"/>
          <w:lang w:val="uk-UA"/>
        </w:rPr>
        <w:tab/>
        <w:t xml:space="preserve">Golledge J., </w:t>
      </w:r>
      <w:hyperlink r:id="rId63" w:history="1">
        <w:r w:rsidRPr="00DE71FF">
          <w:rPr>
            <w:rFonts w:ascii="Times New Roman" w:hAnsi="Times New Roman"/>
            <w:sz w:val="28"/>
            <w:szCs w:val="28"/>
            <w:shd w:val="clear" w:color="auto" w:fill="FFFFFF"/>
            <w:lang w:val="uk-UA"/>
          </w:rPr>
          <w:t>Golledge J.</w:t>
        </w:r>
      </w:hyperlink>
      <w:r w:rsidRPr="00DE71FF">
        <w:rPr>
          <w:rFonts w:ascii="Times New Roman" w:hAnsi="Times New Roman"/>
          <w:sz w:val="28"/>
          <w:szCs w:val="28"/>
          <w:lang w:val="uk-UA"/>
        </w:rPr>
        <w:t xml:space="preserve">, </w:t>
      </w:r>
      <w:hyperlink r:id="rId64" w:history="1">
        <w:r w:rsidRPr="00DE71FF">
          <w:rPr>
            <w:rFonts w:ascii="Times New Roman" w:hAnsi="Times New Roman"/>
            <w:sz w:val="28"/>
            <w:szCs w:val="28"/>
            <w:shd w:val="clear" w:color="auto" w:fill="FFFFFF"/>
            <w:lang w:val="uk-UA"/>
          </w:rPr>
          <w:t>Clancy P.</w:t>
        </w:r>
      </w:hyperlink>
      <w:r w:rsidRPr="00DE71FF">
        <w:rPr>
          <w:rFonts w:ascii="Times New Roman" w:eastAsia="Times New Roman" w:hAnsi="Times New Roman"/>
          <w:sz w:val="28"/>
          <w:szCs w:val="28"/>
          <w:lang w:val="uk-UA"/>
        </w:rPr>
        <w:t xml:space="preserve"> et al. The role of tenascin C in cardiovascular disease. </w:t>
      </w:r>
      <w:r w:rsidRPr="00DE71FF">
        <w:rPr>
          <w:rFonts w:ascii="Times New Roman" w:eastAsia="Times New Roman" w:hAnsi="Times New Roman"/>
          <w:i/>
          <w:sz w:val="28"/>
          <w:szCs w:val="28"/>
          <w:lang w:val="uk-UA"/>
        </w:rPr>
        <w:t>Cardiovascular research.</w:t>
      </w:r>
      <w:r w:rsidRPr="00DE71FF">
        <w:rPr>
          <w:rFonts w:ascii="Times New Roman" w:eastAsia="Times New Roman" w:hAnsi="Times New Roman"/>
          <w:sz w:val="28"/>
          <w:szCs w:val="28"/>
          <w:lang w:val="uk-UA"/>
        </w:rPr>
        <w:t xml:space="preserve">  2011.  Vol. 92.  № 1. P. 19-28.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135.</w:t>
      </w:r>
      <w:r w:rsidRPr="00DE71FF">
        <w:rPr>
          <w:rFonts w:ascii="Times New Roman" w:eastAsia="Times New Roman" w:hAnsi="Times New Roman"/>
          <w:sz w:val="28"/>
          <w:szCs w:val="28"/>
          <w:lang w:val="uk-UA"/>
        </w:rPr>
        <w:tab/>
        <w:t xml:space="preserve">Gitte Anselm K et al.  High 3-year-mortality rates in females with newly diagnosed diabetes after acute STEMI and NSTEMI in clinical practice in Germany: Results of the SWEETHEART registry.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2011.  P.124.</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136.</w:t>
      </w:r>
      <w:r w:rsidRPr="00DE71FF">
        <w:rPr>
          <w:rFonts w:ascii="Times New Roman" w:eastAsia="Times New Roman" w:hAnsi="Times New Roman"/>
          <w:sz w:val="28"/>
          <w:szCs w:val="28"/>
          <w:lang w:val="uk-UA"/>
        </w:rPr>
        <w:tab/>
        <w:t xml:space="preserve">Jarosław G., </w:t>
      </w:r>
      <w:r w:rsidRPr="00DE71FF">
        <w:rPr>
          <w:rFonts w:ascii="Times New Roman" w:hAnsi="Times New Roman"/>
          <w:sz w:val="28"/>
          <w:szCs w:val="28"/>
          <w:lang w:val="uk-UA"/>
        </w:rPr>
        <w:t>Tomasz Dryja, Zdzisława Kornacewicz-Jach</w:t>
      </w:r>
      <w:r w:rsidRPr="00DE71FF">
        <w:rPr>
          <w:rFonts w:ascii="Times New Roman" w:eastAsia="Times New Roman" w:hAnsi="Times New Roman"/>
          <w:sz w:val="28"/>
          <w:szCs w:val="28"/>
          <w:lang w:val="uk-UA"/>
        </w:rPr>
        <w:t xml:space="preserve">et al. A comparison of the outcome in diabetic and non-diabetic patients with prolonged ST-segment </w:t>
      </w:r>
      <w:r w:rsidRPr="00DE71FF">
        <w:rPr>
          <w:rFonts w:ascii="Times New Roman" w:eastAsia="Times New Roman" w:hAnsi="Times New Roman"/>
          <w:sz w:val="28"/>
          <w:szCs w:val="28"/>
          <w:lang w:val="uk-UA"/>
        </w:rPr>
        <w:lastRenderedPageBreak/>
        <w:t xml:space="preserve">elevation myocardial infarction subjected to primary coronary angioplasty on the basis of the Western Pomerania Database for the year 2003. </w:t>
      </w:r>
      <w:r w:rsidRPr="00DE71FF">
        <w:rPr>
          <w:rFonts w:ascii="Times New Roman" w:eastAsia="Times New Roman" w:hAnsi="Times New Roman"/>
          <w:i/>
          <w:sz w:val="28"/>
          <w:szCs w:val="28"/>
          <w:lang w:val="uk-UA"/>
        </w:rPr>
        <w:t>Folia Cardiol.</w:t>
      </w:r>
      <w:r w:rsidRPr="00DE71FF">
        <w:rPr>
          <w:rFonts w:ascii="Times New Roman" w:eastAsia="Times New Roman" w:hAnsi="Times New Roman"/>
          <w:sz w:val="28"/>
          <w:szCs w:val="28"/>
          <w:lang w:val="uk-UA"/>
        </w:rPr>
        <w:t xml:space="preserve"> 2006.  Vol. 13.   № 6. P. 486-493.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137.</w:t>
      </w:r>
      <w:r w:rsidRPr="00DE71FF">
        <w:rPr>
          <w:rFonts w:ascii="Times New Roman" w:eastAsia="Times New Roman" w:hAnsi="Times New Roman"/>
          <w:sz w:val="28"/>
          <w:szCs w:val="28"/>
          <w:lang w:val="uk-UA"/>
        </w:rPr>
        <w:tab/>
        <w:t xml:space="preserve">Gonzalez  M. J. G. et al. Gender disparity persists in the treatment and prognosis of patients with acute coronary syndrome, analysis of a contemporary unicentric registry. </w:t>
      </w:r>
      <w:r w:rsidRPr="00DE71FF">
        <w:rPr>
          <w:rFonts w:ascii="Times New Roman" w:eastAsia="Times New Roman" w:hAnsi="Times New Roman"/>
          <w:i/>
          <w:sz w:val="28"/>
          <w:szCs w:val="28"/>
          <w:lang w:val="uk-UA"/>
        </w:rPr>
        <w:t>European Heart Journal.</w:t>
      </w:r>
      <w:r w:rsidRPr="00DE71FF">
        <w:rPr>
          <w:rFonts w:ascii="Times New Roman" w:eastAsia="Times New Roman" w:hAnsi="Times New Roman"/>
          <w:sz w:val="28"/>
          <w:szCs w:val="28"/>
          <w:lang w:val="uk-UA"/>
        </w:rPr>
        <w:t xml:space="preserve">  2015.  Vol.54  P. 181.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138.</w:t>
      </w:r>
      <w:r w:rsidRPr="00DE71FF">
        <w:rPr>
          <w:rFonts w:ascii="Times New Roman" w:eastAsia="Times New Roman" w:hAnsi="Times New Roman"/>
          <w:sz w:val="28"/>
          <w:szCs w:val="28"/>
          <w:lang w:val="uk-UA"/>
        </w:rPr>
        <w:tab/>
        <w:t xml:space="preserve">Halper J., Kjaer M. Basic components of connective tissues and extracellular matrix: elastin, fibrillin, fibulins, fibrinogen, fibronectin, laminin, tenascins and thrombospondins. </w:t>
      </w:r>
      <w:r w:rsidRPr="00DE71FF">
        <w:rPr>
          <w:rFonts w:ascii="Times New Roman" w:eastAsia="Times New Roman" w:hAnsi="Times New Roman"/>
          <w:i/>
          <w:sz w:val="28"/>
          <w:szCs w:val="28"/>
          <w:lang w:val="uk-UA"/>
        </w:rPr>
        <w:t>AdvExp Med Biol.</w:t>
      </w:r>
      <w:r w:rsidRPr="00DE71FF">
        <w:rPr>
          <w:rFonts w:ascii="Times New Roman" w:eastAsia="Times New Roman" w:hAnsi="Times New Roman"/>
          <w:sz w:val="28"/>
          <w:szCs w:val="28"/>
          <w:lang w:val="uk-UA"/>
        </w:rPr>
        <w:t xml:space="preserve">Vol. 802. P. 31-47.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139.</w:t>
      </w:r>
      <w:r w:rsidRPr="00DE71FF">
        <w:rPr>
          <w:rFonts w:ascii="Times New Roman" w:eastAsia="Times New Roman" w:hAnsi="Times New Roman"/>
          <w:sz w:val="28"/>
          <w:szCs w:val="28"/>
          <w:lang w:val="uk-UA"/>
        </w:rPr>
        <w:tab/>
        <w:t xml:space="preserve">Hamm Christian W., </w:t>
      </w:r>
      <w:r w:rsidRPr="00DE71FF">
        <w:rPr>
          <w:rFonts w:ascii="Times New Roman" w:hAnsi="Times New Roman"/>
          <w:sz w:val="28"/>
          <w:szCs w:val="28"/>
          <w:lang w:val="uk-UA"/>
        </w:rPr>
        <w:t>BassandJean-Pierre,  AgewallS.</w:t>
      </w:r>
      <w:r w:rsidRPr="00DE71FF">
        <w:rPr>
          <w:rFonts w:ascii="Times New Roman" w:eastAsia="Times New Roman" w:hAnsi="Times New Roman"/>
          <w:sz w:val="28"/>
          <w:szCs w:val="28"/>
          <w:lang w:val="uk-UA"/>
        </w:rPr>
        <w:t xml:space="preserve">et al.  ESC Guidelines for the management of acute coronary syndromes in patients presenting without persistent ST-segment elevation. </w:t>
      </w:r>
      <w:r w:rsidRPr="00DE71FF">
        <w:rPr>
          <w:rFonts w:ascii="Times New Roman" w:eastAsia="Times New Roman" w:hAnsi="Times New Roman"/>
          <w:i/>
          <w:sz w:val="28"/>
          <w:szCs w:val="28"/>
          <w:lang w:val="uk-UA"/>
        </w:rPr>
        <w:t>European Heart Journal.</w:t>
      </w:r>
      <w:r w:rsidRPr="00DE71FF">
        <w:rPr>
          <w:rFonts w:ascii="Times New Roman" w:eastAsia="Times New Roman" w:hAnsi="Times New Roman"/>
          <w:sz w:val="28"/>
          <w:szCs w:val="28"/>
          <w:lang w:val="uk-UA"/>
        </w:rPr>
        <w:t xml:space="preserve"> 2011.  № 32. Р. 2999–3054.</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140.</w:t>
      </w:r>
      <w:r w:rsidRPr="00DE71FF">
        <w:rPr>
          <w:rFonts w:ascii="Times New Roman" w:eastAsia="Times New Roman" w:hAnsi="Times New Roman"/>
          <w:sz w:val="28"/>
          <w:szCs w:val="28"/>
          <w:lang w:val="uk-UA"/>
        </w:rPr>
        <w:tab/>
        <w:t xml:space="preserve">Hedström E., </w:t>
      </w:r>
      <w:hyperlink r:id="rId65" w:history="1">
        <w:r w:rsidRPr="00DE71FF">
          <w:rPr>
            <w:rFonts w:ascii="Times New Roman" w:hAnsi="Times New Roman"/>
            <w:sz w:val="28"/>
            <w:szCs w:val="28"/>
            <w:shd w:val="clear" w:color="auto" w:fill="FFFFFF"/>
            <w:lang w:val="uk-UA"/>
          </w:rPr>
          <w:t>Aström-Olsson K</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66" w:history="1">
        <w:r w:rsidRPr="00DE71FF">
          <w:rPr>
            <w:rFonts w:ascii="Times New Roman" w:hAnsi="Times New Roman"/>
            <w:sz w:val="28"/>
            <w:szCs w:val="28"/>
            <w:shd w:val="clear" w:color="auto" w:fill="FFFFFF"/>
            <w:lang w:val="uk-UA"/>
          </w:rPr>
          <w:t>Ohlin AK</w:t>
        </w:r>
      </w:hyperlink>
      <w:r w:rsidRPr="00DE71FF">
        <w:rPr>
          <w:rFonts w:ascii="Times New Roman" w:hAnsi="Times New Roman"/>
          <w:sz w:val="28"/>
          <w:szCs w:val="28"/>
          <w:lang w:val="uk-UA"/>
        </w:rPr>
        <w:t xml:space="preserve">. </w:t>
      </w:r>
      <w:r w:rsidRPr="00DE71FF">
        <w:rPr>
          <w:rFonts w:ascii="Times New Roman" w:eastAsia="Times New Roman" w:hAnsi="Times New Roman"/>
          <w:sz w:val="28"/>
          <w:szCs w:val="28"/>
          <w:lang w:val="uk-UA"/>
        </w:rPr>
        <w:t xml:space="preserve">et al. Initial results of inflammatory response, matrix remodeling, and reactive oxygen species following PCI in acute ischemic myocardial injury in man. </w:t>
      </w:r>
      <w:r w:rsidRPr="00DE71FF">
        <w:rPr>
          <w:rFonts w:ascii="Times New Roman" w:eastAsia="Times New Roman" w:hAnsi="Times New Roman"/>
          <w:i/>
          <w:sz w:val="28"/>
          <w:szCs w:val="28"/>
          <w:lang w:val="uk-UA"/>
        </w:rPr>
        <w:t>J Invasive Cardiol.</w:t>
      </w:r>
      <w:r w:rsidRPr="00DE71FF">
        <w:rPr>
          <w:rFonts w:ascii="Times New Roman" w:eastAsia="Times New Roman" w:hAnsi="Times New Roman"/>
          <w:sz w:val="28"/>
          <w:szCs w:val="28"/>
          <w:lang w:val="uk-UA"/>
        </w:rPr>
        <w:t xml:space="preserve"> 2011.                      Vol. 23.  P. 371-376.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141.</w:t>
      </w:r>
      <w:r w:rsidRPr="00DE71FF">
        <w:rPr>
          <w:rFonts w:ascii="Times New Roman" w:eastAsia="Times New Roman" w:hAnsi="Times New Roman"/>
          <w:sz w:val="28"/>
          <w:szCs w:val="28"/>
          <w:lang w:val="uk-UA"/>
        </w:rPr>
        <w:tab/>
        <w:t xml:space="preserve">Hessel MH, </w:t>
      </w:r>
      <w:hyperlink r:id="rId67" w:history="1">
        <w:r w:rsidRPr="00DE71FF">
          <w:rPr>
            <w:rFonts w:ascii="Times New Roman" w:hAnsi="Times New Roman"/>
            <w:sz w:val="28"/>
            <w:szCs w:val="28"/>
            <w:shd w:val="clear" w:color="auto" w:fill="FFFFFF"/>
            <w:lang w:val="uk-UA"/>
          </w:rPr>
          <w:t>Bleeker GB</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68" w:history="1">
        <w:r w:rsidRPr="00DE71FF">
          <w:rPr>
            <w:rFonts w:ascii="Times New Roman" w:hAnsi="Times New Roman"/>
            <w:sz w:val="28"/>
            <w:szCs w:val="28"/>
            <w:shd w:val="clear" w:color="auto" w:fill="FFFFFF"/>
            <w:lang w:val="uk-UA"/>
          </w:rPr>
          <w:t>Bax JJ</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69" w:history="1">
        <w:r w:rsidRPr="00DE71FF">
          <w:rPr>
            <w:rFonts w:ascii="Times New Roman" w:hAnsi="Times New Roman"/>
            <w:sz w:val="28"/>
            <w:szCs w:val="28"/>
            <w:shd w:val="clear" w:color="auto" w:fill="FFFFFF"/>
            <w:lang w:val="uk-UA"/>
          </w:rPr>
          <w:t>Henneman MM</w:t>
        </w:r>
      </w:hyperlink>
      <w:r w:rsidRPr="00DE71FF">
        <w:rPr>
          <w:rFonts w:ascii="Times New Roman" w:hAnsi="Times New Roman"/>
          <w:sz w:val="28"/>
          <w:szCs w:val="28"/>
          <w:lang w:val="uk-UA"/>
        </w:rPr>
        <w:t xml:space="preserve">. </w:t>
      </w:r>
      <w:r w:rsidRPr="00DE71FF">
        <w:rPr>
          <w:rFonts w:ascii="Times New Roman" w:eastAsia="Times New Roman" w:hAnsi="Times New Roman"/>
          <w:sz w:val="28"/>
          <w:szCs w:val="28"/>
          <w:lang w:val="uk-UA"/>
        </w:rPr>
        <w:t xml:space="preserve">et al. Reverse ventricular remodelling after cardiac resynchronization therapy is associated with a reduction in serum tenascin-C and plasma matrix metalloproteinase-9 levels. </w:t>
      </w:r>
      <w:r w:rsidRPr="00DE71FF">
        <w:rPr>
          <w:rFonts w:ascii="Times New Roman" w:eastAsia="Times New Roman" w:hAnsi="Times New Roman"/>
          <w:i/>
          <w:sz w:val="28"/>
          <w:szCs w:val="28"/>
          <w:lang w:val="uk-UA"/>
        </w:rPr>
        <w:t>Eur J Heart Fail.</w:t>
      </w:r>
      <w:r w:rsidRPr="00DE71FF">
        <w:rPr>
          <w:rFonts w:ascii="Times New Roman" w:eastAsia="Times New Roman" w:hAnsi="Times New Roman"/>
          <w:sz w:val="28"/>
          <w:szCs w:val="28"/>
          <w:lang w:val="uk-UA"/>
        </w:rPr>
        <w:t xml:space="preserve">  2007.  Vol. 9.  № 10. P. 1058-1063.</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142.</w:t>
      </w:r>
      <w:r w:rsidRPr="00DE71FF">
        <w:rPr>
          <w:rFonts w:ascii="Times New Roman" w:eastAsia="Times New Roman" w:hAnsi="Times New Roman"/>
          <w:sz w:val="28"/>
          <w:szCs w:val="28"/>
          <w:lang w:val="uk-UA"/>
        </w:rPr>
        <w:tab/>
        <w:t xml:space="preserve">Horne B.D. Multiple-polymorphism associations of seven matrix metalloproteinase and tissue inhibitor metalloproteinase genes with myocardial infarction and angiographic coronary artery disease. </w:t>
      </w:r>
      <w:r w:rsidRPr="00DE71FF">
        <w:rPr>
          <w:rFonts w:ascii="Times New Roman" w:eastAsia="Times New Roman" w:hAnsi="Times New Roman"/>
          <w:i/>
          <w:sz w:val="28"/>
          <w:szCs w:val="28"/>
          <w:lang w:val="uk-UA"/>
        </w:rPr>
        <w:t>Am Heart J.</w:t>
      </w:r>
      <w:r w:rsidRPr="00DE71FF">
        <w:rPr>
          <w:rFonts w:ascii="Times New Roman" w:eastAsia="Times New Roman" w:hAnsi="Times New Roman"/>
          <w:sz w:val="28"/>
          <w:szCs w:val="28"/>
          <w:lang w:val="uk-UA"/>
        </w:rPr>
        <w:t xml:space="preserve">  2007.  Vol. 154.  №4. P.751–758.</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143.</w:t>
      </w:r>
      <w:r w:rsidRPr="00DE71FF">
        <w:rPr>
          <w:rFonts w:ascii="Times New Roman" w:eastAsia="Times New Roman" w:hAnsi="Times New Roman"/>
          <w:sz w:val="28"/>
          <w:szCs w:val="28"/>
          <w:lang w:val="uk-UA"/>
        </w:rPr>
        <w:tab/>
        <w:t xml:space="preserve">Imanaka-Yoshida K., </w:t>
      </w:r>
      <w:hyperlink r:id="rId70" w:history="1">
        <w:r w:rsidRPr="00DE71FF">
          <w:rPr>
            <w:rFonts w:ascii="Times New Roman" w:hAnsi="Times New Roman"/>
            <w:sz w:val="28"/>
            <w:szCs w:val="28"/>
            <w:shd w:val="clear" w:color="auto" w:fill="FFFFFF"/>
            <w:lang w:val="uk-UA"/>
          </w:rPr>
          <w:t>Yoshida T</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71" w:history="1">
        <w:r w:rsidRPr="00DE71FF">
          <w:rPr>
            <w:rFonts w:ascii="Times New Roman" w:hAnsi="Times New Roman"/>
            <w:sz w:val="28"/>
            <w:szCs w:val="28"/>
            <w:shd w:val="clear" w:color="auto" w:fill="FFFFFF"/>
            <w:lang w:val="uk-UA"/>
          </w:rPr>
          <w:t>Miyagawa-Tomita S</w:t>
        </w:r>
      </w:hyperlink>
      <w:r w:rsidRPr="00DE71FF">
        <w:rPr>
          <w:rFonts w:ascii="Times New Roman" w:hAnsi="Times New Roman"/>
          <w:sz w:val="28"/>
          <w:szCs w:val="28"/>
          <w:shd w:val="clear" w:color="auto" w:fill="FFFFFF"/>
          <w:lang w:val="uk-UA"/>
        </w:rPr>
        <w:t xml:space="preserve">. </w:t>
      </w:r>
      <w:r w:rsidRPr="00DE71FF">
        <w:rPr>
          <w:rFonts w:ascii="Times New Roman" w:eastAsia="Times New Roman" w:hAnsi="Times New Roman"/>
          <w:sz w:val="28"/>
          <w:szCs w:val="28"/>
          <w:lang w:val="uk-UA"/>
        </w:rPr>
        <w:t xml:space="preserve">Tenascin-C in development and disease of blood vessels. </w:t>
      </w:r>
      <w:r w:rsidRPr="00DE71FF">
        <w:rPr>
          <w:rFonts w:ascii="Times New Roman" w:eastAsia="Times New Roman" w:hAnsi="Times New Roman"/>
          <w:i/>
          <w:sz w:val="28"/>
          <w:szCs w:val="28"/>
          <w:lang w:val="uk-UA"/>
        </w:rPr>
        <w:t>Anat Rec (Hoboken).</w:t>
      </w:r>
      <w:r w:rsidRPr="00DE71FF">
        <w:rPr>
          <w:rFonts w:ascii="Times New Roman" w:eastAsia="Times New Roman" w:hAnsi="Times New Roman"/>
          <w:sz w:val="28"/>
          <w:szCs w:val="28"/>
          <w:lang w:val="uk-UA"/>
        </w:rPr>
        <w:t xml:space="preserve">  2014. Vol. 297. № 9.  P.1747-1757.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144.</w:t>
      </w:r>
      <w:r w:rsidRPr="00DE71FF">
        <w:rPr>
          <w:rFonts w:ascii="Times New Roman" w:eastAsia="Times New Roman" w:hAnsi="Times New Roman"/>
          <w:sz w:val="28"/>
          <w:szCs w:val="28"/>
          <w:lang w:val="uk-UA"/>
        </w:rPr>
        <w:tab/>
        <w:t xml:space="preserve">Imanaka-Yoshida K., Aoki H. Tenascin-C and mechanotransduction in the development and diseases of cardiovascular system. </w:t>
      </w:r>
      <w:r w:rsidRPr="00DE71FF">
        <w:rPr>
          <w:rFonts w:ascii="Times New Roman" w:eastAsia="Times New Roman" w:hAnsi="Times New Roman"/>
          <w:i/>
          <w:sz w:val="28"/>
          <w:szCs w:val="28"/>
          <w:lang w:val="uk-UA"/>
        </w:rPr>
        <w:t>Front Physiol.</w:t>
      </w:r>
      <w:r w:rsidRPr="00DE71FF">
        <w:rPr>
          <w:rFonts w:ascii="Times New Roman" w:eastAsia="Times New Roman" w:hAnsi="Times New Roman"/>
          <w:sz w:val="28"/>
          <w:szCs w:val="28"/>
          <w:lang w:val="uk-UA"/>
        </w:rPr>
        <w:t xml:space="preserve"> 2014.  Vol. 29.  № 5. P. 283.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145.</w:t>
      </w:r>
      <w:r w:rsidRPr="00DE71FF">
        <w:rPr>
          <w:rFonts w:ascii="Times New Roman" w:eastAsia="Times New Roman" w:hAnsi="Times New Roman"/>
          <w:sz w:val="28"/>
          <w:szCs w:val="28"/>
          <w:lang w:val="uk-UA"/>
        </w:rPr>
        <w:tab/>
        <w:t xml:space="preserve">Imanaka-Yoshida K. Tenascin-C in cardiovascular tissue remodeling – from development to inflammation and repair. </w:t>
      </w:r>
      <w:r w:rsidRPr="00DE71FF">
        <w:rPr>
          <w:rFonts w:ascii="Times New Roman" w:eastAsia="Times New Roman" w:hAnsi="Times New Roman"/>
          <w:i/>
          <w:sz w:val="28"/>
          <w:szCs w:val="28"/>
          <w:lang w:val="uk-UA"/>
        </w:rPr>
        <w:t>Circ. J.</w:t>
      </w:r>
      <w:r w:rsidRPr="00DE71FF">
        <w:rPr>
          <w:rFonts w:ascii="Times New Roman" w:eastAsia="Times New Roman" w:hAnsi="Times New Roman"/>
          <w:sz w:val="28"/>
          <w:szCs w:val="28"/>
          <w:lang w:val="uk-UA"/>
        </w:rPr>
        <w:t xml:space="preserve">  2012.  Vol. 76.  P. 2513 - 2520.</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146.</w:t>
      </w:r>
      <w:r w:rsidRPr="00DE71FF">
        <w:rPr>
          <w:rFonts w:ascii="Times New Roman" w:eastAsia="Times New Roman" w:hAnsi="Times New Roman"/>
          <w:sz w:val="28"/>
          <w:szCs w:val="28"/>
          <w:lang w:val="uk-UA"/>
        </w:rPr>
        <w:tab/>
        <w:t xml:space="preserve">Imanaka-Yoshida K., </w:t>
      </w:r>
      <w:hyperlink r:id="rId72" w:history="1">
        <w:r w:rsidRPr="00DE71FF">
          <w:rPr>
            <w:rFonts w:ascii="Times New Roman" w:hAnsi="Times New Roman"/>
            <w:sz w:val="28"/>
            <w:szCs w:val="28"/>
            <w:shd w:val="clear" w:color="auto" w:fill="FFFFFF"/>
            <w:lang w:val="uk-UA"/>
          </w:rPr>
          <w:t>Hiroe M</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73" w:history="1">
        <w:r w:rsidRPr="00DE71FF">
          <w:rPr>
            <w:rFonts w:ascii="Times New Roman" w:hAnsi="Times New Roman"/>
            <w:sz w:val="28"/>
            <w:szCs w:val="28"/>
            <w:shd w:val="clear" w:color="auto" w:fill="FFFFFF"/>
            <w:lang w:val="uk-UA"/>
          </w:rPr>
          <w:t>Yoshida T</w:t>
        </w:r>
      </w:hyperlink>
      <w:r w:rsidRPr="00DE71FF">
        <w:rPr>
          <w:rFonts w:ascii="Times New Roman" w:hAnsi="Times New Roman"/>
          <w:sz w:val="28"/>
          <w:szCs w:val="28"/>
          <w:shd w:val="clear" w:color="auto" w:fill="FFFFFF"/>
          <w:lang w:val="uk-UA"/>
        </w:rPr>
        <w:t xml:space="preserve">. </w:t>
      </w:r>
      <w:r w:rsidRPr="00DE71FF">
        <w:rPr>
          <w:rFonts w:ascii="Times New Roman" w:eastAsia="Times New Roman" w:hAnsi="Times New Roman"/>
          <w:sz w:val="28"/>
          <w:szCs w:val="28"/>
          <w:lang w:val="uk-UA"/>
        </w:rPr>
        <w:t xml:space="preserve">Interaction between cell and extracellular matrix in heart disease: Multiple roles of tenascin-C in tissue remodeling. </w:t>
      </w:r>
      <w:r w:rsidRPr="00DE71FF">
        <w:rPr>
          <w:rFonts w:ascii="Times New Roman" w:eastAsia="Times New Roman" w:hAnsi="Times New Roman"/>
          <w:i/>
          <w:sz w:val="28"/>
          <w:szCs w:val="28"/>
          <w:lang w:val="uk-UA"/>
        </w:rPr>
        <w:t xml:space="preserve">Histopathol. </w:t>
      </w:r>
      <w:r w:rsidRPr="00DE71FF">
        <w:rPr>
          <w:rFonts w:ascii="Times New Roman" w:eastAsia="Times New Roman" w:hAnsi="Times New Roman"/>
          <w:sz w:val="28"/>
          <w:szCs w:val="28"/>
          <w:lang w:val="uk-UA"/>
        </w:rPr>
        <w:t>2004.  Vol. 19.  P. 517-525.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147.</w:t>
      </w:r>
      <w:r w:rsidRPr="00DE71FF">
        <w:rPr>
          <w:rFonts w:ascii="Times New Roman" w:eastAsia="Times New Roman" w:hAnsi="Times New Roman"/>
          <w:sz w:val="28"/>
          <w:szCs w:val="28"/>
          <w:lang w:val="uk-UA"/>
        </w:rPr>
        <w:tab/>
        <w:t xml:space="preserve">Jaffre F., </w:t>
      </w:r>
      <w:hyperlink r:id="rId74" w:history="1">
        <w:r w:rsidRPr="00DE71FF">
          <w:rPr>
            <w:rFonts w:ascii="Times New Roman" w:hAnsi="Times New Roman"/>
            <w:sz w:val="28"/>
            <w:szCs w:val="28"/>
            <w:shd w:val="clear" w:color="auto" w:fill="FFFFFF"/>
            <w:lang w:val="uk-UA"/>
          </w:rPr>
          <w:t>Friedman AE</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75" w:history="1">
        <w:r w:rsidRPr="00DE71FF">
          <w:rPr>
            <w:rFonts w:ascii="Times New Roman" w:hAnsi="Times New Roman"/>
            <w:sz w:val="28"/>
            <w:szCs w:val="28"/>
            <w:shd w:val="clear" w:color="auto" w:fill="FFFFFF"/>
            <w:lang w:val="uk-UA"/>
          </w:rPr>
          <w:t>Hu Z</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76" w:history="1">
        <w:r w:rsidRPr="00DE71FF">
          <w:rPr>
            <w:rFonts w:ascii="Times New Roman" w:hAnsi="Times New Roman"/>
            <w:sz w:val="28"/>
            <w:szCs w:val="28"/>
            <w:shd w:val="clear" w:color="auto" w:fill="FFFFFF"/>
            <w:lang w:val="uk-UA"/>
          </w:rPr>
          <w:t>Mackman N</w:t>
        </w:r>
      </w:hyperlink>
      <w:r w:rsidRPr="00DE71FF">
        <w:rPr>
          <w:rFonts w:ascii="Times New Roman" w:hAnsi="Times New Roman"/>
          <w:sz w:val="28"/>
          <w:szCs w:val="28"/>
          <w:lang w:val="uk-UA"/>
        </w:rPr>
        <w:t>.</w:t>
      </w:r>
      <w:r w:rsidRPr="00DE71FF">
        <w:rPr>
          <w:rFonts w:ascii="Arial" w:hAnsi="Arial" w:cs="Arial"/>
          <w:sz w:val="18"/>
          <w:szCs w:val="18"/>
          <w:shd w:val="clear" w:color="auto" w:fill="FFFFFF"/>
          <w:lang w:val="uk-UA"/>
        </w:rPr>
        <w:t> </w:t>
      </w:r>
      <w:r w:rsidRPr="00DE71FF">
        <w:rPr>
          <w:rFonts w:ascii="Times New Roman" w:eastAsia="Times New Roman" w:hAnsi="Times New Roman"/>
          <w:sz w:val="28"/>
          <w:szCs w:val="28"/>
          <w:lang w:val="uk-UA"/>
        </w:rPr>
        <w:t xml:space="preserve">et al. Beta-adrenergic receptor stimulation transactivatesproteaseactivated receptor 1 via MMP-13 in cardiac cells.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 xml:space="preserve">  2012.  Vol. 125. № 24. P. 2993–3003.</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148.</w:t>
      </w:r>
      <w:r w:rsidRPr="00DE71FF">
        <w:rPr>
          <w:rFonts w:ascii="Times New Roman" w:eastAsia="Times New Roman" w:hAnsi="Times New Roman"/>
          <w:sz w:val="28"/>
          <w:szCs w:val="28"/>
          <w:lang w:val="uk-UA"/>
        </w:rPr>
        <w:tab/>
        <w:t xml:space="preserve">Kelly-Cobbs  Aisha I. Targets of vascular protection in acute ischemic stroke differ in type 2 diabetes. </w:t>
      </w:r>
      <w:r w:rsidRPr="00DE71FF">
        <w:rPr>
          <w:rFonts w:ascii="Times New Roman" w:eastAsia="Times New Roman" w:hAnsi="Times New Roman"/>
          <w:i/>
          <w:sz w:val="28"/>
          <w:szCs w:val="28"/>
          <w:lang w:val="uk-UA"/>
        </w:rPr>
        <w:t>Am J Physiol. Heart and Circ. Physiol.</w:t>
      </w:r>
      <w:r w:rsidRPr="00DE71FF">
        <w:rPr>
          <w:rFonts w:ascii="Times New Roman" w:eastAsia="Times New Roman" w:hAnsi="Times New Roman"/>
          <w:sz w:val="28"/>
          <w:szCs w:val="28"/>
          <w:lang w:val="uk-UA"/>
        </w:rPr>
        <w:t xml:space="preserve">   2013.  Vol. 304.  № 6. Р. 806–815. </w:t>
      </w:r>
    </w:p>
    <w:p w:rsidR="00A851C7" w:rsidRPr="00DE71FF" w:rsidRDefault="00A851C7" w:rsidP="00A851C7">
      <w:pPr>
        <w:tabs>
          <w:tab w:val="left" w:pos="426"/>
          <w:tab w:val="left" w:pos="709"/>
        </w:tabs>
        <w:suppressAutoHyphens/>
        <w:autoSpaceDE w:val="0"/>
        <w:spacing w:after="0" w:line="360" w:lineRule="auto"/>
        <w:jc w:val="both"/>
        <w:rPr>
          <w:rFonts w:ascii="Times New Roman" w:hAnsi="Times New Roman"/>
          <w:sz w:val="28"/>
          <w:szCs w:val="28"/>
          <w:lang w:val="uk-UA" w:eastAsia="ar-SA"/>
        </w:rPr>
      </w:pPr>
      <w:r w:rsidRPr="00DE71FF">
        <w:rPr>
          <w:rFonts w:ascii="Times New Roman" w:eastAsiaTheme="majorEastAsia" w:hAnsi="Times New Roman"/>
          <w:bCs/>
          <w:sz w:val="28"/>
          <w:szCs w:val="28"/>
          <w:lang w:val="uk-UA"/>
        </w:rPr>
        <w:t xml:space="preserve">149. </w:t>
      </w:r>
      <w:r w:rsidRPr="00DE71FF">
        <w:rPr>
          <w:rFonts w:ascii="Times New Roman" w:eastAsia="Times New Roman" w:hAnsi="Times New Roman"/>
          <w:bCs/>
          <w:kern w:val="36"/>
          <w:sz w:val="28"/>
          <w:szCs w:val="28"/>
          <w:lang w:val="uk-UA" w:eastAsia="ru-RU"/>
        </w:rPr>
        <w:t xml:space="preserve">. </w:t>
      </w:r>
      <w:r w:rsidRPr="00DE71FF">
        <w:rPr>
          <w:rFonts w:ascii="Times New Roman" w:hAnsi="Times New Roman"/>
          <w:sz w:val="28"/>
          <w:szCs w:val="28"/>
          <w:lang w:val="uk-UA" w:eastAsia="ar-SA"/>
        </w:rPr>
        <w:t>Koteliukh M.Yu. The role of matrix metalloproteinases and their inhibitors in the development of acute myocardial infarction. 8th International Scientific Interdisciplinary Conference for medical students and young scientists, May 14‒15, 2015: abstract book.  Kharkiv National Medical University.  Kharkiv. 2015.  P. 80.</w:t>
      </w:r>
      <w:r w:rsidRPr="00DE71FF">
        <w:rPr>
          <w:rFonts w:ascii="Times New Roman" w:hAnsi="Times New Roman"/>
          <w:i/>
          <w:sz w:val="28"/>
          <w:szCs w:val="28"/>
          <w:lang w:val="uk-UA" w:eastAsia="ar-SA"/>
        </w:rPr>
        <w:t xml:space="preserve"> </w:t>
      </w:r>
    </w:p>
    <w:p w:rsidR="00A851C7" w:rsidRPr="00DE71FF" w:rsidRDefault="00A851C7" w:rsidP="00A851C7">
      <w:pPr>
        <w:pStyle w:val="a3"/>
        <w:numPr>
          <w:ilvl w:val="0"/>
          <w:numId w:val="49"/>
        </w:numPr>
        <w:tabs>
          <w:tab w:val="left" w:pos="0"/>
          <w:tab w:val="left" w:pos="709"/>
        </w:tabs>
        <w:suppressAutoHyphens/>
        <w:autoSpaceDE w:val="0"/>
        <w:spacing w:after="0" w:line="360" w:lineRule="auto"/>
        <w:ind w:left="0" w:firstLine="0"/>
        <w:jc w:val="both"/>
        <w:rPr>
          <w:rFonts w:ascii="Times New Roman" w:eastAsia="Calibri" w:hAnsi="Times New Roman"/>
          <w:sz w:val="28"/>
          <w:szCs w:val="28"/>
          <w:lang w:val="uk-UA" w:eastAsia="ar-SA"/>
        </w:rPr>
      </w:pPr>
      <w:r w:rsidRPr="00DE71FF">
        <w:rPr>
          <w:rFonts w:ascii="Times New Roman" w:eastAsia="Calibri" w:hAnsi="Times New Roman"/>
          <w:bCs/>
          <w:sz w:val="28"/>
          <w:szCs w:val="28"/>
          <w:lang w:val="uk-UA" w:eastAsia="ar-SA"/>
        </w:rPr>
        <w:t xml:space="preserve">Koteliukh M. Yu. The study of extracellular matrix components in the development of acute myocardial infarction. </w:t>
      </w:r>
      <w:r w:rsidRPr="00DE71FF">
        <w:rPr>
          <w:rFonts w:ascii="Times New Roman" w:hAnsi="Times New Roman"/>
          <w:bCs/>
          <w:sz w:val="28"/>
          <w:szCs w:val="28"/>
          <w:lang w:val="uk-UA" w:eastAsia="ar-SA"/>
        </w:rPr>
        <w:t>Хронічні неінфекційні захворювання: заходи профілактики і боротьби з ускладненнями</w:t>
      </w:r>
      <w:r w:rsidRPr="00DE71FF">
        <w:rPr>
          <w:rFonts w:ascii="Times New Roman" w:eastAsia="Calibri" w:hAnsi="Times New Roman"/>
          <w:sz w:val="28"/>
          <w:szCs w:val="28"/>
          <w:lang w:val="uk-UA" w:eastAsia="ar-SA"/>
        </w:rPr>
        <w:t xml:space="preserve">: матеріали науково-практичної конференції з міжнародною участю, 5 листопада 2015 р.  НАМН України, МОЗ України, ДУ «Національний інститут терапії імені  Л.Т. Малої НАМН».  Харків. 2015.  С. 127. </w:t>
      </w:r>
    </w:p>
    <w:p w:rsidR="00A851C7" w:rsidRPr="00DE71FF" w:rsidRDefault="00A851C7" w:rsidP="00A851C7">
      <w:pPr>
        <w:pStyle w:val="a3"/>
        <w:numPr>
          <w:ilvl w:val="0"/>
          <w:numId w:val="49"/>
        </w:numPr>
        <w:tabs>
          <w:tab w:val="left" w:pos="142"/>
          <w:tab w:val="left" w:pos="709"/>
        </w:tabs>
        <w:suppressAutoHyphens/>
        <w:autoSpaceDE w:val="0"/>
        <w:spacing w:after="0" w:line="360" w:lineRule="auto"/>
        <w:ind w:left="0" w:firstLine="0"/>
        <w:jc w:val="both"/>
        <w:rPr>
          <w:rFonts w:ascii="Times New Roman" w:eastAsia="Calibri" w:hAnsi="Times New Roman"/>
          <w:sz w:val="28"/>
          <w:szCs w:val="28"/>
          <w:lang w:val="uk-UA" w:eastAsia="ar-SA"/>
        </w:rPr>
      </w:pPr>
      <w:r w:rsidRPr="00DE71FF">
        <w:rPr>
          <w:rFonts w:ascii="Times New Roman" w:eastAsia="Calibri" w:hAnsi="Times New Roman"/>
          <w:sz w:val="28"/>
          <w:szCs w:val="28"/>
          <w:lang w:val="uk-UA" w:eastAsia="ar-SA"/>
        </w:rPr>
        <w:t xml:space="preserve">Koteliukh M.Yu., Martovytskyi D.V. </w:t>
      </w:r>
      <w:r w:rsidRPr="00DE71FF">
        <w:rPr>
          <w:rFonts w:ascii="Times New Roman" w:hAnsi="Times New Roman"/>
          <w:sz w:val="28"/>
          <w:szCs w:val="28"/>
          <w:lang w:val="uk-UA" w:eastAsia="ar-SA"/>
        </w:rPr>
        <w:t xml:space="preserve">The study of dynamics of matrix metalloproteinase-13 and tenascin C in patients with acute myocardial infarction and type 2 diabetes. 9th International Scientific Interdisciplinary Conference for medical students and young scientists: abstract book.  Kharkiv National Medical University.  Kharkiv. 2016.  P. 348-349. </w:t>
      </w:r>
    </w:p>
    <w:p w:rsidR="00A851C7" w:rsidRPr="00DE71FF" w:rsidRDefault="00A851C7" w:rsidP="00A851C7">
      <w:pPr>
        <w:pStyle w:val="a3"/>
        <w:numPr>
          <w:ilvl w:val="0"/>
          <w:numId w:val="49"/>
        </w:numPr>
        <w:tabs>
          <w:tab w:val="left" w:pos="142"/>
          <w:tab w:val="left" w:pos="709"/>
        </w:tabs>
        <w:suppressAutoHyphens/>
        <w:autoSpaceDE w:val="0"/>
        <w:spacing w:after="0" w:line="360" w:lineRule="auto"/>
        <w:ind w:left="0" w:firstLine="0"/>
        <w:jc w:val="both"/>
        <w:rPr>
          <w:rFonts w:ascii="Times New Roman" w:eastAsia="Calibri" w:hAnsi="Times New Roman"/>
          <w:sz w:val="28"/>
          <w:szCs w:val="28"/>
          <w:lang w:val="uk-UA" w:eastAsia="ar-SA"/>
        </w:rPr>
      </w:pPr>
      <w:r w:rsidRPr="00DE71FF">
        <w:rPr>
          <w:rFonts w:ascii="Times New Roman" w:eastAsiaTheme="majorEastAsia" w:hAnsi="Times New Roman" w:cs="Times New Roman"/>
          <w:bCs/>
          <w:sz w:val="28"/>
          <w:szCs w:val="28"/>
          <w:lang w:val="uk-UA"/>
        </w:rPr>
        <w:lastRenderedPageBreak/>
        <w:t xml:space="preserve">Кoteluikh M. </w:t>
      </w:r>
      <w:r w:rsidRPr="00DE71FF">
        <w:rPr>
          <w:rFonts w:ascii="Times New Roman" w:eastAsia="Times New Roman" w:hAnsi="Times New Roman" w:cs="Times New Roman"/>
          <w:bCs/>
          <w:kern w:val="36"/>
          <w:sz w:val="28"/>
          <w:szCs w:val="28"/>
          <w:lang w:val="uk-UA" w:eastAsia="ru-RU"/>
        </w:rPr>
        <w:t>A model for prognosis of acute left ventricular failure in patients with acute myocardial infarction and type 2 diabetes mellitus considering tenascin C content.</w:t>
      </w:r>
      <w:hyperlink r:id="rId77" w:tooltip="Georgian medical news." w:history="1">
        <w:r w:rsidRPr="00DE71FF">
          <w:rPr>
            <w:rFonts w:ascii="Times New Roman" w:hAnsi="Times New Roman" w:cs="Times New Roman"/>
            <w:i/>
            <w:sz w:val="28"/>
            <w:szCs w:val="28"/>
            <w:shd w:val="clear" w:color="auto" w:fill="FFFFFF"/>
            <w:lang w:val="uk-UA"/>
          </w:rPr>
          <w:t>Georgian Med News.</w:t>
        </w:r>
      </w:hyperlink>
      <w:r w:rsidRPr="00DE71FF">
        <w:rPr>
          <w:rFonts w:ascii="Times New Roman" w:hAnsi="Times New Roman" w:cs="Times New Roman"/>
          <w:sz w:val="28"/>
          <w:szCs w:val="28"/>
          <w:shd w:val="clear" w:color="auto" w:fill="FFFFFF"/>
          <w:lang w:val="uk-UA"/>
        </w:rPr>
        <w:t xml:space="preserve"> 2016. </w:t>
      </w:r>
      <w:r w:rsidRPr="00DE71FF">
        <w:rPr>
          <w:rFonts w:ascii="Times New Roman" w:eastAsiaTheme="majorEastAsia" w:hAnsi="Times New Roman" w:cs="Times New Roman"/>
          <w:bCs/>
          <w:sz w:val="28"/>
          <w:szCs w:val="28"/>
          <w:lang w:val="uk-UA"/>
        </w:rPr>
        <w:t xml:space="preserve">Vol. </w:t>
      </w:r>
      <w:r w:rsidRPr="00DE71FF">
        <w:rPr>
          <w:rFonts w:ascii="Times New Roman" w:hAnsi="Times New Roman" w:cs="Times New Roman"/>
          <w:sz w:val="28"/>
          <w:szCs w:val="28"/>
          <w:shd w:val="clear" w:color="auto" w:fill="FFFFFF"/>
          <w:lang w:val="uk-UA"/>
        </w:rPr>
        <w:t>254.Р. 32-37.</w:t>
      </w:r>
    </w:p>
    <w:p w:rsidR="00A851C7" w:rsidRPr="00DE71FF" w:rsidRDefault="00A851C7" w:rsidP="00A851C7">
      <w:pPr>
        <w:pStyle w:val="a3"/>
        <w:numPr>
          <w:ilvl w:val="0"/>
          <w:numId w:val="49"/>
        </w:numPr>
        <w:tabs>
          <w:tab w:val="left" w:pos="142"/>
          <w:tab w:val="left" w:pos="284"/>
          <w:tab w:val="left" w:pos="567"/>
          <w:tab w:val="left" w:pos="709"/>
        </w:tabs>
        <w:suppressAutoHyphens/>
        <w:autoSpaceDE w:val="0"/>
        <w:spacing w:after="0" w:line="360" w:lineRule="auto"/>
        <w:ind w:left="0" w:firstLine="0"/>
        <w:jc w:val="both"/>
        <w:rPr>
          <w:rFonts w:ascii="Times New Roman" w:eastAsia="Times New Roman" w:hAnsi="Times New Roman" w:cs="Times New Roman"/>
          <w:sz w:val="28"/>
          <w:szCs w:val="28"/>
          <w:lang w:val="uk-UA"/>
        </w:rPr>
      </w:pPr>
      <w:r w:rsidRPr="00DE71FF">
        <w:rPr>
          <w:rFonts w:ascii="Times New Roman" w:eastAsia="Times New Roman" w:hAnsi="Times New Roman" w:cs="Times New Roman"/>
          <w:sz w:val="28"/>
          <w:szCs w:val="28"/>
          <w:lang w:val="uk-UA"/>
        </w:rPr>
        <w:t>Kukuk S.,</w:t>
      </w:r>
      <w:hyperlink r:id="rId78" w:history="1">
        <w:r w:rsidRPr="00DE71FF">
          <w:rPr>
            <w:rFonts w:ascii="Times New Roman" w:hAnsi="Times New Roman" w:cs="Times New Roman"/>
            <w:sz w:val="28"/>
            <w:szCs w:val="28"/>
            <w:shd w:val="clear" w:color="auto" w:fill="FFFFFF"/>
            <w:lang w:val="uk-UA"/>
          </w:rPr>
          <w:t>Kretschmer A</w:t>
        </w:r>
      </w:hyperlink>
      <w:r w:rsidRPr="00DE71FF">
        <w:rPr>
          <w:rFonts w:ascii="Times New Roman" w:hAnsi="Times New Roman" w:cs="Times New Roman"/>
          <w:sz w:val="28"/>
          <w:szCs w:val="28"/>
          <w:lang w:val="uk-UA"/>
        </w:rPr>
        <w:t>.</w:t>
      </w:r>
      <w:r w:rsidRPr="00DE71FF">
        <w:rPr>
          <w:rFonts w:ascii="Times New Roman" w:hAnsi="Times New Roman" w:cs="Times New Roman"/>
          <w:sz w:val="28"/>
          <w:szCs w:val="28"/>
          <w:shd w:val="clear" w:color="auto" w:fill="FFFFFF"/>
          <w:lang w:val="uk-UA"/>
        </w:rPr>
        <w:t>, </w:t>
      </w:r>
      <w:hyperlink r:id="rId79" w:history="1">
        <w:r w:rsidRPr="00DE71FF">
          <w:rPr>
            <w:rFonts w:ascii="Times New Roman" w:hAnsi="Times New Roman" w:cs="Times New Roman"/>
            <w:sz w:val="28"/>
            <w:szCs w:val="28"/>
            <w:shd w:val="clear" w:color="auto" w:fill="FFFFFF"/>
            <w:lang w:val="uk-UA"/>
          </w:rPr>
          <w:t>Bruck H</w:t>
        </w:r>
      </w:hyperlink>
      <w:r w:rsidRPr="00DE71FF">
        <w:rPr>
          <w:rFonts w:ascii="Times New Roman" w:hAnsi="Times New Roman" w:cs="Times New Roman"/>
          <w:sz w:val="28"/>
          <w:szCs w:val="28"/>
          <w:lang w:val="uk-UA"/>
        </w:rPr>
        <w:t>.</w:t>
      </w:r>
      <w:r w:rsidRPr="00DE71FF">
        <w:rPr>
          <w:rFonts w:ascii="Times New Roman" w:hAnsi="Times New Roman" w:cs="Times New Roman"/>
          <w:sz w:val="28"/>
          <w:szCs w:val="28"/>
          <w:shd w:val="clear" w:color="auto" w:fill="FFFFFF"/>
          <w:lang w:val="uk-UA"/>
        </w:rPr>
        <w:t>, </w:t>
      </w:r>
      <w:hyperlink r:id="rId80" w:history="1">
        <w:r w:rsidRPr="00DE71FF">
          <w:rPr>
            <w:rFonts w:ascii="Times New Roman" w:hAnsi="Times New Roman" w:cs="Times New Roman"/>
            <w:sz w:val="28"/>
            <w:szCs w:val="28"/>
            <w:shd w:val="clear" w:color="auto" w:fill="FFFFFF"/>
            <w:lang w:val="uk-UA"/>
          </w:rPr>
          <w:t>Roth S</w:t>
        </w:r>
      </w:hyperlink>
      <w:r w:rsidRPr="00DE71FF">
        <w:rPr>
          <w:rFonts w:ascii="Times New Roman" w:hAnsi="Times New Roman" w:cs="Times New Roman"/>
          <w:sz w:val="28"/>
          <w:szCs w:val="28"/>
          <w:lang w:val="uk-UA"/>
        </w:rPr>
        <w:t>.</w:t>
      </w:r>
      <w:r w:rsidRPr="00DE71FF">
        <w:rPr>
          <w:rFonts w:ascii="Times New Roman" w:eastAsia="Times New Roman" w:hAnsi="Times New Roman" w:cs="Times New Roman"/>
          <w:sz w:val="28"/>
          <w:szCs w:val="28"/>
          <w:lang w:val="uk-UA"/>
        </w:rPr>
        <w:t>et al. Retroperitoneal fibrosis : Development of a biomarker profile for diagnosis and therapy monitoring.</w:t>
      </w:r>
      <w:r w:rsidRPr="00DE71FF">
        <w:rPr>
          <w:rFonts w:ascii="Times New Roman" w:eastAsia="Times New Roman" w:hAnsi="Times New Roman" w:cs="Times New Roman"/>
          <w:i/>
          <w:sz w:val="28"/>
          <w:szCs w:val="28"/>
          <w:lang w:val="uk-UA"/>
        </w:rPr>
        <w:t>Urologe A.</w:t>
      </w:r>
      <w:r w:rsidRPr="00DE71FF">
        <w:rPr>
          <w:rFonts w:ascii="Times New Roman" w:eastAsia="Times New Roman" w:hAnsi="Times New Roman" w:cs="Times New Roman"/>
          <w:sz w:val="28"/>
          <w:szCs w:val="28"/>
          <w:lang w:val="uk-UA"/>
        </w:rPr>
        <w:t xml:space="preserve">  2015.  Vol. 54.  № 1. P. 52-61. </w:t>
      </w:r>
    </w:p>
    <w:p w:rsidR="00A851C7" w:rsidRPr="00DE71FF" w:rsidRDefault="00A851C7" w:rsidP="00A851C7">
      <w:pPr>
        <w:pStyle w:val="a3"/>
        <w:numPr>
          <w:ilvl w:val="0"/>
          <w:numId w:val="49"/>
        </w:numPr>
        <w:tabs>
          <w:tab w:val="left" w:pos="142"/>
          <w:tab w:val="left" w:pos="284"/>
          <w:tab w:val="left" w:pos="567"/>
          <w:tab w:val="left" w:pos="709"/>
        </w:tabs>
        <w:suppressAutoHyphens/>
        <w:autoSpaceDE w:val="0"/>
        <w:spacing w:after="0" w:line="360" w:lineRule="auto"/>
        <w:ind w:left="0" w:firstLine="0"/>
        <w:jc w:val="both"/>
        <w:rPr>
          <w:rFonts w:ascii="Times New Roman" w:eastAsia="Times New Roman" w:hAnsi="Times New Roman" w:cs="Times New Roman"/>
          <w:sz w:val="28"/>
          <w:szCs w:val="28"/>
          <w:lang w:val="uk-UA"/>
        </w:rPr>
      </w:pPr>
      <w:r w:rsidRPr="00DE71FF">
        <w:rPr>
          <w:rFonts w:ascii="Times New Roman" w:eastAsia="Times New Roman" w:hAnsi="Times New Roman" w:cs="Times New Roman"/>
          <w:sz w:val="28"/>
          <w:szCs w:val="28"/>
          <w:lang w:val="uk-UA"/>
        </w:rPr>
        <w:tab/>
        <w:t xml:space="preserve">Kuliczkowski W., </w:t>
      </w:r>
      <w:hyperlink r:id="rId81" w:history="1">
        <w:r w:rsidRPr="00DE71FF">
          <w:rPr>
            <w:rFonts w:ascii="Times New Roman" w:hAnsi="Times New Roman" w:cs="Times New Roman"/>
            <w:sz w:val="28"/>
            <w:szCs w:val="28"/>
            <w:shd w:val="clear" w:color="auto" w:fill="FFFFFF"/>
            <w:lang w:val="uk-UA"/>
          </w:rPr>
          <w:t>Urbaniak J</w:t>
        </w:r>
      </w:hyperlink>
      <w:r w:rsidRPr="00DE71FF">
        <w:rPr>
          <w:rFonts w:ascii="Times New Roman" w:hAnsi="Times New Roman" w:cs="Times New Roman"/>
          <w:sz w:val="28"/>
          <w:szCs w:val="28"/>
          <w:lang w:val="uk-UA"/>
        </w:rPr>
        <w:t>.</w:t>
      </w:r>
      <w:r w:rsidRPr="00DE71FF">
        <w:rPr>
          <w:rFonts w:ascii="Times New Roman" w:hAnsi="Times New Roman" w:cs="Times New Roman"/>
          <w:sz w:val="28"/>
          <w:szCs w:val="28"/>
          <w:shd w:val="clear" w:color="auto" w:fill="FFFFFF"/>
          <w:lang w:val="uk-UA"/>
        </w:rPr>
        <w:t>, </w:t>
      </w:r>
      <w:hyperlink r:id="rId82" w:history="1">
        <w:r w:rsidRPr="00DE71FF">
          <w:rPr>
            <w:rFonts w:ascii="Times New Roman" w:hAnsi="Times New Roman" w:cs="Times New Roman"/>
            <w:sz w:val="28"/>
            <w:szCs w:val="28"/>
            <w:shd w:val="clear" w:color="auto" w:fill="FFFFFF"/>
            <w:lang w:val="uk-UA"/>
          </w:rPr>
          <w:t>Hallén J</w:t>
        </w:r>
      </w:hyperlink>
      <w:r w:rsidRPr="00DE71FF">
        <w:rPr>
          <w:rFonts w:ascii="Times New Roman" w:hAnsi="Times New Roman" w:cs="Times New Roman"/>
          <w:sz w:val="28"/>
          <w:szCs w:val="28"/>
          <w:lang w:val="uk-UA"/>
        </w:rPr>
        <w:t>.</w:t>
      </w:r>
      <w:r w:rsidRPr="00DE71FF">
        <w:rPr>
          <w:rFonts w:ascii="Times New Roman" w:hAnsi="Times New Roman" w:cs="Times New Roman"/>
          <w:sz w:val="28"/>
          <w:szCs w:val="28"/>
          <w:shd w:val="clear" w:color="auto" w:fill="FFFFFF"/>
          <w:lang w:val="uk-UA"/>
        </w:rPr>
        <w:t>, </w:t>
      </w:r>
      <w:hyperlink r:id="rId83" w:history="1">
        <w:r w:rsidRPr="00DE71FF">
          <w:rPr>
            <w:rFonts w:ascii="Times New Roman" w:hAnsi="Times New Roman" w:cs="Times New Roman"/>
            <w:sz w:val="28"/>
            <w:szCs w:val="28"/>
            <w:shd w:val="clear" w:color="auto" w:fill="FFFFFF"/>
            <w:lang w:val="uk-UA"/>
          </w:rPr>
          <w:t>Woźniak M</w:t>
        </w:r>
      </w:hyperlink>
      <w:r w:rsidRPr="00DE71FF">
        <w:rPr>
          <w:rFonts w:ascii="Times New Roman" w:hAnsi="Times New Roman" w:cs="Times New Roman"/>
          <w:sz w:val="28"/>
          <w:szCs w:val="28"/>
          <w:lang w:val="uk-UA"/>
        </w:rPr>
        <w:t>.</w:t>
      </w:r>
      <w:r w:rsidRPr="00DE71FF">
        <w:rPr>
          <w:rFonts w:ascii="Times New Roman" w:eastAsia="Times New Roman" w:hAnsi="Times New Roman" w:cs="Times New Roman"/>
          <w:sz w:val="28"/>
          <w:szCs w:val="28"/>
          <w:lang w:val="uk-UA"/>
        </w:rPr>
        <w:t xml:space="preserve">et al. Matrix metalloproteinases and the activity of their tissue inhibitors in patients with                    ST-elevation myocardial infarction treated with primary angioplasty. </w:t>
      </w:r>
      <w:r w:rsidRPr="00DE71FF">
        <w:rPr>
          <w:rFonts w:ascii="Times New Roman" w:eastAsia="Times New Roman" w:hAnsi="Times New Roman" w:cs="Times New Roman"/>
          <w:i/>
          <w:sz w:val="28"/>
          <w:szCs w:val="28"/>
          <w:lang w:val="uk-UA"/>
        </w:rPr>
        <w:t xml:space="preserve">Kardiologia Polska. </w:t>
      </w:r>
      <w:r w:rsidRPr="00DE71FF">
        <w:rPr>
          <w:rFonts w:ascii="Times New Roman" w:eastAsia="Times New Roman" w:hAnsi="Times New Roman" w:cs="Times New Roman"/>
          <w:sz w:val="28"/>
          <w:szCs w:val="28"/>
          <w:lang w:val="uk-UA"/>
        </w:rPr>
        <w:t xml:space="preserve"> 2013.  Vol. 71.  № 5. P. 453-463.</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155.</w:t>
      </w:r>
      <w:r w:rsidRPr="00DE71FF">
        <w:rPr>
          <w:rFonts w:ascii="Times New Roman" w:eastAsia="Times New Roman" w:hAnsi="Times New Roman"/>
          <w:sz w:val="28"/>
          <w:szCs w:val="28"/>
          <w:lang w:val="uk-UA"/>
        </w:rPr>
        <w:tab/>
        <w:t xml:space="preserve">Leong A. et al. Severe hypoglycemia as an independent coronary artery disease risk factor in diabetes patients of different vascular risk: a retrospective longitudinal cohort study.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 xml:space="preserve"> 2015. Vol. 131.  P. 336.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156.</w:t>
      </w:r>
      <w:r w:rsidRPr="00DE71FF">
        <w:rPr>
          <w:rFonts w:ascii="Times New Roman" w:eastAsia="Times New Roman" w:hAnsi="Times New Roman"/>
          <w:sz w:val="28"/>
          <w:szCs w:val="28"/>
          <w:lang w:val="uk-UA"/>
        </w:rPr>
        <w:tab/>
        <w:t xml:space="preserve">Leeuw van der Joep et al. The incremental value of fourteen novel biomarkers for the prediction of cardiovascular risk in patients with type                                          2 diabetes.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 xml:space="preserve">  2015. Vol. 131.  P. 307.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157.</w:t>
      </w:r>
      <w:r w:rsidRPr="00DE71FF">
        <w:rPr>
          <w:rFonts w:ascii="Times New Roman" w:eastAsia="Times New Roman" w:hAnsi="Times New Roman"/>
          <w:sz w:val="28"/>
          <w:szCs w:val="28"/>
          <w:lang w:val="uk-UA"/>
        </w:rPr>
        <w:tab/>
        <w:t>Lewandowski Krzysztof C.,</w:t>
      </w:r>
      <w:r w:rsidRPr="00DE71FF">
        <w:rPr>
          <w:rFonts w:ascii="Arial" w:hAnsi="Arial" w:cs="Arial"/>
          <w:sz w:val="19"/>
          <w:szCs w:val="19"/>
          <w:shd w:val="clear" w:color="auto" w:fill="FFFFFF"/>
          <w:lang w:val="uk-UA"/>
        </w:rPr>
        <w:t> </w:t>
      </w:r>
      <w:hyperlink r:id="rId84" w:history="1">
        <w:r w:rsidRPr="00DE71FF">
          <w:rPr>
            <w:rFonts w:ascii="Times New Roman" w:hAnsi="Times New Roman"/>
            <w:sz w:val="28"/>
            <w:szCs w:val="28"/>
            <w:shd w:val="clear" w:color="auto" w:fill="FFFFFF"/>
            <w:lang w:val="uk-UA"/>
          </w:rPr>
          <w:t>Banach</w:t>
        </w:r>
      </w:hyperlink>
      <w:r w:rsidRPr="00DE71FF">
        <w:rPr>
          <w:lang w:val="uk-UA"/>
        </w:rPr>
        <w:t xml:space="preserve"> </w:t>
      </w:r>
      <w:r w:rsidRPr="00DE71FF">
        <w:rPr>
          <w:rFonts w:ascii="Times New Roman" w:hAnsi="Times New Roman"/>
          <w:sz w:val="28"/>
          <w:szCs w:val="28"/>
          <w:lang w:val="uk-UA"/>
        </w:rPr>
        <w:t>E.</w:t>
      </w:r>
      <w:r w:rsidRPr="00DE71FF">
        <w:rPr>
          <w:rFonts w:ascii="Times New Roman" w:hAnsi="Times New Roman"/>
          <w:sz w:val="28"/>
          <w:szCs w:val="28"/>
          <w:shd w:val="clear" w:color="auto" w:fill="FFFFFF"/>
          <w:lang w:val="uk-UA"/>
        </w:rPr>
        <w:t>, </w:t>
      </w:r>
      <w:hyperlink r:id="rId85" w:history="1">
        <w:r w:rsidRPr="00DE71FF">
          <w:rPr>
            <w:rFonts w:ascii="Times New Roman" w:hAnsi="Times New Roman"/>
            <w:sz w:val="28"/>
            <w:szCs w:val="28"/>
            <w:shd w:val="clear" w:color="auto" w:fill="FFFFFF"/>
            <w:lang w:val="uk-UA"/>
          </w:rPr>
          <w:t>Bieńkiewicz</w:t>
        </w:r>
      </w:hyperlink>
      <w:r w:rsidRPr="00DE71FF">
        <w:rPr>
          <w:lang w:val="uk-UA"/>
        </w:rPr>
        <w:t xml:space="preserve"> </w:t>
      </w:r>
      <w:r w:rsidRPr="00DE71FF">
        <w:rPr>
          <w:rFonts w:ascii="Times New Roman" w:hAnsi="Times New Roman"/>
          <w:sz w:val="28"/>
          <w:szCs w:val="28"/>
          <w:lang w:val="uk-UA"/>
        </w:rPr>
        <w:t>M.</w:t>
      </w:r>
      <w:r w:rsidRPr="00DE71FF">
        <w:rPr>
          <w:rFonts w:ascii="Times New Roman" w:hAnsi="Times New Roman"/>
          <w:sz w:val="28"/>
          <w:szCs w:val="28"/>
          <w:shd w:val="clear" w:color="auto" w:fill="FFFFFF"/>
          <w:lang w:val="uk-UA"/>
        </w:rPr>
        <w:t>,  </w:t>
      </w:r>
      <w:hyperlink r:id="rId86" w:history="1">
        <w:r w:rsidRPr="00DE71FF">
          <w:rPr>
            <w:rFonts w:ascii="Times New Roman" w:hAnsi="Times New Roman"/>
            <w:sz w:val="28"/>
            <w:szCs w:val="28"/>
            <w:shd w:val="clear" w:color="auto" w:fill="FFFFFF"/>
            <w:lang w:val="uk-UA"/>
          </w:rPr>
          <w:t>Lewiński</w:t>
        </w:r>
      </w:hyperlink>
      <w:r w:rsidRPr="00DE71FF">
        <w:rPr>
          <w:lang w:val="uk-UA"/>
        </w:rPr>
        <w:t xml:space="preserve"> </w:t>
      </w:r>
      <w:r w:rsidRPr="00DE71FF">
        <w:rPr>
          <w:rFonts w:ascii="Times New Roman" w:hAnsi="Times New Roman"/>
          <w:sz w:val="28"/>
          <w:szCs w:val="28"/>
          <w:lang w:val="uk-UA"/>
        </w:rPr>
        <w:t xml:space="preserve">A. </w:t>
      </w:r>
      <w:r w:rsidRPr="00DE71FF">
        <w:rPr>
          <w:rFonts w:ascii="Times New Roman" w:eastAsia="Times New Roman" w:hAnsi="Times New Roman"/>
          <w:sz w:val="28"/>
          <w:szCs w:val="28"/>
          <w:lang w:val="uk-UA"/>
        </w:rPr>
        <w:t xml:space="preserve">Matrix metalloproteinases in type 2 diabetes and non-diabetic controls: effects of short-term and chronic hyperglycaemia. </w:t>
      </w:r>
      <w:r w:rsidRPr="00DE71FF">
        <w:rPr>
          <w:rFonts w:ascii="Times New Roman" w:eastAsia="Times New Roman" w:hAnsi="Times New Roman"/>
          <w:i/>
          <w:sz w:val="28"/>
          <w:szCs w:val="28"/>
          <w:lang w:val="uk-UA"/>
        </w:rPr>
        <w:t>Arch Med Sci.</w:t>
      </w:r>
      <w:r w:rsidRPr="00DE71FF">
        <w:rPr>
          <w:rFonts w:ascii="Times New Roman" w:eastAsia="Times New Roman" w:hAnsi="Times New Roman"/>
          <w:sz w:val="28"/>
          <w:szCs w:val="28"/>
          <w:lang w:val="uk-UA"/>
        </w:rPr>
        <w:t xml:space="preserve">  2011.  № 7. С. 294-303.</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158.</w:t>
      </w:r>
      <w:r w:rsidRPr="00DE71FF">
        <w:rPr>
          <w:rFonts w:ascii="Times New Roman" w:eastAsia="Times New Roman" w:hAnsi="Times New Roman"/>
          <w:sz w:val="28"/>
          <w:szCs w:val="28"/>
          <w:lang w:val="uk-UA"/>
        </w:rPr>
        <w:tab/>
        <w:t>Libby P., Nahrendorf M., Weissleder R.Molecular imaging of atherosclerosis: a progress report.</w:t>
      </w:r>
      <w:r w:rsidRPr="00DE71FF">
        <w:rPr>
          <w:rFonts w:ascii="Times New Roman" w:eastAsia="Times New Roman" w:hAnsi="Times New Roman"/>
          <w:i/>
          <w:sz w:val="28"/>
          <w:szCs w:val="28"/>
          <w:lang w:val="uk-UA"/>
        </w:rPr>
        <w:t>Texas Heart Inst. J.</w:t>
      </w:r>
      <w:r w:rsidRPr="00DE71FF">
        <w:rPr>
          <w:rFonts w:ascii="Times New Roman" w:eastAsia="Times New Roman" w:hAnsi="Times New Roman"/>
          <w:sz w:val="28"/>
          <w:szCs w:val="28"/>
          <w:lang w:val="uk-UA"/>
        </w:rPr>
        <w:t xml:space="preserve"> 2010.  Vol. 37.№ 3. P. 324 – 327.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159.</w:t>
      </w:r>
      <w:r w:rsidRPr="00DE71FF">
        <w:rPr>
          <w:rFonts w:ascii="Times New Roman" w:eastAsia="Times New Roman" w:hAnsi="Times New Roman"/>
          <w:sz w:val="28"/>
          <w:szCs w:val="28"/>
          <w:lang w:val="uk-UA"/>
        </w:rPr>
        <w:tab/>
        <w:t xml:space="preserve">Lindsey M. L., Zamilpa R. Temporal and spatial expression of matrix metalloproteinases and tissue inhibitors of metalloproteinases following myocardial infarction. </w:t>
      </w:r>
      <w:r w:rsidRPr="00DE71FF">
        <w:rPr>
          <w:rFonts w:ascii="Times New Roman" w:eastAsia="Times New Roman" w:hAnsi="Times New Roman"/>
          <w:i/>
          <w:sz w:val="28"/>
          <w:szCs w:val="28"/>
          <w:lang w:val="uk-UA"/>
        </w:rPr>
        <w:t>Cardiovasc Ther.</w:t>
      </w:r>
      <w:r w:rsidRPr="00DE71FF">
        <w:rPr>
          <w:rFonts w:ascii="Times New Roman" w:eastAsia="Times New Roman" w:hAnsi="Times New Roman"/>
          <w:sz w:val="28"/>
          <w:szCs w:val="28"/>
          <w:lang w:val="uk-UA"/>
        </w:rPr>
        <w:t xml:space="preserve">  2012. Vol. 30.  №1. P. 31-41.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160.</w:t>
      </w:r>
      <w:r w:rsidRPr="00DE71FF">
        <w:rPr>
          <w:rFonts w:ascii="Times New Roman" w:eastAsia="Times New Roman" w:hAnsi="Times New Roman"/>
          <w:sz w:val="28"/>
          <w:szCs w:val="28"/>
          <w:lang w:val="uk-UA"/>
        </w:rPr>
        <w:tab/>
        <w:t xml:space="preserve">Liu P., </w:t>
      </w:r>
      <w:hyperlink r:id="rId87" w:history="1">
        <w:r w:rsidRPr="00DE71FF">
          <w:rPr>
            <w:rFonts w:ascii="Times New Roman" w:hAnsi="Times New Roman"/>
            <w:sz w:val="28"/>
            <w:szCs w:val="28"/>
            <w:shd w:val="clear" w:color="auto" w:fill="FFFFFF"/>
            <w:lang w:val="uk-UA"/>
          </w:rPr>
          <w:t>Sun M</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88" w:history="1">
        <w:r w:rsidRPr="00DE71FF">
          <w:rPr>
            <w:rFonts w:ascii="Times New Roman" w:hAnsi="Times New Roman"/>
            <w:sz w:val="28"/>
            <w:szCs w:val="28"/>
            <w:shd w:val="clear" w:color="auto" w:fill="FFFFFF"/>
            <w:lang w:val="uk-UA"/>
          </w:rPr>
          <w:t>Sader S</w:t>
        </w:r>
      </w:hyperlink>
      <w:r w:rsidRPr="00DE71FF">
        <w:rPr>
          <w:rFonts w:ascii="Times New Roman" w:hAnsi="Times New Roman"/>
          <w:sz w:val="28"/>
          <w:szCs w:val="28"/>
          <w:shd w:val="clear" w:color="auto" w:fill="FFFFFF"/>
          <w:lang w:val="uk-UA"/>
        </w:rPr>
        <w:t xml:space="preserve">. </w:t>
      </w:r>
      <w:r w:rsidRPr="00DE71FF">
        <w:rPr>
          <w:rFonts w:ascii="Times New Roman" w:eastAsia="Times New Roman" w:hAnsi="Times New Roman"/>
          <w:sz w:val="28"/>
          <w:szCs w:val="28"/>
          <w:lang w:val="uk-UA"/>
        </w:rPr>
        <w:t xml:space="preserve">Matrix metalloproteinases in cardiovascular disease. </w:t>
      </w:r>
      <w:r w:rsidRPr="00DE71FF">
        <w:rPr>
          <w:rFonts w:ascii="Times New Roman" w:eastAsia="Times New Roman" w:hAnsi="Times New Roman"/>
          <w:i/>
          <w:sz w:val="28"/>
          <w:szCs w:val="28"/>
          <w:lang w:val="uk-UA"/>
        </w:rPr>
        <w:t>Can J Cardiol.</w:t>
      </w:r>
      <w:r w:rsidRPr="00DE71FF">
        <w:rPr>
          <w:rFonts w:ascii="Times New Roman" w:eastAsia="Times New Roman" w:hAnsi="Times New Roman"/>
          <w:sz w:val="28"/>
          <w:szCs w:val="28"/>
          <w:lang w:val="uk-UA"/>
        </w:rPr>
        <w:t xml:space="preserve">  2006.  Vol. 22. Suppl. B.  P. 25-30.</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161.</w:t>
      </w:r>
      <w:r w:rsidRPr="00DE71FF">
        <w:rPr>
          <w:rFonts w:ascii="Times New Roman" w:eastAsia="Times New Roman" w:hAnsi="Times New Roman"/>
          <w:sz w:val="28"/>
          <w:szCs w:val="28"/>
          <w:lang w:val="uk-UA"/>
        </w:rPr>
        <w:tab/>
        <w:t>Liu H. L.,</w:t>
      </w:r>
      <w:hyperlink r:id="rId89" w:history="1">
        <w:r w:rsidRPr="00DE71FF">
          <w:rPr>
            <w:rFonts w:ascii="Times New Roman" w:hAnsi="Times New Roman"/>
            <w:sz w:val="28"/>
            <w:szCs w:val="28"/>
            <w:shd w:val="clear" w:color="auto" w:fill="FFFFFF"/>
            <w:lang w:val="uk-UA"/>
          </w:rPr>
          <w:t>Yang Y</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90" w:history="1">
        <w:r w:rsidRPr="00DE71FF">
          <w:rPr>
            <w:rFonts w:ascii="Times New Roman" w:hAnsi="Times New Roman"/>
            <w:sz w:val="28"/>
            <w:szCs w:val="28"/>
            <w:shd w:val="clear" w:color="auto" w:fill="FFFFFF"/>
            <w:lang w:val="uk-UA"/>
          </w:rPr>
          <w:t>Yang SL</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91" w:history="1">
        <w:r w:rsidRPr="00DE71FF">
          <w:rPr>
            <w:rFonts w:ascii="Times New Roman" w:hAnsi="Times New Roman"/>
            <w:sz w:val="28"/>
            <w:szCs w:val="28"/>
            <w:shd w:val="clear" w:color="auto" w:fill="FFFFFF"/>
            <w:lang w:val="uk-UA"/>
          </w:rPr>
          <w:t>Luo JP</w:t>
        </w:r>
      </w:hyperlink>
      <w:r w:rsidRPr="00DE71FF">
        <w:rPr>
          <w:rFonts w:ascii="Times New Roman" w:hAnsi="Times New Roman"/>
          <w:sz w:val="28"/>
          <w:szCs w:val="28"/>
          <w:lang w:val="uk-UA"/>
        </w:rPr>
        <w:t>. et al.</w:t>
      </w:r>
      <w:r w:rsidRPr="00DE71FF">
        <w:rPr>
          <w:rFonts w:ascii="Times New Roman" w:eastAsia="Times New Roman" w:hAnsi="Times New Roman"/>
          <w:sz w:val="28"/>
          <w:szCs w:val="28"/>
          <w:lang w:val="uk-UA"/>
        </w:rPr>
        <w:t xml:space="preserve"> Administration of a loading dose of atorvastatin before percutaneous coronary intervention prevents inflammation and reduces myocardial injury in STEMI patients: a randomized clinical study. </w:t>
      </w:r>
      <w:r w:rsidRPr="00DE71FF">
        <w:rPr>
          <w:rFonts w:ascii="Times New Roman" w:eastAsia="Times New Roman" w:hAnsi="Times New Roman"/>
          <w:i/>
          <w:sz w:val="28"/>
          <w:szCs w:val="28"/>
          <w:lang w:val="uk-UA"/>
        </w:rPr>
        <w:t>ClinTher.</w:t>
      </w:r>
      <w:r w:rsidRPr="00DE71FF">
        <w:rPr>
          <w:rFonts w:ascii="Times New Roman" w:eastAsia="Times New Roman" w:hAnsi="Times New Roman"/>
          <w:sz w:val="28"/>
          <w:szCs w:val="28"/>
          <w:lang w:val="uk-UA"/>
        </w:rPr>
        <w:t xml:space="preserve">  2013.  Vol. 35.  P. 261-272.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162.</w:t>
      </w:r>
      <w:r w:rsidRPr="00DE71FF">
        <w:rPr>
          <w:rFonts w:ascii="Times New Roman" w:eastAsia="Times New Roman" w:hAnsi="Times New Roman"/>
          <w:sz w:val="28"/>
          <w:szCs w:val="28"/>
          <w:lang w:val="uk-UA"/>
        </w:rPr>
        <w:tab/>
        <w:t xml:space="preserve">Lopez-Rivera Esther, </w:t>
      </w:r>
      <w:hyperlink r:id="rId92" w:history="1">
        <w:r w:rsidRPr="00DE71FF">
          <w:rPr>
            <w:rFonts w:ascii="Times New Roman" w:hAnsi="Times New Roman"/>
            <w:sz w:val="28"/>
            <w:szCs w:val="28"/>
            <w:shd w:val="clear" w:color="auto" w:fill="FFFFFF"/>
            <w:lang w:val="uk-UA"/>
          </w:rPr>
          <w:t>Lizarbe</w:t>
        </w:r>
      </w:hyperlink>
      <w:r w:rsidRPr="00DE71FF">
        <w:rPr>
          <w:rFonts w:ascii="Times New Roman" w:hAnsi="Times New Roman"/>
          <w:sz w:val="28"/>
          <w:szCs w:val="28"/>
          <w:lang w:val="uk-UA"/>
        </w:rPr>
        <w:t xml:space="preserve"> Tania R.</w:t>
      </w:r>
      <w:r w:rsidRPr="00DE71FF">
        <w:rPr>
          <w:rFonts w:ascii="Times New Roman" w:hAnsi="Times New Roman"/>
          <w:sz w:val="28"/>
          <w:szCs w:val="28"/>
          <w:shd w:val="clear" w:color="auto" w:fill="FFFFFF"/>
          <w:lang w:val="uk-UA"/>
        </w:rPr>
        <w:t>, </w:t>
      </w:r>
      <w:hyperlink r:id="rId93" w:history="1">
        <w:r w:rsidRPr="00DE71FF">
          <w:rPr>
            <w:rFonts w:ascii="Times New Roman" w:hAnsi="Times New Roman"/>
            <w:sz w:val="28"/>
            <w:szCs w:val="28"/>
            <w:shd w:val="clear" w:color="auto" w:fill="FFFFFF"/>
            <w:lang w:val="uk-UA"/>
          </w:rPr>
          <w:t>Martínez-Moreno</w:t>
        </w:r>
      </w:hyperlink>
      <w:r w:rsidRPr="00DE71FF">
        <w:rPr>
          <w:lang w:val="uk-UA"/>
        </w:rPr>
        <w:t xml:space="preserve"> </w:t>
      </w:r>
      <w:r w:rsidRPr="00DE71FF">
        <w:rPr>
          <w:rFonts w:ascii="Times New Roman" w:hAnsi="Times New Roman"/>
          <w:sz w:val="28"/>
          <w:szCs w:val="28"/>
          <w:lang w:val="uk-UA"/>
        </w:rPr>
        <w:t>Mónica</w:t>
      </w:r>
      <w:r w:rsidRPr="00DE71FF">
        <w:rPr>
          <w:rFonts w:ascii="Times New Roman" w:hAnsi="Times New Roman"/>
          <w:sz w:val="28"/>
          <w:szCs w:val="28"/>
          <w:shd w:val="clear" w:color="auto" w:fill="FFFFFF"/>
          <w:lang w:val="uk-UA"/>
        </w:rPr>
        <w:t xml:space="preserve">, </w:t>
      </w:r>
      <w:hyperlink r:id="rId94" w:history="1">
        <w:r w:rsidRPr="00DE71FF">
          <w:rPr>
            <w:rFonts w:ascii="Times New Roman" w:hAnsi="Times New Roman"/>
            <w:sz w:val="28"/>
            <w:szCs w:val="28"/>
            <w:shd w:val="clear" w:color="auto" w:fill="FFFFFF"/>
            <w:lang w:val="uk-UA"/>
          </w:rPr>
          <w:t>López-Novoa</w:t>
        </w:r>
      </w:hyperlink>
      <w:r w:rsidRPr="00DE71FF">
        <w:rPr>
          <w:rFonts w:ascii="Times New Roman" w:hAnsi="Times New Roman"/>
          <w:sz w:val="28"/>
          <w:szCs w:val="28"/>
          <w:shd w:val="clear" w:color="auto" w:fill="FFFFFF"/>
          <w:lang w:val="uk-UA"/>
        </w:rPr>
        <w:t xml:space="preserve"> José Miguel et al.</w:t>
      </w:r>
      <w:r w:rsidRPr="00DE71FF">
        <w:rPr>
          <w:rFonts w:ascii="Times New Roman" w:eastAsia="Times New Roman" w:hAnsi="Times New Roman"/>
          <w:sz w:val="28"/>
          <w:szCs w:val="28"/>
          <w:lang w:val="uk-UA"/>
        </w:rPr>
        <w:t xml:space="preserve"> Matrix metalloproteinase 13 mediates nitric oxide activation of endothelial cell migration.  </w:t>
      </w:r>
      <w:r w:rsidRPr="00DE71FF">
        <w:rPr>
          <w:rFonts w:ascii="Times New Roman" w:eastAsia="Times New Roman" w:hAnsi="Times New Roman"/>
          <w:i/>
          <w:sz w:val="28"/>
          <w:szCs w:val="28"/>
          <w:lang w:val="uk-UA"/>
        </w:rPr>
        <w:t>PNAS.</w:t>
      </w:r>
      <w:r w:rsidRPr="00DE71FF">
        <w:rPr>
          <w:rFonts w:ascii="Times New Roman" w:eastAsia="Times New Roman" w:hAnsi="Times New Roman"/>
          <w:sz w:val="28"/>
          <w:szCs w:val="28"/>
          <w:lang w:val="uk-UA"/>
        </w:rPr>
        <w:t xml:space="preserve">  2005.  Vol. 102.                                        № 10. С. 3685-3690.</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163.</w:t>
      </w:r>
      <w:r w:rsidRPr="00DE71FF">
        <w:rPr>
          <w:rFonts w:ascii="Times New Roman" w:eastAsia="Times New Roman" w:hAnsi="Times New Roman"/>
          <w:sz w:val="28"/>
          <w:szCs w:val="28"/>
          <w:lang w:val="uk-UA"/>
        </w:rPr>
        <w:tab/>
        <w:t>Ma S.,</w:t>
      </w:r>
      <w:hyperlink r:id="rId95" w:history="1">
        <w:r w:rsidRPr="00DE71FF">
          <w:rPr>
            <w:rFonts w:ascii="Times New Roman" w:hAnsi="Times New Roman"/>
            <w:sz w:val="28"/>
            <w:szCs w:val="28"/>
            <w:shd w:val="clear" w:color="auto" w:fill="FFFFFF"/>
            <w:lang w:val="uk-UA"/>
          </w:rPr>
          <w:t>Yang D</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96" w:history="1">
        <w:r w:rsidRPr="00DE71FF">
          <w:rPr>
            <w:rFonts w:ascii="Times New Roman" w:hAnsi="Times New Roman"/>
            <w:sz w:val="28"/>
            <w:szCs w:val="28"/>
            <w:shd w:val="clear" w:color="auto" w:fill="FFFFFF"/>
            <w:lang w:val="uk-UA"/>
          </w:rPr>
          <w:t>Li D</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97" w:history="1">
        <w:r w:rsidRPr="00DE71FF">
          <w:rPr>
            <w:rFonts w:ascii="Times New Roman" w:hAnsi="Times New Roman"/>
            <w:sz w:val="28"/>
            <w:szCs w:val="28"/>
            <w:shd w:val="clear" w:color="auto" w:fill="FFFFFF"/>
            <w:lang w:val="uk-UA"/>
          </w:rPr>
          <w:t>Tang B</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98" w:history="1">
        <w:r w:rsidRPr="00DE71FF">
          <w:rPr>
            <w:rFonts w:ascii="Times New Roman" w:hAnsi="Times New Roman"/>
            <w:sz w:val="28"/>
            <w:szCs w:val="28"/>
            <w:shd w:val="clear" w:color="auto" w:fill="FFFFFF"/>
            <w:lang w:val="uk-UA"/>
          </w:rPr>
          <w:t>Sun M</w:t>
        </w:r>
      </w:hyperlink>
      <w:r w:rsidRPr="00DE71FF">
        <w:rPr>
          <w:rFonts w:ascii="Times New Roman" w:hAnsi="Times New Roman"/>
          <w:sz w:val="28"/>
          <w:szCs w:val="28"/>
          <w:lang w:val="uk-UA"/>
        </w:rPr>
        <w:t xml:space="preserve">. </w:t>
      </w:r>
      <w:r w:rsidRPr="00DE71FF">
        <w:rPr>
          <w:rFonts w:ascii="Times New Roman" w:eastAsia="Times New Roman" w:hAnsi="Times New Roman"/>
          <w:sz w:val="28"/>
          <w:szCs w:val="28"/>
          <w:lang w:val="uk-UA"/>
        </w:rPr>
        <w:t xml:space="preserve">Cardiac extracellular matrix                         tenascin-C deposition during fibronectin degradation. </w:t>
      </w:r>
      <w:r w:rsidRPr="00DE71FF">
        <w:rPr>
          <w:rFonts w:ascii="Times New Roman" w:eastAsia="Times New Roman" w:hAnsi="Times New Roman"/>
          <w:i/>
          <w:sz w:val="28"/>
          <w:szCs w:val="28"/>
          <w:lang w:val="uk-UA"/>
        </w:rPr>
        <w:t>Biochem Biophys Res Commun.</w:t>
      </w:r>
      <w:r w:rsidRPr="00DE71FF">
        <w:rPr>
          <w:rFonts w:ascii="Times New Roman" w:eastAsia="Times New Roman" w:hAnsi="Times New Roman"/>
          <w:sz w:val="28"/>
          <w:szCs w:val="28"/>
          <w:lang w:val="uk-UA"/>
        </w:rPr>
        <w:t xml:space="preserve">  2011.  Vol. 409. № 2. P. 321-327.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164.</w:t>
      </w:r>
      <w:r w:rsidRPr="00DE71FF">
        <w:rPr>
          <w:rFonts w:ascii="Times New Roman" w:eastAsia="Times New Roman" w:hAnsi="Times New Roman"/>
          <w:sz w:val="28"/>
          <w:szCs w:val="28"/>
          <w:lang w:val="uk-UA"/>
        </w:rPr>
        <w:tab/>
        <w:t xml:space="preserve"> Ma Yet al. Myofibroblasts and the extracellular matrix network in post-myocardial infarction cardiac remodeling. </w:t>
      </w:r>
      <w:r w:rsidRPr="00DE71FF">
        <w:rPr>
          <w:rFonts w:ascii="Times New Roman" w:eastAsia="Times New Roman" w:hAnsi="Times New Roman"/>
          <w:i/>
          <w:sz w:val="28"/>
          <w:szCs w:val="28"/>
          <w:lang w:val="uk-UA"/>
        </w:rPr>
        <w:t>Eur J Physiol.</w:t>
      </w:r>
      <w:r w:rsidRPr="00DE71FF">
        <w:rPr>
          <w:rFonts w:ascii="Times New Roman" w:eastAsia="Times New Roman" w:hAnsi="Times New Roman"/>
          <w:sz w:val="28"/>
          <w:szCs w:val="28"/>
          <w:lang w:val="uk-UA"/>
        </w:rPr>
        <w:t xml:space="preserve"> 2014.                                   Vol. 466.  P. 1113-1127.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165.</w:t>
      </w:r>
      <w:r w:rsidRPr="00DE71FF">
        <w:rPr>
          <w:rFonts w:ascii="Times New Roman" w:eastAsia="Times New Roman" w:hAnsi="Times New Roman"/>
          <w:sz w:val="28"/>
          <w:szCs w:val="28"/>
          <w:lang w:val="uk-UA"/>
        </w:rPr>
        <w:tab/>
        <w:t>Malmberg K.,</w:t>
      </w:r>
      <w:r w:rsidRPr="00DE71FF">
        <w:rPr>
          <w:rFonts w:ascii="Times New Roman" w:hAnsi="Times New Roman"/>
          <w:sz w:val="28"/>
          <w:szCs w:val="28"/>
          <w:lang w:val="uk-UA"/>
        </w:rPr>
        <w:t>Yusuf S.,Gerstein Hertzel C.</w:t>
      </w:r>
      <w:r w:rsidRPr="00DE71FF">
        <w:rPr>
          <w:rFonts w:ascii="Times New Roman" w:eastAsia="Times New Roman" w:hAnsi="Times New Roman"/>
          <w:sz w:val="28"/>
          <w:szCs w:val="28"/>
          <w:lang w:val="uk-UA"/>
        </w:rPr>
        <w:t xml:space="preserve">et al. Impact of diabetes on long-term prognosis in patients with unstable angina and non–Q-wave myocardial infarction. Results of the registry OASIS (Organization to assess strategies for ischemic syndromes).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 xml:space="preserve">  2000.  Vol. 102.  P. 1014-1019.</w:t>
      </w:r>
    </w:p>
    <w:p w:rsidR="00A851C7" w:rsidRPr="00DE71FF" w:rsidRDefault="00A851C7" w:rsidP="00A851C7">
      <w:pPr>
        <w:spacing w:after="0" w:line="360" w:lineRule="auto"/>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166.</w:t>
      </w:r>
      <w:r w:rsidRPr="00DE71FF">
        <w:rPr>
          <w:rFonts w:ascii="Times New Roman" w:eastAsia="Times New Roman" w:hAnsi="Times New Roman"/>
          <w:sz w:val="28"/>
          <w:szCs w:val="28"/>
          <w:lang w:val="uk-UA"/>
        </w:rPr>
        <w:tab/>
        <w:t xml:space="preserve">Melendez-Zajgla J., </w:t>
      </w:r>
      <w:r w:rsidRPr="00DE71FF">
        <w:rPr>
          <w:rFonts w:ascii="Times New Roman" w:eastAsia="Times New Roman" w:hAnsi="Times New Roman"/>
          <w:sz w:val="28"/>
          <w:szCs w:val="28"/>
          <w:lang w:val="uk-UA" w:eastAsia="ru-RU"/>
        </w:rPr>
        <w:t>Pozo Luis Del,  Ceballos G., Maldonado V. </w:t>
      </w:r>
      <w:r w:rsidRPr="00DE71FF">
        <w:rPr>
          <w:rFonts w:ascii="Times New Roman" w:eastAsia="Times New Roman" w:hAnsi="Times New Roman"/>
          <w:bCs/>
          <w:sz w:val="28"/>
          <w:szCs w:val="28"/>
          <w:lang w:val="uk-UA"/>
        </w:rPr>
        <w:t xml:space="preserve">Tissue inhibitor of metalloproteinases-4. The road less traveled. </w:t>
      </w:r>
      <w:r w:rsidRPr="00DE71FF">
        <w:rPr>
          <w:rFonts w:ascii="Times New Roman" w:eastAsia="Times New Roman" w:hAnsi="Times New Roman"/>
          <w:sz w:val="28"/>
          <w:szCs w:val="28"/>
          <w:lang w:val="uk-UA" w:eastAsia="ru-RU"/>
        </w:rPr>
        <w:t xml:space="preserve">[Electronic resource] </w:t>
      </w:r>
      <w:r w:rsidRPr="00DE71FF">
        <w:rPr>
          <w:rFonts w:ascii="Times New Roman" w:eastAsia="Times New Roman" w:hAnsi="Times New Roman"/>
          <w:i/>
          <w:iCs/>
          <w:sz w:val="28"/>
          <w:szCs w:val="28"/>
          <w:lang w:val="uk-UA"/>
        </w:rPr>
        <w:t>Molecular cancer.</w:t>
      </w:r>
      <w:r w:rsidRPr="00DE71FF">
        <w:rPr>
          <w:rFonts w:ascii="Times New Roman" w:eastAsia="Times New Roman" w:hAnsi="Times New Roman"/>
          <w:sz w:val="28"/>
          <w:szCs w:val="28"/>
          <w:lang w:val="uk-UA"/>
        </w:rPr>
        <w:t xml:space="preserve">2008  Vol. 85. № 7.  P. 1-11. </w:t>
      </w:r>
      <w:r w:rsidRPr="00DE71FF">
        <w:rPr>
          <w:rFonts w:ascii="Times New Roman" w:eastAsia="Times New Roman" w:hAnsi="Times New Roman"/>
          <w:sz w:val="28"/>
          <w:szCs w:val="28"/>
          <w:lang w:val="uk-UA" w:eastAsia="ru-RU"/>
        </w:rPr>
        <w:t>URL :</w:t>
      </w:r>
      <w:hyperlink r:id="rId99" w:history="1">
        <w:r w:rsidRPr="00DE71FF">
          <w:rPr>
            <w:rFonts w:ascii="Times New Roman" w:eastAsia="Times New Roman" w:hAnsi="Times New Roman"/>
            <w:sz w:val="28"/>
            <w:szCs w:val="28"/>
            <w:lang w:val="uk-UA"/>
          </w:rPr>
          <w:t>http://www.molecular-cancer.com/content/7/1/85</w:t>
        </w:r>
      </w:hyperlink>
      <w:r w:rsidRPr="00DE71FF">
        <w:rPr>
          <w:lang w:val="uk-UA"/>
        </w:rPr>
        <w:t xml:space="preserve"> </w:t>
      </w:r>
      <w:r w:rsidRPr="00DE71FF">
        <w:rPr>
          <w:rFonts w:ascii="Times New Roman" w:eastAsia="Times New Roman" w:hAnsi="Times New Roman"/>
          <w:sz w:val="28"/>
          <w:szCs w:val="28"/>
          <w:lang w:val="uk-UA"/>
        </w:rPr>
        <w:t>(дата звернення: 14.11.2016).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167.</w:t>
      </w:r>
      <w:r w:rsidRPr="00DE71FF">
        <w:rPr>
          <w:rFonts w:ascii="Times New Roman" w:eastAsia="Times New Roman" w:hAnsi="Times New Roman"/>
          <w:sz w:val="28"/>
          <w:szCs w:val="28"/>
          <w:lang w:val="uk-UA"/>
        </w:rPr>
        <w:tab/>
        <w:t xml:space="preserve">Midwood Kim S., </w:t>
      </w:r>
      <w:hyperlink r:id="rId100" w:history="1">
        <w:r w:rsidRPr="00DE71FF">
          <w:rPr>
            <w:rFonts w:ascii="Times New Roman" w:hAnsi="Times New Roman"/>
            <w:sz w:val="28"/>
            <w:szCs w:val="28"/>
            <w:shd w:val="clear" w:color="auto" w:fill="FFFFFF"/>
            <w:lang w:val="uk-UA"/>
          </w:rPr>
          <w:t>Hussenet T</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01" w:history="1">
        <w:r w:rsidRPr="00DE71FF">
          <w:rPr>
            <w:rFonts w:ascii="Times New Roman" w:hAnsi="Times New Roman"/>
            <w:sz w:val="28"/>
            <w:szCs w:val="28"/>
            <w:shd w:val="clear" w:color="auto" w:fill="FFFFFF"/>
            <w:lang w:val="uk-UA"/>
          </w:rPr>
          <w:t>Langlois B</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02" w:history="1">
        <w:r w:rsidRPr="00DE71FF">
          <w:rPr>
            <w:rFonts w:ascii="Times New Roman" w:hAnsi="Times New Roman"/>
            <w:sz w:val="28"/>
            <w:szCs w:val="28"/>
            <w:shd w:val="clear" w:color="auto" w:fill="FFFFFF"/>
            <w:lang w:val="uk-UA"/>
          </w:rPr>
          <w:t>Orend G</w:t>
        </w:r>
      </w:hyperlink>
      <w:r w:rsidRPr="00DE71FF">
        <w:rPr>
          <w:rFonts w:ascii="Times New Roman" w:hAnsi="Times New Roman"/>
          <w:sz w:val="28"/>
          <w:szCs w:val="28"/>
          <w:shd w:val="clear" w:color="auto" w:fill="FFFFFF"/>
          <w:lang w:val="uk-UA"/>
        </w:rPr>
        <w:t xml:space="preserve">. </w:t>
      </w:r>
      <w:r w:rsidRPr="00DE71FF">
        <w:rPr>
          <w:rFonts w:ascii="Times New Roman" w:eastAsia="Times New Roman" w:hAnsi="Times New Roman"/>
          <w:sz w:val="28"/>
          <w:szCs w:val="28"/>
          <w:lang w:val="uk-UA"/>
        </w:rPr>
        <w:t>Advances in tenascin-C biology.</w:t>
      </w:r>
      <w:r w:rsidRPr="00DE71FF">
        <w:rPr>
          <w:rFonts w:ascii="Times New Roman" w:eastAsia="Times New Roman" w:hAnsi="Times New Roman"/>
          <w:i/>
          <w:sz w:val="28"/>
          <w:szCs w:val="28"/>
          <w:lang w:val="uk-UA"/>
        </w:rPr>
        <w:t>Cellular and Molecular Life Sciences.</w:t>
      </w:r>
      <w:r w:rsidRPr="00DE71FF">
        <w:rPr>
          <w:rFonts w:ascii="Times New Roman" w:eastAsia="Times New Roman" w:hAnsi="Times New Roman"/>
          <w:sz w:val="28"/>
          <w:szCs w:val="28"/>
          <w:lang w:val="uk-UA"/>
        </w:rPr>
        <w:t xml:space="preserve">  2011.  Vol. 68.  P. 3175-3199.</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168.</w:t>
      </w:r>
      <w:r w:rsidRPr="00DE71FF">
        <w:rPr>
          <w:rFonts w:ascii="Times New Roman" w:eastAsia="Times New Roman" w:hAnsi="Times New Roman"/>
          <w:sz w:val="28"/>
          <w:szCs w:val="28"/>
          <w:lang w:val="uk-UA"/>
        </w:rPr>
        <w:tab/>
        <w:t>Milting H.,</w:t>
      </w:r>
      <w:hyperlink r:id="rId103" w:history="1">
        <w:r w:rsidRPr="00DE71FF">
          <w:rPr>
            <w:rFonts w:ascii="Times New Roman" w:hAnsi="Times New Roman"/>
            <w:sz w:val="28"/>
            <w:szCs w:val="28"/>
            <w:shd w:val="clear" w:color="auto" w:fill="FFFFFF"/>
            <w:lang w:val="uk-UA"/>
          </w:rPr>
          <w:t>Ellinghaus P</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04" w:history="1">
        <w:r w:rsidRPr="00DE71FF">
          <w:rPr>
            <w:rFonts w:ascii="Times New Roman" w:hAnsi="Times New Roman"/>
            <w:sz w:val="28"/>
            <w:szCs w:val="28"/>
            <w:shd w:val="clear" w:color="auto" w:fill="FFFFFF"/>
            <w:lang w:val="uk-UA"/>
          </w:rPr>
          <w:t>Seewald M</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05" w:history="1">
        <w:r w:rsidRPr="00DE71FF">
          <w:rPr>
            <w:rFonts w:ascii="Times New Roman" w:hAnsi="Times New Roman"/>
            <w:sz w:val="28"/>
            <w:szCs w:val="28"/>
            <w:shd w:val="clear" w:color="auto" w:fill="FFFFFF"/>
            <w:lang w:val="uk-UA"/>
          </w:rPr>
          <w:t>Cakar H</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et al.</w:t>
      </w:r>
      <w:r w:rsidRPr="00DE71FF">
        <w:rPr>
          <w:rFonts w:ascii="Times New Roman" w:eastAsia="Times New Roman" w:hAnsi="Times New Roman"/>
          <w:sz w:val="28"/>
          <w:szCs w:val="28"/>
          <w:lang w:val="uk-UA"/>
        </w:rPr>
        <w:t xml:space="preserve">Plasma biomarkers of myocardial fibrosis and remodeling in terminal heart failure patients supported by mechanical circulatory support devices. </w:t>
      </w:r>
      <w:r w:rsidRPr="00DE71FF">
        <w:rPr>
          <w:rFonts w:ascii="Times New Roman" w:eastAsia="Times New Roman" w:hAnsi="Times New Roman"/>
          <w:i/>
          <w:sz w:val="28"/>
          <w:szCs w:val="28"/>
          <w:lang w:val="uk-UA"/>
        </w:rPr>
        <w:t>Heart Lung Transplant.</w:t>
      </w:r>
      <w:r w:rsidRPr="00DE71FF">
        <w:rPr>
          <w:rFonts w:ascii="Times New Roman" w:eastAsia="Times New Roman" w:hAnsi="Times New Roman"/>
          <w:sz w:val="28"/>
          <w:szCs w:val="28"/>
          <w:lang w:val="uk-UA"/>
        </w:rPr>
        <w:t xml:space="preserve">  2008.  Vol. 27.    № 6. P. 589-596.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169.</w:t>
      </w:r>
      <w:r w:rsidRPr="00DE71FF">
        <w:rPr>
          <w:rFonts w:ascii="Times New Roman" w:eastAsia="Times New Roman" w:hAnsi="Times New Roman"/>
          <w:sz w:val="28"/>
          <w:szCs w:val="28"/>
          <w:lang w:val="uk-UA"/>
        </w:rPr>
        <w:tab/>
        <w:t xml:space="preserve">Morimoto S., </w:t>
      </w:r>
      <w:hyperlink r:id="rId106" w:history="1">
        <w:r w:rsidRPr="00DE71FF">
          <w:rPr>
            <w:rFonts w:ascii="Times New Roman" w:hAnsi="Times New Roman"/>
            <w:sz w:val="28"/>
            <w:szCs w:val="28"/>
            <w:shd w:val="clear" w:color="auto" w:fill="FFFFFF"/>
            <w:lang w:val="uk-UA"/>
          </w:rPr>
          <w:t>Imanaka-Yoshida K</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07" w:history="1">
        <w:r w:rsidRPr="00DE71FF">
          <w:rPr>
            <w:rFonts w:ascii="Times New Roman" w:hAnsi="Times New Roman"/>
            <w:sz w:val="28"/>
            <w:szCs w:val="28"/>
            <w:shd w:val="clear" w:color="auto" w:fill="FFFFFF"/>
            <w:lang w:val="uk-UA"/>
          </w:rPr>
          <w:t>Hiramitsu S</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08" w:history="1">
        <w:r w:rsidRPr="00DE71FF">
          <w:rPr>
            <w:rFonts w:ascii="Times New Roman" w:hAnsi="Times New Roman"/>
            <w:sz w:val="28"/>
            <w:szCs w:val="28"/>
            <w:shd w:val="clear" w:color="auto" w:fill="FFFFFF"/>
            <w:lang w:val="uk-UA"/>
          </w:rPr>
          <w:t>Kato S</w:t>
        </w:r>
      </w:hyperlink>
      <w:r w:rsidRPr="00DE71FF">
        <w:rPr>
          <w:rFonts w:ascii="Times New Roman" w:hAnsi="Times New Roman"/>
          <w:sz w:val="28"/>
          <w:szCs w:val="28"/>
          <w:lang w:val="uk-UA"/>
        </w:rPr>
        <w:t xml:space="preserve">. et al. </w:t>
      </w:r>
      <w:r w:rsidRPr="00DE71FF">
        <w:rPr>
          <w:rFonts w:ascii="Times New Roman" w:eastAsia="Times New Roman" w:hAnsi="Times New Roman"/>
          <w:sz w:val="28"/>
          <w:szCs w:val="28"/>
          <w:lang w:val="uk-UA"/>
        </w:rPr>
        <w:t xml:space="preserve">Diagnostic utility of tenascin-C for evaluation of the activity of human acute myocarditis.                 </w:t>
      </w:r>
      <w:r w:rsidRPr="00DE71FF">
        <w:rPr>
          <w:rFonts w:ascii="Times New Roman" w:eastAsia="Times New Roman" w:hAnsi="Times New Roman"/>
          <w:i/>
          <w:sz w:val="28"/>
          <w:szCs w:val="28"/>
          <w:lang w:val="uk-UA"/>
        </w:rPr>
        <w:t>J Pathol.</w:t>
      </w:r>
      <w:r w:rsidRPr="00DE71FF">
        <w:rPr>
          <w:rFonts w:ascii="Times New Roman" w:eastAsia="Times New Roman" w:hAnsi="Times New Roman"/>
          <w:sz w:val="28"/>
          <w:szCs w:val="28"/>
          <w:lang w:val="uk-UA"/>
        </w:rPr>
        <w:t xml:space="preserve">  2005.  Vol. 205.  № 4. P.460-467.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170.</w:t>
      </w:r>
      <w:r w:rsidRPr="00DE71FF">
        <w:rPr>
          <w:rFonts w:ascii="Times New Roman" w:eastAsia="Times New Roman" w:hAnsi="Times New Roman"/>
          <w:sz w:val="28"/>
          <w:szCs w:val="28"/>
          <w:lang w:val="uk-UA"/>
        </w:rPr>
        <w:tab/>
        <w:t xml:space="preserve">Mukherjee R., </w:t>
      </w:r>
      <w:hyperlink r:id="rId109" w:history="1">
        <w:r w:rsidRPr="00DE71FF">
          <w:rPr>
            <w:rFonts w:ascii="Times New Roman" w:hAnsi="Times New Roman"/>
            <w:sz w:val="28"/>
            <w:szCs w:val="28"/>
            <w:shd w:val="clear" w:color="auto" w:fill="FFFFFF"/>
            <w:lang w:val="uk-UA"/>
          </w:rPr>
          <w:t>Snipes</w:t>
        </w:r>
      </w:hyperlink>
      <w:r w:rsidRPr="00DE71FF">
        <w:rPr>
          <w:lang w:val="uk-UA"/>
        </w:rPr>
        <w:t xml:space="preserve"> </w:t>
      </w:r>
      <w:r w:rsidRPr="00DE71FF">
        <w:rPr>
          <w:rFonts w:ascii="Times New Roman" w:hAnsi="Times New Roman"/>
          <w:sz w:val="28"/>
          <w:szCs w:val="28"/>
          <w:lang w:val="uk-UA"/>
        </w:rPr>
        <w:t>J. M.</w:t>
      </w:r>
      <w:r w:rsidRPr="00DE71FF">
        <w:rPr>
          <w:rFonts w:ascii="Times New Roman" w:hAnsi="Times New Roman"/>
          <w:sz w:val="28"/>
          <w:szCs w:val="28"/>
          <w:shd w:val="clear" w:color="auto" w:fill="FFFFFF"/>
          <w:lang w:val="uk-UA"/>
        </w:rPr>
        <w:t xml:space="preserve">, </w:t>
      </w:r>
      <w:hyperlink r:id="rId110" w:history="1">
        <w:r w:rsidRPr="00DE71FF">
          <w:rPr>
            <w:rFonts w:ascii="Times New Roman" w:hAnsi="Times New Roman"/>
            <w:sz w:val="28"/>
            <w:szCs w:val="28"/>
            <w:shd w:val="clear" w:color="auto" w:fill="FFFFFF"/>
            <w:lang w:val="uk-UA"/>
          </w:rPr>
          <w:t>Saunders</w:t>
        </w:r>
      </w:hyperlink>
      <w:r w:rsidRPr="00DE71FF">
        <w:rPr>
          <w:lang w:val="uk-UA"/>
        </w:rPr>
        <w:t xml:space="preserve"> </w:t>
      </w:r>
      <w:r w:rsidRPr="00DE71FF">
        <w:rPr>
          <w:rFonts w:ascii="Times New Roman" w:hAnsi="Times New Roman"/>
          <w:sz w:val="28"/>
          <w:szCs w:val="28"/>
          <w:lang w:val="uk-UA"/>
        </w:rPr>
        <w:t>S. M.</w:t>
      </w:r>
      <w:r w:rsidRPr="00DE71FF">
        <w:rPr>
          <w:rFonts w:ascii="Times New Roman" w:hAnsi="Times New Roman"/>
          <w:sz w:val="28"/>
          <w:szCs w:val="28"/>
          <w:shd w:val="clear" w:color="auto" w:fill="FFFFFF"/>
          <w:lang w:val="uk-UA"/>
        </w:rPr>
        <w:t>, </w:t>
      </w:r>
      <w:hyperlink r:id="rId111" w:history="1">
        <w:r w:rsidRPr="00DE71FF">
          <w:rPr>
            <w:rFonts w:ascii="Times New Roman" w:hAnsi="Times New Roman"/>
            <w:sz w:val="28"/>
            <w:szCs w:val="28"/>
            <w:shd w:val="clear" w:color="auto" w:fill="FFFFFF"/>
            <w:lang w:val="uk-UA"/>
          </w:rPr>
          <w:t>Zavadzkas</w:t>
        </w:r>
      </w:hyperlink>
      <w:r w:rsidRPr="00DE71FF">
        <w:rPr>
          <w:lang w:val="uk-UA"/>
        </w:rPr>
        <w:t xml:space="preserve"> </w:t>
      </w:r>
      <w:r w:rsidRPr="00DE71FF">
        <w:rPr>
          <w:rFonts w:ascii="Times New Roman" w:hAnsi="Times New Roman"/>
          <w:sz w:val="28"/>
          <w:szCs w:val="28"/>
          <w:lang w:val="uk-UA"/>
        </w:rPr>
        <w:t>J.A.</w:t>
      </w:r>
      <w:r w:rsidRPr="00DE71FF">
        <w:rPr>
          <w:rFonts w:ascii="Times New Roman" w:hAnsi="Times New Roman"/>
          <w:sz w:val="28"/>
          <w:szCs w:val="28"/>
          <w:shd w:val="clear" w:color="auto" w:fill="FFFFFF"/>
          <w:lang w:val="uk-UA"/>
        </w:rPr>
        <w:t xml:space="preserve"> et al.</w:t>
      </w:r>
      <w:r w:rsidRPr="00DE71FF">
        <w:rPr>
          <w:rFonts w:ascii="Times New Roman" w:eastAsia="Times New Roman" w:hAnsi="Times New Roman"/>
          <w:sz w:val="28"/>
          <w:szCs w:val="28"/>
          <w:lang w:val="uk-UA"/>
        </w:rPr>
        <w:t xml:space="preserve">Discordant activation of gene promoters for matrix metalloproteinases and tissue inhibitors of </w:t>
      </w:r>
      <w:r w:rsidRPr="00DE71FF">
        <w:rPr>
          <w:rFonts w:ascii="Times New Roman" w:eastAsia="Times New Roman" w:hAnsi="Times New Roman"/>
          <w:sz w:val="28"/>
          <w:szCs w:val="28"/>
          <w:lang w:val="uk-UA"/>
        </w:rPr>
        <w:lastRenderedPageBreak/>
        <w:t xml:space="preserve">the metalloproteinases following myocardial infarction. </w:t>
      </w:r>
      <w:r w:rsidRPr="00DE71FF">
        <w:rPr>
          <w:rFonts w:ascii="Times New Roman" w:eastAsia="Times New Roman" w:hAnsi="Times New Roman"/>
          <w:i/>
          <w:sz w:val="28"/>
          <w:szCs w:val="28"/>
          <w:lang w:val="uk-UA"/>
        </w:rPr>
        <w:t>J Surg Res.</w:t>
      </w:r>
      <w:r w:rsidRPr="00DE71FF">
        <w:rPr>
          <w:rFonts w:ascii="Times New Roman" w:eastAsia="Times New Roman" w:hAnsi="Times New Roman"/>
          <w:sz w:val="28"/>
          <w:szCs w:val="28"/>
          <w:lang w:val="uk-UA"/>
        </w:rPr>
        <w:t xml:space="preserve">  2012.                   Vol. 172.  №1. P.59-67.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171.</w:t>
      </w:r>
      <w:r w:rsidRPr="00DE71FF">
        <w:rPr>
          <w:rFonts w:ascii="Times New Roman" w:eastAsia="Times New Roman" w:hAnsi="Times New Roman"/>
          <w:sz w:val="28"/>
          <w:szCs w:val="28"/>
          <w:lang w:val="uk-UA"/>
        </w:rPr>
        <w:tab/>
        <w:t xml:space="preserve"> Mukherjee R.,</w:t>
      </w:r>
      <w:r w:rsidRPr="00DE71FF">
        <w:rPr>
          <w:rFonts w:ascii="Arial" w:hAnsi="Arial" w:cs="Arial"/>
          <w:sz w:val="18"/>
          <w:szCs w:val="18"/>
          <w:shd w:val="clear" w:color="auto" w:fill="FFFFFF"/>
          <w:lang w:val="uk-UA"/>
        </w:rPr>
        <w:t> </w:t>
      </w:r>
      <w:hyperlink r:id="rId112" w:history="1">
        <w:r w:rsidRPr="00DE71FF">
          <w:rPr>
            <w:rFonts w:ascii="Times New Roman" w:hAnsi="Times New Roman"/>
            <w:sz w:val="28"/>
            <w:szCs w:val="28"/>
            <w:shd w:val="clear" w:color="auto" w:fill="FFFFFF"/>
            <w:lang w:val="uk-UA"/>
          </w:rPr>
          <w:t>Brinsa TA</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13" w:history="1">
        <w:r w:rsidRPr="00DE71FF">
          <w:rPr>
            <w:rFonts w:ascii="Times New Roman" w:hAnsi="Times New Roman"/>
            <w:sz w:val="28"/>
            <w:szCs w:val="28"/>
            <w:shd w:val="clear" w:color="auto" w:fill="FFFFFF"/>
            <w:lang w:val="uk-UA"/>
          </w:rPr>
          <w:t>Dowdy KB</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14" w:history="1">
        <w:r w:rsidRPr="00DE71FF">
          <w:rPr>
            <w:rFonts w:ascii="Times New Roman" w:hAnsi="Times New Roman"/>
            <w:sz w:val="28"/>
            <w:szCs w:val="28"/>
            <w:shd w:val="clear" w:color="auto" w:fill="FFFFFF"/>
            <w:lang w:val="uk-UA"/>
          </w:rPr>
          <w:t>Scott AA</w:t>
        </w:r>
      </w:hyperlink>
      <w:r w:rsidRPr="00DE71FF">
        <w:rPr>
          <w:rFonts w:ascii="Times New Roman" w:hAnsi="Times New Roman"/>
          <w:sz w:val="28"/>
          <w:szCs w:val="28"/>
          <w:lang w:val="uk-UA"/>
        </w:rPr>
        <w:t>. et al.</w:t>
      </w:r>
      <w:r w:rsidRPr="00DE71FF">
        <w:rPr>
          <w:rFonts w:ascii="Times New Roman" w:hAnsi="Times New Roman"/>
          <w:sz w:val="28"/>
          <w:szCs w:val="28"/>
          <w:shd w:val="clear" w:color="auto" w:fill="FFFFFF"/>
          <w:lang w:val="uk-UA"/>
        </w:rPr>
        <w:t> </w:t>
      </w:r>
      <w:r w:rsidRPr="00DE71FF">
        <w:rPr>
          <w:rFonts w:ascii="Times New Roman" w:eastAsia="Times New Roman" w:hAnsi="Times New Roman"/>
          <w:sz w:val="28"/>
          <w:szCs w:val="28"/>
          <w:lang w:val="uk-UA"/>
        </w:rPr>
        <w:t xml:space="preserve">Myocardial infarct expansion and matrix metalloproteinase inhibition. </w:t>
      </w:r>
      <w:r w:rsidRPr="00DE71FF">
        <w:rPr>
          <w:rFonts w:ascii="Times New Roman" w:eastAsia="Times New Roman" w:hAnsi="Times New Roman"/>
          <w:i/>
          <w:sz w:val="28"/>
          <w:szCs w:val="28"/>
          <w:lang w:val="uk-UA"/>
        </w:rPr>
        <w:t>J Surg Res.</w:t>
      </w:r>
      <w:r w:rsidRPr="00DE71FF">
        <w:rPr>
          <w:rFonts w:ascii="Times New Roman" w:eastAsia="Times New Roman" w:hAnsi="Times New Roman"/>
          <w:sz w:val="28"/>
          <w:szCs w:val="28"/>
          <w:lang w:val="uk-UA"/>
        </w:rPr>
        <w:t xml:space="preserve"> 2012.  Vol. 172. №1. P.59–67.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172.</w:t>
      </w:r>
      <w:r w:rsidRPr="00DE71FF">
        <w:rPr>
          <w:rFonts w:ascii="Times New Roman" w:eastAsia="Times New Roman" w:hAnsi="Times New Roman"/>
          <w:sz w:val="28"/>
          <w:szCs w:val="28"/>
          <w:lang w:val="uk-UA"/>
        </w:rPr>
        <w:tab/>
        <w:t xml:space="preserve">Nambi V., </w:t>
      </w:r>
      <w:hyperlink r:id="rId115" w:history="1">
        <w:r w:rsidRPr="00DE71FF">
          <w:rPr>
            <w:rFonts w:ascii="Times New Roman" w:hAnsi="Times New Roman"/>
            <w:sz w:val="28"/>
            <w:szCs w:val="28"/>
            <w:shd w:val="clear" w:color="auto" w:fill="FFFFFF"/>
            <w:lang w:val="uk-UA"/>
          </w:rPr>
          <w:t>Morrison AC</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xml:space="preserve">,  </w:t>
      </w:r>
      <w:hyperlink r:id="rId116" w:history="1">
        <w:r w:rsidRPr="00DE71FF">
          <w:rPr>
            <w:rFonts w:ascii="Times New Roman" w:hAnsi="Times New Roman"/>
            <w:sz w:val="28"/>
            <w:szCs w:val="28"/>
            <w:shd w:val="clear" w:color="auto" w:fill="FFFFFF"/>
            <w:lang w:val="uk-UA"/>
          </w:rPr>
          <w:t>Hoogeveen RC</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xml:space="preserve">,  </w:t>
      </w:r>
      <w:hyperlink r:id="rId117" w:history="1">
        <w:r w:rsidRPr="00DE71FF">
          <w:rPr>
            <w:rFonts w:ascii="Times New Roman" w:hAnsi="Times New Roman"/>
            <w:sz w:val="28"/>
            <w:szCs w:val="28"/>
            <w:shd w:val="clear" w:color="auto" w:fill="FFFFFF"/>
            <w:lang w:val="uk-UA"/>
          </w:rPr>
          <w:t>Coresh J</w:t>
        </w:r>
      </w:hyperlink>
      <w:r w:rsidRPr="00DE71FF">
        <w:rPr>
          <w:rFonts w:ascii="Times New Roman" w:hAnsi="Times New Roman"/>
          <w:sz w:val="28"/>
          <w:szCs w:val="28"/>
          <w:lang w:val="uk-UA"/>
        </w:rPr>
        <w:t>.</w:t>
      </w:r>
      <w:r w:rsidRPr="00DE71FF">
        <w:rPr>
          <w:rFonts w:ascii="Times New Roman" w:eastAsia="Times New Roman" w:hAnsi="Times New Roman"/>
          <w:sz w:val="28"/>
          <w:szCs w:val="28"/>
          <w:lang w:val="uk-UA"/>
        </w:rPr>
        <w:t xml:space="preserve"> Matrix metalloproteinase-1 and tissue inhibitors do not predict incident coronary artery disease in the atherosclerosis risk in communities (ARIC) study. </w:t>
      </w:r>
      <w:r w:rsidRPr="00DE71FF">
        <w:rPr>
          <w:rFonts w:ascii="Times New Roman" w:eastAsia="Times New Roman" w:hAnsi="Times New Roman"/>
          <w:i/>
          <w:sz w:val="28"/>
          <w:szCs w:val="28"/>
          <w:lang w:val="uk-UA"/>
        </w:rPr>
        <w:t>Texas  Heart               Inst J.</w:t>
      </w:r>
      <w:r w:rsidRPr="00DE71FF">
        <w:rPr>
          <w:rFonts w:ascii="Times New Roman" w:eastAsia="Times New Roman" w:hAnsi="Times New Roman"/>
          <w:sz w:val="28"/>
          <w:szCs w:val="28"/>
          <w:lang w:val="uk-UA"/>
        </w:rPr>
        <w:t xml:space="preserve">  2008.  Vol. 35.  № 4. P. 388-394.</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173.</w:t>
      </w:r>
      <w:r w:rsidRPr="00DE71FF">
        <w:rPr>
          <w:rFonts w:ascii="Times New Roman" w:eastAsia="Times New Roman" w:hAnsi="Times New Roman"/>
          <w:sz w:val="28"/>
          <w:szCs w:val="28"/>
          <w:lang w:val="uk-UA"/>
        </w:rPr>
        <w:tab/>
        <w:t xml:space="preserve">Newby A. C. Matrix metalloproteinases regulate migration, proliferation, and death of vascular smooth muscle cells by degrading matrix and non-matrix substrates. </w:t>
      </w:r>
      <w:r w:rsidRPr="00DE71FF">
        <w:rPr>
          <w:rFonts w:ascii="Times New Roman" w:eastAsia="Times New Roman" w:hAnsi="Times New Roman"/>
          <w:i/>
          <w:sz w:val="28"/>
          <w:szCs w:val="28"/>
          <w:lang w:val="uk-UA"/>
        </w:rPr>
        <w:t>Cardiovascular Research.</w:t>
      </w:r>
      <w:r w:rsidRPr="00DE71FF">
        <w:rPr>
          <w:rFonts w:ascii="Times New Roman" w:eastAsia="Times New Roman" w:hAnsi="Times New Roman"/>
          <w:sz w:val="28"/>
          <w:szCs w:val="28"/>
          <w:lang w:val="uk-UA"/>
        </w:rPr>
        <w:t xml:space="preserve">  2006.  Vol. 69.  P. 614 - 624.</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174.</w:t>
      </w:r>
      <w:r w:rsidRPr="00DE71FF">
        <w:rPr>
          <w:rFonts w:ascii="Times New Roman" w:eastAsia="Times New Roman" w:hAnsi="Times New Roman"/>
          <w:sz w:val="28"/>
          <w:szCs w:val="28"/>
          <w:lang w:val="uk-UA"/>
        </w:rPr>
        <w:tab/>
        <w:t xml:space="preserve">Newby A.C. Metalloproteinase expression in monocytes and macrophages and its relationship to atherosclerotic plaque instability. </w:t>
      </w:r>
      <w:r w:rsidRPr="00DE71FF">
        <w:rPr>
          <w:rFonts w:ascii="Times New Roman" w:eastAsia="Times New Roman" w:hAnsi="Times New Roman"/>
          <w:i/>
          <w:sz w:val="28"/>
          <w:szCs w:val="28"/>
          <w:lang w:val="uk-UA"/>
        </w:rPr>
        <w:t>ArteriosclerThrombVasc Biol.</w:t>
      </w:r>
      <w:r w:rsidRPr="00DE71FF">
        <w:rPr>
          <w:rFonts w:ascii="Times New Roman" w:eastAsia="Times New Roman" w:hAnsi="Times New Roman"/>
          <w:sz w:val="28"/>
          <w:szCs w:val="28"/>
          <w:lang w:val="uk-UA"/>
        </w:rPr>
        <w:t xml:space="preserve">  2008.  Vol. 28.  P. 2108-2114.</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175.</w:t>
      </w:r>
      <w:r w:rsidRPr="00DE71FF">
        <w:rPr>
          <w:rFonts w:ascii="Times New Roman" w:eastAsia="Times New Roman" w:hAnsi="Times New Roman"/>
          <w:sz w:val="28"/>
          <w:szCs w:val="28"/>
          <w:lang w:val="uk-UA"/>
        </w:rPr>
        <w:tab/>
        <w:t xml:space="preserve">Niccoli G., </w:t>
      </w:r>
      <w:hyperlink r:id="rId118" w:history="1">
        <w:r w:rsidRPr="00DE71FF">
          <w:rPr>
            <w:rFonts w:ascii="Times New Roman" w:hAnsi="Times New Roman"/>
            <w:sz w:val="28"/>
            <w:szCs w:val="28"/>
            <w:shd w:val="clear" w:color="auto" w:fill="FFFFFF"/>
            <w:lang w:val="uk-UA"/>
          </w:rPr>
          <w:t>Giubilato S</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19" w:history="1">
        <w:r w:rsidRPr="00DE71FF">
          <w:rPr>
            <w:rFonts w:ascii="Times New Roman" w:hAnsi="Times New Roman"/>
            <w:sz w:val="28"/>
            <w:szCs w:val="28"/>
            <w:shd w:val="clear" w:color="auto" w:fill="FFFFFF"/>
            <w:lang w:val="uk-UA"/>
          </w:rPr>
          <w:t>Di Vito L</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20" w:history="1">
        <w:r w:rsidRPr="00DE71FF">
          <w:rPr>
            <w:rFonts w:ascii="Times New Roman" w:hAnsi="Times New Roman"/>
            <w:sz w:val="28"/>
            <w:szCs w:val="28"/>
            <w:shd w:val="clear" w:color="auto" w:fill="FFFFFF"/>
            <w:lang w:val="uk-UA"/>
          </w:rPr>
          <w:t>Leo A</w:t>
        </w:r>
      </w:hyperlink>
      <w:r w:rsidRPr="00DE71FF">
        <w:rPr>
          <w:rFonts w:ascii="Times New Roman" w:hAnsi="Times New Roman"/>
          <w:sz w:val="28"/>
          <w:szCs w:val="28"/>
          <w:lang w:val="uk-UA"/>
        </w:rPr>
        <w:t xml:space="preserve">. et al. </w:t>
      </w:r>
      <w:r w:rsidRPr="00DE71FF">
        <w:rPr>
          <w:rFonts w:ascii="Times New Roman" w:eastAsia="Times New Roman" w:hAnsi="Times New Roman"/>
          <w:sz w:val="28"/>
          <w:szCs w:val="28"/>
          <w:lang w:val="uk-UA"/>
        </w:rPr>
        <w:t xml:space="preserve">Severity of coronary atherosclerosis in patients with a first acute coronary event: a diabetes paradox. </w:t>
      </w:r>
      <w:r w:rsidRPr="00DE71FF">
        <w:rPr>
          <w:rFonts w:ascii="Times New Roman" w:eastAsia="Times New Roman" w:hAnsi="Times New Roman"/>
          <w:i/>
          <w:sz w:val="28"/>
          <w:szCs w:val="28"/>
          <w:lang w:val="uk-UA"/>
        </w:rPr>
        <w:t>European Heart Journal.</w:t>
      </w:r>
      <w:r w:rsidRPr="00DE71FF">
        <w:rPr>
          <w:rFonts w:ascii="Times New Roman" w:eastAsia="Times New Roman" w:hAnsi="Times New Roman"/>
          <w:sz w:val="28"/>
          <w:szCs w:val="28"/>
          <w:lang w:val="uk-UA"/>
        </w:rPr>
        <w:t xml:space="preserve">  2013.  Vol. 34. Р. 729-741.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176.</w:t>
      </w:r>
      <w:r w:rsidRPr="00DE71FF">
        <w:rPr>
          <w:rFonts w:ascii="Times New Roman" w:eastAsia="Times New Roman" w:hAnsi="Times New Roman"/>
          <w:sz w:val="28"/>
          <w:szCs w:val="28"/>
          <w:lang w:val="uk-UA"/>
        </w:rPr>
        <w:tab/>
        <w:t xml:space="preserve">Niebroj-Dobosz I. Tenascin-C in human cardiac pathology. </w:t>
      </w:r>
      <w:r w:rsidRPr="00DE71FF">
        <w:rPr>
          <w:rFonts w:ascii="Times New Roman" w:eastAsia="Times New Roman" w:hAnsi="Times New Roman"/>
          <w:i/>
          <w:sz w:val="28"/>
          <w:szCs w:val="28"/>
          <w:lang w:val="uk-UA"/>
        </w:rPr>
        <w:t>ClinChimActa.</w:t>
      </w:r>
      <w:r w:rsidRPr="00DE71FF">
        <w:rPr>
          <w:rFonts w:ascii="Times New Roman" w:eastAsia="Times New Roman" w:hAnsi="Times New Roman"/>
          <w:sz w:val="28"/>
          <w:szCs w:val="28"/>
          <w:lang w:val="uk-UA"/>
        </w:rPr>
        <w:t xml:space="preserve"> 2012.  Vol. 413.  № 19-20. P. 1516-1518.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177.</w:t>
      </w:r>
      <w:r w:rsidRPr="00DE71FF">
        <w:rPr>
          <w:rFonts w:ascii="Times New Roman" w:eastAsia="Times New Roman" w:hAnsi="Times New Roman"/>
          <w:sz w:val="28"/>
          <w:szCs w:val="28"/>
          <w:lang w:val="uk-UA"/>
        </w:rPr>
        <w:tab/>
        <w:t>Oikonen Mervi,</w:t>
      </w:r>
      <w:hyperlink r:id="rId121" w:history="1">
        <w:r w:rsidRPr="00DE71FF">
          <w:rPr>
            <w:rFonts w:ascii="Times New Roman" w:hAnsi="Times New Roman"/>
            <w:sz w:val="28"/>
            <w:szCs w:val="28"/>
            <w:shd w:val="clear" w:color="auto" w:fill="FFFFFF"/>
            <w:lang w:val="uk-UA"/>
          </w:rPr>
          <w:t>Wendelin-Saarenhovi M</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22" w:history="1">
        <w:r w:rsidRPr="00DE71FF">
          <w:rPr>
            <w:rFonts w:ascii="Times New Roman" w:hAnsi="Times New Roman"/>
            <w:sz w:val="28"/>
            <w:szCs w:val="28"/>
            <w:shd w:val="clear" w:color="auto" w:fill="FFFFFF"/>
            <w:lang w:val="uk-UA"/>
          </w:rPr>
          <w:t>Siitonen N</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23" w:history="1">
        <w:r w:rsidRPr="00DE71FF">
          <w:rPr>
            <w:rFonts w:ascii="Times New Roman" w:hAnsi="Times New Roman"/>
            <w:sz w:val="28"/>
            <w:szCs w:val="28"/>
            <w:shd w:val="clear" w:color="auto" w:fill="FFFFFF"/>
            <w:lang w:val="uk-UA"/>
          </w:rPr>
          <w:t>Sainio A</w:t>
        </w:r>
      </w:hyperlink>
      <w:r w:rsidRPr="00DE71FF">
        <w:rPr>
          <w:rFonts w:ascii="Times New Roman" w:hAnsi="Times New Roman"/>
          <w:sz w:val="28"/>
          <w:szCs w:val="28"/>
          <w:shd w:val="clear" w:color="auto" w:fill="FFFFFF"/>
          <w:lang w:val="uk-UA"/>
        </w:rPr>
        <w:t xml:space="preserve">. et al. </w:t>
      </w:r>
      <w:r w:rsidRPr="00DE71FF">
        <w:rPr>
          <w:rFonts w:ascii="Times New Roman" w:eastAsia="Times New Roman" w:hAnsi="Times New Roman"/>
          <w:sz w:val="28"/>
          <w:szCs w:val="28"/>
          <w:lang w:val="uk-UA"/>
        </w:rPr>
        <w:t>Tissue inhibitor of matrix metalloproteinases 4 (TIMP4) in a population of young adults: Relations to cardiovascular risk markers and carotid artery intima-media thickness. The cardiovascular risk in young finns study.</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Scandinavian Journal of Clinical &amp; Laboratory Investigation.</w:t>
      </w:r>
      <w:r w:rsidRPr="00DE71FF">
        <w:rPr>
          <w:rFonts w:ascii="Times New Roman" w:eastAsia="Times New Roman" w:hAnsi="Times New Roman"/>
          <w:i/>
          <w:sz w:val="28"/>
          <w:szCs w:val="28"/>
          <w:lang w:val="en-US"/>
        </w:rPr>
        <w:t xml:space="preserve"> </w:t>
      </w:r>
      <w:r w:rsidRPr="00DE71FF">
        <w:rPr>
          <w:rFonts w:ascii="Times New Roman" w:eastAsia="Times New Roman" w:hAnsi="Times New Roman"/>
          <w:sz w:val="28"/>
          <w:szCs w:val="28"/>
          <w:lang w:val="uk-UA"/>
        </w:rPr>
        <w:t>2012.  Vol. 72. №.7. P. 540-546.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178.</w:t>
      </w:r>
      <w:r w:rsidRPr="00DE71FF">
        <w:rPr>
          <w:rFonts w:ascii="Times New Roman" w:eastAsia="Times New Roman" w:hAnsi="Times New Roman"/>
          <w:sz w:val="28"/>
          <w:szCs w:val="28"/>
          <w:lang w:val="uk-UA"/>
        </w:rPr>
        <w:tab/>
        <w:t>Ozluk</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Ozlem</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Arican,</w:t>
      </w:r>
      <w:hyperlink r:id="rId124" w:history="1">
        <w:r w:rsidRPr="00DE71FF">
          <w:rPr>
            <w:rFonts w:ascii="Times New Roman" w:hAnsi="Times New Roman"/>
            <w:sz w:val="28"/>
            <w:szCs w:val="28"/>
            <w:shd w:val="clear" w:color="auto" w:fill="FFFFFF"/>
            <w:lang w:val="uk-UA"/>
          </w:rPr>
          <w:t>Topal</w:t>
        </w:r>
      </w:hyperlink>
      <w:r w:rsidRPr="00DE71FF">
        <w:rPr>
          <w:lang w:val="en-US"/>
        </w:rPr>
        <w:t xml:space="preserve"> </w:t>
      </w:r>
      <w:r w:rsidRPr="00DE71FF">
        <w:rPr>
          <w:rFonts w:ascii="Times New Roman" w:hAnsi="Times New Roman"/>
          <w:sz w:val="28"/>
          <w:szCs w:val="28"/>
          <w:lang w:val="uk-UA"/>
        </w:rPr>
        <w:t>D.</w:t>
      </w:r>
      <w:r w:rsidRPr="00DE71FF">
        <w:rPr>
          <w:rFonts w:ascii="Times New Roman" w:hAnsi="Times New Roman"/>
          <w:sz w:val="28"/>
          <w:szCs w:val="28"/>
          <w:shd w:val="clear" w:color="auto" w:fill="FFFFFF"/>
          <w:lang w:val="uk-UA"/>
        </w:rPr>
        <w:t>, </w:t>
      </w:r>
      <w:hyperlink r:id="rId125" w:history="1">
        <w:r w:rsidRPr="00DE71FF">
          <w:rPr>
            <w:rFonts w:ascii="Times New Roman" w:hAnsi="Times New Roman"/>
            <w:sz w:val="28"/>
            <w:szCs w:val="28"/>
            <w:shd w:val="clear" w:color="auto" w:fill="FFFFFF"/>
            <w:lang w:val="uk-UA"/>
          </w:rPr>
          <w:t>Tenekecioglu</w:t>
        </w:r>
      </w:hyperlink>
      <w:r w:rsidRPr="00DE71FF">
        <w:rPr>
          <w:lang w:val="en-US"/>
        </w:rPr>
        <w:t xml:space="preserve"> </w:t>
      </w:r>
      <w:r w:rsidRPr="00DE71FF">
        <w:rPr>
          <w:rFonts w:ascii="Times New Roman" w:hAnsi="Times New Roman"/>
          <w:sz w:val="28"/>
          <w:szCs w:val="28"/>
          <w:lang w:val="uk-UA"/>
        </w:rPr>
        <w:t>E.</w:t>
      </w:r>
      <w:r w:rsidRPr="00DE71FF">
        <w:rPr>
          <w:rFonts w:ascii="Times New Roman" w:hAnsi="Times New Roman"/>
          <w:sz w:val="28"/>
          <w:szCs w:val="28"/>
          <w:shd w:val="clear" w:color="auto" w:fill="FFFFFF"/>
          <w:lang w:val="uk-UA"/>
        </w:rPr>
        <w:t>, </w:t>
      </w:r>
      <w:hyperlink r:id="rId126" w:history="1">
        <w:r w:rsidRPr="00DE71FF">
          <w:rPr>
            <w:rFonts w:ascii="Times New Roman" w:hAnsi="Times New Roman"/>
            <w:sz w:val="28"/>
            <w:szCs w:val="28"/>
            <w:shd w:val="clear" w:color="auto" w:fill="FFFFFF"/>
            <w:lang w:val="uk-UA"/>
          </w:rPr>
          <w:t>Peker</w:t>
        </w:r>
      </w:hyperlink>
      <w:r w:rsidRPr="00DE71FF">
        <w:rPr>
          <w:rFonts w:ascii="Times New Roman" w:hAnsi="Times New Roman"/>
          <w:sz w:val="28"/>
          <w:szCs w:val="28"/>
          <w:shd w:val="clear" w:color="auto" w:fill="FFFFFF"/>
          <w:lang w:val="uk-UA"/>
        </w:rPr>
        <w:t xml:space="preserve"> T.et al.</w:t>
      </w:r>
      <w:r w:rsidRPr="00DE71FF">
        <w:rPr>
          <w:rFonts w:ascii="Times New Roman" w:hAnsi="Times New Roman"/>
          <w:sz w:val="28"/>
          <w:szCs w:val="28"/>
          <w:shd w:val="clear" w:color="auto" w:fill="FFFFFF"/>
          <w:lang w:val="en-US"/>
        </w:rPr>
        <w:t xml:space="preserve"> </w:t>
      </w:r>
      <w:r w:rsidRPr="00DE71FF">
        <w:rPr>
          <w:rFonts w:ascii="Times New Roman" w:eastAsia="Times New Roman" w:hAnsi="Times New Roman"/>
          <w:sz w:val="28"/>
          <w:szCs w:val="28"/>
          <w:lang w:val="uk-UA"/>
        </w:rPr>
        <w:t xml:space="preserve">High </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 xml:space="preserve">tenascin-C levels cause inadequate myocardial blush grade in patients with acute myocardial infarction. </w:t>
      </w:r>
      <w:r w:rsidRPr="00DE71FF">
        <w:rPr>
          <w:rFonts w:ascii="Times New Roman" w:eastAsia="Times New Roman" w:hAnsi="Times New Roman"/>
          <w:i/>
          <w:sz w:val="28"/>
          <w:szCs w:val="28"/>
          <w:lang w:val="uk-UA"/>
        </w:rPr>
        <w:t>Int J Clin</w:t>
      </w:r>
      <w:r w:rsidRPr="00DE71FF">
        <w:rPr>
          <w:rFonts w:ascii="Times New Roman" w:eastAsia="Times New Roman" w:hAnsi="Times New Roman"/>
          <w:i/>
          <w:sz w:val="28"/>
          <w:szCs w:val="28"/>
          <w:lang w:val="en-US"/>
        </w:rPr>
        <w:t xml:space="preserve"> </w:t>
      </w:r>
      <w:r w:rsidRPr="00DE71FF">
        <w:rPr>
          <w:rFonts w:ascii="Times New Roman" w:eastAsia="Times New Roman" w:hAnsi="Times New Roman"/>
          <w:i/>
          <w:sz w:val="28"/>
          <w:szCs w:val="28"/>
          <w:lang w:val="uk-UA"/>
        </w:rPr>
        <w:t>Exp Med.</w:t>
      </w:r>
      <w:r w:rsidRPr="00DE71FF">
        <w:rPr>
          <w:rFonts w:ascii="Times New Roman" w:eastAsia="Times New Roman" w:hAnsi="Times New Roman"/>
          <w:sz w:val="28"/>
          <w:szCs w:val="28"/>
          <w:lang w:val="uk-UA"/>
        </w:rPr>
        <w:t xml:space="preserve">  2015.  Vol. 8 (2).  P. 2554-2561.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179.</w:t>
      </w:r>
      <w:r w:rsidRPr="00DE71FF">
        <w:rPr>
          <w:rFonts w:ascii="Times New Roman" w:eastAsia="Times New Roman" w:hAnsi="Times New Roman"/>
          <w:sz w:val="28"/>
          <w:szCs w:val="28"/>
          <w:lang w:val="uk-UA"/>
        </w:rPr>
        <w:tab/>
        <w:t>Phatharajaree</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Wannakorn,</w:t>
      </w:r>
      <w:r w:rsidRPr="00DE71FF">
        <w:rPr>
          <w:rFonts w:ascii="Times New Roman" w:eastAsia="Times New Roman" w:hAnsi="Times New Roman"/>
          <w:sz w:val="28"/>
          <w:szCs w:val="28"/>
          <w:lang w:val="en-US"/>
        </w:rPr>
        <w:t xml:space="preserve"> </w:t>
      </w:r>
      <w:hyperlink r:id="rId127" w:history="1">
        <w:r w:rsidRPr="00DE71FF">
          <w:rPr>
            <w:rFonts w:ascii="Times New Roman" w:hAnsi="Times New Roman"/>
            <w:sz w:val="28"/>
            <w:szCs w:val="28"/>
            <w:shd w:val="clear" w:color="auto" w:fill="FFFFFF"/>
            <w:lang w:val="uk-UA"/>
          </w:rPr>
          <w:t>Phrommintikul</w:t>
        </w:r>
      </w:hyperlink>
      <w:r w:rsidRPr="00DE71FF">
        <w:rPr>
          <w:rFonts w:ascii="Times New Roman" w:hAnsi="Times New Roman"/>
          <w:sz w:val="28"/>
          <w:szCs w:val="28"/>
          <w:lang w:val="uk-UA"/>
        </w:rPr>
        <w:t xml:space="preserve"> A.</w:t>
      </w:r>
      <w:r w:rsidRPr="00DE71FF">
        <w:rPr>
          <w:rFonts w:ascii="Times New Roman" w:hAnsi="Times New Roman"/>
          <w:sz w:val="28"/>
          <w:szCs w:val="28"/>
          <w:shd w:val="clear" w:color="auto" w:fill="FFFFFF"/>
          <w:lang w:val="uk-UA"/>
        </w:rPr>
        <w:t xml:space="preserve">, </w:t>
      </w:r>
      <w:hyperlink r:id="rId128" w:history="1">
        <w:r w:rsidRPr="00DE71FF">
          <w:rPr>
            <w:rFonts w:ascii="Times New Roman" w:hAnsi="Times New Roman"/>
            <w:sz w:val="28"/>
            <w:szCs w:val="28"/>
            <w:shd w:val="clear" w:color="auto" w:fill="FFFFFF"/>
            <w:lang w:val="uk-UA"/>
          </w:rPr>
          <w:t>Chattipakorn</w:t>
        </w:r>
      </w:hyperlink>
      <w:r w:rsidRPr="00DE71FF">
        <w:rPr>
          <w:rFonts w:ascii="Times New Roman" w:hAnsi="Times New Roman"/>
          <w:sz w:val="28"/>
          <w:szCs w:val="28"/>
          <w:lang w:val="uk-UA"/>
        </w:rPr>
        <w:t xml:space="preserve"> N.</w:t>
      </w:r>
      <w:r w:rsidRPr="00DE71FF">
        <w:rPr>
          <w:rFonts w:ascii="Times New Roman" w:hAnsi="Times New Roman"/>
          <w:sz w:val="28"/>
          <w:szCs w:val="28"/>
          <w:lang w:val="en-US"/>
        </w:rPr>
        <w:t xml:space="preserve"> </w:t>
      </w:r>
      <w:r w:rsidRPr="00DE71FF">
        <w:rPr>
          <w:rFonts w:ascii="Times New Roman" w:eastAsia="Times New Roman" w:hAnsi="Times New Roman"/>
          <w:sz w:val="28"/>
          <w:szCs w:val="28"/>
          <w:lang w:val="uk-UA"/>
        </w:rPr>
        <w:t xml:space="preserve">Matrix metalloproteinases and myocardial infarction. </w:t>
      </w:r>
      <w:r w:rsidRPr="00DE71FF">
        <w:rPr>
          <w:rFonts w:ascii="Times New Roman" w:eastAsia="Times New Roman" w:hAnsi="Times New Roman"/>
          <w:i/>
          <w:sz w:val="28"/>
          <w:szCs w:val="28"/>
          <w:lang w:val="uk-UA"/>
        </w:rPr>
        <w:t>Can J Cardiol.</w:t>
      </w:r>
      <w:r w:rsidRPr="00DE71FF">
        <w:rPr>
          <w:rFonts w:ascii="Times New Roman" w:eastAsia="Times New Roman" w:hAnsi="Times New Roman"/>
          <w:sz w:val="28"/>
          <w:szCs w:val="28"/>
          <w:lang w:val="uk-UA"/>
        </w:rPr>
        <w:t xml:space="preserve">  2007.Vol. 23.  </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 xml:space="preserve">     № 9.С. 727-733.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180.</w:t>
      </w:r>
      <w:r w:rsidRPr="00DE71FF">
        <w:rPr>
          <w:rFonts w:ascii="Times New Roman" w:eastAsia="Times New Roman" w:hAnsi="Times New Roman"/>
          <w:sz w:val="28"/>
          <w:szCs w:val="28"/>
          <w:lang w:val="uk-UA"/>
        </w:rPr>
        <w:tab/>
        <w:t>Robertson L.,</w:t>
      </w:r>
      <w:r w:rsidRPr="00DE71FF">
        <w:rPr>
          <w:rFonts w:ascii="Times New Roman" w:eastAsia="Times New Roman" w:hAnsi="Times New Roman"/>
          <w:sz w:val="28"/>
          <w:szCs w:val="28"/>
          <w:lang w:val="en-US"/>
        </w:rPr>
        <w:t xml:space="preserve"> </w:t>
      </w:r>
      <w:hyperlink r:id="rId129" w:history="1">
        <w:r w:rsidRPr="00DE71FF">
          <w:rPr>
            <w:rFonts w:ascii="Times New Roman" w:hAnsi="Times New Roman"/>
            <w:sz w:val="28"/>
            <w:szCs w:val="28"/>
            <w:shd w:val="clear" w:color="auto" w:fill="FFFFFF"/>
            <w:lang w:val="uk-UA"/>
          </w:rPr>
          <w:t>Grip L</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w:t>
      </w:r>
      <w:r w:rsidRPr="00DE71FF">
        <w:rPr>
          <w:rFonts w:ascii="Times New Roman" w:hAnsi="Times New Roman"/>
          <w:sz w:val="28"/>
          <w:szCs w:val="28"/>
          <w:shd w:val="clear" w:color="auto" w:fill="FFFFFF"/>
          <w:lang w:val="en-US"/>
        </w:rPr>
        <w:t xml:space="preserve"> </w:t>
      </w:r>
      <w:r w:rsidRPr="00DE71FF">
        <w:rPr>
          <w:rFonts w:ascii="Times New Roman" w:hAnsi="Times New Roman"/>
          <w:sz w:val="28"/>
          <w:szCs w:val="28"/>
          <w:shd w:val="clear" w:color="auto" w:fill="FFFFFF"/>
          <w:lang w:val="uk-UA"/>
        </w:rPr>
        <w:t> </w:t>
      </w:r>
      <w:hyperlink r:id="rId130" w:history="1">
        <w:r w:rsidRPr="00DE71FF">
          <w:rPr>
            <w:rFonts w:ascii="Times New Roman" w:hAnsi="Times New Roman"/>
            <w:sz w:val="28"/>
            <w:szCs w:val="28"/>
            <w:shd w:val="clear" w:color="auto" w:fill="FFFFFF"/>
            <w:lang w:val="uk-UA"/>
          </w:rPr>
          <w:t>Mattsson</w:t>
        </w:r>
        <w:r w:rsidRPr="00DE71FF">
          <w:rPr>
            <w:rFonts w:ascii="Times New Roman" w:hAnsi="Times New Roman"/>
            <w:sz w:val="28"/>
            <w:szCs w:val="28"/>
            <w:shd w:val="clear" w:color="auto" w:fill="FFFFFF"/>
            <w:lang w:val="en-US"/>
          </w:rPr>
          <w:t xml:space="preserve"> </w:t>
        </w:r>
        <w:r w:rsidRPr="00DE71FF">
          <w:rPr>
            <w:rFonts w:ascii="Times New Roman" w:hAnsi="Times New Roman"/>
            <w:sz w:val="28"/>
            <w:szCs w:val="28"/>
            <w:shd w:val="clear" w:color="auto" w:fill="FFFFFF"/>
            <w:lang w:val="uk-UA"/>
          </w:rPr>
          <w:t>Hultén L</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31" w:history="1">
        <w:r w:rsidRPr="00DE71FF">
          <w:rPr>
            <w:rFonts w:ascii="Times New Roman" w:hAnsi="Times New Roman"/>
            <w:sz w:val="28"/>
            <w:szCs w:val="28"/>
            <w:shd w:val="clear" w:color="auto" w:fill="FFFFFF"/>
            <w:lang w:val="uk-UA"/>
          </w:rPr>
          <w:t>Hulthe J</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xml:space="preserve"> et al.</w:t>
      </w:r>
      <w:r w:rsidRPr="00DE71FF">
        <w:rPr>
          <w:rFonts w:ascii="Times New Roman" w:hAnsi="Times New Roman"/>
          <w:sz w:val="28"/>
          <w:szCs w:val="28"/>
          <w:shd w:val="clear" w:color="auto" w:fill="FFFFFF"/>
          <w:lang w:val="en-US"/>
        </w:rPr>
        <w:t xml:space="preserve"> </w:t>
      </w:r>
      <w:r w:rsidRPr="00DE71FF">
        <w:rPr>
          <w:rFonts w:ascii="Times New Roman" w:eastAsia="Times New Roman" w:hAnsi="Times New Roman"/>
          <w:sz w:val="28"/>
          <w:szCs w:val="28"/>
          <w:lang w:val="uk-UA"/>
        </w:rPr>
        <w:t>Release of protein as well as activity of MMP-9 from unstable atherosclerotic plaques during percutaneous coronary intervention.</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J Intern Med.</w:t>
      </w:r>
      <w:r w:rsidRPr="00DE71FF">
        <w:rPr>
          <w:rFonts w:ascii="Times New Roman" w:eastAsia="Times New Roman" w:hAnsi="Times New Roman"/>
          <w:sz w:val="28"/>
          <w:szCs w:val="28"/>
          <w:lang w:val="uk-UA"/>
        </w:rPr>
        <w:t xml:space="preserve">  2007.  Vol. 262.  P. 659-667.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181.</w:t>
      </w:r>
      <w:r w:rsidRPr="00DE71FF">
        <w:rPr>
          <w:rFonts w:ascii="Times New Roman" w:eastAsia="Times New Roman" w:hAnsi="Times New Roman"/>
          <w:sz w:val="28"/>
          <w:szCs w:val="28"/>
          <w:lang w:val="uk-UA"/>
        </w:rPr>
        <w:tab/>
        <w:t>Ross S.,</w:t>
      </w:r>
      <w:r w:rsidRPr="00A851C7">
        <w:rPr>
          <w:rFonts w:ascii="Times New Roman" w:eastAsia="Times New Roman" w:hAnsi="Times New Roman"/>
          <w:sz w:val="28"/>
          <w:szCs w:val="28"/>
          <w:lang w:val="en-US"/>
        </w:rPr>
        <w:t xml:space="preserve"> </w:t>
      </w:r>
      <w:hyperlink r:id="rId132" w:history="1">
        <w:r w:rsidRPr="00DE71FF">
          <w:rPr>
            <w:rFonts w:ascii="Times New Roman" w:hAnsi="Times New Roman"/>
            <w:sz w:val="28"/>
            <w:szCs w:val="28"/>
            <w:shd w:val="clear" w:color="auto" w:fill="FFFFFF"/>
            <w:lang w:val="uk-UA"/>
          </w:rPr>
          <w:t>Gerstein HC</w:t>
        </w:r>
      </w:hyperlink>
      <w:r w:rsidRPr="00DE71FF">
        <w:rPr>
          <w:rFonts w:ascii="Times New Roman" w:hAnsi="Times New Roman"/>
          <w:sz w:val="28"/>
          <w:szCs w:val="28"/>
          <w:shd w:val="clear" w:color="auto" w:fill="FFFFFF"/>
          <w:lang w:val="uk-UA"/>
        </w:rPr>
        <w:t>., </w:t>
      </w:r>
      <w:hyperlink r:id="rId133" w:history="1">
        <w:r w:rsidRPr="00DE71FF">
          <w:rPr>
            <w:rFonts w:ascii="Times New Roman" w:hAnsi="Times New Roman"/>
            <w:sz w:val="28"/>
            <w:szCs w:val="28"/>
            <w:shd w:val="clear" w:color="auto" w:fill="FFFFFF"/>
            <w:lang w:val="uk-UA"/>
          </w:rPr>
          <w:t>Eikelboom J</w:t>
        </w:r>
      </w:hyperlink>
      <w:r w:rsidRPr="00DE71FF">
        <w:rPr>
          <w:rFonts w:ascii="Times New Roman" w:hAnsi="Times New Roman"/>
          <w:sz w:val="28"/>
          <w:szCs w:val="28"/>
          <w:shd w:val="clear" w:color="auto" w:fill="FFFFFF"/>
          <w:lang w:val="uk-UA"/>
        </w:rPr>
        <w:t>., </w:t>
      </w:r>
      <w:hyperlink r:id="rId134" w:history="1">
        <w:r w:rsidRPr="00DE71FF">
          <w:rPr>
            <w:rFonts w:ascii="Times New Roman" w:hAnsi="Times New Roman"/>
            <w:sz w:val="28"/>
            <w:szCs w:val="28"/>
            <w:shd w:val="clear" w:color="auto" w:fill="FFFFFF"/>
            <w:lang w:val="uk-UA"/>
          </w:rPr>
          <w:t>Anand SS</w:t>
        </w:r>
      </w:hyperlink>
      <w:r w:rsidRPr="00DE71FF">
        <w:rPr>
          <w:rFonts w:ascii="Times New Roman" w:hAnsi="Times New Roman"/>
          <w:sz w:val="28"/>
          <w:szCs w:val="28"/>
          <w:lang w:val="uk-UA"/>
        </w:rPr>
        <w:t>.</w:t>
      </w:r>
      <w:r w:rsidRPr="00A851C7">
        <w:rPr>
          <w:rFonts w:ascii="Times New Roman" w:hAnsi="Times New Roman"/>
          <w:sz w:val="28"/>
          <w:szCs w:val="28"/>
          <w:lang w:val="en-US"/>
        </w:rPr>
        <w:t xml:space="preserve"> </w:t>
      </w:r>
      <w:r w:rsidRPr="00DE71FF">
        <w:rPr>
          <w:rFonts w:ascii="Times New Roman" w:eastAsia="Times New Roman" w:hAnsi="Times New Roman"/>
          <w:sz w:val="28"/>
          <w:szCs w:val="28"/>
          <w:lang w:val="uk-UA"/>
        </w:rPr>
        <w:t>Mendelian randomization analysis supports the causal role of dysglycaemia and diabetes in the risk of coronary artery disease.</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European Heart Journal.</w:t>
      </w:r>
      <w:r w:rsidRPr="00DE71FF">
        <w:rPr>
          <w:rFonts w:ascii="Times New Roman" w:eastAsia="Times New Roman" w:hAnsi="Times New Roman"/>
          <w:sz w:val="28"/>
          <w:szCs w:val="28"/>
          <w:lang w:val="uk-UA"/>
        </w:rPr>
        <w:t xml:space="preserve">  2015.  Vol. 36.  P. 1454–1462.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182.</w:t>
      </w:r>
      <w:r w:rsidRPr="00DE71FF">
        <w:rPr>
          <w:rFonts w:ascii="Times New Roman" w:eastAsia="Times New Roman" w:hAnsi="Times New Roman"/>
          <w:sz w:val="28"/>
          <w:szCs w:val="28"/>
          <w:lang w:val="uk-UA"/>
        </w:rPr>
        <w:tab/>
        <w:t>Ryden L. et al. Guideline on diabetes, pre-diabetes, and cardiovascular diseases,executive summary.</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Europ Heart J.</w:t>
      </w:r>
      <w:r w:rsidRPr="00DE71FF">
        <w:rPr>
          <w:rFonts w:ascii="Times New Roman" w:eastAsia="Times New Roman" w:hAnsi="Times New Roman"/>
          <w:sz w:val="28"/>
          <w:szCs w:val="28"/>
          <w:lang w:val="uk-UA"/>
        </w:rPr>
        <w:t xml:space="preserve">  2007.  Vol. 28.  P. 88-136.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183.</w:t>
      </w:r>
      <w:r w:rsidRPr="00DE71FF">
        <w:rPr>
          <w:rFonts w:ascii="Times New Roman" w:eastAsia="Times New Roman" w:hAnsi="Times New Roman"/>
          <w:sz w:val="28"/>
          <w:szCs w:val="28"/>
          <w:lang w:val="uk-UA"/>
        </w:rPr>
        <w:tab/>
        <w:t xml:space="preserve">Sabatine M.S., </w:t>
      </w:r>
      <w:hyperlink r:id="rId135" w:history="1">
        <w:r w:rsidRPr="00DE71FF">
          <w:rPr>
            <w:rFonts w:ascii="Times New Roman" w:hAnsi="Times New Roman"/>
            <w:sz w:val="28"/>
            <w:szCs w:val="28"/>
            <w:shd w:val="clear" w:color="auto" w:fill="FFFFFF"/>
            <w:lang w:val="uk-UA"/>
          </w:rPr>
          <w:t>Cannon CP</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36" w:history="1">
        <w:r w:rsidRPr="00DE71FF">
          <w:rPr>
            <w:rFonts w:ascii="Times New Roman" w:hAnsi="Times New Roman"/>
            <w:sz w:val="28"/>
            <w:szCs w:val="28"/>
            <w:shd w:val="clear" w:color="auto" w:fill="FFFFFF"/>
            <w:lang w:val="uk-UA"/>
          </w:rPr>
          <w:t>Gibson CM</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37" w:history="1">
        <w:r w:rsidRPr="00DE71FF">
          <w:rPr>
            <w:rFonts w:ascii="Times New Roman" w:hAnsi="Times New Roman"/>
            <w:sz w:val="28"/>
            <w:szCs w:val="28"/>
            <w:shd w:val="clear" w:color="auto" w:fill="FFFFFF"/>
            <w:lang w:val="uk-UA"/>
          </w:rPr>
          <w:t>López-Sendón JL</w:t>
        </w:r>
      </w:hyperlink>
      <w:r w:rsidRPr="00DE71FF">
        <w:rPr>
          <w:rFonts w:ascii="Times New Roman" w:hAnsi="Times New Roman"/>
          <w:sz w:val="28"/>
          <w:szCs w:val="28"/>
          <w:lang w:val="uk-UA"/>
        </w:rPr>
        <w:t>. et al.</w:t>
      </w:r>
      <w:r w:rsidRPr="00DE71FF">
        <w:rPr>
          <w:rFonts w:ascii="Times New Roman" w:eastAsia="Times New Roman" w:hAnsi="Times New Roman"/>
          <w:sz w:val="28"/>
          <w:szCs w:val="28"/>
          <w:lang w:val="uk-UA"/>
        </w:rPr>
        <w:t xml:space="preserve"> Effect of clopidogrel pretreatment before percutaneous coronary intervention in patients with ST-elevation myocardial infarction treated with fibrinolytics: the PCI-CLARITY study. </w:t>
      </w:r>
      <w:r w:rsidRPr="00DE71FF">
        <w:rPr>
          <w:rFonts w:ascii="Times New Roman" w:eastAsia="Times New Roman" w:hAnsi="Times New Roman"/>
          <w:i/>
          <w:sz w:val="28"/>
          <w:szCs w:val="28"/>
          <w:lang w:val="uk-UA"/>
        </w:rPr>
        <w:t>J Am Med Assos.</w:t>
      </w:r>
      <w:r w:rsidRPr="00DE71FF">
        <w:rPr>
          <w:rFonts w:ascii="Times New Roman" w:eastAsia="Times New Roman" w:hAnsi="Times New Roman"/>
          <w:sz w:val="28"/>
          <w:szCs w:val="28"/>
          <w:lang w:val="uk-UA"/>
        </w:rPr>
        <w:t xml:space="preserve">  2005.  Vol. 294.  P. 1224-1232.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184.</w:t>
      </w:r>
      <w:r w:rsidRPr="00DE71FF">
        <w:rPr>
          <w:rFonts w:ascii="Times New Roman" w:eastAsia="Times New Roman" w:hAnsi="Times New Roman"/>
          <w:sz w:val="28"/>
          <w:szCs w:val="28"/>
          <w:lang w:val="uk-UA"/>
        </w:rPr>
        <w:tab/>
        <w:t>Saglam M.,</w:t>
      </w:r>
      <w:r w:rsidRPr="00DE71FF">
        <w:rPr>
          <w:rFonts w:ascii="Times New Roman" w:eastAsia="Times New Roman" w:hAnsi="Times New Roman"/>
          <w:sz w:val="28"/>
          <w:szCs w:val="28"/>
          <w:lang w:val="en-US"/>
        </w:rPr>
        <w:t xml:space="preserve"> </w:t>
      </w:r>
      <w:hyperlink r:id="rId138" w:history="1">
        <w:r w:rsidRPr="00DE71FF">
          <w:rPr>
            <w:rFonts w:ascii="Times New Roman" w:hAnsi="Times New Roman"/>
            <w:sz w:val="28"/>
            <w:szCs w:val="28"/>
            <w:shd w:val="clear" w:color="auto" w:fill="FFFFFF"/>
            <w:lang w:val="uk-UA"/>
          </w:rPr>
          <w:t>Karakaya O</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39" w:history="1">
        <w:r w:rsidRPr="00DE71FF">
          <w:rPr>
            <w:rFonts w:ascii="Times New Roman" w:hAnsi="Times New Roman"/>
            <w:sz w:val="28"/>
            <w:szCs w:val="28"/>
            <w:shd w:val="clear" w:color="auto" w:fill="FFFFFF"/>
            <w:lang w:val="uk-UA"/>
          </w:rPr>
          <w:t>Esen AM</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40" w:history="1">
        <w:r w:rsidRPr="00DE71FF">
          <w:rPr>
            <w:rFonts w:ascii="Times New Roman" w:hAnsi="Times New Roman"/>
            <w:sz w:val="28"/>
            <w:szCs w:val="28"/>
            <w:shd w:val="clear" w:color="auto" w:fill="FFFFFF"/>
            <w:lang w:val="uk-UA"/>
          </w:rPr>
          <w:t>Barutcu I</w:t>
        </w:r>
      </w:hyperlink>
      <w:r w:rsidRPr="00DE71FF">
        <w:rPr>
          <w:rFonts w:ascii="Times New Roman" w:hAnsi="Times New Roman"/>
          <w:sz w:val="28"/>
          <w:szCs w:val="28"/>
          <w:lang w:val="uk-UA"/>
        </w:rPr>
        <w:t>. et al.</w:t>
      </w:r>
      <w:r w:rsidRPr="00DE71FF">
        <w:rPr>
          <w:rFonts w:ascii="Times New Roman" w:eastAsia="Times New Roman" w:hAnsi="Times New Roman"/>
          <w:sz w:val="28"/>
          <w:szCs w:val="28"/>
          <w:lang w:val="uk-UA"/>
        </w:rPr>
        <w:t>Contribution of plasma matrix metalloproteinases to development  of left ventricular hypertrophy and diastolic dysfunction in hypertensive subjects.</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Tohoku J Exp. Med.</w:t>
      </w:r>
      <w:r w:rsidRPr="00DE71FF">
        <w:rPr>
          <w:rFonts w:ascii="Times New Roman" w:eastAsia="Times New Roman" w:hAnsi="Times New Roman"/>
          <w:sz w:val="28"/>
          <w:szCs w:val="28"/>
          <w:lang w:val="uk-UA"/>
        </w:rPr>
        <w:t xml:space="preserve"> 2006.                 Vol. 208.  P. 117-122.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185.</w:t>
      </w:r>
      <w:r w:rsidRPr="00DE71FF">
        <w:rPr>
          <w:rFonts w:ascii="Times New Roman" w:eastAsia="Times New Roman" w:hAnsi="Times New Roman"/>
          <w:sz w:val="28"/>
          <w:szCs w:val="28"/>
          <w:lang w:val="uk-UA"/>
        </w:rPr>
        <w:tab/>
        <w:t>Sakamoto N.,</w:t>
      </w:r>
      <w:r w:rsidRPr="00DE71FF">
        <w:rPr>
          <w:rFonts w:ascii="Times New Roman" w:eastAsia="Times New Roman" w:hAnsi="Times New Roman"/>
          <w:sz w:val="28"/>
          <w:szCs w:val="28"/>
          <w:lang w:val="en-US"/>
        </w:rPr>
        <w:t xml:space="preserve"> </w:t>
      </w:r>
      <w:hyperlink r:id="rId141" w:history="1">
        <w:r w:rsidRPr="00DE71FF">
          <w:rPr>
            <w:rFonts w:ascii="Times New Roman" w:hAnsi="Times New Roman"/>
            <w:sz w:val="28"/>
            <w:szCs w:val="28"/>
            <w:shd w:val="clear" w:color="auto" w:fill="FFFFFF"/>
            <w:lang w:val="uk-UA"/>
          </w:rPr>
          <w:t>Hoshino Y</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42" w:history="1">
        <w:r w:rsidRPr="00DE71FF">
          <w:rPr>
            <w:rFonts w:ascii="Times New Roman" w:hAnsi="Times New Roman"/>
            <w:sz w:val="28"/>
            <w:szCs w:val="28"/>
            <w:shd w:val="clear" w:color="auto" w:fill="FFFFFF"/>
            <w:lang w:val="uk-UA"/>
          </w:rPr>
          <w:t>Misaka T</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43" w:history="1">
        <w:r w:rsidRPr="00DE71FF">
          <w:rPr>
            <w:rFonts w:ascii="Times New Roman" w:hAnsi="Times New Roman"/>
            <w:sz w:val="28"/>
            <w:szCs w:val="28"/>
            <w:shd w:val="clear" w:color="auto" w:fill="FFFFFF"/>
            <w:lang w:val="uk-UA"/>
          </w:rPr>
          <w:t>Mizukami H</w:t>
        </w:r>
      </w:hyperlink>
      <w:r w:rsidRPr="00DE71FF">
        <w:rPr>
          <w:rFonts w:ascii="Times New Roman" w:hAnsi="Times New Roman"/>
          <w:sz w:val="28"/>
          <w:szCs w:val="28"/>
          <w:lang w:val="uk-UA"/>
        </w:rPr>
        <w:t>. et al.</w:t>
      </w:r>
      <w:r w:rsidRPr="00DE71FF">
        <w:rPr>
          <w:rFonts w:ascii="Times New Roman" w:hAnsi="Times New Roman"/>
          <w:sz w:val="28"/>
          <w:szCs w:val="28"/>
          <w:lang w:val="en-US"/>
        </w:rPr>
        <w:t xml:space="preserve"> </w:t>
      </w:r>
      <w:r w:rsidRPr="00DE71FF">
        <w:rPr>
          <w:rFonts w:ascii="Times New Roman" w:eastAsia="Times New Roman" w:hAnsi="Times New Roman"/>
          <w:sz w:val="28"/>
          <w:szCs w:val="28"/>
          <w:lang w:val="uk-UA"/>
        </w:rPr>
        <w:t>Serum tenascin-C level is associated with coronary plaque rupture in patients with acute coronary syndrome.</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Heart Vessels. 2014.  Vol. 29.  №2.</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Р.</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165-170.</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186.</w:t>
      </w:r>
      <w:r w:rsidRPr="00DE71FF">
        <w:rPr>
          <w:rFonts w:ascii="Times New Roman" w:eastAsia="Times New Roman" w:hAnsi="Times New Roman"/>
          <w:sz w:val="28"/>
          <w:szCs w:val="28"/>
          <w:lang w:val="uk-UA"/>
        </w:rPr>
        <w:tab/>
        <w:t>Sato A.,</w:t>
      </w:r>
      <w:r w:rsidRPr="00DE71FF">
        <w:rPr>
          <w:rFonts w:ascii="Times New Roman" w:eastAsia="Times New Roman" w:hAnsi="Times New Roman"/>
          <w:sz w:val="28"/>
          <w:szCs w:val="28"/>
          <w:lang w:val="en-US"/>
        </w:rPr>
        <w:t xml:space="preserve"> </w:t>
      </w:r>
      <w:hyperlink r:id="rId144" w:history="1">
        <w:r w:rsidRPr="00DE71FF">
          <w:rPr>
            <w:rFonts w:ascii="Times New Roman" w:hAnsi="Times New Roman"/>
            <w:sz w:val="28"/>
            <w:szCs w:val="28"/>
            <w:shd w:val="clear" w:color="auto" w:fill="FFFFFF"/>
            <w:lang w:val="uk-UA"/>
          </w:rPr>
          <w:t>Hiroe M</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45" w:history="1">
        <w:r w:rsidRPr="00DE71FF">
          <w:rPr>
            <w:rFonts w:ascii="Times New Roman" w:hAnsi="Times New Roman"/>
            <w:sz w:val="28"/>
            <w:szCs w:val="28"/>
            <w:shd w:val="clear" w:color="auto" w:fill="FFFFFF"/>
            <w:lang w:val="uk-UA"/>
          </w:rPr>
          <w:t>Akiyama D</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46" w:history="1">
        <w:r w:rsidRPr="00DE71FF">
          <w:rPr>
            <w:rFonts w:ascii="Times New Roman" w:hAnsi="Times New Roman"/>
            <w:sz w:val="28"/>
            <w:szCs w:val="28"/>
            <w:shd w:val="clear" w:color="auto" w:fill="FFFFFF"/>
            <w:lang w:val="uk-UA"/>
          </w:rPr>
          <w:t>Hikita H</w:t>
        </w:r>
      </w:hyperlink>
      <w:r w:rsidRPr="00DE71FF">
        <w:rPr>
          <w:rFonts w:ascii="Times New Roman" w:hAnsi="Times New Roman"/>
          <w:sz w:val="28"/>
          <w:szCs w:val="28"/>
          <w:lang w:val="uk-UA"/>
        </w:rPr>
        <w:t>. et al.</w:t>
      </w:r>
      <w:r w:rsidRPr="00DE71FF">
        <w:rPr>
          <w:rFonts w:ascii="Times New Roman" w:eastAsia="Times New Roman" w:hAnsi="Times New Roman"/>
          <w:sz w:val="28"/>
          <w:szCs w:val="28"/>
          <w:lang w:val="uk-UA"/>
        </w:rPr>
        <w:t xml:space="preserve"> Prognostic value of serum tenascin-C levels on long-term outcome after acute myocardial infarction.</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 xml:space="preserve">J Card Fail. </w:t>
      </w:r>
      <w:r w:rsidRPr="00DE71FF">
        <w:rPr>
          <w:rFonts w:ascii="Times New Roman" w:eastAsia="Times New Roman" w:hAnsi="Times New Roman"/>
          <w:sz w:val="28"/>
          <w:szCs w:val="28"/>
          <w:lang w:val="uk-UA"/>
        </w:rPr>
        <w:t xml:space="preserve"> 2012.  Vol. 18.  № 6.</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Р.</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480-486.</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187.</w:t>
      </w:r>
      <w:r w:rsidRPr="00DE71FF">
        <w:rPr>
          <w:rFonts w:ascii="Times New Roman" w:eastAsia="Times New Roman" w:hAnsi="Times New Roman"/>
          <w:sz w:val="28"/>
          <w:szCs w:val="28"/>
          <w:lang w:val="uk-UA"/>
        </w:rPr>
        <w:tab/>
        <w:t xml:space="preserve">Sato A., </w:t>
      </w:r>
      <w:hyperlink r:id="rId147" w:history="1">
        <w:r w:rsidRPr="00DE71FF">
          <w:rPr>
            <w:rFonts w:ascii="Times New Roman" w:hAnsi="Times New Roman"/>
            <w:sz w:val="28"/>
            <w:szCs w:val="28"/>
            <w:shd w:val="clear" w:color="auto" w:fill="FFFFFF"/>
            <w:lang w:val="uk-UA"/>
          </w:rPr>
          <w:t>Aonuma K</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48" w:history="1">
        <w:r w:rsidRPr="00DE71FF">
          <w:rPr>
            <w:rFonts w:ascii="Times New Roman" w:hAnsi="Times New Roman"/>
            <w:sz w:val="28"/>
            <w:szCs w:val="28"/>
            <w:shd w:val="clear" w:color="auto" w:fill="FFFFFF"/>
            <w:lang w:val="uk-UA"/>
          </w:rPr>
          <w:t>Imanaka-Yoshida K</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49" w:history="1">
        <w:r w:rsidRPr="00DE71FF">
          <w:rPr>
            <w:rFonts w:ascii="Times New Roman" w:hAnsi="Times New Roman"/>
            <w:sz w:val="28"/>
            <w:szCs w:val="28"/>
            <w:shd w:val="clear" w:color="auto" w:fill="FFFFFF"/>
            <w:lang w:val="uk-UA"/>
          </w:rPr>
          <w:t>Yoshida T</w:t>
        </w:r>
      </w:hyperlink>
      <w:r w:rsidRPr="00DE71FF">
        <w:rPr>
          <w:rFonts w:ascii="Times New Roman" w:hAnsi="Times New Roman"/>
          <w:sz w:val="28"/>
          <w:szCs w:val="28"/>
          <w:lang w:val="uk-UA"/>
        </w:rPr>
        <w:t xml:space="preserve">. et al. </w:t>
      </w:r>
      <w:r w:rsidRPr="00DE71FF">
        <w:rPr>
          <w:rFonts w:ascii="Times New Roman" w:eastAsia="Times New Roman" w:hAnsi="Times New Roman"/>
          <w:sz w:val="28"/>
          <w:szCs w:val="28"/>
          <w:lang w:val="uk-UA"/>
        </w:rPr>
        <w:t xml:space="preserve">Serum </w:t>
      </w:r>
      <w:r w:rsidRPr="00DE71FF">
        <w:rPr>
          <w:rFonts w:ascii="Times New Roman" w:eastAsia="Times New Roman" w:hAnsi="Times New Roman"/>
          <w:sz w:val="28"/>
          <w:szCs w:val="28"/>
          <w:lang w:val="en-US"/>
        </w:rPr>
        <w:t xml:space="preserve">               t</w:t>
      </w:r>
      <w:r w:rsidRPr="00DE71FF">
        <w:rPr>
          <w:rFonts w:ascii="Times New Roman" w:eastAsia="Times New Roman" w:hAnsi="Times New Roman"/>
          <w:sz w:val="28"/>
          <w:szCs w:val="28"/>
          <w:lang w:val="uk-UA"/>
        </w:rPr>
        <w:t>enascin-C might be a novel predictor of left ventricular remodeling and prognosis after acute myocardial infarction.</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Journal of the American College of Cardiology.</w:t>
      </w:r>
      <w:r w:rsidRPr="00DE71FF">
        <w:rPr>
          <w:rFonts w:ascii="Times New Roman" w:eastAsia="Times New Roman" w:hAnsi="Times New Roman"/>
          <w:sz w:val="28"/>
          <w:szCs w:val="28"/>
          <w:lang w:val="uk-UA"/>
        </w:rPr>
        <w:t xml:space="preserve"> 2006.  Vol.</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47.  P. 2319 -2325.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188.</w:t>
      </w:r>
      <w:r w:rsidRPr="00DE71FF">
        <w:rPr>
          <w:rFonts w:ascii="Times New Roman" w:eastAsia="Times New Roman" w:hAnsi="Times New Roman"/>
          <w:sz w:val="28"/>
          <w:szCs w:val="28"/>
          <w:lang w:val="uk-UA"/>
        </w:rPr>
        <w:tab/>
        <w:t>Selvin E.,</w:t>
      </w:r>
      <w:r w:rsidRPr="00DE71FF">
        <w:rPr>
          <w:rFonts w:ascii="Times New Roman" w:eastAsia="Times New Roman" w:hAnsi="Times New Roman"/>
          <w:sz w:val="28"/>
          <w:szCs w:val="28"/>
          <w:lang w:val="en-US"/>
        </w:rPr>
        <w:t xml:space="preserve"> </w:t>
      </w:r>
      <w:hyperlink r:id="rId150" w:history="1">
        <w:r w:rsidRPr="00DE71FF">
          <w:rPr>
            <w:rFonts w:ascii="Times New Roman" w:hAnsi="Times New Roman"/>
            <w:sz w:val="28"/>
            <w:szCs w:val="28"/>
            <w:shd w:val="clear" w:color="auto" w:fill="FFFFFF"/>
            <w:lang w:val="uk-UA"/>
          </w:rPr>
          <w:t>Lazo M</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51" w:history="1">
        <w:r w:rsidRPr="00DE71FF">
          <w:rPr>
            <w:rFonts w:ascii="Times New Roman" w:hAnsi="Times New Roman"/>
            <w:sz w:val="28"/>
            <w:szCs w:val="28"/>
            <w:shd w:val="clear" w:color="auto" w:fill="FFFFFF"/>
            <w:lang w:val="uk-UA"/>
          </w:rPr>
          <w:t>Chen Y</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52" w:history="1">
        <w:r w:rsidRPr="00DE71FF">
          <w:rPr>
            <w:rFonts w:ascii="Times New Roman" w:hAnsi="Times New Roman"/>
            <w:sz w:val="28"/>
            <w:szCs w:val="28"/>
            <w:shd w:val="clear" w:color="auto" w:fill="FFFFFF"/>
            <w:lang w:val="uk-UA"/>
          </w:rPr>
          <w:t>Shen L</w:t>
        </w:r>
      </w:hyperlink>
      <w:r w:rsidRPr="00DE71FF">
        <w:rPr>
          <w:rFonts w:ascii="Times New Roman" w:hAnsi="Times New Roman"/>
          <w:sz w:val="28"/>
          <w:szCs w:val="28"/>
          <w:lang w:val="uk-UA"/>
        </w:rPr>
        <w:t>. et al.</w:t>
      </w:r>
      <w:r w:rsidRPr="00DE71FF">
        <w:rPr>
          <w:rFonts w:ascii="Times New Roman" w:hAnsi="Times New Roman"/>
          <w:sz w:val="28"/>
          <w:szCs w:val="28"/>
          <w:lang w:val="en-US"/>
        </w:rPr>
        <w:t xml:space="preserve"> </w:t>
      </w:r>
      <w:r w:rsidRPr="00DE71FF">
        <w:rPr>
          <w:rFonts w:ascii="Times New Roman" w:eastAsia="Times New Roman" w:hAnsi="Times New Roman"/>
          <w:sz w:val="28"/>
          <w:szCs w:val="28"/>
          <w:lang w:val="uk-UA"/>
        </w:rPr>
        <w:t>Diabetes mellitus, prediabetes, and incidence of subclinical myocardial damage.</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 xml:space="preserve"> 2014.                              Vol. 130.  P. 1374-1382.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189. Simionescu M.,</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Antohe F. Functional ultrastructure of the vascular endothelium: changes in various pathologies.</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Handb. Exp. Pharmacol</w:t>
      </w:r>
      <w:r w:rsidRPr="00DE71FF">
        <w:rPr>
          <w:rFonts w:ascii="Times New Roman" w:eastAsia="Times New Roman" w:hAnsi="Times New Roman"/>
          <w:sz w:val="28"/>
          <w:szCs w:val="28"/>
          <w:lang w:val="uk-UA"/>
        </w:rPr>
        <w:t xml:space="preserve">.  2006.  </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Vol. 176.  P. 41-69.</w:t>
      </w:r>
    </w:p>
    <w:p w:rsidR="00A851C7" w:rsidRPr="00CB4651"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en-US"/>
        </w:rPr>
      </w:pPr>
      <w:r w:rsidRPr="00DE71FF">
        <w:rPr>
          <w:rFonts w:ascii="Times New Roman" w:hAnsi="Times New Roman"/>
          <w:sz w:val="28"/>
          <w:szCs w:val="28"/>
          <w:lang w:val="en-US"/>
        </w:rPr>
        <w:t>190.</w:t>
      </w:r>
      <w:r w:rsidRPr="00DE71FF">
        <w:rPr>
          <w:rFonts w:ascii="Times New Roman" w:hAnsi="Times New Roman"/>
          <w:sz w:val="28"/>
          <w:szCs w:val="28"/>
          <w:lang w:val="en-US"/>
        </w:rPr>
        <w:tab/>
        <w:t xml:space="preserve">Shah V.K., </w:t>
      </w:r>
      <w:r w:rsidRPr="00DE71FF">
        <w:rPr>
          <w:rFonts w:ascii="Times New Roman" w:hAnsi="Times New Roman"/>
          <w:bCs/>
          <w:sz w:val="28"/>
          <w:szCs w:val="28"/>
          <w:lang w:val="en-US" w:eastAsia="ru-RU"/>
        </w:rPr>
        <w:t>Shalia KK., Nabar A., Pawar PP.</w:t>
      </w:r>
      <w:r w:rsidRPr="00DE71FF">
        <w:rPr>
          <w:rFonts w:ascii="Times New Roman" w:hAnsi="Times New Roman"/>
          <w:sz w:val="28"/>
          <w:szCs w:val="28"/>
          <w:lang w:val="en-US"/>
        </w:rPr>
        <w:t xml:space="preserve"> </w:t>
      </w:r>
      <w:r w:rsidRPr="00CB4651">
        <w:rPr>
          <w:rFonts w:ascii="Times New Roman" w:hAnsi="Times New Roman"/>
          <w:sz w:val="28"/>
          <w:szCs w:val="28"/>
          <w:lang w:val="en-US"/>
        </w:rPr>
        <w:t>Analysis of Soluble Factors During Percutaneous Coronary Intervention in ST Elevated MI.</w:t>
      </w:r>
      <w:r w:rsidRPr="00DE71FF">
        <w:rPr>
          <w:rFonts w:ascii="Times New Roman" w:hAnsi="Times New Roman"/>
          <w:sz w:val="28"/>
          <w:szCs w:val="28"/>
          <w:lang w:val="en-US"/>
        </w:rPr>
        <w:t xml:space="preserve"> </w:t>
      </w:r>
      <w:r w:rsidRPr="00CB4651">
        <w:rPr>
          <w:rFonts w:ascii="Times New Roman" w:hAnsi="Times New Roman"/>
          <w:i/>
          <w:sz w:val="28"/>
          <w:szCs w:val="28"/>
          <w:lang w:val="en-US"/>
        </w:rPr>
        <w:t xml:space="preserve">Enliven: Clinical Cardiology and Research.  </w:t>
      </w:r>
      <w:r w:rsidRPr="00CB4651">
        <w:rPr>
          <w:rFonts w:ascii="Times New Roman" w:hAnsi="Times New Roman"/>
          <w:sz w:val="28"/>
          <w:szCs w:val="28"/>
          <w:lang w:val="en-US"/>
        </w:rPr>
        <w:t>2015.  Vol. 1.</w:t>
      </w:r>
      <w:r w:rsidRPr="00DE71FF">
        <w:rPr>
          <w:rFonts w:ascii="Times New Roman" w:hAnsi="Times New Roman"/>
          <w:sz w:val="28"/>
          <w:szCs w:val="28"/>
          <w:lang w:val="en-US"/>
        </w:rPr>
        <w:t xml:space="preserve"> </w:t>
      </w:r>
      <w:r w:rsidRPr="00CB4651">
        <w:rPr>
          <w:rFonts w:ascii="Times New Roman" w:hAnsi="Times New Roman"/>
          <w:sz w:val="28"/>
          <w:szCs w:val="28"/>
          <w:lang w:val="en-US"/>
        </w:rPr>
        <w:t>Issue  1. [</w:t>
      </w:r>
      <w:r w:rsidRPr="00DE71FF">
        <w:rPr>
          <w:rFonts w:ascii="Times New Roman" w:hAnsi="Times New Roman"/>
          <w:sz w:val="28"/>
          <w:szCs w:val="28"/>
        </w:rPr>
        <w:t>Е</w:t>
      </w:r>
      <w:r w:rsidRPr="00CB4651">
        <w:rPr>
          <w:rFonts w:ascii="Times New Roman" w:hAnsi="Times New Roman"/>
          <w:sz w:val="28"/>
          <w:szCs w:val="28"/>
          <w:lang w:val="en-US"/>
        </w:rPr>
        <w:t>lectronic</w:t>
      </w:r>
      <w:r w:rsidRPr="00DE71FF">
        <w:rPr>
          <w:rFonts w:ascii="Times New Roman" w:hAnsi="Times New Roman"/>
          <w:sz w:val="28"/>
          <w:szCs w:val="28"/>
          <w:lang w:val="en-US"/>
        </w:rPr>
        <w:t xml:space="preserve"> </w:t>
      </w:r>
      <w:r w:rsidRPr="00CB4651">
        <w:rPr>
          <w:rFonts w:ascii="Times New Roman" w:hAnsi="Times New Roman"/>
          <w:sz w:val="28"/>
          <w:szCs w:val="28"/>
          <w:lang w:val="en-US"/>
        </w:rPr>
        <w:t>resource].</w:t>
      </w:r>
      <w:r w:rsidRPr="00DE71FF">
        <w:rPr>
          <w:rFonts w:ascii="Times New Roman" w:hAnsi="Times New Roman"/>
          <w:sz w:val="28"/>
          <w:szCs w:val="28"/>
          <w:lang w:val="en-US"/>
        </w:rPr>
        <w:t xml:space="preserve"> URL</w:t>
      </w:r>
      <w:r w:rsidRPr="00CB4651">
        <w:rPr>
          <w:rFonts w:ascii="Times New Roman" w:hAnsi="Times New Roman"/>
          <w:sz w:val="28"/>
          <w:szCs w:val="28"/>
          <w:lang w:val="en-US"/>
        </w:rPr>
        <w:t xml:space="preserve">: </w:t>
      </w:r>
      <w:hyperlink r:id="rId153" w:history="1">
        <w:r w:rsidRPr="0088609E">
          <w:rPr>
            <w:rStyle w:val="aff7"/>
            <w:rFonts w:ascii="Times New Roman" w:hAnsi="Times New Roman"/>
            <w:color w:val="auto"/>
            <w:sz w:val="28"/>
            <w:szCs w:val="28"/>
            <w:u w:val="none"/>
            <w:lang w:val="en-US"/>
          </w:rPr>
          <w:t>http://www.enlivenarchive.org/articles/analysis-of-soluble-factors-during-percutaneous-coronary-intervention-in-st-elevated-mi.html</w:t>
        </w:r>
      </w:hyperlink>
      <w:r w:rsidRPr="00CB4651">
        <w:rPr>
          <w:rFonts w:ascii="Times New Roman" w:hAnsi="Times New Roman"/>
          <w:sz w:val="28"/>
          <w:szCs w:val="28"/>
          <w:lang w:val="en-US"/>
        </w:rPr>
        <w:t xml:space="preserve"> </w:t>
      </w:r>
      <w:r w:rsidRPr="00DE71FF">
        <w:rPr>
          <w:rFonts w:ascii="Times New Roman" w:eastAsia="Times New Roman" w:hAnsi="Times New Roman"/>
          <w:sz w:val="28"/>
          <w:szCs w:val="28"/>
          <w:lang w:val="uk-UA"/>
        </w:rPr>
        <w:t>(дата звернення: 04.05.2015).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191.</w:t>
      </w:r>
      <w:r w:rsidRPr="00DE71FF">
        <w:rPr>
          <w:rFonts w:ascii="Times New Roman" w:eastAsia="Times New Roman" w:hAnsi="Times New Roman"/>
          <w:sz w:val="28"/>
          <w:szCs w:val="28"/>
          <w:lang w:val="uk-UA"/>
        </w:rPr>
        <w:tab/>
        <w:t xml:space="preserve">Shindler D. M., </w:t>
      </w:r>
      <w:hyperlink r:id="rId154" w:history="1">
        <w:r w:rsidRPr="00DE71FF">
          <w:rPr>
            <w:rFonts w:ascii="Times New Roman" w:hAnsi="Times New Roman"/>
            <w:sz w:val="28"/>
            <w:szCs w:val="28"/>
            <w:shd w:val="clear" w:color="auto" w:fill="FFFFFF"/>
            <w:lang w:val="uk-UA"/>
          </w:rPr>
          <w:t>Palmeri ST</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55" w:history="1">
        <w:r w:rsidRPr="00DE71FF">
          <w:rPr>
            <w:rFonts w:ascii="Times New Roman" w:hAnsi="Times New Roman"/>
            <w:sz w:val="28"/>
            <w:szCs w:val="28"/>
            <w:shd w:val="clear" w:color="auto" w:fill="FFFFFF"/>
            <w:lang w:val="uk-UA"/>
          </w:rPr>
          <w:t>Antonelli TA</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56" w:history="1">
        <w:r w:rsidRPr="00DE71FF">
          <w:rPr>
            <w:rFonts w:ascii="Times New Roman" w:hAnsi="Times New Roman"/>
            <w:sz w:val="28"/>
            <w:szCs w:val="28"/>
            <w:shd w:val="clear" w:color="auto" w:fill="FFFFFF"/>
            <w:lang w:val="uk-UA"/>
          </w:rPr>
          <w:t>Sleeper LA</w:t>
        </w:r>
      </w:hyperlink>
      <w:r w:rsidRPr="00DE71FF">
        <w:rPr>
          <w:rFonts w:ascii="Times New Roman" w:hAnsi="Times New Roman"/>
          <w:sz w:val="28"/>
          <w:szCs w:val="28"/>
          <w:lang w:val="uk-UA"/>
        </w:rPr>
        <w:t>.et al.</w:t>
      </w:r>
      <w:r w:rsidRPr="00DE71FF">
        <w:rPr>
          <w:rFonts w:ascii="Times New Roman" w:hAnsi="Times New Roman"/>
          <w:sz w:val="28"/>
          <w:szCs w:val="28"/>
          <w:lang w:val="en-US"/>
        </w:rPr>
        <w:t xml:space="preserve"> </w:t>
      </w:r>
      <w:r w:rsidRPr="00DE71FF">
        <w:rPr>
          <w:rFonts w:ascii="Times New Roman" w:eastAsia="Times New Roman" w:hAnsi="Times New Roman"/>
          <w:sz w:val="28"/>
          <w:szCs w:val="28"/>
          <w:lang w:val="uk-UA"/>
        </w:rPr>
        <w:t>Diabetes mellitus in cardiogenic shock complicating acute myocardial infarction: a report from the SHOCK trial registry.</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Journal of the American college of cardiology.</w:t>
      </w:r>
      <w:r w:rsidRPr="00DE71FF">
        <w:rPr>
          <w:rFonts w:ascii="Times New Roman" w:eastAsia="Times New Roman" w:hAnsi="Times New Roman"/>
          <w:i/>
          <w:sz w:val="28"/>
          <w:szCs w:val="28"/>
          <w:lang w:val="en-US"/>
        </w:rPr>
        <w:t xml:space="preserve"> </w:t>
      </w:r>
      <w:r w:rsidRPr="00DE71FF">
        <w:rPr>
          <w:rFonts w:ascii="Times New Roman" w:eastAsia="Times New Roman" w:hAnsi="Times New Roman"/>
          <w:sz w:val="28"/>
          <w:szCs w:val="28"/>
          <w:lang w:val="uk-UA"/>
        </w:rPr>
        <w:t>2000. Vol. 36 № 3.  P. 1097–1103.</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192.</w:t>
      </w:r>
      <w:r w:rsidRPr="00DE71FF">
        <w:rPr>
          <w:rFonts w:ascii="Times New Roman" w:eastAsia="Times New Roman" w:hAnsi="Times New Roman"/>
          <w:sz w:val="28"/>
          <w:szCs w:val="28"/>
          <w:lang w:val="uk-UA"/>
        </w:rPr>
        <w:tab/>
        <w:t>Spinale F. G. Myocardial matrix remodeling and the matrix metalloproteinases: influence on cardiac form and function.</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Physiol Rev.</w:t>
      </w:r>
      <w:r w:rsidRPr="00DE71FF">
        <w:rPr>
          <w:rFonts w:ascii="Times New Roman" w:eastAsia="Times New Roman" w:hAnsi="Times New Roman"/>
          <w:sz w:val="28"/>
          <w:szCs w:val="28"/>
          <w:lang w:val="uk-UA"/>
        </w:rPr>
        <w:t xml:space="preserve"> 2007.  Vol. 87.  №4. P. 1285-1342.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193.</w:t>
      </w:r>
      <w:r w:rsidRPr="00DE71FF">
        <w:rPr>
          <w:rFonts w:ascii="Times New Roman" w:eastAsia="Times New Roman" w:hAnsi="Times New Roman"/>
          <w:sz w:val="28"/>
          <w:szCs w:val="28"/>
          <w:lang w:val="uk-UA"/>
        </w:rPr>
        <w:tab/>
        <w:t>Syvolap V. D.,</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Kyselov S. M. Regulation of extracellular matrix in patients with Q-wave myocardial infarction after thrombolytic therapy.</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Патология.</w:t>
      </w:r>
      <w:r w:rsidRPr="00DE71FF">
        <w:rPr>
          <w:rFonts w:ascii="Times New Roman" w:eastAsia="Times New Roman" w:hAnsi="Times New Roman"/>
          <w:sz w:val="28"/>
          <w:szCs w:val="28"/>
          <w:lang w:val="uk-UA"/>
        </w:rPr>
        <w:t xml:space="preserve"> 2014.  №1 (30). С. 56-58.</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194.</w:t>
      </w:r>
      <w:r w:rsidRPr="00DE71FF">
        <w:rPr>
          <w:rFonts w:ascii="Times New Roman" w:eastAsia="Times New Roman" w:hAnsi="Times New Roman"/>
          <w:sz w:val="28"/>
          <w:szCs w:val="28"/>
          <w:lang w:val="uk-UA"/>
        </w:rPr>
        <w:tab/>
        <w:t>Takawale A.,</w:t>
      </w:r>
      <w:r w:rsidRPr="00DE71FF">
        <w:rPr>
          <w:rFonts w:ascii="Times New Roman" w:eastAsia="Times New Roman" w:hAnsi="Times New Roman"/>
          <w:sz w:val="28"/>
          <w:szCs w:val="28"/>
          <w:lang w:val="en-US"/>
        </w:rPr>
        <w:t xml:space="preserve"> </w:t>
      </w:r>
      <w:hyperlink r:id="rId157" w:history="1">
        <w:r w:rsidRPr="00DE71FF">
          <w:rPr>
            <w:rFonts w:ascii="Times New Roman" w:hAnsi="Times New Roman"/>
            <w:sz w:val="28"/>
            <w:szCs w:val="28"/>
            <w:shd w:val="clear" w:color="auto" w:fill="FFFFFF"/>
            <w:lang w:val="uk-UA"/>
          </w:rPr>
          <w:t>Fan D</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58" w:history="1">
        <w:r w:rsidRPr="00DE71FF">
          <w:rPr>
            <w:rFonts w:ascii="Times New Roman" w:hAnsi="Times New Roman"/>
            <w:sz w:val="28"/>
            <w:szCs w:val="28"/>
            <w:shd w:val="clear" w:color="auto" w:fill="FFFFFF"/>
            <w:lang w:val="uk-UA"/>
          </w:rPr>
          <w:t>Basu R</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59" w:history="1">
        <w:r w:rsidRPr="00DE71FF">
          <w:rPr>
            <w:rFonts w:ascii="Times New Roman" w:hAnsi="Times New Roman"/>
            <w:sz w:val="28"/>
            <w:szCs w:val="28"/>
            <w:shd w:val="clear" w:color="auto" w:fill="FFFFFF"/>
            <w:lang w:val="uk-UA"/>
          </w:rPr>
          <w:t>Shen M</w:t>
        </w:r>
      </w:hyperlink>
      <w:r w:rsidRPr="00DE71FF">
        <w:rPr>
          <w:rFonts w:ascii="Times New Roman" w:hAnsi="Times New Roman"/>
          <w:sz w:val="28"/>
          <w:szCs w:val="28"/>
          <w:lang w:val="uk-UA"/>
        </w:rPr>
        <w:t>. et al.</w:t>
      </w:r>
      <w:r w:rsidRPr="00DE71FF">
        <w:rPr>
          <w:rFonts w:ascii="Times New Roman" w:hAnsi="Times New Roman"/>
          <w:sz w:val="28"/>
          <w:szCs w:val="28"/>
          <w:lang w:val="en-US"/>
        </w:rPr>
        <w:t xml:space="preserve"> </w:t>
      </w:r>
      <w:r w:rsidRPr="00DE71FF">
        <w:rPr>
          <w:rFonts w:ascii="Times New Roman" w:eastAsia="Times New Roman" w:hAnsi="Times New Roman"/>
          <w:sz w:val="28"/>
          <w:szCs w:val="28"/>
          <w:lang w:val="uk-UA"/>
        </w:rPr>
        <w:t>Myocardial recovery from ischemia-reperfusion is compromised in the absence of tissue inhibitor of metalloproteinase 4.</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Circ Heart Fail.</w:t>
      </w:r>
      <w:r w:rsidRPr="00DE71FF">
        <w:rPr>
          <w:rFonts w:ascii="Times New Roman" w:eastAsia="Times New Roman" w:hAnsi="Times New Roman"/>
          <w:sz w:val="28"/>
          <w:szCs w:val="28"/>
          <w:lang w:val="uk-UA"/>
        </w:rPr>
        <w:t xml:space="preserve"> 2014.  Vol. 7.  № 4.Р. 652-662.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195.</w:t>
      </w:r>
      <w:r w:rsidRPr="00DE71FF">
        <w:rPr>
          <w:rFonts w:ascii="Times New Roman" w:eastAsia="Times New Roman" w:hAnsi="Times New Roman"/>
          <w:sz w:val="28"/>
          <w:szCs w:val="28"/>
          <w:lang w:val="uk-UA"/>
        </w:rPr>
        <w:tab/>
        <w:t>Taki J.,</w:t>
      </w:r>
      <w:hyperlink r:id="rId160" w:history="1">
        <w:r w:rsidRPr="00DE71FF">
          <w:rPr>
            <w:rFonts w:ascii="Times New Roman" w:hAnsi="Times New Roman"/>
            <w:sz w:val="28"/>
            <w:szCs w:val="28"/>
            <w:shd w:val="clear" w:color="auto" w:fill="FFFFFF"/>
            <w:lang w:val="uk-UA"/>
          </w:rPr>
          <w:t xml:space="preserve"> Inaki</w:t>
        </w:r>
      </w:hyperlink>
      <w:r w:rsidRPr="00DE71FF">
        <w:rPr>
          <w:rFonts w:ascii="Times New Roman" w:hAnsi="Times New Roman"/>
          <w:sz w:val="28"/>
          <w:szCs w:val="28"/>
          <w:lang w:val="uk-UA"/>
        </w:rPr>
        <w:t xml:space="preserve"> A.</w:t>
      </w:r>
      <w:r w:rsidRPr="00DE71FF">
        <w:rPr>
          <w:rFonts w:ascii="Times New Roman" w:hAnsi="Times New Roman"/>
          <w:sz w:val="28"/>
          <w:szCs w:val="28"/>
          <w:shd w:val="clear" w:color="auto" w:fill="FFFFFF"/>
          <w:lang w:val="uk-UA"/>
        </w:rPr>
        <w:t>, </w:t>
      </w:r>
      <w:hyperlink r:id="rId161" w:history="1">
        <w:r w:rsidRPr="00DE71FF">
          <w:rPr>
            <w:rFonts w:ascii="Times New Roman" w:hAnsi="Times New Roman"/>
            <w:sz w:val="28"/>
            <w:szCs w:val="28"/>
            <w:shd w:val="clear" w:color="auto" w:fill="FFFFFF"/>
            <w:lang w:val="uk-UA"/>
          </w:rPr>
          <w:t>Wakabayashi</w:t>
        </w:r>
      </w:hyperlink>
      <w:r w:rsidRPr="00DE71FF">
        <w:rPr>
          <w:rFonts w:ascii="Times New Roman" w:hAnsi="Times New Roman"/>
          <w:sz w:val="28"/>
          <w:szCs w:val="28"/>
          <w:lang w:val="uk-UA"/>
        </w:rPr>
        <w:t xml:space="preserve"> H.</w:t>
      </w:r>
      <w:r w:rsidRPr="00DE71FF">
        <w:rPr>
          <w:rFonts w:ascii="Times New Roman" w:hAnsi="Times New Roman"/>
          <w:sz w:val="28"/>
          <w:szCs w:val="28"/>
          <w:shd w:val="clear" w:color="auto" w:fill="FFFFFF"/>
          <w:lang w:val="uk-UA"/>
        </w:rPr>
        <w:t>, </w:t>
      </w:r>
      <w:hyperlink r:id="rId162" w:history="1">
        <w:r w:rsidRPr="00DE71FF">
          <w:rPr>
            <w:rFonts w:ascii="Times New Roman" w:hAnsi="Times New Roman"/>
            <w:sz w:val="28"/>
            <w:szCs w:val="28"/>
            <w:shd w:val="clear" w:color="auto" w:fill="FFFFFF"/>
            <w:lang w:val="uk-UA"/>
          </w:rPr>
          <w:t>Matsunari</w:t>
        </w:r>
      </w:hyperlink>
      <w:r w:rsidRPr="00DE71FF">
        <w:rPr>
          <w:rFonts w:ascii="Times New Roman" w:hAnsi="Times New Roman"/>
          <w:sz w:val="28"/>
          <w:szCs w:val="28"/>
          <w:lang w:val="uk-UA"/>
        </w:rPr>
        <w:t xml:space="preserve"> I. et al.</w:t>
      </w:r>
      <w:r w:rsidRPr="00DE71FF">
        <w:rPr>
          <w:rFonts w:ascii="Times New Roman" w:hAnsi="Times New Roman"/>
          <w:sz w:val="28"/>
          <w:szCs w:val="28"/>
          <w:lang w:val="en-US"/>
        </w:rPr>
        <w:t xml:space="preserve"> </w:t>
      </w:r>
      <w:r w:rsidRPr="00DE71FF">
        <w:rPr>
          <w:rFonts w:ascii="Times New Roman" w:eastAsia="Times New Roman" w:hAnsi="Times New Roman"/>
          <w:sz w:val="28"/>
          <w:szCs w:val="28"/>
          <w:lang w:val="uk-UA"/>
        </w:rPr>
        <w:t xml:space="preserve">Effect of postconditioning on dynamic expression of tenascin-C and left ventricular remodeling after myocardial ischemia and reperfusion. </w:t>
      </w:r>
      <w:r w:rsidRPr="00DE71FF">
        <w:rPr>
          <w:rFonts w:ascii="Times New Roman" w:eastAsia="Times New Roman" w:hAnsi="Times New Roman"/>
          <w:i/>
          <w:sz w:val="28"/>
          <w:szCs w:val="28"/>
          <w:lang w:val="uk-UA"/>
        </w:rPr>
        <w:t>EJNMMI Research.</w:t>
      </w:r>
      <w:r w:rsidRPr="00DE71FF">
        <w:rPr>
          <w:rFonts w:ascii="Times New Roman" w:eastAsia="Times New Roman" w:hAnsi="Times New Roman"/>
          <w:sz w:val="28"/>
          <w:szCs w:val="28"/>
          <w:lang w:val="uk-UA"/>
        </w:rPr>
        <w:t xml:space="preserve"> 2015.</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Vol. 5. [Еlectronic</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resource]. URL:</w:t>
      </w:r>
      <w:hyperlink r:id="rId163" w:history="1">
        <w:r w:rsidRPr="00DE71FF">
          <w:rPr>
            <w:rStyle w:val="aff7"/>
            <w:rFonts w:ascii="Times New Roman" w:eastAsia="Times New Roman" w:hAnsi="Times New Roman"/>
            <w:color w:val="auto"/>
            <w:sz w:val="28"/>
            <w:szCs w:val="28"/>
            <w:u w:val="none"/>
            <w:lang w:val="uk-UA"/>
          </w:rPr>
          <w:t>https://www.ncbi.nlm.nih.gov/</w:t>
        </w:r>
      </w:hyperlink>
      <w:r w:rsidRPr="00DE71FF">
        <w:rPr>
          <w:rFonts w:ascii="Times New Roman" w:eastAsia="Times New Roman" w:hAnsi="Times New Roman"/>
          <w:sz w:val="28"/>
          <w:szCs w:val="28"/>
          <w:lang w:val="uk-UA"/>
        </w:rPr>
        <w:t>pmc/articles/</w:t>
      </w:r>
      <w:r w:rsidRPr="00CB4651">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PMC4393400/ (дата звернення: 15.05.2015).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196.</w:t>
      </w:r>
      <w:r w:rsidRPr="00DE71FF">
        <w:rPr>
          <w:rFonts w:ascii="Times New Roman" w:eastAsia="Times New Roman" w:hAnsi="Times New Roman"/>
          <w:sz w:val="28"/>
          <w:szCs w:val="28"/>
          <w:lang w:val="uk-UA"/>
        </w:rPr>
        <w:tab/>
        <w:t>Tamaoki M.,</w:t>
      </w:r>
      <w:r w:rsidRPr="00CB4651">
        <w:rPr>
          <w:rFonts w:ascii="Times New Roman" w:eastAsia="Times New Roman" w:hAnsi="Times New Roman"/>
          <w:sz w:val="28"/>
          <w:szCs w:val="28"/>
          <w:lang w:val="uk-UA"/>
        </w:rPr>
        <w:t xml:space="preserve"> </w:t>
      </w:r>
      <w:hyperlink r:id="rId164" w:history="1">
        <w:r w:rsidRPr="00DE71FF">
          <w:rPr>
            <w:rFonts w:ascii="Times New Roman" w:hAnsi="Times New Roman"/>
            <w:sz w:val="28"/>
            <w:szCs w:val="28"/>
            <w:shd w:val="clear" w:color="auto" w:fill="FFFFFF"/>
            <w:lang w:val="uk-UA"/>
          </w:rPr>
          <w:t>Imanaka-Yoshida K</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65" w:history="1">
        <w:r w:rsidRPr="00DE71FF">
          <w:rPr>
            <w:rFonts w:ascii="Times New Roman" w:hAnsi="Times New Roman"/>
            <w:sz w:val="28"/>
            <w:szCs w:val="28"/>
            <w:shd w:val="clear" w:color="auto" w:fill="FFFFFF"/>
            <w:lang w:val="uk-UA"/>
          </w:rPr>
          <w:t>Yokoyama K</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66" w:history="1">
        <w:r w:rsidRPr="00DE71FF">
          <w:rPr>
            <w:rFonts w:ascii="Times New Roman" w:hAnsi="Times New Roman"/>
            <w:sz w:val="28"/>
            <w:szCs w:val="28"/>
            <w:shd w:val="clear" w:color="auto" w:fill="FFFFFF"/>
            <w:lang w:val="uk-UA"/>
          </w:rPr>
          <w:t>Nishioka T</w:t>
        </w:r>
      </w:hyperlink>
      <w:r w:rsidRPr="00DE71FF">
        <w:rPr>
          <w:rFonts w:ascii="Times New Roman" w:hAnsi="Times New Roman"/>
          <w:sz w:val="28"/>
          <w:szCs w:val="28"/>
          <w:lang w:val="uk-UA"/>
        </w:rPr>
        <w:t>. et al.</w:t>
      </w:r>
      <w:r w:rsidRPr="00CB4651">
        <w:rPr>
          <w:rFonts w:ascii="Times New Roman" w:hAnsi="Times New Roman"/>
          <w:sz w:val="28"/>
          <w:szCs w:val="28"/>
          <w:lang w:val="uk-UA"/>
        </w:rPr>
        <w:t xml:space="preserve">  </w:t>
      </w:r>
      <w:r w:rsidRPr="00DE71FF">
        <w:rPr>
          <w:rFonts w:ascii="Times New Roman" w:eastAsia="Times New Roman" w:hAnsi="Times New Roman"/>
          <w:sz w:val="28"/>
          <w:szCs w:val="28"/>
          <w:lang w:val="uk-UA"/>
        </w:rPr>
        <w:t>Tenascin-C regulates recruitment of myofibroblasts during tissue repair after myocardial injury.</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Am J Pathol.</w:t>
      </w:r>
      <w:r w:rsidRPr="00DE71FF">
        <w:rPr>
          <w:rFonts w:ascii="Times New Roman" w:eastAsia="Times New Roman" w:hAnsi="Times New Roman"/>
          <w:sz w:val="28"/>
          <w:szCs w:val="28"/>
          <w:lang w:val="uk-UA"/>
        </w:rPr>
        <w:t xml:space="preserve">  2005.  Vol. 167.</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 1.</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Р. 71-80.</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197.</w:t>
      </w:r>
      <w:r w:rsidRPr="00DE71FF">
        <w:rPr>
          <w:rFonts w:ascii="Times New Roman" w:eastAsia="Times New Roman" w:hAnsi="Times New Roman"/>
          <w:sz w:val="28"/>
          <w:szCs w:val="28"/>
          <w:lang w:val="uk-UA"/>
        </w:rPr>
        <w:tab/>
        <w:t>The European Association for the study of diabetes.</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European Heart Journal.</w:t>
      </w:r>
      <w:r w:rsidRPr="00DE71FF">
        <w:rPr>
          <w:rFonts w:ascii="Times New Roman" w:eastAsia="Times New Roman" w:hAnsi="Times New Roman"/>
          <w:sz w:val="28"/>
          <w:szCs w:val="28"/>
          <w:lang w:val="uk-UA"/>
        </w:rPr>
        <w:t xml:space="preserve"> 2015.  № 36.  P. 1492–1499.</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198.</w:t>
      </w:r>
      <w:r w:rsidRPr="00DE71FF">
        <w:rPr>
          <w:rFonts w:ascii="Times New Roman" w:eastAsia="Times New Roman" w:hAnsi="Times New Roman"/>
          <w:sz w:val="28"/>
          <w:szCs w:val="28"/>
          <w:lang w:val="uk-UA"/>
        </w:rPr>
        <w:tab/>
        <w:t xml:space="preserve">Tuomainen A.M. </w:t>
      </w:r>
      <w:hyperlink r:id="rId167" w:history="1">
        <w:r w:rsidRPr="00DE71FF">
          <w:rPr>
            <w:rFonts w:ascii="Times New Roman" w:hAnsi="Times New Roman"/>
            <w:sz w:val="28"/>
            <w:szCs w:val="28"/>
            <w:shd w:val="clear" w:color="auto" w:fill="FFFFFF"/>
            <w:lang w:val="uk-UA"/>
          </w:rPr>
          <w:t>Kormi I</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68" w:history="1">
        <w:r w:rsidRPr="00DE71FF">
          <w:rPr>
            <w:rFonts w:ascii="Times New Roman" w:hAnsi="Times New Roman"/>
            <w:sz w:val="28"/>
            <w:szCs w:val="28"/>
            <w:shd w:val="clear" w:color="auto" w:fill="FFFFFF"/>
            <w:lang w:val="uk-UA"/>
          </w:rPr>
          <w:t>Havulinna AS</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69" w:history="1">
        <w:r w:rsidRPr="00DE71FF">
          <w:rPr>
            <w:rFonts w:ascii="Times New Roman" w:hAnsi="Times New Roman"/>
            <w:sz w:val="28"/>
            <w:szCs w:val="28"/>
            <w:shd w:val="clear" w:color="auto" w:fill="FFFFFF"/>
            <w:lang w:val="uk-UA"/>
          </w:rPr>
          <w:t>Tervahartiala T</w:t>
        </w:r>
      </w:hyperlink>
      <w:r w:rsidRPr="00DE71FF">
        <w:rPr>
          <w:rFonts w:ascii="Times New Roman" w:hAnsi="Times New Roman"/>
          <w:sz w:val="28"/>
          <w:szCs w:val="28"/>
          <w:lang w:val="uk-UA"/>
        </w:rPr>
        <w:t>.</w:t>
      </w:r>
      <w:r w:rsidRPr="00DE71FF">
        <w:rPr>
          <w:rFonts w:ascii="Times New Roman" w:eastAsia="Times New Roman" w:hAnsi="Times New Roman"/>
          <w:sz w:val="28"/>
          <w:szCs w:val="28"/>
          <w:lang w:val="uk-UA"/>
        </w:rPr>
        <w:t>et al. Serum tissue-degrading proteinases and incident cardiovascular disease events.</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European Journal of Preventive Cardiology.</w:t>
      </w:r>
      <w:r w:rsidRPr="00DE71FF">
        <w:rPr>
          <w:rFonts w:ascii="Times New Roman" w:eastAsia="Times New Roman" w:hAnsi="Times New Roman"/>
          <w:sz w:val="28"/>
          <w:szCs w:val="28"/>
          <w:lang w:val="uk-UA"/>
        </w:rPr>
        <w:t xml:space="preserve">  2014.  Vol. 21.  №7. P. 806-812.</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199.</w:t>
      </w:r>
      <w:r w:rsidRPr="00DE71FF">
        <w:rPr>
          <w:rFonts w:ascii="Times New Roman" w:eastAsia="Times New Roman" w:hAnsi="Times New Roman"/>
          <w:sz w:val="28"/>
          <w:szCs w:val="28"/>
          <w:lang w:val="uk-UA"/>
        </w:rPr>
        <w:tab/>
        <w:t>Vacek Thomas P.,</w:t>
      </w:r>
      <w:r w:rsidRPr="00DE71FF">
        <w:rPr>
          <w:rFonts w:ascii="Times New Roman" w:eastAsia="Times New Roman" w:hAnsi="Times New Roman"/>
          <w:sz w:val="28"/>
          <w:szCs w:val="28"/>
          <w:lang w:val="en-US"/>
        </w:rPr>
        <w:t xml:space="preserve"> </w:t>
      </w:r>
      <w:hyperlink r:id="rId170" w:history="1">
        <w:r w:rsidRPr="00DE71FF">
          <w:rPr>
            <w:rFonts w:ascii="Times New Roman" w:hAnsi="Times New Roman"/>
            <w:sz w:val="28"/>
            <w:szCs w:val="28"/>
            <w:shd w:val="clear" w:color="auto" w:fill="FFFFFF"/>
            <w:lang w:val="uk-UA"/>
          </w:rPr>
          <w:t>Rehman</w:t>
        </w:r>
      </w:hyperlink>
      <w:r w:rsidRPr="00DE71FF">
        <w:rPr>
          <w:rFonts w:ascii="Times New Roman" w:hAnsi="Times New Roman"/>
          <w:sz w:val="28"/>
          <w:szCs w:val="28"/>
          <w:lang w:val="uk-UA"/>
        </w:rPr>
        <w:t xml:space="preserve"> S.</w:t>
      </w:r>
      <w:r w:rsidRPr="00DE71FF">
        <w:rPr>
          <w:rFonts w:ascii="Times New Roman" w:hAnsi="Times New Roman"/>
          <w:sz w:val="28"/>
          <w:szCs w:val="28"/>
          <w:shd w:val="clear" w:color="auto" w:fill="FFFFFF"/>
          <w:lang w:val="uk-UA"/>
        </w:rPr>
        <w:t>, </w:t>
      </w:r>
      <w:hyperlink r:id="rId171" w:history="1">
        <w:r w:rsidRPr="00DE71FF">
          <w:rPr>
            <w:rFonts w:ascii="Times New Roman" w:hAnsi="Times New Roman"/>
            <w:sz w:val="28"/>
            <w:szCs w:val="28"/>
            <w:shd w:val="clear" w:color="auto" w:fill="FFFFFF"/>
            <w:lang w:val="uk-UA"/>
          </w:rPr>
          <w:t>Neamtu</w:t>
        </w:r>
      </w:hyperlink>
      <w:r w:rsidRPr="00DE71FF">
        <w:rPr>
          <w:rFonts w:ascii="Times New Roman" w:hAnsi="Times New Roman"/>
          <w:sz w:val="28"/>
          <w:szCs w:val="28"/>
          <w:lang w:val="uk-UA"/>
        </w:rPr>
        <w:t xml:space="preserve"> D.</w:t>
      </w:r>
      <w:r w:rsidRPr="00DE71FF">
        <w:rPr>
          <w:rFonts w:ascii="Times New Roman" w:hAnsi="Times New Roman"/>
          <w:sz w:val="28"/>
          <w:szCs w:val="28"/>
          <w:shd w:val="clear" w:color="auto" w:fill="FFFFFF"/>
          <w:lang w:val="uk-UA"/>
        </w:rPr>
        <w:t>, </w:t>
      </w:r>
      <w:hyperlink r:id="rId172" w:history="1">
        <w:r w:rsidRPr="00DE71FF">
          <w:rPr>
            <w:rFonts w:ascii="Times New Roman" w:hAnsi="Times New Roman"/>
            <w:sz w:val="28"/>
            <w:szCs w:val="28"/>
            <w:shd w:val="clear" w:color="auto" w:fill="FFFFFF"/>
            <w:lang w:val="uk-UA"/>
          </w:rPr>
          <w:t>Yu</w:t>
        </w:r>
      </w:hyperlink>
      <w:r w:rsidRPr="00DE71FF">
        <w:rPr>
          <w:rFonts w:ascii="Times New Roman" w:hAnsi="Times New Roman"/>
          <w:sz w:val="28"/>
          <w:szCs w:val="28"/>
          <w:lang w:val="uk-UA"/>
        </w:rPr>
        <w:t xml:space="preserve"> S.</w:t>
      </w:r>
      <w:r w:rsidRPr="00DE71FF">
        <w:rPr>
          <w:rFonts w:ascii="Times New Roman" w:eastAsia="Times New Roman" w:hAnsi="Times New Roman"/>
          <w:sz w:val="28"/>
          <w:szCs w:val="28"/>
          <w:lang w:val="uk-UA"/>
        </w:rPr>
        <w:t>et al. Matrix metalloproteinases in atherosclerosis: role of nitric oxide, hydrogen sulfide, homocysteine, and polymorphisms.</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Vascular Health and Risk Management.</w:t>
      </w:r>
      <w:r w:rsidRPr="00DE71FF">
        <w:rPr>
          <w:rFonts w:ascii="Times New Roman" w:eastAsia="Times New Roman" w:hAnsi="Times New Roman"/>
          <w:sz w:val="28"/>
          <w:szCs w:val="28"/>
          <w:lang w:val="uk-UA"/>
        </w:rPr>
        <w:t xml:space="preserve">  2015. Vol. 11.  P. 173-183.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200.</w:t>
      </w:r>
      <w:r w:rsidRPr="00DE71FF">
        <w:rPr>
          <w:rFonts w:ascii="Times New Roman" w:eastAsia="Times New Roman" w:hAnsi="Times New Roman"/>
          <w:sz w:val="28"/>
          <w:szCs w:val="28"/>
          <w:lang w:val="uk-UA"/>
        </w:rPr>
        <w:tab/>
        <w:t>Vanhoutte D.,</w:t>
      </w:r>
      <w:r w:rsidRPr="00DE71FF">
        <w:rPr>
          <w:rFonts w:ascii="Times New Roman" w:eastAsia="Times New Roman" w:hAnsi="Times New Roman"/>
          <w:sz w:val="28"/>
          <w:szCs w:val="28"/>
          <w:lang w:val="en-US"/>
        </w:rPr>
        <w:t xml:space="preserve"> </w:t>
      </w:r>
      <w:hyperlink r:id="rId173" w:history="1">
        <w:r w:rsidRPr="00DE71FF">
          <w:rPr>
            <w:rFonts w:ascii="Times New Roman" w:hAnsi="Times New Roman"/>
            <w:sz w:val="28"/>
            <w:szCs w:val="28"/>
            <w:shd w:val="clear" w:color="auto" w:fill="FFFFFF"/>
            <w:lang w:val="uk-UA"/>
          </w:rPr>
          <w:t>Schellings M</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74" w:history="1">
        <w:r w:rsidRPr="00DE71FF">
          <w:rPr>
            <w:rFonts w:ascii="Times New Roman" w:hAnsi="Times New Roman"/>
            <w:sz w:val="28"/>
            <w:szCs w:val="28"/>
            <w:shd w:val="clear" w:color="auto" w:fill="FFFFFF"/>
            <w:lang w:val="uk-UA"/>
          </w:rPr>
          <w:t>Pinto Y</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75" w:history="1">
        <w:r w:rsidRPr="00DE71FF">
          <w:rPr>
            <w:rFonts w:ascii="Times New Roman" w:hAnsi="Times New Roman"/>
            <w:sz w:val="28"/>
            <w:szCs w:val="28"/>
            <w:shd w:val="clear" w:color="auto" w:fill="FFFFFF"/>
            <w:lang w:val="uk-UA"/>
          </w:rPr>
          <w:t>Heymans S</w:t>
        </w:r>
      </w:hyperlink>
      <w:r w:rsidRPr="00DE71FF">
        <w:rPr>
          <w:rFonts w:ascii="Times New Roman" w:hAnsi="Times New Roman"/>
          <w:sz w:val="28"/>
          <w:szCs w:val="28"/>
          <w:shd w:val="clear" w:color="auto" w:fill="FFFFFF"/>
          <w:lang w:val="uk-UA"/>
        </w:rPr>
        <w:t>.</w:t>
      </w:r>
      <w:r w:rsidRPr="00DE71FF">
        <w:rPr>
          <w:rFonts w:ascii="Times New Roman" w:hAnsi="Times New Roman"/>
          <w:sz w:val="28"/>
          <w:szCs w:val="28"/>
          <w:shd w:val="clear" w:color="auto" w:fill="FFFFFF"/>
          <w:lang w:val="en-US"/>
        </w:rPr>
        <w:t xml:space="preserve"> </w:t>
      </w:r>
      <w:r w:rsidRPr="00DE71FF">
        <w:rPr>
          <w:rFonts w:ascii="Times New Roman" w:eastAsia="Times New Roman" w:hAnsi="Times New Roman"/>
          <w:sz w:val="28"/>
          <w:szCs w:val="28"/>
          <w:lang w:val="uk-UA"/>
        </w:rPr>
        <w:t>Relevance of matrix metalloproteinases and their inhibitors after myocardial infarction: a temporal and spatial window.</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Cardiovascular Research.</w:t>
      </w:r>
      <w:r w:rsidRPr="00DE71FF">
        <w:rPr>
          <w:rFonts w:ascii="Times New Roman" w:eastAsia="Times New Roman" w:hAnsi="Times New Roman"/>
          <w:sz w:val="28"/>
          <w:szCs w:val="28"/>
          <w:lang w:val="uk-UA"/>
        </w:rPr>
        <w:t xml:space="preserve"> 2006.  Vol. 69.  P. 604-613.</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201.</w:t>
      </w:r>
      <w:r w:rsidRPr="00DE71FF">
        <w:rPr>
          <w:rFonts w:ascii="Times New Roman" w:eastAsia="Times New Roman" w:hAnsi="Times New Roman"/>
          <w:sz w:val="28"/>
          <w:szCs w:val="28"/>
          <w:lang w:val="uk-UA"/>
        </w:rPr>
        <w:tab/>
        <w:t>Verschuren J.J.W.,</w:t>
      </w:r>
      <w:r w:rsidRPr="00DE71FF">
        <w:rPr>
          <w:rFonts w:ascii="Times New Roman" w:eastAsia="Times New Roman" w:hAnsi="Times New Roman"/>
          <w:sz w:val="28"/>
          <w:szCs w:val="28"/>
          <w:lang w:val="en-US"/>
        </w:rPr>
        <w:t xml:space="preserve"> </w:t>
      </w:r>
      <w:hyperlink r:id="rId176" w:history="1">
        <w:r w:rsidRPr="00DE71FF">
          <w:rPr>
            <w:rFonts w:ascii="Times New Roman" w:hAnsi="Times New Roman"/>
            <w:bCs/>
            <w:sz w:val="28"/>
            <w:szCs w:val="28"/>
            <w:shd w:val="clear" w:color="auto" w:fill="FFFFFF"/>
            <w:lang w:val="uk-UA"/>
          </w:rPr>
          <w:t>Sampietro ML</w:t>
        </w:r>
      </w:hyperlink>
      <w:r w:rsidRPr="00DE71FF">
        <w:rPr>
          <w:rFonts w:ascii="Times New Roman" w:hAnsi="Times New Roman"/>
          <w:bCs/>
          <w:sz w:val="28"/>
          <w:szCs w:val="28"/>
          <w:lang w:val="uk-UA"/>
        </w:rPr>
        <w:t>.</w:t>
      </w:r>
      <w:r w:rsidRPr="00DE71FF">
        <w:rPr>
          <w:rFonts w:ascii="Times New Roman" w:hAnsi="Times New Roman"/>
          <w:bCs/>
          <w:sz w:val="28"/>
          <w:szCs w:val="28"/>
          <w:shd w:val="clear" w:color="auto" w:fill="FFFFFF"/>
          <w:lang w:val="uk-UA"/>
        </w:rPr>
        <w:t>, </w:t>
      </w:r>
      <w:hyperlink r:id="rId177" w:history="1">
        <w:r w:rsidRPr="00DE71FF">
          <w:rPr>
            <w:rFonts w:ascii="Times New Roman" w:hAnsi="Times New Roman"/>
            <w:bCs/>
            <w:sz w:val="28"/>
            <w:szCs w:val="28"/>
            <w:shd w:val="clear" w:color="auto" w:fill="FFFFFF"/>
            <w:lang w:val="uk-UA"/>
          </w:rPr>
          <w:t>Pons D</w:t>
        </w:r>
      </w:hyperlink>
      <w:r w:rsidRPr="00DE71FF">
        <w:rPr>
          <w:rFonts w:ascii="Times New Roman" w:hAnsi="Times New Roman"/>
          <w:bCs/>
          <w:sz w:val="28"/>
          <w:szCs w:val="28"/>
          <w:lang w:val="uk-UA"/>
        </w:rPr>
        <w:t>.</w:t>
      </w:r>
      <w:r w:rsidRPr="00DE71FF">
        <w:rPr>
          <w:rFonts w:ascii="Times New Roman" w:hAnsi="Times New Roman"/>
          <w:bCs/>
          <w:sz w:val="28"/>
          <w:szCs w:val="28"/>
          <w:shd w:val="clear" w:color="auto" w:fill="FFFFFF"/>
          <w:lang w:val="uk-UA"/>
        </w:rPr>
        <w:t>, </w:t>
      </w:r>
      <w:hyperlink r:id="rId178" w:history="1">
        <w:r w:rsidRPr="00DE71FF">
          <w:rPr>
            <w:rFonts w:ascii="Times New Roman" w:hAnsi="Times New Roman"/>
            <w:bCs/>
            <w:sz w:val="28"/>
            <w:szCs w:val="28"/>
            <w:shd w:val="clear" w:color="auto" w:fill="FFFFFF"/>
            <w:lang w:val="uk-UA"/>
          </w:rPr>
          <w:t>Trompet S</w:t>
        </w:r>
      </w:hyperlink>
      <w:r w:rsidRPr="00DE71FF">
        <w:rPr>
          <w:rFonts w:ascii="Times New Roman" w:hAnsi="Times New Roman"/>
          <w:bCs/>
          <w:sz w:val="28"/>
          <w:szCs w:val="28"/>
          <w:lang w:val="uk-UA"/>
        </w:rPr>
        <w:t>.</w:t>
      </w:r>
      <w:r w:rsidRPr="00DE71FF">
        <w:rPr>
          <w:rFonts w:ascii="Times New Roman" w:hAnsi="Times New Roman"/>
          <w:bCs/>
          <w:sz w:val="28"/>
          <w:szCs w:val="28"/>
          <w:lang w:val="en-US"/>
        </w:rPr>
        <w:t xml:space="preserve"> </w:t>
      </w:r>
      <w:r w:rsidRPr="00DE71FF">
        <w:rPr>
          <w:rFonts w:ascii="Times New Roman" w:eastAsia="Times New Roman" w:hAnsi="Times New Roman"/>
          <w:sz w:val="28"/>
          <w:szCs w:val="28"/>
          <w:lang w:val="uk-UA"/>
        </w:rPr>
        <w:t xml:space="preserve">et al. Matrix metalloproteinases 2 an 3 gene polymorphisms and the risk of target vessel revascularisation after percutaneous coronary  intervention </w:t>
      </w:r>
      <w:r w:rsidRPr="00DE71FF">
        <w:rPr>
          <w:rFonts w:ascii="Times New Roman" w:eastAsia="Times New Roman" w:hAnsi="Times New Roman"/>
          <w:kern w:val="36"/>
          <w:sz w:val="28"/>
          <w:szCs w:val="28"/>
          <w:lang w:val="uk-UA" w:eastAsia="ru-RU"/>
        </w:rPr>
        <w:t>: Is there still room for determining genetic variation of MMPs for assessment of an increased risk of restenosis?</w:t>
      </w:r>
      <w:r w:rsidRPr="00DE71FF">
        <w:rPr>
          <w:rFonts w:ascii="Times New Roman" w:eastAsia="Times New Roman" w:hAnsi="Times New Roman"/>
          <w:kern w:val="36"/>
          <w:sz w:val="28"/>
          <w:szCs w:val="28"/>
          <w:lang w:val="en-US" w:eastAsia="ru-RU"/>
        </w:rPr>
        <w:t xml:space="preserve"> </w:t>
      </w:r>
      <w:hyperlink r:id="rId179" w:tooltip="Disease markers." w:history="1">
        <w:r w:rsidRPr="00DE71FF">
          <w:rPr>
            <w:rFonts w:ascii="Times New Roman" w:hAnsi="Times New Roman"/>
            <w:bCs/>
            <w:i/>
            <w:sz w:val="28"/>
            <w:szCs w:val="28"/>
            <w:shd w:val="clear" w:color="auto" w:fill="FFFFFF"/>
            <w:lang w:val="uk-UA"/>
          </w:rPr>
          <w:t>Dis Markers.</w:t>
        </w:r>
      </w:hyperlink>
      <w:r w:rsidRPr="00DE71FF">
        <w:rPr>
          <w:rFonts w:ascii="Times New Roman" w:hAnsi="Times New Roman"/>
          <w:sz w:val="28"/>
          <w:szCs w:val="28"/>
          <w:lang w:val="en-US"/>
        </w:rPr>
        <w:t xml:space="preserve"> </w:t>
      </w:r>
      <w:r w:rsidRPr="00DE71FF">
        <w:rPr>
          <w:rFonts w:ascii="Times New Roman" w:eastAsia="Times New Roman" w:hAnsi="Times New Roman"/>
          <w:sz w:val="28"/>
          <w:szCs w:val="28"/>
          <w:lang w:val="uk-UA"/>
        </w:rPr>
        <w:t xml:space="preserve">2010. Vol. 29.  P. 265-273.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202.</w:t>
      </w:r>
      <w:r w:rsidRPr="00DE71FF">
        <w:rPr>
          <w:rFonts w:ascii="Times New Roman" w:eastAsia="Times New Roman" w:hAnsi="Times New Roman"/>
          <w:sz w:val="28"/>
          <w:szCs w:val="28"/>
          <w:lang w:val="uk-UA"/>
        </w:rPr>
        <w:tab/>
        <w:t xml:space="preserve"> Wilson Eric M.,</w:t>
      </w:r>
      <w:r w:rsidRPr="00DE71FF">
        <w:rPr>
          <w:rFonts w:ascii="Times New Roman" w:eastAsia="Times New Roman" w:hAnsi="Times New Roman"/>
          <w:sz w:val="28"/>
          <w:szCs w:val="28"/>
          <w:lang w:val="en-US"/>
        </w:rPr>
        <w:t xml:space="preserve"> </w:t>
      </w:r>
      <w:r w:rsidRPr="00DE71FF">
        <w:rPr>
          <w:rStyle w:val="highwire-citation-author"/>
          <w:rFonts w:ascii="Times New Roman" w:hAnsi="Times New Roman"/>
          <w:bCs/>
          <w:sz w:val="28"/>
          <w:szCs w:val="28"/>
          <w:lang w:val="uk-UA"/>
        </w:rPr>
        <w:t>Moainie</w:t>
      </w:r>
      <w:r w:rsidRPr="00DE71FF">
        <w:rPr>
          <w:rStyle w:val="highwire-citation-author"/>
          <w:rFonts w:ascii="Times New Roman" w:hAnsi="Times New Roman"/>
          <w:bCs/>
          <w:sz w:val="28"/>
          <w:szCs w:val="28"/>
          <w:lang w:val="en-US"/>
        </w:rPr>
        <w:t xml:space="preserve"> </w:t>
      </w:r>
      <w:r w:rsidRPr="00DE71FF">
        <w:rPr>
          <w:rStyle w:val="highwire-citation-author"/>
          <w:rFonts w:ascii="Times New Roman" w:hAnsi="Times New Roman"/>
          <w:bCs/>
          <w:sz w:val="28"/>
          <w:szCs w:val="28"/>
          <w:lang w:val="uk-UA"/>
        </w:rPr>
        <w:t>Sina L.</w:t>
      </w:r>
      <w:r w:rsidRPr="00DE71FF">
        <w:rPr>
          <w:rFonts w:ascii="Times New Roman" w:hAnsi="Times New Roman"/>
          <w:bCs/>
          <w:sz w:val="28"/>
          <w:szCs w:val="28"/>
          <w:lang w:val="uk-UA"/>
        </w:rPr>
        <w:t>,</w:t>
      </w:r>
      <w:r w:rsidRPr="00DE71FF">
        <w:rPr>
          <w:rStyle w:val="apple-converted-space"/>
          <w:rFonts w:ascii="Times New Roman" w:hAnsi="Times New Roman"/>
          <w:bCs/>
          <w:sz w:val="28"/>
          <w:szCs w:val="28"/>
          <w:lang w:val="uk-UA"/>
        </w:rPr>
        <w:t> </w:t>
      </w:r>
      <w:r w:rsidRPr="00DE71FF">
        <w:rPr>
          <w:rStyle w:val="highwire-citation-author"/>
          <w:rFonts w:ascii="Times New Roman" w:hAnsi="Times New Roman"/>
          <w:bCs/>
          <w:sz w:val="28"/>
          <w:szCs w:val="28"/>
          <w:lang w:val="uk-UA"/>
        </w:rPr>
        <w:t xml:space="preserve"> Baskin</w:t>
      </w:r>
      <w:r w:rsidRPr="00DE71FF">
        <w:rPr>
          <w:rStyle w:val="highwire-citation-author"/>
          <w:rFonts w:ascii="Times New Roman" w:hAnsi="Times New Roman"/>
          <w:bCs/>
          <w:sz w:val="28"/>
          <w:szCs w:val="28"/>
          <w:lang w:val="en-US"/>
        </w:rPr>
        <w:t xml:space="preserve"> </w:t>
      </w:r>
      <w:r w:rsidRPr="00DE71FF">
        <w:rPr>
          <w:rStyle w:val="highwire-citation-author"/>
          <w:rFonts w:ascii="Times New Roman" w:hAnsi="Times New Roman"/>
          <w:bCs/>
          <w:sz w:val="28"/>
          <w:szCs w:val="28"/>
          <w:lang w:val="uk-UA"/>
        </w:rPr>
        <w:t>Julia M.</w:t>
      </w:r>
      <w:r w:rsidRPr="00DE71FF">
        <w:rPr>
          <w:rFonts w:ascii="Times New Roman" w:hAnsi="Times New Roman"/>
          <w:bCs/>
          <w:sz w:val="28"/>
          <w:szCs w:val="28"/>
          <w:lang w:val="uk-UA"/>
        </w:rPr>
        <w:t>,</w:t>
      </w:r>
      <w:r w:rsidRPr="00DE71FF">
        <w:rPr>
          <w:rStyle w:val="apple-converted-space"/>
          <w:rFonts w:ascii="Times New Roman" w:hAnsi="Times New Roman"/>
          <w:bCs/>
          <w:sz w:val="28"/>
          <w:szCs w:val="28"/>
          <w:lang w:val="uk-UA"/>
        </w:rPr>
        <w:t> </w:t>
      </w:r>
      <w:r w:rsidRPr="00DE71FF">
        <w:rPr>
          <w:rStyle w:val="highwire-citation-author"/>
          <w:rFonts w:ascii="Times New Roman" w:hAnsi="Times New Roman"/>
          <w:bCs/>
          <w:sz w:val="28"/>
          <w:szCs w:val="28"/>
          <w:lang w:val="uk-UA"/>
        </w:rPr>
        <w:t xml:space="preserve"> Lowry</w:t>
      </w:r>
      <w:r w:rsidRPr="00DE71FF">
        <w:rPr>
          <w:rStyle w:val="highwire-citation-author"/>
          <w:rFonts w:ascii="Times New Roman" w:hAnsi="Times New Roman"/>
          <w:bCs/>
          <w:sz w:val="28"/>
          <w:szCs w:val="28"/>
          <w:lang w:val="en-US"/>
        </w:rPr>
        <w:t xml:space="preserve"> </w:t>
      </w:r>
      <w:r w:rsidRPr="00DE71FF">
        <w:rPr>
          <w:rStyle w:val="highwire-citation-author"/>
          <w:rFonts w:ascii="Times New Roman" w:hAnsi="Times New Roman"/>
          <w:bCs/>
          <w:sz w:val="28"/>
          <w:szCs w:val="28"/>
          <w:lang w:val="uk-UA"/>
        </w:rPr>
        <w:t>Abigail S. et al.</w:t>
      </w:r>
      <w:r w:rsidRPr="00DE71FF">
        <w:rPr>
          <w:rStyle w:val="highwire-citation-author"/>
          <w:rFonts w:ascii="Times New Roman" w:hAnsi="Times New Roman"/>
          <w:bCs/>
          <w:sz w:val="28"/>
          <w:szCs w:val="28"/>
          <w:lang w:val="en-US"/>
        </w:rPr>
        <w:t xml:space="preserve"> </w:t>
      </w:r>
      <w:r w:rsidRPr="00DE71FF">
        <w:rPr>
          <w:rFonts w:ascii="Times New Roman" w:eastAsia="Times New Roman" w:hAnsi="Times New Roman"/>
          <w:sz w:val="28"/>
          <w:szCs w:val="28"/>
          <w:lang w:val="uk-UA"/>
        </w:rPr>
        <w:t>Region - and type-specific induction of matrix metalloproteinases in post–myocardial infarction remodeling.</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Circulation.</w:t>
      </w:r>
      <w:r w:rsidRPr="00DE71FF">
        <w:rPr>
          <w:rFonts w:ascii="Times New Roman" w:eastAsia="Times New Roman" w:hAnsi="Times New Roman"/>
          <w:sz w:val="28"/>
          <w:szCs w:val="28"/>
          <w:lang w:val="uk-UA"/>
        </w:rPr>
        <w:t xml:space="preserve"> 2003.  Vol.</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 xml:space="preserve">107.  P. 2857-2863. </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203.</w:t>
      </w:r>
      <w:r w:rsidRPr="00DE71FF">
        <w:rPr>
          <w:rFonts w:ascii="Times New Roman" w:eastAsia="Times New Roman" w:hAnsi="Times New Roman"/>
          <w:sz w:val="28"/>
          <w:szCs w:val="28"/>
          <w:lang w:val="uk-UA"/>
        </w:rPr>
        <w:tab/>
        <w:t>Yao H. C.,</w:t>
      </w:r>
      <w:r w:rsidRPr="00DE71FF">
        <w:rPr>
          <w:rFonts w:ascii="Times New Roman" w:eastAsia="Times New Roman" w:hAnsi="Times New Roman"/>
          <w:sz w:val="28"/>
          <w:szCs w:val="28"/>
          <w:lang w:val="en-US"/>
        </w:rPr>
        <w:t xml:space="preserve"> </w:t>
      </w:r>
      <w:hyperlink r:id="rId180" w:history="1">
        <w:r w:rsidRPr="00DE71FF">
          <w:rPr>
            <w:rFonts w:ascii="Times New Roman" w:hAnsi="Times New Roman"/>
            <w:sz w:val="28"/>
            <w:szCs w:val="28"/>
            <w:shd w:val="clear" w:color="auto" w:fill="FFFFFF"/>
            <w:lang w:val="uk-UA"/>
          </w:rPr>
          <w:t>Han QF</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81" w:history="1">
        <w:r w:rsidRPr="00DE71FF">
          <w:rPr>
            <w:rFonts w:ascii="Times New Roman" w:hAnsi="Times New Roman"/>
            <w:sz w:val="28"/>
            <w:szCs w:val="28"/>
            <w:shd w:val="clear" w:color="auto" w:fill="FFFFFF"/>
            <w:lang w:val="uk-UA"/>
          </w:rPr>
          <w:t>Zhao AP</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82" w:history="1">
        <w:r w:rsidRPr="00DE71FF">
          <w:rPr>
            <w:rFonts w:ascii="Times New Roman" w:hAnsi="Times New Roman"/>
            <w:sz w:val="28"/>
            <w:szCs w:val="28"/>
            <w:shd w:val="clear" w:color="auto" w:fill="FFFFFF"/>
            <w:lang w:val="uk-UA"/>
          </w:rPr>
          <w:t>Yao DK</w:t>
        </w:r>
      </w:hyperlink>
      <w:r w:rsidRPr="00DE71FF">
        <w:rPr>
          <w:rFonts w:ascii="Times New Roman" w:hAnsi="Times New Roman"/>
          <w:sz w:val="28"/>
          <w:szCs w:val="28"/>
          <w:lang w:val="uk-UA"/>
        </w:rPr>
        <w:t>. et al.</w:t>
      </w:r>
      <w:r w:rsidRPr="00DE71FF">
        <w:rPr>
          <w:rFonts w:ascii="Times New Roman" w:hAnsi="Times New Roman"/>
          <w:sz w:val="28"/>
          <w:szCs w:val="28"/>
          <w:lang w:val="en-US"/>
        </w:rPr>
        <w:t xml:space="preserve"> </w:t>
      </w:r>
      <w:r w:rsidRPr="00DE71FF">
        <w:rPr>
          <w:rFonts w:ascii="Times New Roman" w:eastAsia="Times New Roman" w:hAnsi="Times New Roman"/>
          <w:sz w:val="28"/>
          <w:szCs w:val="28"/>
          <w:lang w:val="uk-UA"/>
        </w:rPr>
        <w:t>Prognostic values of serum tenascin-C in patients with ischaemic heart disease and heart failure.</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Heart Lung Circ.</w:t>
      </w:r>
      <w:r w:rsidRPr="00DE71FF">
        <w:rPr>
          <w:rFonts w:ascii="Times New Roman" w:eastAsia="Times New Roman" w:hAnsi="Times New Roman"/>
          <w:sz w:val="28"/>
          <w:szCs w:val="28"/>
          <w:lang w:val="uk-UA"/>
        </w:rPr>
        <w:t xml:space="preserve">2013.  Vol. 22.  № 3. P. 184-187. </w:t>
      </w:r>
    </w:p>
    <w:p w:rsidR="00A851C7" w:rsidRPr="00DE71FF" w:rsidRDefault="00A851C7" w:rsidP="00A851C7">
      <w:pPr>
        <w:shd w:val="clear" w:color="auto" w:fill="FFFFFF"/>
        <w:spacing w:after="0" w:line="360" w:lineRule="auto"/>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204.</w:t>
      </w:r>
      <w:r w:rsidRPr="00DE71FF">
        <w:rPr>
          <w:rFonts w:ascii="Times New Roman" w:eastAsia="Times New Roman" w:hAnsi="Times New Roman"/>
          <w:sz w:val="28"/>
          <w:szCs w:val="28"/>
          <w:lang w:val="uk-UA"/>
        </w:rPr>
        <w:tab/>
        <w:t>Yao Heng-Chen,</w:t>
      </w:r>
      <w:hyperlink r:id="rId183" w:history="1">
        <w:r w:rsidRPr="00DE71FF">
          <w:rPr>
            <w:rFonts w:ascii="Times New Roman" w:eastAsia="Times New Roman" w:hAnsi="Times New Roman"/>
            <w:sz w:val="28"/>
            <w:szCs w:val="28"/>
            <w:lang w:val="uk-UA" w:eastAsia="ru-RU"/>
          </w:rPr>
          <w:t xml:space="preserve"> Han</w:t>
        </w:r>
      </w:hyperlink>
      <w:r w:rsidRPr="00DE71FF">
        <w:rPr>
          <w:lang w:val="en-US"/>
        </w:rPr>
        <w:t xml:space="preserve"> </w:t>
      </w:r>
      <w:r w:rsidRPr="00DE71FF">
        <w:rPr>
          <w:rFonts w:ascii="Times New Roman" w:eastAsia="Times New Roman" w:hAnsi="Times New Roman"/>
          <w:sz w:val="28"/>
          <w:szCs w:val="28"/>
          <w:lang w:val="uk-UA" w:eastAsia="ru-RU"/>
        </w:rPr>
        <w:t xml:space="preserve">Qian-Feng, </w:t>
      </w:r>
      <w:hyperlink r:id="rId184" w:history="1">
        <w:r w:rsidRPr="00DE71FF">
          <w:rPr>
            <w:rFonts w:ascii="Times New Roman" w:eastAsia="Times New Roman" w:hAnsi="Times New Roman"/>
            <w:sz w:val="28"/>
            <w:szCs w:val="28"/>
            <w:lang w:val="uk-UA" w:eastAsia="ru-RU"/>
          </w:rPr>
          <w:t xml:space="preserve"> Zhao</w:t>
        </w:r>
      </w:hyperlink>
      <w:r w:rsidRPr="00DE71FF">
        <w:rPr>
          <w:lang w:val="en-US"/>
        </w:rPr>
        <w:t xml:space="preserve"> </w:t>
      </w:r>
      <w:r w:rsidRPr="00DE71FF">
        <w:rPr>
          <w:rFonts w:ascii="Times New Roman" w:eastAsia="Times New Roman" w:hAnsi="Times New Roman"/>
          <w:sz w:val="28"/>
          <w:szCs w:val="28"/>
          <w:lang w:val="uk-UA" w:eastAsia="ru-RU"/>
        </w:rPr>
        <w:t>Ai-Ping,</w:t>
      </w:r>
      <w:r w:rsidRPr="00DE71FF">
        <w:rPr>
          <w:rFonts w:ascii="Times New Roman" w:eastAsia="Times New Roman" w:hAnsi="Times New Roman"/>
          <w:sz w:val="28"/>
          <w:szCs w:val="28"/>
          <w:lang w:val="en-US" w:eastAsia="ru-RU"/>
        </w:rPr>
        <w:t xml:space="preserve"> </w:t>
      </w:r>
      <w:hyperlink r:id="rId185" w:history="1">
        <w:r w:rsidRPr="00DE71FF">
          <w:rPr>
            <w:rFonts w:ascii="Times New Roman" w:eastAsia="Times New Roman" w:hAnsi="Times New Roman"/>
            <w:sz w:val="28"/>
            <w:szCs w:val="28"/>
            <w:lang w:val="uk-UA" w:eastAsia="ru-RU"/>
          </w:rPr>
          <w:t>Yao</w:t>
        </w:r>
      </w:hyperlink>
      <w:r w:rsidRPr="00DE71FF">
        <w:rPr>
          <w:rFonts w:ascii="Times New Roman" w:eastAsia="Times New Roman" w:hAnsi="Times New Roman"/>
          <w:sz w:val="28"/>
          <w:szCs w:val="28"/>
          <w:lang w:val="uk-UA" w:eastAsia="ru-RU"/>
        </w:rPr>
        <w:t xml:space="preserve"> Dao-Kuo et al.</w:t>
      </w:r>
      <w:r w:rsidRPr="00DE71FF">
        <w:rPr>
          <w:rFonts w:ascii="Times New Roman" w:eastAsia="Times New Roman" w:hAnsi="Times New Roman"/>
          <w:sz w:val="28"/>
          <w:szCs w:val="28"/>
          <w:lang w:val="en-US" w:eastAsia="ru-RU"/>
        </w:rPr>
        <w:t xml:space="preserve"> </w:t>
      </w:r>
      <w:r w:rsidRPr="00DE71FF">
        <w:rPr>
          <w:rFonts w:ascii="Times New Roman" w:eastAsia="Times New Roman" w:hAnsi="Times New Roman"/>
          <w:sz w:val="28"/>
          <w:szCs w:val="28"/>
          <w:lang w:val="uk-UA"/>
        </w:rPr>
        <w:t xml:space="preserve">Prognostic values of serum tenascin-C in patients with ischaemic heart disease and heart failure. </w:t>
      </w:r>
      <w:r w:rsidRPr="00DE71FF">
        <w:rPr>
          <w:rFonts w:ascii="Times New Roman" w:eastAsia="Times New Roman" w:hAnsi="Times New Roman"/>
          <w:i/>
          <w:sz w:val="28"/>
          <w:szCs w:val="28"/>
          <w:lang w:val="uk-UA"/>
        </w:rPr>
        <w:t>Heart, Lung and Circulation.</w:t>
      </w:r>
      <w:r w:rsidRPr="00DE71FF">
        <w:rPr>
          <w:rFonts w:ascii="Times New Roman" w:eastAsia="Times New Roman" w:hAnsi="Times New Roman"/>
          <w:sz w:val="28"/>
          <w:szCs w:val="28"/>
          <w:lang w:val="uk-UA"/>
        </w:rPr>
        <w:t xml:space="preserve">  2013. Vol.</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22. P.184-187.</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lastRenderedPageBreak/>
        <w:t>205.</w:t>
      </w:r>
      <w:r w:rsidRPr="00DE71FF">
        <w:rPr>
          <w:rFonts w:ascii="Times New Roman" w:eastAsia="Times New Roman" w:hAnsi="Times New Roman"/>
          <w:sz w:val="28"/>
          <w:szCs w:val="28"/>
          <w:lang w:val="uk-UA"/>
        </w:rPr>
        <w:tab/>
        <w:t>Yarbrough W. M.,</w:t>
      </w:r>
      <w:r w:rsidRPr="00DE71FF">
        <w:rPr>
          <w:rFonts w:ascii="Times New Roman" w:eastAsia="Times New Roman" w:hAnsi="Times New Roman"/>
          <w:sz w:val="28"/>
          <w:szCs w:val="28"/>
          <w:lang w:val="en-US"/>
        </w:rPr>
        <w:t xml:space="preserve"> </w:t>
      </w:r>
      <w:hyperlink r:id="rId186" w:history="1">
        <w:r w:rsidRPr="00DE71FF">
          <w:rPr>
            <w:rFonts w:ascii="Times New Roman" w:hAnsi="Times New Roman"/>
            <w:sz w:val="28"/>
            <w:szCs w:val="28"/>
            <w:shd w:val="clear" w:color="auto" w:fill="FFFFFF"/>
            <w:lang w:val="uk-UA"/>
          </w:rPr>
          <w:t>Baicu</w:t>
        </w:r>
      </w:hyperlink>
      <w:r w:rsidRPr="00DE71FF">
        <w:rPr>
          <w:lang w:val="en-US"/>
        </w:rPr>
        <w:t xml:space="preserve"> </w:t>
      </w:r>
      <w:r w:rsidRPr="00DE71FF">
        <w:rPr>
          <w:rFonts w:ascii="Times New Roman" w:hAnsi="Times New Roman"/>
          <w:sz w:val="28"/>
          <w:szCs w:val="28"/>
          <w:lang w:val="uk-UA"/>
        </w:rPr>
        <w:t>C.</w:t>
      </w:r>
      <w:r w:rsidRPr="00DE71FF">
        <w:rPr>
          <w:rFonts w:ascii="Times New Roman" w:hAnsi="Times New Roman"/>
          <w:sz w:val="28"/>
          <w:szCs w:val="28"/>
          <w:shd w:val="clear" w:color="auto" w:fill="FFFFFF"/>
          <w:lang w:val="uk-UA"/>
        </w:rPr>
        <w:t>,</w:t>
      </w:r>
      <w:hyperlink r:id="rId187" w:history="1">
        <w:r w:rsidRPr="00DE71FF">
          <w:rPr>
            <w:rFonts w:ascii="Times New Roman" w:hAnsi="Times New Roman"/>
            <w:sz w:val="28"/>
            <w:szCs w:val="28"/>
            <w:shd w:val="clear" w:color="auto" w:fill="FFFFFF"/>
            <w:lang w:val="uk-UA"/>
          </w:rPr>
          <w:t xml:space="preserve"> Mukherjee</w:t>
        </w:r>
      </w:hyperlink>
      <w:r w:rsidRPr="00DE71FF">
        <w:rPr>
          <w:lang w:val="en-US"/>
        </w:rPr>
        <w:t xml:space="preserve"> </w:t>
      </w:r>
      <w:r w:rsidRPr="00DE71FF">
        <w:rPr>
          <w:rFonts w:ascii="Times New Roman" w:hAnsi="Times New Roman"/>
          <w:sz w:val="28"/>
          <w:szCs w:val="28"/>
          <w:lang w:val="uk-UA"/>
        </w:rPr>
        <w:t>R.</w:t>
      </w:r>
      <w:r w:rsidRPr="00DE71FF">
        <w:rPr>
          <w:rFonts w:ascii="Times New Roman" w:hAnsi="Times New Roman"/>
          <w:sz w:val="28"/>
          <w:szCs w:val="28"/>
          <w:shd w:val="clear" w:color="auto" w:fill="FFFFFF"/>
          <w:lang w:val="uk-UA"/>
        </w:rPr>
        <w:t>,</w:t>
      </w:r>
      <w:r w:rsidRPr="00DE71FF">
        <w:rPr>
          <w:rFonts w:ascii="Times New Roman" w:hAnsi="Times New Roman"/>
          <w:sz w:val="28"/>
          <w:szCs w:val="28"/>
          <w:shd w:val="clear" w:color="auto" w:fill="FFFFFF"/>
          <w:lang w:val="en-US"/>
        </w:rPr>
        <w:t xml:space="preserve"> </w:t>
      </w:r>
      <w:hyperlink r:id="rId188" w:history="1">
        <w:r w:rsidRPr="00DE71FF">
          <w:rPr>
            <w:rFonts w:ascii="Times New Roman" w:hAnsi="Times New Roman"/>
            <w:sz w:val="28"/>
            <w:szCs w:val="28"/>
            <w:shd w:val="clear" w:color="auto" w:fill="FFFFFF"/>
            <w:lang w:val="uk-UA"/>
          </w:rPr>
          <w:t>Laer</w:t>
        </w:r>
      </w:hyperlink>
      <w:r w:rsidRPr="00DE71FF">
        <w:rPr>
          <w:rFonts w:ascii="Times New Roman" w:hAnsi="Times New Roman"/>
          <w:sz w:val="28"/>
          <w:szCs w:val="28"/>
          <w:lang w:val="uk-UA"/>
        </w:rPr>
        <w:t xml:space="preserve"> An Van</w:t>
      </w:r>
      <w:r w:rsidRPr="00DE71FF">
        <w:rPr>
          <w:rFonts w:ascii="Times New Roman" w:hAnsi="Times New Roman"/>
          <w:sz w:val="28"/>
          <w:szCs w:val="28"/>
          <w:shd w:val="clear" w:color="auto" w:fill="FFFFFF"/>
          <w:lang w:val="uk-UA"/>
        </w:rPr>
        <w:t xml:space="preserve"> et al. </w:t>
      </w:r>
      <w:r w:rsidRPr="00DE71FF">
        <w:rPr>
          <w:rFonts w:ascii="Times New Roman" w:eastAsia="Times New Roman" w:hAnsi="Times New Roman"/>
          <w:sz w:val="28"/>
          <w:szCs w:val="28"/>
          <w:lang w:val="uk-UA"/>
        </w:rPr>
        <w:t>Cardiac-restricted overexpression or deletion of tissue inhibitor of matrix metalloproteinase-4: differential effects on left ventricular structure and function following pressure overload-induced hypertrophy.</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Am J Physiol Heart Circ Physiol.</w:t>
      </w:r>
      <w:r w:rsidRPr="00DE71FF">
        <w:rPr>
          <w:rFonts w:ascii="Times New Roman" w:eastAsia="Times New Roman" w:hAnsi="Times New Roman"/>
          <w:sz w:val="28"/>
          <w:szCs w:val="28"/>
          <w:lang w:val="uk-UA"/>
        </w:rPr>
        <w:t xml:space="preserve">  2014.  Vol. 307.  № 5.</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Р. 752-761.</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206.</w:t>
      </w:r>
      <w:r w:rsidRPr="00DE71FF">
        <w:rPr>
          <w:rFonts w:ascii="Times New Roman" w:eastAsia="Times New Roman" w:hAnsi="Times New Roman"/>
          <w:sz w:val="28"/>
          <w:szCs w:val="28"/>
          <w:lang w:val="uk-UA"/>
        </w:rPr>
        <w:tab/>
        <w:t>Ye Shu Influence of matrix metalloproteinase genotype on cardiovascular disease susceptibility and outcome.</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Cardiovascular Research.</w:t>
      </w:r>
      <w:r w:rsidRPr="00DE71FF">
        <w:rPr>
          <w:rFonts w:ascii="Times New Roman" w:eastAsia="Times New Roman" w:hAnsi="Times New Roman"/>
          <w:sz w:val="28"/>
          <w:szCs w:val="28"/>
          <w:lang w:val="uk-UA"/>
        </w:rPr>
        <w:t xml:space="preserve"> 2006. </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sz w:val="28"/>
          <w:szCs w:val="28"/>
          <w:lang w:val="uk-UA"/>
        </w:rPr>
        <w:t>Vol. 69.  P. 636-645.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207.</w:t>
      </w:r>
      <w:r w:rsidRPr="00DE71FF">
        <w:rPr>
          <w:rFonts w:ascii="Times New Roman" w:eastAsia="Times New Roman" w:hAnsi="Times New Roman"/>
          <w:sz w:val="28"/>
          <w:szCs w:val="28"/>
          <w:lang w:val="uk-UA"/>
        </w:rPr>
        <w:tab/>
        <w:t>Zavadzkas J. A.,</w:t>
      </w:r>
      <w:r w:rsidRPr="00DE71FF">
        <w:rPr>
          <w:rFonts w:ascii="Times New Roman" w:eastAsia="Times New Roman" w:hAnsi="Times New Roman"/>
          <w:sz w:val="28"/>
          <w:szCs w:val="28"/>
          <w:lang w:val="en-US"/>
        </w:rPr>
        <w:t xml:space="preserve"> </w:t>
      </w:r>
      <w:hyperlink r:id="rId189" w:history="1">
        <w:r w:rsidRPr="00DE71FF">
          <w:rPr>
            <w:rFonts w:ascii="Times New Roman" w:hAnsi="Times New Roman"/>
            <w:sz w:val="28"/>
            <w:szCs w:val="28"/>
            <w:shd w:val="clear" w:color="auto" w:fill="FFFFFF"/>
            <w:lang w:val="uk-UA"/>
          </w:rPr>
          <w:t>Stroud RE</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90" w:history="1">
        <w:r w:rsidRPr="00DE71FF">
          <w:rPr>
            <w:rFonts w:ascii="Times New Roman" w:hAnsi="Times New Roman"/>
            <w:sz w:val="28"/>
            <w:szCs w:val="28"/>
            <w:shd w:val="clear" w:color="auto" w:fill="FFFFFF"/>
            <w:lang w:val="uk-UA"/>
          </w:rPr>
          <w:t>Bouges S</w:t>
        </w:r>
      </w:hyperlink>
      <w:r w:rsidRPr="00DE71FF">
        <w:rPr>
          <w:rFonts w:ascii="Times New Roman" w:hAnsi="Times New Roman"/>
          <w:sz w:val="28"/>
          <w:szCs w:val="28"/>
          <w:lang w:val="uk-UA"/>
        </w:rPr>
        <w:t>.</w:t>
      </w:r>
      <w:r w:rsidRPr="00DE71FF">
        <w:rPr>
          <w:rFonts w:ascii="Times New Roman" w:hAnsi="Times New Roman"/>
          <w:sz w:val="28"/>
          <w:szCs w:val="28"/>
          <w:shd w:val="clear" w:color="auto" w:fill="FFFFFF"/>
          <w:lang w:val="uk-UA"/>
        </w:rPr>
        <w:t>, </w:t>
      </w:r>
      <w:hyperlink r:id="rId191" w:history="1">
        <w:r w:rsidRPr="00DE71FF">
          <w:rPr>
            <w:rFonts w:ascii="Times New Roman" w:hAnsi="Times New Roman"/>
            <w:sz w:val="28"/>
            <w:szCs w:val="28"/>
            <w:shd w:val="clear" w:color="auto" w:fill="FFFFFF"/>
            <w:lang w:val="uk-UA"/>
          </w:rPr>
          <w:t>Mukherjee R</w:t>
        </w:r>
      </w:hyperlink>
      <w:r w:rsidRPr="00DE71FF">
        <w:rPr>
          <w:rFonts w:ascii="Times New Roman" w:hAnsi="Times New Roman"/>
          <w:sz w:val="28"/>
          <w:szCs w:val="28"/>
          <w:lang w:val="uk-UA"/>
        </w:rPr>
        <w:t>. et al.</w:t>
      </w:r>
      <w:r w:rsidRPr="00DE71FF">
        <w:rPr>
          <w:rFonts w:ascii="Times New Roman" w:hAnsi="Times New Roman"/>
          <w:sz w:val="28"/>
          <w:szCs w:val="28"/>
          <w:lang w:val="en-US"/>
        </w:rPr>
        <w:t xml:space="preserve"> </w:t>
      </w:r>
      <w:r w:rsidRPr="00DE71FF">
        <w:rPr>
          <w:rFonts w:ascii="Times New Roman" w:eastAsia="Times New Roman" w:hAnsi="Times New Roman"/>
          <w:sz w:val="28"/>
          <w:szCs w:val="28"/>
          <w:lang w:val="uk-UA"/>
        </w:rPr>
        <w:t xml:space="preserve">Targeted overexpression of tissue inhibitor of matrix metalloproteinase-4 modifies post-myocardial infarction remodeling in mice. </w:t>
      </w:r>
      <w:r w:rsidRPr="00DE71FF">
        <w:rPr>
          <w:rFonts w:ascii="Times New Roman" w:eastAsia="Times New Roman" w:hAnsi="Times New Roman"/>
          <w:i/>
          <w:sz w:val="28"/>
          <w:szCs w:val="28"/>
          <w:lang w:val="uk-UA"/>
        </w:rPr>
        <w:t>Circ Res.</w:t>
      </w:r>
      <w:r w:rsidRPr="00DE71FF">
        <w:rPr>
          <w:rFonts w:ascii="Times New Roman" w:eastAsia="Times New Roman" w:hAnsi="Times New Roman"/>
          <w:sz w:val="28"/>
          <w:szCs w:val="28"/>
          <w:lang w:val="uk-UA"/>
        </w:rPr>
        <w:t xml:space="preserve"> 2014. Vol.114.                             №9. P. 1435-1445.</w:t>
      </w:r>
    </w:p>
    <w:p w:rsidR="00A851C7" w:rsidRPr="00DE71FF" w:rsidRDefault="00A851C7" w:rsidP="00A851C7">
      <w:pPr>
        <w:tabs>
          <w:tab w:val="left" w:pos="284"/>
          <w:tab w:val="left" w:pos="567"/>
        </w:tabs>
        <w:spacing w:after="0" w:line="360" w:lineRule="auto"/>
        <w:contextualSpacing/>
        <w:jc w:val="both"/>
        <w:rPr>
          <w:rFonts w:ascii="Times New Roman" w:eastAsia="Times New Roman" w:hAnsi="Times New Roman"/>
          <w:sz w:val="28"/>
          <w:szCs w:val="28"/>
          <w:lang w:val="uk-UA"/>
        </w:rPr>
      </w:pPr>
      <w:r w:rsidRPr="00DE71FF">
        <w:rPr>
          <w:rFonts w:ascii="Times New Roman" w:eastAsia="Times New Roman" w:hAnsi="Times New Roman"/>
          <w:sz w:val="28"/>
          <w:szCs w:val="28"/>
          <w:lang w:val="uk-UA"/>
        </w:rPr>
        <w:t>208.</w:t>
      </w:r>
      <w:r w:rsidRPr="00DE71FF">
        <w:rPr>
          <w:rFonts w:ascii="Times New Roman" w:eastAsia="Times New Roman" w:hAnsi="Times New Roman"/>
          <w:sz w:val="28"/>
          <w:szCs w:val="28"/>
          <w:lang w:val="uk-UA"/>
        </w:rPr>
        <w:tab/>
        <w:t>Zeymer U.  Diabetes as coronary artery disease equivalent revisited. Results of the prospective REACH-registry.</w:t>
      </w:r>
      <w:r w:rsidRPr="00DE71FF">
        <w:rPr>
          <w:rFonts w:ascii="Times New Roman" w:eastAsia="Times New Roman" w:hAnsi="Times New Roman"/>
          <w:sz w:val="28"/>
          <w:szCs w:val="28"/>
          <w:lang w:val="en-US"/>
        </w:rPr>
        <w:t xml:space="preserve"> </w:t>
      </w:r>
      <w:r w:rsidRPr="00DE71FF">
        <w:rPr>
          <w:rFonts w:ascii="Times New Roman" w:eastAsia="Times New Roman" w:hAnsi="Times New Roman"/>
          <w:i/>
          <w:sz w:val="28"/>
          <w:szCs w:val="28"/>
          <w:lang w:val="uk-UA"/>
        </w:rPr>
        <w:t>European Heart Journal.</w:t>
      </w:r>
      <w:r w:rsidRPr="00DE71FF">
        <w:rPr>
          <w:rFonts w:ascii="Times New Roman" w:eastAsia="Times New Roman" w:hAnsi="Times New Roman"/>
          <w:i/>
          <w:sz w:val="28"/>
          <w:szCs w:val="28"/>
          <w:lang w:val="en-US"/>
        </w:rPr>
        <w:t xml:space="preserve"> </w:t>
      </w:r>
      <w:r w:rsidRPr="00DE71FF">
        <w:rPr>
          <w:rFonts w:ascii="Times New Roman" w:eastAsia="Times New Roman" w:hAnsi="Times New Roman"/>
          <w:sz w:val="28"/>
          <w:szCs w:val="28"/>
          <w:lang w:val="uk-UA"/>
        </w:rPr>
        <w:t>2011.                             Vol. 32.  P.65.</w:t>
      </w:r>
    </w:p>
    <w:p w:rsidR="00A851C7" w:rsidRPr="00DE71FF" w:rsidRDefault="00A851C7" w:rsidP="00A851C7">
      <w:pPr>
        <w:rPr>
          <w:lang w:val="uk-UA"/>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rPr>
          <w:lang w:val="en-US"/>
        </w:rPr>
      </w:pPr>
    </w:p>
    <w:p w:rsidR="00A851C7" w:rsidRDefault="00A851C7" w:rsidP="00A851C7">
      <w:pPr>
        <w:jc w:val="center"/>
        <w:rPr>
          <w:rFonts w:ascii="Times New Roman" w:eastAsia="Times New Roman" w:hAnsi="Times New Roman"/>
          <w:b/>
          <w:sz w:val="144"/>
          <w:szCs w:val="144"/>
          <w:lang w:val="uk-UA" w:eastAsia="ru-RU"/>
        </w:rPr>
      </w:pPr>
    </w:p>
    <w:p w:rsidR="00A851C7" w:rsidRPr="00594FF7" w:rsidRDefault="00A851C7" w:rsidP="00A851C7">
      <w:pPr>
        <w:jc w:val="center"/>
        <w:rPr>
          <w:rFonts w:ascii="Times New Roman" w:eastAsia="Times New Roman" w:hAnsi="Times New Roman"/>
          <w:b/>
          <w:sz w:val="124"/>
          <w:szCs w:val="124"/>
          <w:lang w:val="uk-UA" w:eastAsia="ru-RU"/>
        </w:rPr>
      </w:pPr>
      <w:r>
        <w:rPr>
          <w:rFonts w:ascii="Times New Roman" w:eastAsia="Times New Roman" w:hAnsi="Times New Roman"/>
          <w:b/>
          <w:sz w:val="124"/>
          <w:szCs w:val="124"/>
          <w:lang w:val="uk-UA" w:eastAsia="ru-RU"/>
        </w:rPr>
        <w:t>Додатки</w:t>
      </w:r>
    </w:p>
    <w:p w:rsidR="00A851C7" w:rsidRPr="009C287C" w:rsidRDefault="00A851C7" w:rsidP="00A851C7">
      <w:pPr>
        <w:rPr>
          <w:rFonts w:eastAsia="Times New Roman"/>
          <w:lang w:val="uk-UA" w:eastAsia="ru-RU"/>
        </w:rPr>
      </w:pPr>
    </w:p>
    <w:p w:rsidR="00A851C7" w:rsidRPr="009C287C" w:rsidRDefault="00A851C7" w:rsidP="00A851C7">
      <w:pPr>
        <w:rPr>
          <w:rFonts w:eastAsia="Times New Roman"/>
          <w:lang w:val="uk-UA" w:eastAsia="ru-RU"/>
        </w:rPr>
      </w:pPr>
    </w:p>
    <w:p w:rsidR="00A851C7" w:rsidRPr="009C287C" w:rsidRDefault="00A851C7" w:rsidP="00A851C7">
      <w:pPr>
        <w:rPr>
          <w:rFonts w:eastAsia="Times New Roman"/>
          <w:lang w:val="uk-UA" w:eastAsia="ru-RU"/>
        </w:rPr>
      </w:pPr>
    </w:p>
    <w:p w:rsidR="00A851C7" w:rsidRDefault="00A851C7" w:rsidP="00A851C7">
      <w:pPr>
        <w:rPr>
          <w:rFonts w:eastAsia="Times New Roman"/>
          <w:lang w:val="uk-UA" w:eastAsia="ru-RU"/>
        </w:rPr>
      </w:pPr>
    </w:p>
    <w:p w:rsidR="00A851C7" w:rsidRDefault="00A851C7" w:rsidP="00A851C7">
      <w:pPr>
        <w:rPr>
          <w:rFonts w:eastAsia="Times New Roman"/>
          <w:lang w:val="uk-UA" w:eastAsia="ru-RU"/>
        </w:rPr>
      </w:pPr>
    </w:p>
    <w:p w:rsidR="00A851C7" w:rsidRDefault="00A851C7" w:rsidP="00A851C7">
      <w:pPr>
        <w:rPr>
          <w:rFonts w:eastAsia="Times New Roman"/>
          <w:lang w:val="uk-UA" w:eastAsia="ru-RU"/>
        </w:rPr>
      </w:pPr>
    </w:p>
    <w:p w:rsidR="00A851C7" w:rsidRDefault="00A851C7" w:rsidP="00A851C7">
      <w:pPr>
        <w:rPr>
          <w:rFonts w:eastAsia="Times New Roman"/>
          <w:lang w:val="uk-UA" w:eastAsia="ru-RU"/>
        </w:rPr>
      </w:pPr>
    </w:p>
    <w:p w:rsidR="00A851C7" w:rsidRPr="009C287C" w:rsidRDefault="00A851C7" w:rsidP="00A851C7">
      <w:pPr>
        <w:rPr>
          <w:rFonts w:eastAsia="Times New Roman"/>
          <w:lang w:val="uk-UA" w:eastAsia="ru-RU"/>
        </w:rPr>
      </w:pPr>
    </w:p>
    <w:p w:rsidR="00A851C7" w:rsidRPr="009C287C" w:rsidRDefault="00A851C7" w:rsidP="00A851C7">
      <w:pPr>
        <w:rPr>
          <w:rFonts w:eastAsia="Times New Roman"/>
          <w:lang w:val="uk-UA" w:eastAsia="ru-RU"/>
        </w:rPr>
      </w:pPr>
    </w:p>
    <w:p w:rsidR="00A851C7" w:rsidRPr="009C287C" w:rsidRDefault="00A851C7" w:rsidP="00A851C7">
      <w:pPr>
        <w:rPr>
          <w:rFonts w:eastAsia="Times New Roman"/>
          <w:lang w:val="uk-UA" w:eastAsia="ru-RU"/>
        </w:rPr>
      </w:pPr>
    </w:p>
    <w:p w:rsidR="00A851C7" w:rsidRPr="009C287C" w:rsidRDefault="00A851C7" w:rsidP="00A851C7">
      <w:pPr>
        <w:rPr>
          <w:rFonts w:eastAsia="Times New Roman"/>
          <w:lang w:val="uk-UA" w:eastAsia="ru-RU"/>
        </w:rPr>
      </w:pPr>
    </w:p>
    <w:p w:rsidR="00A851C7" w:rsidRPr="009C287C" w:rsidRDefault="00A851C7" w:rsidP="00A851C7">
      <w:pPr>
        <w:rPr>
          <w:rFonts w:eastAsia="Times New Roman"/>
          <w:lang w:val="uk-UA" w:eastAsia="ru-RU"/>
        </w:rPr>
      </w:pPr>
    </w:p>
    <w:p w:rsidR="00A851C7" w:rsidRPr="009C287C" w:rsidRDefault="00A851C7" w:rsidP="00A851C7">
      <w:pPr>
        <w:rPr>
          <w:rFonts w:eastAsia="Times New Roman"/>
          <w:lang w:val="uk-UA" w:eastAsia="ru-RU"/>
        </w:rPr>
      </w:pPr>
    </w:p>
    <w:p w:rsidR="00A851C7" w:rsidRPr="009C287C" w:rsidRDefault="00A851C7" w:rsidP="00A851C7">
      <w:pPr>
        <w:rPr>
          <w:rFonts w:eastAsia="Times New Roman"/>
          <w:lang w:val="uk-UA" w:eastAsia="ru-RU"/>
        </w:rPr>
      </w:pPr>
    </w:p>
    <w:p w:rsidR="006A7CA5" w:rsidRDefault="006A7CA5">
      <w:pPr>
        <w:rPr>
          <w:rFonts w:ascii="Times New Roman" w:eastAsia="Lucida Sans Unicode" w:hAnsi="Times New Roman"/>
          <w:sz w:val="28"/>
          <w:szCs w:val="28"/>
          <w:lang w:val="uk-UA" w:eastAsia="ar-SA"/>
        </w:rPr>
      </w:pPr>
      <w:r>
        <w:rPr>
          <w:rFonts w:ascii="Times New Roman" w:eastAsia="Lucida Sans Unicode" w:hAnsi="Times New Roman"/>
          <w:sz w:val="28"/>
          <w:szCs w:val="28"/>
          <w:lang w:val="uk-UA" w:eastAsia="ar-SA"/>
        </w:rPr>
        <w:br w:type="page"/>
      </w:r>
    </w:p>
    <w:p w:rsidR="00A851C7" w:rsidRDefault="00A851C7" w:rsidP="00A851C7">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r>
        <w:rPr>
          <w:rFonts w:ascii="Times New Roman" w:eastAsia="Lucida Sans Unicode" w:hAnsi="Times New Roman"/>
          <w:sz w:val="28"/>
          <w:szCs w:val="28"/>
          <w:lang w:val="uk-UA" w:eastAsia="ar-SA"/>
        </w:rPr>
        <w:lastRenderedPageBreak/>
        <w:t>Додаток  А.</w:t>
      </w:r>
    </w:p>
    <w:p w:rsidR="00A851C7" w:rsidRPr="00623A6F" w:rsidRDefault="00A851C7" w:rsidP="00A851C7">
      <w:pPr>
        <w:widowControl w:val="0"/>
        <w:tabs>
          <w:tab w:val="left" w:pos="426"/>
        </w:tabs>
        <w:suppressAutoHyphens/>
        <w:spacing w:after="0" w:line="360" w:lineRule="auto"/>
        <w:jc w:val="center"/>
        <w:rPr>
          <w:rFonts w:ascii="Times New Roman" w:eastAsia="Lucida Sans Unicode" w:hAnsi="Times New Roman"/>
          <w:b/>
          <w:sz w:val="28"/>
          <w:szCs w:val="28"/>
          <w:lang w:val="uk-UA" w:eastAsia="ar-SA"/>
        </w:rPr>
      </w:pPr>
      <w:r>
        <w:rPr>
          <w:rFonts w:ascii="Times New Roman" w:eastAsia="Lucida Sans Unicode" w:hAnsi="Times New Roman"/>
          <w:b/>
          <w:sz w:val="28"/>
          <w:szCs w:val="28"/>
          <w:lang w:val="uk-UA" w:eastAsia="ar-SA"/>
        </w:rPr>
        <w:t>Список публікацій здобувача</w:t>
      </w:r>
    </w:p>
    <w:p w:rsidR="00A851C7" w:rsidRPr="00AB2905" w:rsidRDefault="00A851C7" w:rsidP="00A851C7">
      <w:pPr>
        <w:widowControl w:val="0"/>
        <w:numPr>
          <w:ilvl w:val="0"/>
          <w:numId w:val="44"/>
        </w:numPr>
        <w:tabs>
          <w:tab w:val="left" w:pos="0"/>
          <w:tab w:val="left" w:pos="426"/>
        </w:tabs>
        <w:suppressAutoHyphens/>
        <w:spacing w:after="0" w:line="360" w:lineRule="auto"/>
        <w:ind w:left="0" w:firstLine="0"/>
        <w:jc w:val="both"/>
        <w:rPr>
          <w:rFonts w:ascii="Times New Roman" w:eastAsia="Lucida Sans Unicode" w:hAnsi="Times New Roman"/>
          <w:sz w:val="28"/>
          <w:szCs w:val="28"/>
          <w:lang w:val="uk-UA" w:eastAsia="ar-SA"/>
        </w:rPr>
      </w:pPr>
      <w:r w:rsidRPr="00AB2905">
        <w:rPr>
          <w:rFonts w:ascii="Times New Roman" w:eastAsia="Lucida Sans Unicode" w:hAnsi="Times New Roman"/>
          <w:sz w:val="28"/>
          <w:szCs w:val="28"/>
          <w:lang w:val="uk-UA" w:eastAsia="ar-SA"/>
        </w:rPr>
        <w:t xml:space="preserve">Котелюх М.Ю.,  Кравчун П.Г. Роль компонентів позаклітинного матриксу в розвитку гострого інфаркту міокарда та цукрового діабету 2 типу. Проблеми ендокринної патології.  2015.  №4 (54).  С. 111–118. </w:t>
      </w:r>
      <w:r w:rsidRPr="00AB2905">
        <w:rPr>
          <w:rFonts w:ascii="Times New Roman" w:eastAsia="Lucida Sans Unicode" w:hAnsi="Times New Roman"/>
          <w:i/>
          <w:sz w:val="28"/>
          <w:szCs w:val="28"/>
          <w:lang w:val="uk-UA" w:eastAsia="ar-SA"/>
        </w:rPr>
        <w:t>(Здобувач здійснила обстеження хворих, провела статистичну обробку та аналіз отриманих результатів)</w:t>
      </w:r>
      <w:r w:rsidRPr="00AB2905">
        <w:rPr>
          <w:rFonts w:ascii="Times New Roman" w:eastAsia="Lucida Sans Unicode" w:hAnsi="Times New Roman"/>
          <w:sz w:val="28"/>
          <w:szCs w:val="28"/>
          <w:lang w:val="uk-UA" w:eastAsia="ar-SA"/>
        </w:rPr>
        <w:t>.</w:t>
      </w:r>
    </w:p>
    <w:p w:rsidR="00A851C7" w:rsidRPr="00AB2905" w:rsidRDefault="00A851C7" w:rsidP="00A851C7">
      <w:pPr>
        <w:numPr>
          <w:ilvl w:val="0"/>
          <w:numId w:val="44"/>
        </w:numPr>
        <w:tabs>
          <w:tab w:val="left" w:pos="0"/>
          <w:tab w:val="left" w:pos="426"/>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Котелюх М.Ю. Вплив вуглеводного обміну на позаклітинний матрикс у хворих на гострий інфаркт міокарда та цукровий діабет 2 типу</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Проблеми ендокринної патології.  2016.  №1 (55).  С.</w:t>
      </w:r>
      <w:r w:rsidRPr="00AB2905">
        <w:rPr>
          <w:rFonts w:ascii="Times New Roman" w:hAnsi="Times New Roman"/>
          <w:sz w:val="28"/>
          <w:szCs w:val="28"/>
          <w:lang w:eastAsia="ar-SA"/>
        </w:rPr>
        <w:t> </w:t>
      </w:r>
      <w:r w:rsidRPr="00AB2905">
        <w:rPr>
          <w:rFonts w:ascii="Times New Roman" w:hAnsi="Times New Roman"/>
          <w:sz w:val="28"/>
          <w:szCs w:val="28"/>
          <w:lang w:val="uk-UA" w:eastAsia="ar-SA"/>
        </w:rPr>
        <w:t xml:space="preserve">29‒35. </w:t>
      </w:r>
    </w:p>
    <w:p w:rsidR="00A851C7" w:rsidRPr="00AB2905" w:rsidRDefault="00A851C7" w:rsidP="00A851C7">
      <w:pPr>
        <w:numPr>
          <w:ilvl w:val="0"/>
          <w:numId w:val="44"/>
        </w:numPr>
        <w:tabs>
          <w:tab w:val="left" w:pos="0"/>
          <w:tab w:val="left" w:pos="426"/>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Котелюх М.Ю. Вплив міжклітинного матриксу на стан коронарних артерій у хворих на гострий інфаркт міокарда та цукровий діабет 2 типу. Вісник Української медичної стоматологічної академії «Актуальні проблеми сучасної медицини».  2016.  Том 16, Вип. 1 (53).  С. 125–128.</w:t>
      </w:r>
    </w:p>
    <w:p w:rsidR="00A851C7" w:rsidRPr="00AB2905" w:rsidRDefault="00A851C7" w:rsidP="00A851C7">
      <w:pPr>
        <w:numPr>
          <w:ilvl w:val="0"/>
          <w:numId w:val="44"/>
        </w:numPr>
        <w:tabs>
          <w:tab w:val="left" w:pos="0"/>
          <w:tab w:val="left" w:pos="284"/>
          <w:tab w:val="left" w:pos="426"/>
          <w:tab w:val="left" w:pos="709"/>
          <w:tab w:val="left" w:pos="2835"/>
        </w:tabs>
        <w:suppressAutoHyphens/>
        <w:autoSpaceDE w:val="0"/>
        <w:spacing w:after="0" w:line="360" w:lineRule="auto"/>
        <w:ind w:left="0" w:firstLine="0"/>
        <w:jc w:val="both"/>
        <w:rPr>
          <w:rFonts w:ascii="Times New Roman" w:eastAsia="Times New Roman" w:hAnsi="Times New Roman"/>
          <w:bCs/>
          <w:spacing w:val="-7"/>
          <w:sz w:val="28"/>
          <w:szCs w:val="28"/>
          <w:lang w:val="uk-UA" w:eastAsia="ar-SA"/>
        </w:rPr>
      </w:pPr>
      <w:r w:rsidRPr="00AB2905">
        <w:rPr>
          <w:rFonts w:ascii="Times New Roman" w:hAnsi="Times New Roman"/>
          <w:sz w:val="28"/>
          <w:szCs w:val="28"/>
          <w:lang w:val="uk-UA" w:eastAsia="ar-SA"/>
        </w:rPr>
        <w:t>Котелюх</w:t>
      </w:r>
      <w:r w:rsidRPr="00AB2905">
        <w:rPr>
          <w:rFonts w:ascii="Times New Roman" w:hAnsi="Times New Roman"/>
          <w:sz w:val="28"/>
          <w:szCs w:val="28"/>
          <w:lang w:eastAsia="ar-SA"/>
        </w:rPr>
        <w:t> </w:t>
      </w:r>
      <w:r w:rsidRPr="00AB2905">
        <w:rPr>
          <w:rFonts w:ascii="Times New Roman" w:hAnsi="Times New Roman"/>
          <w:sz w:val="28"/>
          <w:szCs w:val="28"/>
          <w:lang w:val="uk-UA" w:eastAsia="ar-SA"/>
        </w:rPr>
        <w:t>М.Ю.</w:t>
      </w:r>
      <w:r w:rsidRPr="00AB2905">
        <w:rPr>
          <w:rFonts w:ascii="Times New Roman" w:hAnsi="Times New Roman"/>
          <w:sz w:val="28"/>
          <w:szCs w:val="28"/>
          <w:lang w:eastAsia="ar-SA"/>
        </w:rPr>
        <w:t>  </w:t>
      </w:r>
      <w:r w:rsidRPr="00AB2905">
        <w:rPr>
          <w:rFonts w:ascii="Times New Roman" w:hAnsi="Times New Roman"/>
          <w:bCs/>
          <w:color w:val="231F20"/>
          <w:sz w:val="28"/>
          <w:szCs w:val="28"/>
          <w:lang w:val="uk-UA" w:eastAsia="ar-SA"/>
        </w:rPr>
        <w:t>Зміни міжклітинного матриксу та параметрів кардіогемодинаміки у хворих на гострий інфаркт міокарда і цукровий діабет 2 типу.</w:t>
      </w:r>
      <w:r w:rsidRPr="00AB2905">
        <w:rPr>
          <w:rFonts w:ascii="Times New Roman" w:hAnsi="Times New Roman"/>
          <w:sz w:val="28"/>
          <w:szCs w:val="28"/>
          <w:lang w:val="uk-UA" w:eastAsia="ar-SA"/>
        </w:rPr>
        <w:t xml:space="preserve"> Одеський медичний журнал.  201</w:t>
      </w:r>
      <w:r w:rsidRPr="00AB2905">
        <w:rPr>
          <w:rFonts w:ascii="Times New Roman" w:hAnsi="Times New Roman"/>
          <w:sz w:val="28"/>
          <w:szCs w:val="28"/>
          <w:lang w:eastAsia="ar-SA"/>
        </w:rPr>
        <w:t>6</w:t>
      </w:r>
      <w:r w:rsidRPr="00AB2905">
        <w:rPr>
          <w:rFonts w:ascii="Times New Roman" w:hAnsi="Times New Roman"/>
          <w:sz w:val="28"/>
          <w:szCs w:val="28"/>
          <w:lang w:val="uk-UA" w:eastAsia="ar-SA"/>
        </w:rPr>
        <w:t xml:space="preserve">.  № 2 (154).  С. 41 </w:t>
      </w:r>
      <w:r w:rsidRPr="00AB2905">
        <w:rPr>
          <w:rFonts w:ascii="Times New Roman" w:hAnsi="Times New Roman"/>
          <w:sz w:val="28"/>
          <w:szCs w:val="28"/>
          <w:lang w:eastAsia="ar-SA"/>
        </w:rPr>
        <w:t xml:space="preserve">– </w:t>
      </w:r>
      <w:r w:rsidRPr="00AB2905">
        <w:rPr>
          <w:rFonts w:ascii="Times New Roman" w:hAnsi="Times New Roman"/>
          <w:sz w:val="28"/>
          <w:szCs w:val="28"/>
          <w:lang w:val="uk-UA" w:eastAsia="ar-SA"/>
        </w:rPr>
        <w:t xml:space="preserve">45.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eastAsia="Times New Roman" w:hAnsi="Times New Roman"/>
          <w:bCs/>
          <w:i/>
          <w:spacing w:val="-7"/>
          <w:sz w:val="28"/>
          <w:szCs w:val="28"/>
          <w:lang w:val="uk-UA" w:eastAsia="ar-SA"/>
        </w:rPr>
      </w:pPr>
      <w:r w:rsidRPr="00AB2905">
        <w:rPr>
          <w:rFonts w:ascii="Times New Roman" w:hAnsi="Times New Roman"/>
          <w:sz w:val="28"/>
          <w:szCs w:val="28"/>
          <w:lang w:val="uk-UA" w:eastAsia="ar-SA"/>
        </w:rPr>
        <w:t>Котелюх М.Ю Модель визначення прогнозу летальності у хворих на гострий інфаркт міокарда та цукровий діабет 2-го типу з урахуванням показників міжклітинного матриксу</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w:t>
      </w:r>
      <w:r w:rsidRPr="00AB2905">
        <w:rPr>
          <w:rFonts w:ascii="Times New Roman" w:eastAsia="FranklinGothic-Book" w:hAnsi="Times New Roman"/>
          <w:sz w:val="28"/>
          <w:szCs w:val="28"/>
          <w:lang w:val="uk-UA" w:eastAsia="ar-SA"/>
        </w:rPr>
        <w:t>Кардиология: от науки к практике</w:t>
      </w:r>
      <w:r w:rsidRPr="00AB2905">
        <w:rPr>
          <w:rFonts w:ascii="Times New Roman" w:hAnsi="Times New Roman"/>
          <w:sz w:val="28"/>
          <w:szCs w:val="28"/>
          <w:lang w:val="uk-UA" w:eastAsia="ar-SA"/>
        </w:rPr>
        <w:t xml:space="preserve">. </w:t>
      </w:r>
      <w:r w:rsidRPr="00AB2905">
        <w:rPr>
          <w:rFonts w:ascii="Times New Roman" w:eastAsia="FranklinGothic-Book" w:hAnsi="Times New Roman"/>
          <w:sz w:val="28"/>
          <w:szCs w:val="28"/>
          <w:lang w:val="uk-UA" w:eastAsia="ar-SA"/>
        </w:rPr>
        <w:t xml:space="preserve">2016. </w:t>
      </w:r>
      <w:r w:rsidRPr="00AB2905">
        <w:rPr>
          <w:rFonts w:ascii="Times New Roman" w:hAnsi="Times New Roman"/>
          <w:sz w:val="28"/>
          <w:szCs w:val="28"/>
          <w:lang w:val="uk-UA" w:eastAsia="ar-SA"/>
        </w:rPr>
        <w:t xml:space="preserve">№ 2 (21).  С. 7 </w:t>
      </w:r>
      <w:r w:rsidRPr="00AB2905">
        <w:rPr>
          <w:rFonts w:ascii="Times New Roman" w:hAnsi="Times New Roman"/>
          <w:sz w:val="28"/>
          <w:szCs w:val="28"/>
          <w:lang w:eastAsia="ar-SA"/>
        </w:rPr>
        <w:t xml:space="preserve">– </w:t>
      </w:r>
      <w:r w:rsidRPr="00AB2905">
        <w:rPr>
          <w:rFonts w:ascii="Times New Roman" w:hAnsi="Times New Roman"/>
          <w:sz w:val="28"/>
          <w:szCs w:val="28"/>
          <w:lang w:val="uk-UA" w:eastAsia="ar-SA"/>
        </w:rPr>
        <w:t xml:space="preserve">18.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 xml:space="preserve">Котелюх М.Ю. Модель для визначення прогнозу розвитку систолічної дисфункції лівого шлуночка  у хворих на гострий інфаркт міокарда та цукровий діабет 2 типу з урахуванням вмісту тенасцину С. Запорожский медицинский журнал.  2016.  № 2 (95).  С. 10–15.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en-US" w:eastAsia="ar-SA"/>
        </w:rPr>
        <w:t>Koteliukh</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M</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A</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model</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for</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prognosis</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of</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acute</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left</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ventricular</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failure</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in</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patients</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with</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acute</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myocardial</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infarction</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and</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type</w:t>
      </w:r>
      <w:r w:rsidRPr="00AB2905">
        <w:rPr>
          <w:rFonts w:ascii="Times New Roman" w:hAnsi="Times New Roman"/>
          <w:sz w:val="28"/>
          <w:szCs w:val="28"/>
          <w:lang w:val="uk-UA" w:eastAsia="ar-SA"/>
        </w:rPr>
        <w:t xml:space="preserve"> 2 </w:t>
      </w:r>
      <w:r w:rsidRPr="00AB2905">
        <w:rPr>
          <w:rFonts w:ascii="Times New Roman" w:hAnsi="Times New Roman"/>
          <w:sz w:val="28"/>
          <w:szCs w:val="28"/>
          <w:lang w:val="en-US" w:eastAsia="ar-SA"/>
        </w:rPr>
        <w:t>diabetes</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mellitus</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considering</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tenascin</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C</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content.</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Georgian</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Medical</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News</w:t>
      </w:r>
      <w:r w:rsidRPr="00AB2905">
        <w:rPr>
          <w:rFonts w:ascii="Times New Roman" w:hAnsi="Times New Roman"/>
          <w:sz w:val="28"/>
          <w:szCs w:val="28"/>
          <w:lang w:val="uk-UA" w:eastAsia="ar-SA"/>
        </w:rPr>
        <w:t xml:space="preserve">.  2016.  №5 (254).  С. 32 – 37.  Грузія.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eastAsia="Times New Roman" w:hAnsi="Times New Roman"/>
          <w:bCs/>
          <w:i/>
          <w:spacing w:val="-7"/>
          <w:sz w:val="28"/>
          <w:szCs w:val="28"/>
          <w:lang w:val="uk-UA" w:eastAsia="ar-SA"/>
        </w:rPr>
      </w:pPr>
      <w:r w:rsidRPr="00AB2905">
        <w:rPr>
          <w:rFonts w:ascii="Times New Roman" w:eastAsia="Times New Roman" w:hAnsi="Times New Roman"/>
          <w:bCs/>
          <w:spacing w:val="-7"/>
          <w:sz w:val="28"/>
          <w:szCs w:val="28"/>
          <w:lang w:val="uk-UA" w:eastAsia="ar-SA"/>
        </w:rPr>
        <w:t xml:space="preserve">Патент №110203, </w:t>
      </w:r>
      <w:r w:rsidRPr="00AB2905">
        <w:rPr>
          <w:rFonts w:ascii="Times New Roman" w:eastAsia="Times New Roman" w:hAnsi="Times New Roman"/>
          <w:bCs/>
          <w:spacing w:val="-7"/>
          <w:sz w:val="28"/>
          <w:szCs w:val="28"/>
          <w:lang w:val="en-US" w:eastAsia="ar-SA"/>
        </w:rPr>
        <w:t>UA</w:t>
      </w:r>
      <w:r w:rsidRPr="00AB2905">
        <w:rPr>
          <w:rFonts w:ascii="Times New Roman" w:eastAsia="Times New Roman" w:hAnsi="Times New Roman"/>
          <w:bCs/>
          <w:spacing w:val="-7"/>
          <w:sz w:val="28"/>
          <w:szCs w:val="28"/>
          <w:lang w:val="uk-UA" w:eastAsia="ar-SA"/>
        </w:rPr>
        <w:t xml:space="preserve">, МПК </w:t>
      </w:r>
      <w:r w:rsidRPr="00AB2905">
        <w:rPr>
          <w:rFonts w:ascii="Times New Roman" w:eastAsia="Times New Roman" w:hAnsi="Times New Roman"/>
          <w:bCs/>
          <w:spacing w:val="-7"/>
          <w:sz w:val="28"/>
          <w:szCs w:val="28"/>
          <w:lang w:eastAsia="ar-SA"/>
        </w:rPr>
        <w:t>G</w:t>
      </w:r>
      <w:r w:rsidRPr="00AB2905">
        <w:rPr>
          <w:rFonts w:ascii="Times New Roman" w:eastAsia="Times New Roman" w:hAnsi="Times New Roman"/>
          <w:bCs/>
          <w:spacing w:val="-7"/>
          <w:sz w:val="28"/>
          <w:szCs w:val="28"/>
          <w:lang w:val="uk-UA" w:eastAsia="ar-SA"/>
        </w:rPr>
        <w:t>01</w:t>
      </w:r>
      <w:r w:rsidRPr="00AB2905">
        <w:rPr>
          <w:rFonts w:ascii="Times New Roman" w:eastAsia="Times New Roman" w:hAnsi="Times New Roman"/>
          <w:bCs/>
          <w:spacing w:val="-7"/>
          <w:sz w:val="28"/>
          <w:szCs w:val="28"/>
          <w:lang w:eastAsia="ar-SA"/>
        </w:rPr>
        <w:t>N</w:t>
      </w:r>
      <w:r w:rsidRPr="00AB2905">
        <w:rPr>
          <w:rFonts w:ascii="Times New Roman" w:eastAsia="Times New Roman" w:hAnsi="Times New Roman"/>
          <w:bCs/>
          <w:spacing w:val="-7"/>
          <w:sz w:val="28"/>
          <w:szCs w:val="28"/>
          <w:lang w:val="uk-UA" w:eastAsia="ar-SA"/>
        </w:rPr>
        <w:t xml:space="preserve"> 33/00 (2016.01) Спосіб прогнозування розвитку гострої лівошлуночкової недостатності у хворих на гострий інфаркт </w:t>
      </w:r>
      <w:r w:rsidRPr="00AB2905">
        <w:rPr>
          <w:rFonts w:ascii="Times New Roman" w:eastAsia="Times New Roman" w:hAnsi="Times New Roman"/>
          <w:bCs/>
          <w:spacing w:val="-7"/>
          <w:sz w:val="28"/>
          <w:szCs w:val="28"/>
          <w:lang w:val="uk-UA" w:eastAsia="ar-SA"/>
        </w:rPr>
        <w:lastRenderedPageBreak/>
        <w:t xml:space="preserve">міокарда в поєднанні з цукровим діабетом 2 типу за вмістом тенасцину С / Котелюх М.Ю., Кравчун П.Г.; </w:t>
      </w:r>
      <w:r w:rsidRPr="00AB2905">
        <w:rPr>
          <w:rFonts w:ascii="Times New Roman" w:hAnsi="Times New Roman"/>
          <w:sz w:val="28"/>
          <w:szCs w:val="28"/>
          <w:lang w:val="uk-UA" w:eastAsia="ar-SA"/>
        </w:rPr>
        <w:t>Харківський національний медичний університет.</w:t>
      </w:r>
      <w:r w:rsidRPr="00AB2905">
        <w:rPr>
          <w:rFonts w:ascii="Times New Roman" w:eastAsia="Times New Roman" w:hAnsi="Times New Roman"/>
          <w:bCs/>
          <w:spacing w:val="-7"/>
          <w:sz w:val="28"/>
          <w:szCs w:val="28"/>
          <w:lang w:val="uk-UA" w:eastAsia="ar-SA"/>
        </w:rPr>
        <w:t xml:space="preserve"> – 26.09.2016, Бюл. №18. </w:t>
      </w:r>
      <w:r w:rsidRPr="00AB2905">
        <w:rPr>
          <w:rFonts w:ascii="Times New Roman" w:eastAsia="Times New Roman" w:hAnsi="Times New Roman"/>
          <w:i/>
          <w:sz w:val="28"/>
          <w:szCs w:val="28"/>
          <w:lang w:val="uk-UA" w:eastAsia="uk-UA"/>
        </w:rPr>
        <w:t>(Здобувачем проведено патентно-інформаційний пошук, діагностичне дослідження, оформлено заявку на патент).</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eastAsia="Times New Roman" w:hAnsi="Times New Roman"/>
          <w:bCs/>
          <w:spacing w:val="-7"/>
          <w:sz w:val="28"/>
          <w:szCs w:val="28"/>
          <w:lang w:val="uk-UA" w:eastAsia="ar-SA"/>
        </w:rPr>
        <w:t xml:space="preserve">Патент №110204, </w:t>
      </w:r>
      <w:r w:rsidRPr="00AB2905">
        <w:rPr>
          <w:rFonts w:ascii="Times New Roman" w:eastAsia="Times New Roman" w:hAnsi="Times New Roman"/>
          <w:bCs/>
          <w:spacing w:val="-7"/>
          <w:sz w:val="28"/>
          <w:szCs w:val="28"/>
          <w:lang w:val="en-US" w:eastAsia="ar-SA"/>
        </w:rPr>
        <w:t>UA</w:t>
      </w:r>
      <w:r w:rsidRPr="00AB2905">
        <w:rPr>
          <w:rFonts w:ascii="Times New Roman" w:eastAsia="Times New Roman" w:hAnsi="Times New Roman"/>
          <w:bCs/>
          <w:spacing w:val="-7"/>
          <w:sz w:val="28"/>
          <w:szCs w:val="28"/>
          <w:lang w:val="uk-UA" w:eastAsia="ar-SA"/>
        </w:rPr>
        <w:t xml:space="preserve">, МПК G01N 33/00 (2016.01) Спосіб прогнозування летальності у хворих на гострий інфаркт міокарда в поєднанні з цукровим діабетом 2 типу /     Котелюх М.Ю., Кравчун П.Г.; </w:t>
      </w:r>
      <w:r w:rsidRPr="00AB2905">
        <w:rPr>
          <w:rFonts w:ascii="Times New Roman" w:hAnsi="Times New Roman"/>
          <w:sz w:val="28"/>
          <w:szCs w:val="28"/>
          <w:lang w:val="uk-UA" w:eastAsia="ar-SA"/>
        </w:rPr>
        <w:t>Харківський національний медичний університет.</w:t>
      </w:r>
      <w:r w:rsidRPr="00AB2905">
        <w:rPr>
          <w:rFonts w:ascii="Times New Roman" w:eastAsia="Times New Roman" w:hAnsi="Times New Roman"/>
          <w:bCs/>
          <w:spacing w:val="-7"/>
          <w:sz w:val="28"/>
          <w:szCs w:val="28"/>
          <w:lang w:val="uk-UA" w:eastAsia="ar-SA"/>
        </w:rPr>
        <w:t xml:space="preserve"> – 26.09.2016, Бюл. №18. </w:t>
      </w:r>
      <w:r w:rsidRPr="00AB2905">
        <w:rPr>
          <w:rFonts w:ascii="Times New Roman" w:hAnsi="Times New Roman"/>
          <w:i/>
          <w:iCs/>
          <w:sz w:val="28"/>
          <w:szCs w:val="28"/>
          <w:lang w:val="uk-UA" w:eastAsia="ar-SA"/>
        </w:rPr>
        <w:t>(Здобувачем розроблено та оформлено заявку, здійснено підготовку матеріалів заявки до друку).</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bCs/>
          <w:sz w:val="28"/>
          <w:szCs w:val="28"/>
          <w:lang w:eastAsia="ar-SA"/>
        </w:rPr>
      </w:pPr>
      <w:r w:rsidRPr="00AB2905">
        <w:rPr>
          <w:rFonts w:ascii="Times New Roman" w:hAnsi="Times New Roman"/>
          <w:sz w:val="28"/>
          <w:szCs w:val="28"/>
          <w:lang w:val="uk-UA" w:eastAsia="ar-SA"/>
        </w:rPr>
        <w:t>Котелюх М.Ю. Вивчення матриксних металопротеїназ у хворих на гострий інфаркт міокарда</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Цукровий діабет як інтегральна проблема внутрішньої медицини: конференція з міжнародною участю, присвячена 210-річчю ХНМУ та пам’яті проф. В.М. Хворостинки,  11 вересня 2015 р. Харків, 2015</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С. 72 – 73.</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Котелюх М.Ю.  Гендерні особливості  хворих на гострий інфаркт міокарда та цукровий діабет 2 типу</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Досягнення медичної науки як чинник стабільності розвитку медичної практики: матеріали науково-практичної конференції з міжнародною участю,  13‒14 березня  2015 р. «Організація наукових медичних досліджень </w:t>
      </w:r>
      <w:r w:rsidRPr="00AB2905">
        <w:rPr>
          <w:rFonts w:ascii="Times New Roman" w:hAnsi="Times New Roman"/>
          <w:sz w:val="28"/>
          <w:szCs w:val="28"/>
          <w:lang w:val="en-US" w:eastAsia="ar-SA"/>
        </w:rPr>
        <w:t>Solutem</w:t>
      </w:r>
      <w:r w:rsidRPr="00AB2905">
        <w:rPr>
          <w:rFonts w:ascii="Times New Roman" w:hAnsi="Times New Roman"/>
          <w:sz w:val="28"/>
          <w:szCs w:val="28"/>
          <w:lang w:val="uk-UA" w:eastAsia="ar-SA"/>
        </w:rPr>
        <w:t>».  Дніпропетровськ, 2015.  С. 48 – 50.</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 xml:space="preserve">Котелюх М.Ю.  Особливості вікових змін хворих на гострий інфаркт міокарда та цукровий діабет 2 типу.  Актуальні питання сучасної медицини: матеріали </w:t>
      </w:r>
      <w:r w:rsidRPr="00AB2905">
        <w:rPr>
          <w:rFonts w:ascii="Times New Roman" w:hAnsi="Times New Roman"/>
          <w:sz w:val="28"/>
          <w:szCs w:val="28"/>
          <w:lang w:val="en-US" w:eastAsia="ar-SA"/>
        </w:rPr>
        <w:t>XII</w:t>
      </w:r>
      <w:r w:rsidRPr="00AB2905">
        <w:rPr>
          <w:rFonts w:ascii="Times New Roman" w:hAnsi="Times New Roman"/>
          <w:sz w:val="28"/>
          <w:szCs w:val="28"/>
          <w:lang w:val="uk-UA" w:eastAsia="ar-SA"/>
        </w:rPr>
        <w:t xml:space="preserve"> міжнародної наукової конференції студентів та молодих вчених, 16 – 17 квітня 2015 р. «МОН України, Харківський національний університет ім. В.Н. Каразіна».  Харків, 2015. С. 30.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color w:val="000000"/>
          <w:sz w:val="28"/>
          <w:szCs w:val="28"/>
          <w:lang w:val="uk-UA" w:eastAsia="ar-SA"/>
        </w:rPr>
        <w:t>Котелюх М.Ю. О</w:t>
      </w:r>
      <w:r w:rsidRPr="00AB2905">
        <w:rPr>
          <w:rFonts w:ascii="Times New Roman" w:eastAsia="Times New Roman" w:hAnsi="Times New Roman"/>
          <w:sz w:val="28"/>
          <w:szCs w:val="28"/>
          <w:lang w:val="uk-UA" w:eastAsia="ar-SA"/>
        </w:rPr>
        <w:t>собливості структурно-функціональних змін міокарда лівого шлуночка у хворих</w:t>
      </w:r>
      <w:r w:rsidRPr="00AB2905">
        <w:rPr>
          <w:rFonts w:ascii="Times New Roman" w:hAnsi="Times New Roman"/>
          <w:sz w:val="28"/>
          <w:szCs w:val="28"/>
          <w:lang w:val="uk-UA" w:eastAsia="ar-SA"/>
        </w:rPr>
        <w:t xml:space="preserve"> на гострий інфаркт міокарда</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w:t>
      </w:r>
      <w:r w:rsidRPr="00AB2905">
        <w:rPr>
          <w:rFonts w:ascii="Times New Roman" w:hAnsi="Times New Roman"/>
          <w:color w:val="000000"/>
          <w:sz w:val="28"/>
          <w:szCs w:val="28"/>
          <w:lang w:val="uk-UA" w:eastAsia="ar-SA"/>
        </w:rPr>
        <w:t xml:space="preserve">Український кардіологічний журнал.  2015.  Додаток 1: Матеріали </w:t>
      </w:r>
      <w:r w:rsidRPr="00AB2905">
        <w:rPr>
          <w:rFonts w:ascii="Times New Roman" w:hAnsi="Times New Roman"/>
          <w:color w:val="000000"/>
          <w:sz w:val="28"/>
          <w:szCs w:val="28"/>
          <w:lang w:eastAsia="ar-SA"/>
        </w:rPr>
        <w:t>XVI</w:t>
      </w:r>
      <w:r w:rsidRPr="00AB2905">
        <w:rPr>
          <w:rFonts w:ascii="Times New Roman" w:hAnsi="Times New Roman"/>
          <w:color w:val="000000"/>
          <w:sz w:val="28"/>
          <w:szCs w:val="28"/>
          <w:lang w:val="uk-UA" w:eastAsia="ar-SA"/>
        </w:rPr>
        <w:t xml:space="preserve"> Національного конгресу кардіологів України, Київ, 23-25 вересня 2015 р.  С.</w:t>
      </w:r>
      <w:r w:rsidRPr="00AB2905">
        <w:rPr>
          <w:rFonts w:ascii="Times New Roman" w:hAnsi="Times New Roman"/>
          <w:color w:val="000000"/>
          <w:sz w:val="28"/>
          <w:szCs w:val="28"/>
          <w:lang w:val="en-US" w:eastAsia="ar-SA"/>
        </w:rPr>
        <w:t> </w:t>
      </w:r>
      <w:r w:rsidRPr="00AB2905">
        <w:rPr>
          <w:rFonts w:ascii="Times New Roman" w:hAnsi="Times New Roman"/>
          <w:color w:val="000000"/>
          <w:sz w:val="28"/>
          <w:szCs w:val="28"/>
          <w:lang w:val="uk-UA" w:eastAsia="ar-SA"/>
        </w:rPr>
        <w:t>112 – 113.</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lastRenderedPageBreak/>
        <w:t>Котелюх М.Ю. Особливості структурно-функціональних змін параметрів міокарду лівого шлуночка у  хворих із серцево-судинними захворюваннями. Актуальні проблеми клінічної, теоретичної, профілактичної медицини, стоматології та фармації: матеріали науково-практичної конференції, 10‒11 квітня 2015</w:t>
      </w:r>
      <w:r w:rsidRPr="00AB2905">
        <w:rPr>
          <w:rFonts w:ascii="Times New Roman" w:hAnsi="Times New Roman"/>
          <w:sz w:val="28"/>
          <w:szCs w:val="28"/>
          <w:lang w:eastAsia="ar-SA"/>
        </w:rPr>
        <w:t> </w:t>
      </w:r>
      <w:r w:rsidRPr="00AB2905">
        <w:rPr>
          <w:rFonts w:ascii="Times New Roman" w:hAnsi="Times New Roman"/>
          <w:sz w:val="28"/>
          <w:szCs w:val="28"/>
          <w:lang w:val="uk-UA" w:eastAsia="ar-SA"/>
        </w:rPr>
        <w:t>р. «МОН України, Міжнародний гуманітарний університет, Одеський медичний інститут».  Одеса, 2015. С. 67 – 69.</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en-US" w:eastAsia="ar-SA"/>
        </w:rPr>
      </w:pPr>
      <w:r w:rsidRPr="00AB2905">
        <w:rPr>
          <w:rFonts w:ascii="Times New Roman" w:hAnsi="Times New Roman"/>
          <w:sz w:val="28"/>
          <w:szCs w:val="28"/>
          <w:lang w:val="uk-UA" w:eastAsia="ar-SA"/>
        </w:rPr>
        <w:t>Котелюх М.Ю. Прогностичне значення матриксних металопротеїназ у  хворих на гострий інфаркт міокарда</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Внесок молодих вчених і спеціалістів у розвиток медичної науки і практики: нові перспективи: матеріали науково-практичної конференції з міжнародною участю спеціалістів, присвяченої Дню науки, 15 травня 2015 р.  НАМН України, МОЗ України,  ДУ «Національний інститут терапії імені Л.Т. Малої НАМН». Харків,</w:t>
      </w:r>
      <w:r>
        <w:rPr>
          <w:rFonts w:ascii="Times New Roman" w:hAnsi="Times New Roman"/>
          <w:sz w:val="28"/>
          <w:szCs w:val="28"/>
          <w:lang w:val="uk-UA" w:eastAsia="ar-SA"/>
        </w:rPr>
        <w:t xml:space="preserve">                    </w:t>
      </w:r>
      <w:r w:rsidRPr="00AB2905">
        <w:rPr>
          <w:rFonts w:ascii="Times New Roman" w:hAnsi="Times New Roman"/>
          <w:sz w:val="28"/>
          <w:szCs w:val="28"/>
          <w:lang w:val="uk-UA" w:eastAsia="ar-SA"/>
        </w:rPr>
        <w:t xml:space="preserve"> 2015.  С. 49.</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 xml:space="preserve">Котелюх М.Ю. </w:t>
      </w:r>
      <w:r w:rsidRPr="00AB2905">
        <w:rPr>
          <w:rFonts w:ascii="Times New Roman" w:hAnsi="Times New Roman"/>
          <w:bCs/>
          <w:sz w:val="28"/>
          <w:szCs w:val="28"/>
          <w:lang w:val="uk-UA" w:eastAsia="ar-SA"/>
        </w:rPr>
        <w:t>Прогностичне значення тенасцину С у розвитку гострого інфаркту міокарда</w:t>
      </w:r>
      <w:r w:rsidRPr="00AB2905">
        <w:rPr>
          <w:rFonts w:ascii="Times New Roman" w:hAnsi="Times New Roman"/>
          <w:bCs/>
          <w:sz w:val="28"/>
          <w:szCs w:val="28"/>
          <w:lang w:eastAsia="ar-SA"/>
        </w:rPr>
        <w:t>.</w:t>
      </w:r>
      <w:r w:rsidRPr="00AB2905">
        <w:rPr>
          <w:rFonts w:ascii="Times New Roman" w:hAnsi="Times New Roman"/>
          <w:sz w:val="28"/>
          <w:szCs w:val="28"/>
          <w:lang w:val="uk-UA" w:eastAsia="ar-SA"/>
        </w:rPr>
        <w:t xml:space="preserve"> С</w:t>
      </w:r>
      <w:r w:rsidRPr="00AB2905">
        <w:rPr>
          <w:rFonts w:ascii="Times New Roman" w:hAnsi="Times New Roman"/>
          <w:bCs/>
          <w:sz w:val="28"/>
          <w:szCs w:val="28"/>
          <w:lang w:val="uk-UA" w:eastAsia="ar-SA"/>
        </w:rPr>
        <w:t>учасні аспекти медицини і фармації: всеукраїнська науково-практична конференція молодих вчених та студентів з міжнародною участю, присвячена Дню науки 2015</w:t>
      </w:r>
      <w:r w:rsidRPr="00AB2905">
        <w:rPr>
          <w:rFonts w:ascii="Times New Roman" w:hAnsi="Times New Roman"/>
          <w:sz w:val="28"/>
          <w:szCs w:val="28"/>
          <w:lang w:val="uk-UA" w:eastAsia="ar-SA"/>
        </w:rPr>
        <w:t>,  14 – 15 травня 2015 р.  Харків, 2015</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r w:rsidRPr="00AB2905">
        <w:rPr>
          <w:rFonts w:ascii="Times New Roman" w:hAnsi="Times New Roman"/>
          <w:sz w:val="28"/>
          <w:szCs w:val="28"/>
          <w:lang w:val="uk-UA" w:eastAsia="ar-SA"/>
        </w:rPr>
        <w:t>С. 85.</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 xml:space="preserve">Котелюх М.Ю. Розповсюдженість хворих на гострий інфаркт міокарда та цукровий діабет 2 типу. Щорічні терапевтичні читання: від досліджень до реалій клінічної практики </w:t>
      </w:r>
      <w:r w:rsidRPr="00AB2905">
        <w:rPr>
          <w:rFonts w:ascii="Times New Roman" w:hAnsi="Times New Roman"/>
          <w:sz w:val="28"/>
          <w:szCs w:val="28"/>
          <w:lang w:eastAsia="ar-SA"/>
        </w:rPr>
        <w:t>XXI</w:t>
      </w:r>
      <w:r w:rsidRPr="00AB2905">
        <w:rPr>
          <w:rFonts w:ascii="Times New Roman" w:hAnsi="Times New Roman"/>
          <w:sz w:val="28"/>
          <w:szCs w:val="28"/>
          <w:lang w:val="uk-UA" w:eastAsia="ar-SA"/>
        </w:rPr>
        <w:t xml:space="preserve"> століття: матеріали науково-практичної конференції з міжнародною участю, присвяченої пам’яті академіка Л.Т. Малої, 23‒24 квітня </w:t>
      </w:r>
      <w:r>
        <w:rPr>
          <w:rFonts w:ascii="Times New Roman" w:hAnsi="Times New Roman"/>
          <w:sz w:val="28"/>
          <w:szCs w:val="28"/>
          <w:lang w:val="uk-UA" w:eastAsia="ar-SA"/>
        </w:rPr>
        <w:t xml:space="preserve"> </w:t>
      </w:r>
      <w:r w:rsidRPr="00AB2905">
        <w:rPr>
          <w:rFonts w:ascii="Times New Roman" w:hAnsi="Times New Roman"/>
          <w:sz w:val="28"/>
          <w:szCs w:val="28"/>
          <w:lang w:val="uk-UA" w:eastAsia="ar-SA"/>
        </w:rPr>
        <w:t xml:space="preserve">2015 р. НАМН України, МОЗ України, ДУ «Національний інститут терапії  імені Л.Т. Малої НАМН».  Харків, </w:t>
      </w:r>
      <w:r>
        <w:rPr>
          <w:rFonts w:ascii="Times New Roman" w:hAnsi="Times New Roman"/>
          <w:sz w:val="28"/>
          <w:szCs w:val="28"/>
          <w:lang w:val="uk-UA" w:eastAsia="ar-SA"/>
        </w:rPr>
        <w:t xml:space="preserve">                 </w:t>
      </w:r>
      <w:r w:rsidRPr="00AB2905">
        <w:rPr>
          <w:rFonts w:ascii="Times New Roman" w:hAnsi="Times New Roman"/>
          <w:sz w:val="28"/>
          <w:szCs w:val="28"/>
          <w:lang w:val="uk-UA" w:eastAsia="ar-SA"/>
        </w:rPr>
        <w:t>2015.  С. 161.</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bCs/>
          <w:sz w:val="28"/>
          <w:szCs w:val="28"/>
          <w:lang w:val="en-US" w:eastAsia="ar-SA"/>
        </w:rPr>
        <w:t xml:space="preserve">Koteliukh M. Yu. The study of extracellular matrix components in the development of acute myocardial infarction. </w:t>
      </w:r>
      <w:r w:rsidRPr="00AB2905">
        <w:rPr>
          <w:rFonts w:ascii="Times New Roman" w:eastAsia="Times New Roman" w:hAnsi="Times New Roman"/>
          <w:bCs/>
          <w:sz w:val="28"/>
          <w:szCs w:val="28"/>
          <w:lang w:val="uk-UA" w:eastAsia="ar-SA"/>
        </w:rPr>
        <w:t>Хронічні</w:t>
      </w:r>
      <w:r w:rsidRPr="00AB2905">
        <w:rPr>
          <w:rFonts w:ascii="Times New Roman" w:eastAsia="Times New Roman" w:hAnsi="Times New Roman"/>
          <w:bCs/>
          <w:sz w:val="28"/>
          <w:szCs w:val="28"/>
          <w:lang w:val="en-US" w:eastAsia="ar-SA"/>
        </w:rPr>
        <w:t xml:space="preserve"> </w:t>
      </w:r>
      <w:r w:rsidRPr="00AB2905">
        <w:rPr>
          <w:rFonts w:ascii="Times New Roman" w:eastAsia="Times New Roman" w:hAnsi="Times New Roman"/>
          <w:bCs/>
          <w:sz w:val="28"/>
          <w:szCs w:val="28"/>
          <w:lang w:val="uk-UA" w:eastAsia="ar-SA"/>
        </w:rPr>
        <w:t>неінфекційні</w:t>
      </w:r>
      <w:r w:rsidRPr="00AB2905">
        <w:rPr>
          <w:rFonts w:ascii="Times New Roman" w:eastAsia="Times New Roman" w:hAnsi="Times New Roman"/>
          <w:bCs/>
          <w:sz w:val="28"/>
          <w:szCs w:val="28"/>
          <w:lang w:val="en-US" w:eastAsia="ar-SA"/>
        </w:rPr>
        <w:t xml:space="preserve"> </w:t>
      </w:r>
      <w:r w:rsidRPr="00AB2905">
        <w:rPr>
          <w:rFonts w:ascii="Times New Roman" w:eastAsia="Times New Roman" w:hAnsi="Times New Roman"/>
          <w:bCs/>
          <w:sz w:val="28"/>
          <w:szCs w:val="28"/>
          <w:lang w:val="uk-UA" w:eastAsia="ar-SA"/>
        </w:rPr>
        <w:t>захворювання</w:t>
      </w:r>
      <w:r w:rsidRPr="00AB2905">
        <w:rPr>
          <w:rFonts w:ascii="Times New Roman" w:eastAsia="Times New Roman" w:hAnsi="Times New Roman"/>
          <w:bCs/>
          <w:sz w:val="28"/>
          <w:szCs w:val="28"/>
          <w:lang w:val="en-US" w:eastAsia="ar-SA"/>
        </w:rPr>
        <w:t xml:space="preserve">: </w:t>
      </w:r>
      <w:r w:rsidRPr="00AB2905">
        <w:rPr>
          <w:rFonts w:ascii="Times New Roman" w:eastAsia="Times New Roman" w:hAnsi="Times New Roman"/>
          <w:bCs/>
          <w:sz w:val="28"/>
          <w:szCs w:val="28"/>
          <w:lang w:val="uk-UA" w:eastAsia="ar-SA"/>
        </w:rPr>
        <w:t>заходи</w:t>
      </w:r>
      <w:r w:rsidRPr="00AB2905">
        <w:rPr>
          <w:rFonts w:ascii="Times New Roman" w:eastAsia="Times New Roman" w:hAnsi="Times New Roman"/>
          <w:bCs/>
          <w:sz w:val="28"/>
          <w:szCs w:val="28"/>
          <w:lang w:val="en-US" w:eastAsia="ar-SA"/>
        </w:rPr>
        <w:t xml:space="preserve"> </w:t>
      </w:r>
      <w:r w:rsidRPr="00AB2905">
        <w:rPr>
          <w:rFonts w:ascii="Times New Roman" w:eastAsia="Times New Roman" w:hAnsi="Times New Roman"/>
          <w:bCs/>
          <w:sz w:val="28"/>
          <w:szCs w:val="28"/>
          <w:lang w:val="uk-UA" w:eastAsia="ar-SA"/>
        </w:rPr>
        <w:t>профілактики</w:t>
      </w:r>
      <w:r w:rsidRPr="00AB2905">
        <w:rPr>
          <w:rFonts w:ascii="Times New Roman" w:eastAsia="Times New Roman" w:hAnsi="Times New Roman"/>
          <w:bCs/>
          <w:sz w:val="28"/>
          <w:szCs w:val="28"/>
          <w:lang w:val="en-US" w:eastAsia="ar-SA"/>
        </w:rPr>
        <w:t xml:space="preserve"> </w:t>
      </w:r>
      <w:r w:rsidRPr="00AB2905">
        <w:rPr>
          <w:rFonts w:ascii="Times New Roman" w:eastAsia="Times New Roman" w:hAnsi="Times New Roman"/>
          <w:bCs/>
          <w:sz w:val="28"/>
          <w:szCs w:val="28"/>
          <w:lang w:val="uk-UA" w:eastAsia="ar-SA"/>
        </w:rPr>
        <w:t>і</w:t>
      </w:r>
      <w:r w:rsidRPr="00AB2905">
        <w:rPr>
          <w:rFonts w:ascii="Times New Roman" w:eastAsia="Times New Roman" w:hAnsi="Times New Roman"/>
          <w:bCs/>
          <w:sz w:val="28"/>
          <w:szCs w:val="28"/>
          <w:lang w:val="en-US" w:eastAsia="ar-SA"/>
        </w:rPr>
        <w:t xml:space="preserve"> </w:t>
      </w:r>
      <w:r w:rsidRPr="00AB2905">
        <w:rPr>
          <w:rFonts w:ascii="Times New Roman" w:eastAsia="Times New Roman" w:hAnsi="Times New Roman"/>
          <w:bCs/>
          <w:sz w:val="28"/>
          <w:szCs w:val="28"/>
          <w:lang w:val="uk-UA" w:eastAsia="ar-SA"/>
        </w:rPr>
        <w:t>боротьби</w:t>
      </w:r>
      <w:r w:rsidRPr="00AB2905">
        <w:rPr>
          <w:rFonts w:ascii="Times New Roman" w:eastAsia="Times New Roman" w:hAnsi="Times New Roman"/>
          <w:bCs/>
          <w:sz w:val="28"/>
          <w:szCs w:val="28"/>
          <w:lang w:val="en-US" w:eastAsia="ar-SA"/>
        </w:rPr>
        <w:t xml:space="preserve"> </w:t>
      </w:r>
      <w:r w:rsidRPr="00AB2905">
        <w:rPr>
          <w:rFonts w:ascii="Times New Roman" w:eastAsia="Times New Roman" w:hAnsi="Times New Roman"/>
          <w:bCs/>
          <w:sz w:val="28"/>
          <w:szCs w:val="28"/>
          <w:lang w:val="uk-UA" w:eastAsia="ar-SA"/>
        </w:rPr>
        <w:t>з</w:t>
      </w:r>
      <w:r w:rsidRPr="00AB2905">
        <w:rPr>
          <w:rFonts w:ascii="Times New Roman" w:eastAsia="Times New Roman" w:hAnsi="Times New Roman"/>
          <w:bCs/>
          <w:sz w:val="28"/>
          <w:szCs w:val="28"/>
          <w:lang w:val="en-US" w:eastAsia="ar-SA"/>
        </w:rPr>
        <w:t xml:space="preserve"> </w:t>
      </w:r>
      <w:r w:rsidRPr="00AB2905">
        <w:rPr>
          <w:rFonts w:ascii="Times New Roman" w:eastAsia="Times New Roman" w:hAnsi="Times New Roman"/>
          <w:bCs/>
          <w:sz w:val="28"/>
          <w:szCs w:val="28"/>
          <w:lang w:val="uk-UA" w:eastAsia="ar-SA"/>
        </w:rPr>
        <w:t>ускладненнями</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матеріали</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науково</w:t>
      </w:r>
      <w:r w:rsidRPr="00AB2905">
        <w:rPr>
          <w:rFonts w:ascii="Times New Roman" w:hAnsi="Times New Roman"/>
          <w:sz w:val="28"/>
          <w:szCs w:val="28"/>
          <w:lang w:val="en-US" w:eastAsia="ar-SA"/>
        </w:rPr>
        <w:t>-</w:t>
      </w:r>
      <w:r w:rsidRPr="00AB2905">
        <w:rPr>
          <w:rFonts w:ascii="Times New Roman" w:hAnsi="Times New Roman"/>
          <w:sz w:val="28"/>
          <w:szCs w:val="28"/>
          <w:lang w:val="uk-UA" w:eastAsia="ar-SA"/>
        </w:rPr>
        <w:t>практичної</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конференції</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з</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міжнародною</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участю</w:t>
      </w:r>
      <w:r w:rsidRPr="00AB2905">
        <w:rPr>
          <w:rFonts w:ascii="Times New Roman" w:hAnsi="Times New Roman"/>
          <w:sz w:val="28"/>
          <w:szCs w:val="28"/>
          <w:lang w:val="en-US" w:eastAsia="ar-SA"/>
        </w:rPr>
        <w:t>, 5 </w:t>
      </w:r>
      <w:r w:rsidRPr="00AB2905">
        <w:rPr>
          <w:rFonts w:ascii="Times New Roman" w:hAnsi="Times New Roman"/>
          <w:sz w:val="28"/>
          <w:szCs w:val="28"/>
          <w:lang w:val="uk-UA" w:eastAsia="ar-SA"/>
        </w:rPr>
        <w:t>листопада</w:t>
      </w:r>
      <w:r w:rsidRPr="00AB2905">
        <w:rPr>
          <w:rFonts w:ascii="Times New Roman" w:hAnsi="Times New Roman"/>
          <w:sz w:val="28"/>
          <w:szCs w:val="28"/>
          <w:lang w:val="en-US" w:eastAsia="ar-SA"/>
        </w:rPr>
        <w:t> 2015</w:t>
      </w:r>
      <w:r w:rsidRPr="00AB2905">
        <w:rPr>
          <w:rFonts w:ascii="Times New Roman" w:hAnsi="Times New Roman"/>
          <w:sz w:val="28"/>
          <w:szCs w:val="28"/>
          <w:lang w:val="uk-UA" w:eastAsia="ar-SA"/>
        </w:rPr>
        <w:t>р</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lastRenderedPageBreak/>
        <w:t>НАМН</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України</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МОЗ</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України</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ДУ</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Національний</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інститут</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терапії</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імені</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Л</w:t>
      </w:r>
      <w:r w:rsidRPr="00AB2905">
        <w:rPr>
          <w:rFonts w:ascii="Times New Roman" w:hAnsi="Times New Roman"/>
          <w:sz w:val="28"/>
          <w:szCs w:val="28"/>
          <w:lang w:val="en-US" w:eastAsia="ar-SA"/>
        </w:rPr>
        <w:t>.</w:t>
      </w:r>
      <w:r w:rsidRPr="00AB2905">
        <w:rPr>
          <w:rFonts w:ascii="Times New Roman" w:hAnsi="Times New Roman"/>
          <w:sz w:val="28"/>
          <w:szCs w:val="28"/>
          <w:lang w:val="uk-UA" w:eastAsia="ar-SA"/>
        </w:rPr>
        <w:t>Т</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Малої</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НАМН</w:t>
      </w:r>
      <w:r w:rsidRPr="00AB2905">
        <w:rPr>
          <w:rFonts w:ascii="Times New Roman" w:hAnsi="Times New Roman"/>
          <w:sz w:val="28"/>
          <w:szCs w:val="28"/>
          <w:lang w:val="en-US" w:eastAsia="ar-SA"/>
        </w:rPr>
        <w:t xml:space="preserve">».  </w:t>
      </w:r>
      <w:r w:rsidRPr="00AB2905">
        <w:rPr>
          <w:rFonts w:ascii="Times New Roman" w:hAnsi="Times New Roman"/>
          <w:sz w:val="28"/>
          <w:szCs w:val="28"/>
          <w:lang w:val="uk-UA" w:eastAsia="ar-SA"/>
        </w:rPr>
        <w:t>Харків, 2015. С. 127.</w:t>
      </w:r>
      <w:r w:rsidRPr="00AB2905">
        <w:rPr>
          <w:rFonts w:ascii="Times New Roman" w:hAnsi="Times New Roman"/>
          <w:sz w:val="28"/>
          <w:szCs w:val="28"/>
          <w:lang w:val="en-US"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en-US" w:eastAsia="ar-SA"/>
        </w:rPr>
        <w:t>Koteliukh M.Yu. The role of matrix metalloproteinases and their inhibitors in the development of acute myocardial infarction. 8th International Scientific Interdisciplinary Conference for medical students and young scientists, May 14‒15, 2015: abstract book.  Kharkiv National Medical University.  Kharkiv</w:t>
      </w:r>
      <w:r w:rsidRPr="00AB2905">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r w:rsidRPr="00AB2905">
        <w:rPr>
          <w:rFonts w:ascii="Times New Roman" w:hAnsi="Times New Roman"/>
          <w:sz w:val="28"/>
          <w:szCs w:val="28"/>
          <w:lang w:val="uk-UA" w:eastAsia="ar-SA"/>
        </w:rPr>
        <w:t xml:space="preserve">2015. </w:t>
      </w:r>
      <w:r w:rsidRPr="00AB2905">
        <w:rPr>
          <w:rFonts w:ascii="Times New Roman" w:hAnsi="Times New Roman"/>
          <w:sz w:val="28"/>
          <w:szCs w:val="28"/>
          <w:lang w:val="en-US" w:eastAsia="ar-SA"/>
        </w:rPr>
        <w:t xml:space="preserve"> P.</w:t>
      </w:r>
      <w:r w:rsidRPr="00AB2905">
        <w:rPr>
          <w:rFonts w:ascii="Times New Roman" w:hAnsi="Times New Roman"/>
          <w:sz w:val="28"/>
          <w:szCs w:val="28"/>
          <w:lang w:val="uk-UA" w:eastAsia="ar-SA"/>
        </w:rPr>
        <w:t> </w:t>
      </w:r>
      <w:r w:rsidRPr="00AB2905">
        <w:rPr>
          <w:rFonts w:ascii="Times New Roman" w:hAnsi="Times New Roman"/>
          <w:sz w:val="28"/>
          <w:szCs w:val="28"/>
          <w:lang w:val="en-US" w:eastAsia="ar-SA"/>
        </w:rPr>
        <w:t>80.</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Котелюх М.Ю.  Вивчення гендерних змін  у хворих на гострий інфаркт міокарда та цукровий діабет 2 типу</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Проблеми людини у соціально-гуманітарному та медичному дискурсах: матеріали науково-практичної конференції з міжнародною участю, 31березня 2016 р. «МОЗ України, Харківський національний медичний університет».  Харків, 2016. С. 99.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Котелюх М.Ю. Вивчення динаміки матриксної металопротеїнази-13, тканинного інгібітора металопротеїнази-4, тенасцину С у хворих на гострий інфаркт міокарда та цукровий діабет 2 типу. Матеріали науково-практичної конференції з участю міжнародних спеціалістів «Медична наука та клінічна практика 20 травня 2016</w:t>
      </w:r>
      <w:r w:rsidRPr="00AB2905">
        <w:rPr>
          <w:rFonts w:ascii="Times New Roman" w:hAnsi="Times New Roman"/>
          <w:sz w:val="28"/>
          <w:szCs w:val="28"/>
          <w:lang w:eastAsia="ar-SA"/>
        </w:rPr>
        <w:t xml:space="preserve"> </w:t>
      </w:r>
      <w:r w:rsidRPr="00AB2905">
        <w:rPr>
          <w:rFonts w:ascii="Times New Roman" w:hAnsi="Times New Roman"/>
          <w:sz w:val="28"/>
          <w:szCs w:val="28"/>
          <w:lang w:val="uk-UA" w:eastAsia="ar-SA"/>
        </w:rPr>
        <w:t>р.».  2016.  С. 52</w:t>
      </w:r>
      <w:r w:rsidRPr="00AB2905">
        <w:rPr>
          <w:rFonts w:ascii="Times New Roman" w:hAnsi="Times New Roman"/>
          <w:sz w:val="28"/>
          <w:szCs w:val="28"/>
          <w:lang w:eastAsia="ar-SA"/>
        </w:rPr>
        <w:t>.</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 xml:space="preserve">Котелюх М.Ю. </w:t>
      </w:r>
      <w:r w:rsidRPr="00AB2905">
        <w:rPr>
          <w:rFonts w:ascii="Times New Roman" w:eastAsia="Times New Roman" w:hAnsi="Times New Roman"/>
          <w:sz w:val="28"/>
          <w:szCs w:val="28"/>
          <w:lang w:val="uk-UA" w:eastAsia="ar-SA"/>
        </w:rPr>
        <w:t>Вивчення системи матриксних металопротеїназ і тенасцину С у хворих на гострий інфаркт міокарда та цукровий діабет 2 типу</w:t>
      </w:r>
      <w:r w:rsidRPr="00AB2905">
        <w:rPr>
          <w:rFonts w:ascii="Times New Roman" w:eastAsia="Times New Roman" w:hAnsi="Times New Roman"/>
          <w:sz w:val="28"/>
          <w:szCs w:val="28"/>
          <w:lang w:eastAsia="ar-SA"/>
        </w:rPr>
        <w:t>.</w:t>
      </w:r>
      <w:r w:rsidRPr="00AB2905">
        <w:rPr>
          <w:rFonts w:ascii="Times New Roman" w:eastAsia="Times New Roman" w:hAnsi="Times New Roman"/>
          <w:sz w:val="28"/>
          <w:szCs w:val="28"/>
          <w:lang w:val="uk-UA" w:eastAsia="ar-SA"/>
        </w:rPr>
        <w:t xml:space="preserve"> </w:t>
      </w:r>
      <w:r w:rsidRPr="00AB2905">
        <w:rPr>
          <w:rFonts w:ascii="Times New Roman" w:hAnsi="Times New Roman"/>
          <w:sz w:val="28"/>
          <w:szCs w:val="28"/>
          <w:lang w:val="uk-UA" w:eastAsia="ar-SA"/>
        </w:rPr>
        <w:t>Ендокринна патологія у віковому аспекті: матеріали науково-практичної конференції з міжнародною участю, 24‒25 листопада 2016 р.  ДУ «Інститут проблем ендокринної патології імені В.Я. Данилевського НАМН».  Харків, 2016.  С. 46 – 47.</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 xml:space="preserve">Котелюх М.Ю. </w:t>
      </w:r>
      <w:r w:rsidRPr="00AB2905">
        <w:rPr>
          <w:rFonts w:ascii="Times New Roman" w:eastAsia="Times New Roman" w:hAnsi="Times New Roman"/>
          <w:sz w:val="28"/>
          <w:szCs w:val="28"/>
          <w:lang w:val="uk-UA" w:eastAsia="ar-SA"/>
        </w:rPr>
        <w:t xml:space="preserve">Вміст матриксної металопротеїнази-13 та тканинного інгібітору металопротеїнази-4 у хворих на гострий інфаркт міокарда та цукровий діабет 2 типу. </w:t>
      </w:r>
      <w:r w:rsidRPr="00AB2905">
        <w:rPr>
          <w:rFonts w:ascii="Times New Roman" w:hAnsi="Times New Roman"/>
          <w:sz w:val="28"/>
          <w:szCs w:val="28"/>
          <w:lang w:val="uk-UA" w:eastAsia="ar-SA"/>
        </w:rPr>
        <w:t xml:space="preserve">Досягнення та перспективи експериментальної і клінічної ендокринології (Чотирнадцяті Данилевські читання): матеріали науково-практичної конференції з міжнародною участю, 10‒11 березня  </w:t>
      </w:r>
      <w:r>
        <w:rPr>
          <w:rFonts w:ascii="Times New Roman" w:hAnsi="Times New Roman"/>
          <w:sz w:val="28"/>
          <w:szCs w:val="28"/>
          <w:lang w:val="uk-UA" w:eastAsia="ar-SA"/>
        </w:rPr>
        <w:t xml:space="preserve">             </w:t>
      </w:r>
      <w:r w:rsidRPr="00AB2905">
        <w:rPr>
          <w:rFonts w:ascii="Times New Roman" w:hAnsi="Times New Roman"/>
          <w:sz w:val="28"/>
          <w:szCs w:val="28"/>
          <w:lang w:val="uk-UA" w:eastAsia="ar-SA"/>
        </w:rPr>
        <w:t xml:space="preserve">2016 р. ДУ «Інститут проблем ендокринної патології імені </w:t>
      </w:r>
      <w:r>
        <w:rPr>
          <w:rFonts w:ascii="Times New Roman" w:hAnsi="Times New Roman"/>
          <w:sz w:val="28"/>
          <w:szCs w:val="28"/>
          <w:lang w:val="uk-UA" w:eastAsia="ar-SA"/>
        </w:rPr>
        <w:t xml:space="preserve">                                </w:t>
      </w:r>
      <w:r w:rsidRPr="00AB2905">
        <w:rPr>
          <w:rFonts w:ascii="Times New Roman" w:hAnsi="Times New Roman"/>
          <w:sz w:val="28"/>
          <w:szCs w:val="28"/>
          <w:lang w:val="uk-UA" w:eastAsia="ar-SA"/>
        </w:rPr>
        <w:t>В.Я. Данилевського НАМН».  Харків, 2016.  С.58 – 59.</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lastRenderedPageBreak/>
        <w:t>Котелюх М.Ю.  Динаміка рівнів матриксної металопротеїнази-13 та тканинного інгібітору у хворих на гострий інфаркт міокарда та  цукровий діабет 2 типу. ХХ</w:t>
      </w:r>
      <w:r w:rsidRPr="00AB2905">
        <w:rPr>
          <w:rFonts w:ascii="Times New Roman" w:hAnsi="Times New Roman"/>
          <w:sz w:val="28"/>
          <w:szCs w:val="28"/>
          <w:lang w:eastAsia="ar-SA"/>
        </w:rPr>
        <w:t>   </w:t>
      </w:r>
      <w:r w:rsidRPr="00AB2905">
        <w:rPr>
          <w:rFonts w:ascii="Times New Roman" w:hAnsi="Times New Roman"/>
          <w:sz w:val="28"/>
          <w:szCs w:val="28"/>
          <w:lang w:val="uk-UA" w:eastAsia="ar-SA"/>
        </w:rPr>
        <w:t>Міжнародний медичний конгрес студентів і молодих вчених,  25 – 27 квітня 2016 р. «МОЗ, Тернопільський державний медичний університет  імені І.Я. Горбачевського, Обласна асоціація молодих медиків Тернопілля». Харків, 2016.  С.</w:t>
      </w:r>
      <w:r w:rsidRPr="00AB2905">
        <w:rPr>
          <w:rFonts w:ascii="Times New Roman" w:hAnsi="Times New Roman"/>
          <w:sz w:val="28"/>
          <w:szCs w:val="28"/>
          <w:lang w:eastAsia="ar-SA"/>
        </w:rPr>
        <w:t> </w:t>
      </w:r>
      <w:r w:rsidRPr="00AB2905">
        <w:rPr>
          <w:rFonts w:ascii="Times New Roman" w:hAnsi="Times New Roman"/>
          <w:sz w:val="28"/>
          <w:szCs w:val="28"/>
          <w:lang w:val="uk-UA" w:eastAsia="ar-SA"/>
        </w:rPr>
        <w:t xml:space="preserve">34.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 xml:space="preserve">Котелюх М.Ю.,  Кравчун П.Г. Зміни компонентів міжклітинного матриксу та ліпідного обміну у хворих на гострий інфаркт міокарда та цукровий діабет 2 типу.  Щорічні терапевтичні читання: профілактика неінфекційних захворювань на перехресті терапевтичних наук присвячена пам’яті академіка Л.Т. Малої: матеріали науково-практичної конференції з міжнародною участю, 21 квітня 2016 р.  НАМН України, МОЗ України, ДУ «Національний інститут терапії імені Л.Т. Малої НАМН».  Харків, 2016.  С. 168. </w:t>
      </w:r>
      <w:r w:rsidRPr="00AB2905">
        <w:rPr>
          <w:rFonts w:ascii="Times New Roman" w:hAnsi="Times New Roman"/>
          <w:i/>
          <w:sz w:val="28"/>
          <w:szCs w:val="28"/>
          <w:lang w:val="uk-UA" w:eastAsia="ar-SA"/>
        </w:rPr>
        <w:t>(Здобувачем проведено клінічне обстеження пацієнтів, статистичну обробку результатів, підготовлено тези до друку).</w:t>
      </w:r>
    </w:p>
    <w:p w:rsidR="00A851C7" w:rsidRPr="00AB2905" w:rsidRDefault="00A851C7" w:rsidP="00A851C7">
      <w:pPr>
        <w:numPr>
          <w:ilvl w:val="0"/>
          <w:numId w:val="44"/>
        </w:numPr>
        <w:tabs>
          <w:tab w:val="left" w:pos="0"/>
          <w:tab w:val="left" w:pos="426"/>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Котелюх М.Ю.</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Омогунва А.Ю. </w:t>
      </w:r>
      <w:r w:rsidRPr="00AB2905">
        <w:rPr>
          <w:rFonts w:ascii="Times New Roman" w:eastAsia="Times New Roman" w:hAnsi="Times New Roman"/>
          <w:bCs/>
          <w:sz w:val="28"/>
          <w:szCs w:val="28"/>
          <w:lang w:val="uk-UA" w:eastAsia="ar-SA"/>
        </w:rPr>
        <w:t>Роль матриксної металопротеїнази-13 у хворих на гострий інфаркт міокарда та цукровий діабет 2 типу</w:t>
      </w:r>
      <w:r w:rsidRPr="00AB2905">
        <w:rPr>
          <w:rFonts w:ascii="Times New Roman" w:eastAsia="Times New Roman" w:hAnsi="Times New Roman"/>
          <w:bCs/>
          <w:sz w:val="28"/>
          <w:szCs w:val="28"/>
          <w:lang w:eastAsia="ar-SA"/>
        </w:rPr>
        <w:t>.</w:t>
      </w:r>
      <w:r w:rsidRPr="00AB2905">
        <w:rPr>
          <w:rFonts w:ascii="Times New Roman" w:hAnsi="Times New Roman"/>
          <w:sz w:val="28"/>
          <w:szCs w:val="28"/>
          <w:lang w:val="uk-UA" w:eastAsia="ar-SA"/>
        </w:rPr>
        <w:t xml:space="preserve"> Медицина третього тисячоліття: міжвузівська конференція молодих вчених та студентів,  20 січня 2016 р.  ХНМУ.  Харків, 2016.  С. 118 – 119.</w:t>
      </w:r>
      <w:r w:rsidRPr="00AB2905">
        <w:rPr>
          <w:rFonts w:ascii="Times New Roman" w:hAnsi="Times New Roman"/>
          <w:i/>
          <w:sz w:val="28"/>
          <w:szCs w:val="28"/>
          <w:lang w:val="uk-UA" w:eastAsia="ar-SA"/>
        </w:rPr>
        <w:t xml:space="preserve"> (Здобувачем проведено клінічне обстеження пацієнтів, статистичну обробку результатів, підготовлено тези до друку).</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eastAsia="Times New Roman" w:hAnsi="Times New Roman"/>
          <w:b/>
          <w:sz w:val="28"/>
          <w:szCs w:val="28"/>
          <w:lang w:val="uk-UA"/>
        </w:rPr>
      </w:pPr>
      <w:r w:rsidRPr="00AB2905">
        <w:rPr>
          <w:rFonts w:ascii="Times New Roman" w:hAnsi="Times New Roman"/>
          <w:sz w:val="28"/>
          <w:szCs w:val="28"/>
          <w:lang w:val="uk-UA" w:eastAsia="ar-SA"/>
        </w:rPr>
        <w:t>Котелюх М.Ю.  Особливості ураження коронарних артерій у хворих на гострий інфаркт міокарда та цукровий діабет 2-го типу</w:t>
      </w:r>
      <w:r w:rsidRPr="00AB2905">
        <w:rPr>
          <w:rFonts w:ascii="Times New Roman" w:hAnsi="Times New Roman"/>
          <w:sz w:val="28"/>
          <w:szCs w:val="28"/>
          <w:lang w:eastAsia="ar-SA"/>
        </w:rPr>
        <w:t>.</w:t>
      </w:r>
      <w:r w:rsidRPr="00AB2905">
        <w:rPr>
          <w:rFonts w:ascii="Times New Roman" w:hAnsi="Times New Roman"/>
          <w:sz w:val="28"/>
          <w:szCs w:val="28"/>
          <w:lang w:val="uk-UA" w:eastAsia="ar-SA"/>
        </w:rPr>
        <w:t xml:space="preserve"> </w:t>
      </w:r>
      <w:r w:rsidRPr="00AB2905">
        <w:rPr>
          <w:rFonts w:ascii="Times New Roman" w:hAnsi="Times New Roman"/>
          <w:color w:val="000000"/>
          <w:sz w:val="28"/>
          <w:szCs w:val="28"/>
          <w:lang w:val="uk-UA" w:eastAsia="ar-SA"/>
        </w:rPr>
        <w:t xml:space="preserve">Український кардіологічний журнал.  2016.  Додаток 3: Матеріали </w:t>
      </w:r>
      <w:r w:rsidRPr="00AB2905">
        <w:rPr>
          <w:rFonts w:ascii="Times New Roman" w:hAnsi="Times New Roman"/>
          <w:color w:val="000000"/>
          <w:sz w:val="28"/>
          <w:szCs w:val="28"/>
          <w:lang w:eastAsia="ar-SA"/>
        </w:rPr>
        <w:t>XVI</w:t>
      </w:r>
      <w:r w:rsidRPr="00AB2905">
        <w:rPr>
          <w:rFonts w:ascii="Times New Roman" w:hAnsi="Times New Roman"/>
          <w:color w:val="000000"/>
          <w:sz w:val="28"/>
          <w:szCs w:val="28"/>
          <w:lang w:val="uk-UA" w:eastAsia="ar-SA"/>
        </w:rPr>
        <w:t>І Національного конгресу кардіологів України, Київ, 21</w:t>
      </w:r>
      <w:r w:rsidRPr="00AB2905">
        <w:rPr>
          <w:rFonts w:ascii="Times New Roman" w:hAnsi="Times New Roman"/>
          <w:color w:val="000000"/>
          <w:sz w:val="28"/>
          <w:szCs w:val="28"/>
          <w:lang w:eastAsia="ar-SA"/>
        </w:rPr>
        <w:t> </w:t>
      </w:r>
      <w:r w:rsidRPr="00AB2905">
        <w:rPr>
          <w:rFonts w:ascii="Times New Roman" w:hAnsi="Times New Roman"/>
          <w:color w:val="000000"/>
          <w:sz w:val="28"/>
          <w:szCs w:val="28"/>
          <w:lang w:val="uk-UA" w:eastAsia="ar-SA"/>
        </w:rPr>
        <w:t>–</w:t>
      </w:r>
      <w:r w:rsidRPr="00AB2905">
        <w:rPr>
          <w:rFonts w:ascii="Times New Roman" w:hAnsi="Times New Roman"/>
          <w:color w:val="000000"/>
          <w:sz w:val="28"/>
          <w:szCs w:val="28"/>
          <w:lang w:eastAsia="ar-SA"/>
        </w:rPr>
        <w:t> </w:t>
      </w:r>
      <w:r w:rsidRPr="00AB2905">
        <w:rPr>
          <w:rFonts w:ascii="Times New Roman" w:hAnsi="Times New Roman"/>
          <w:color w:val="000000"/>
          <w:sz w:val="28"/>
          <w:szCs w:val="28"/>
          <w:lang w:val="uk-UA" w:eastAsia="ar-SA"/>
        </w:rPr>
        <w:t>23</w:t>
      </w:r>
      <w:r w:rsidRPr="00AB2905">
        <w:rPr>
          <w:rFonts w:ascii="Times New Roman" w:hAnsi="Times New Roman"/>
          <w:color w:val="000000"/>
          <w:sz w:val="28"/>
          <w:szCs w:val="28"/>
          <w:lang w:eastAsia="ar-SA"/>
        </w:rPr>
        <w:t xml:space="preserve"> </w:t>
      </w:r>
      <w:r w:rsidRPr="00AB2905">
        <w:rPr>
          <w:rFonts w:ascii="Times New Roman" w:hAnsi="Times New Roman"/>
          <w:color w:val="000000"/>
          <w:sz w:val="28"/>
          <w:szCs w:val="28"/>
          <w:lang w:val="uk-UA" w:eastAsia="ar-SA"/>
        </w:rPr>
        <w:t>вересня 2016 р.</w:t>
      </w:r>
      <w:r w:rsidRPr="00AB2905">
        <w:rPr>
          <w:rFonts w:ascii="Times New Roman" w:hAnsi="Times New Roman"/>
          <w:color w:val="000000"/>
          <w:sz w:val="28"/>
          <w:szCs w:val="28"/>
          <w:lang w:eastAsia="ar-SA"/>
        </w:rPr>
        <w:t> </w:t>
      </w:r>
      <w:r w:rsidRPr="00AB2905">
        <w:rPr>
          <w:rFonts w:ascii="Times New Roman" w:hAnsi="Times New Roman"/>
          <w:color w:val="000000"/>
          <w:sz w:val="28"/>
          <w:szCs w:val="28"/>
          <w:lang w:val="uk-UA" w:eastAsia="ar-SA"/>
        </w:rPr>
        <w:t>С.</w:t>
      </w:r>
      <w:r w:rsidRPr="00AB2905">
        <w:rPr>
          <w:rFonts w:ascii="Times New Roman" w:hAnsi="Times New Roman"/>
          <w:color w:val="000000"/>
          <w:sz w:val="28"/>
          <w:szCs w:val="28"/>
          <w:lang w:val="en-US" w:eastAsia="ar-SA"/>
        </w:rPr>
        <w:t> </w:t>
      </w:r>
      <w:r w:rsidRPr="00AB2905">
        <w:rPr>
          <w:rFonts w:ascii="Times New Roman" w:hAnsi="Times New Roman"/>
          <w:color w:val="000000"/>
          <w:sz w:val="28"/>
          <w:szCs w:val="28"/>
          <w:lang w:val="uk-UA" w:eastAsia="ar-SA"/>
        </w:rPr>
        <w:t>138</w:t>
      </w:r>
      <w:r w:rsidRPr="00AB2905">
        <w:rPr>
          <w:rFonts w:ascii="Times New Roman" w:hAnsi="Times New Roman"/>
          <w:color w:val="000000"/>
          <w:sz w:val="28"/>
          <w:szCs w:val="28"/>
          <w:lang w:eastAsia="ar-SA"/>
        </w:rPr>
        <w:t> </w:t>
      </w:r>
      <w:r w:rsidRPr="00AB2905">
        <w:rPr>
          <w:rFonts w:ascii="Times New Roman" w:hAnsi="Times New Roman"/>
          <w:color w:val="000000"/>
          <w:sz w:val="28"/>
          <w:szCs w:val="28"/>
          <w:lang w:val="uk-UA" w:eastAsia="ar-SA"/>
        </w:rPr>
        <w:t>–</w:t>
      </w:r>
      <w:r w:rsidRPr="00AB2905">
        <w:rPr>
          <w:rFonts w:ascii="Times New Roman" w:hAnsi="Times New Roman"/>
          <w:color w:val="000000"/>
          <w:sz w:val="28"/>
          <w:szCs w:val="28"/>
          <w:lang w:eastAsia="ar-SA"/>
        </w:rPr>
        <w:t> </w:t>
      </w:r>
      <w:r w:rsidRPr="00AB2905">
        <w:rPr>
          <w:rFonts w:ascii="Times New Roman" w:hAnsi="Times New Roman"/>
          <w:color w:val="000000"/>
          <w:sz w:val="28"/>
          <w:szCs w:val="28"/>
          <w:lang w:val="uk-UA" w:eastAsia="ar-SA"/>
        </w:rPr>
        <w:t>139.</w:t>
      </w:r>
      <w:r w:rsidRPr="00AB2905">
        <w:rPr>
          <w:rFonts w:ascii="Times New Roman" w:hAnsi="Times New Roman"/>
          <w:i/>
          <w:sz w:val="28"/>
          <w:szCs w:val="28"/>
          <w:lang w:val="uk-UA" w:eastAsia="ar-SA"/>
        </w:rPr>
        <w:t xml:space="preserve"> </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 xml:space="preserve">Котелюх М.Ю. Роль матриксної металопротеїнази-13 та тканинного інгібітору металопртеїнази-4 у хворих на гострий інфаркт міокарда та цукровий діабет 2 типу.   Щорічні терапевтичні читання: профілактика неінфекційних захворювань на перехресті терапевтичних наук, присвячені пам’яті академіка Л.Т. Малої: матеріали науково-практичної конференції з </w:t>
      </w:r>
      <w:r w:rsidRPr="00AB2905">
        <w:rPr>
          <w:rFonts w:ascii="Times New Roman" w:hAnsi="Times New Roman"/>
          <w:sz w:val="28"/>
          <w:szCs w:val="28"/>
          <w:lang w:val="uk-UA" w:eastAsia="ar-SA"/>
        </w:rPr>
        <w:lastRenderedPageBreak/>
        <w:t>міжнародною участю, 21 квітня 2016</w:t>
      </w:r>
      <w:r>
        <w:rPr>
          <w:rFonts w:ascii="Times New Roman" w:hAnsi="Times New Roman"/>
          <w:sz w:val="28"/>
          <w:szCs w:val="28"/>
          <w:lang w:val="uk-UA" w:eastAsia="ar-SA"/>
        </w:rPr>
        <w:t xml:space="preserve">р. </w:t>
      </w:r>
      <w:r w:rsidRPr="00AB2905">
        <w:rPr>
          <w:rFonts w:ascii="Times New Roman" w:hAnsi="Times New Roman"/>
          <w:sz w:val="28"/>
          <w:szCs w:val="28"/>
          <w:lang w:val="uk-UA" w:eastAsia="ar-SA"/>
        </w:rPr>
        <w:t xml:space="preserve"> НАМН України, МОЗ України, </w:t>
      </w:r>
      <w:r>
        <w:rPr>
          <w:rFonts w:ascii="Times New Roman" w:hAnsi="Times New Roman"/>
          <w:sz w:val="28"/>
          <w:szCs w:val="28"/>
          <w:lang w:val="uk-UA" w:eastAsia="ar-SA"/>
        </w:rPr>
        <w:t xml:space="preserve">                    </w:t>
      </w:r>
      <w:r w:rsidRPr="00AB2905">
        <w:rPr>
          <w:rFonts w:ascii="Times New Roman" w:hAnsi="Times New Roman"/>
          <w:sz w:val="28"/>
          <w:szCs w:val="28"/>
          <w:lang w:val="uk-UA" w:eastAsia="ar-SA"/>
        </w:rPr>
        <w:t xml:space="preserve">ДУ «Національний інститут терапії імені Л.Т. Малої НАМН». Харків, 2016. С. 167. </w:t>
      </w:r>
    </w:p>
    <w:p w:rsidR="00A851C7" w:rsidRPr="00AB2905" w:rsidRDefault="00A851C7" w:rsidP="00A851C7">
      <w:pPr>
        <w:numPr>
          <w:ilvl w:val="0"/>
          <w:numId w:val="44"/>
        </w:numPr>
        <w:tabs>
          <w:tab w:val="left" w:pos="0"/>
          <w:tab w:val="left" w:pos="426"/>
          <w:tab w:val="left" w:pos="567"/>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en-US" w:eastAsia="ar-SA"/>
        </w:rPr>
        <w:t xml:space="preserve">Koteliukh M.Yu., Martovytskyi D.V. </w:t>
      </w:r>
      <w:r w:rsidRPr="00AB2905">
        <w:rPr>
          <w:rFonts w:ascii="Times New Roman" w:eastAsia="Times New Roman" w:hAnsi="Times New Roman"/>
          <w:sz w:val="28"/>
          <w:szCs w:val="28"/>
          <w:lang w:val="en-US" w:eastAsia="ar-SA"/>
        </w:rPr>
        <w:t xml:space="preserve">The study of dynamics of matrix metalloproteinase-13 and tenascin C in patients with acute myocardial infarction and </w:t>
      </w:r>
      <w:r w:rsidRPr="00AB2905">
        <w:rPr>
          <w:rFonts w:ascii="Times New Roman" w:eastAsia="Times New Roman" w:hAnsi="Times New Roman"/>
          <w:sz w:val="28"/>
          <w:szCs w:val="28"/>
          <w:lang w:val="uk-UA" w:eastAsia="ar-SA"/>
        </w:rPr>
        <w:t xml:space="preserve"> </w:t>
      </w:r>
      <w:r w:rsidRPr="00AB2905">
        <w:rPr>
          <w:rFonts w:ascii="Times New Roman" w:eastAsia="Times New Roman" w:hAnsi="Times New Roman"/>
          <w:sz w:val="28"/>
          <w:szCs w:val="28"/>
          <w:lang w:val="en-US" w:eastAsia="ar-SA"/>
        </w:rPr>
        <w:t xml:space="preserve">type 2 diabetes. 9th International Scientific Interdisciplinary Conference for medical students and young scientists: abstract book.  Kharkiv National Medical University. </w:t>
      </w:r>
      <w:r w:rsidRPr="00AB2905">
        <w:rPr>
          <w:rFonts w:ascii="Times New Roman" w:eastAsia="Times New Roman" w:hAnsi="Times New Roman"/>
          <w:sz w:val="28"/>
          <w:szCs w:val="28"/>
          <w:lang w:val="uk-UA" w:eastAsia="ar-SA"/>
        </w:rPr>
        <w:t xml:space="preserve"> Kharkiv, 201</w:t>
      </w:r>
      <w:r w:rsidRPr="00AB2905">
        <w:rPr>
          <w:rFonts w:ascii="Times New Roman" w:eastAsia="Times New Roman" w:hAnsi="Times New Roman"/>
          <w:sz w:val="28"/>
          <w:szCs w:val="28"/>
          <w:lang w:val="en-US" w:eastAsia="ar-SA"/>
        </w:rPr>
        <w:t>6</w:t>
      </w:r>
      <w:r w:rsidRPr="00AB2905">
        <w:rPr>
          <w:rFonts w:ascii="Times New Roman" w:eastAsia="Times New Roman" w:hAnsi="Times New Roman"/>
          <w:sz w:val="28"/>
          <w:szCs w:val="28"/>
          <w:lang w:val="uk-UA" w:eastAsia="ar-SA"/>
        </w:rPr>
        <w:t xml:space="preserve">. P. </w:t>
      </w:r>
      <w:r w:rsidRPr="00AB2905">
        <w:rPr>
          <w:rFonts w:ascii="Times New Roman" w:eastAsia="Times New Roman" w:hAnsi="Times New Roman"/>
          <w:sz w:val="28"/>
          <w:szCs w:val="28"/>
          <w:lang w:val="en-US" w:eastAsia="ar-SA"/>
        </w:rPr>
        <w:t>348-349</w:t>
      </w:r>
      <w:r w:rsidRPr="00AB2905">
        <w:rPr>
          <w:rFonts w:ascii="Times New Roman" w:eastAsia="Times New Roman" w:hAnsi="Times New Roman"/>
          <w:sz w:val="28"/>
          <w:szCs w:val="28"/>
          <w:lang w:val="uk-UA" w:eastAsia="ar-SA"/>
        </w:rPr>
        <w:t xml:space="preserve">. </w:t>
      </w:r>
      <w:r w:rsidRPr="00AB2905">
        <w:rPr>
          <w:rFonts w:ascii="Times New Roman" w:eastAsia="Times New Roman" w:hAnsi="Times New Roman"/>
          <w:i/>
          <w:iCs/>
          <w:sz w:val="28"/>
          <w:szCs w:val="28"/>
          <w:lang w:val="uk-UA" w:eastAsia="ar-SA"/>
        </w:rPr>
        <w:t>(Здобувачем проведено клінічне обстеження пацієнтів, статистичну обробку результатів, підготовлено тези до друку).</w:t>
      </w:r>
    </w:p>
    <w:p w:rsidR="00A851C7" w:rsidRPr="00AB2905" w:rsidRDefault="00A851C7" w:rsidP="00A851C7">
      <w:pPr>
        <w:numPr>
          <w:ilvl w:val="0"/>
          <w:numId w:val="44"/>
        </w:numPr>
        <w:tabs>
          <w:tab w:val="left" w:pos="0"/>
          <w:tab w:val="left" w:pos="426"/>
          <w:tab w:val="left" w:pos="709"/>
        </w:tabs>
        <w:suppressAutoHyphens/>
        <w:autoSpaceDE w:val="0"/>
        <w:spacing w:after="0" w:line="360" w:lineRule="auto"/>
        <w:ind w:left="0" w:firstLine="0"/>
        <w:jc w:val="both"/>
        <w:rPr>
          <w:rFonts w:ascii="Times New Roman" w:hAnsi="Times New Roman"/>
          <w:sz w:val="28"/>
          <w:szCs w:val="28"/>
          <w:lang w:val="uk-UA" w:eastAsia="ar-SA"/>
        </w:rPr>
      </w:pPr>
      <w:r w:rsidRPr="00AB2905">
        <w:rPr>
          <w:rFonts w:ascii="Times New Roman" w:hAnsi="Times New Roman"/>
          <w:sz w:val="28"/>
          <w:szCs w:val="28"/>
          <w:lang w:val="uk-UA" w:eastAsia="ar-SA"/>
        </w:rPr>
        <w:t xml:space="preserve">Котелюх М.Ю., Бассел Ю. </w:t>
      </w:r>
      <w:r w:rsidRPr="00AB2905">
        <w:rPr>
          <w:rFonts w:ascii="Times New Roman" w:eastAsia="Times New Roman" w:hAnsi="Times New Roman"/>
          <w:bCs/>
          <w:sz w:val="28"/>
          <w:szCs w:val="28"/>
          <w:lang w:val="uk-UA" w:eastAsia="ar-SA"/>
        </w:rPr>
        <w:t xml:space="preserve">Показники міжклітинного матриксу та вуглеводного обміну у хворих на гострий інфаркт міокарда з супутнім цукровим діабетом  2 типу. </w:t>
      </w:r>
      <w:r w:rsidRPr="00AB2905">
        <w:rPr>
          <w:rFonts w:ascii="Times New Roman" w:hAnsi="Times New Roman"/>
          <w:sz w:val="28"/>
          <w:szCs w:val="28"/>
          <w:lang w:val="uk-UA" w:eastAsia="ar-SA"/>
        </w:rPr>
        <w:t>Медицина третього тисячоліття : міжвузівська конференція молодих вчених та студентів, 16 – 17 січня 2017 р.  ХНМУ.  Харків, 2017.  С. 128.</w:t>
      </w:r>
      <w:r w:rsidRPr="00AB2905">
        <w:rPr>
          <w:rFonts w:ascii="Times New Roman" w:hAnsi="Times New Roman"/>
          <w:i/>
          <w:sz w:val="28"/>
          <w:szCs w:val="28"/>
          <w:lang w:val="uk-UA" w:eastAsia="ar-SA"/>
        </w:rPr>
        <w:t xml:space="preserve"> (Здобувачем проведено клінічне обстеження пацієнтів, статистичну обробку результатів, підготовлено тези до друку).</w:t>
      </w:r>
    </w:p>
    <w:p w:rsidR="00A851C7" w:rsidRPr="00AB2905" w:rsidRDefault="00A851C7" w:rsidP="00A851C7">
      <w:pPr>
        <w:numPr>
          <w:ilvl w:val="0"/>
          <w:numId w:val="44"/>
        </w:numPr>
        <w:tabs>
          <w:tab w:val="left" w:pos="0"/>
          <w:tab w:val="left" w:pos="426"/>
        </w:tabs>
        <w:spacing w:after="0" w:line="360" w:lineRule="auto"/>
        <w:ind w:left="0" w:firstLine="0"/>
        <w:jc w:val="both"/>
        <w:rPr>
          <w:rFonts w:ascii="Times New Roman" w:eastAsia="Times New Roman" w:hAnsi="Times New Roman"/>
          <w:i/>
          <w:sz w:val="28"/>
          <w:szCs w:val="28"/>
          <w:lang w:val="uk-UA" w:eastAsia="uk-UA"/>
        </w:rPr>
      </w:pPr>
      <w:r w:rsidRPr="00AB2905">
        <w:rPr>
          <w:rFonts w:ascii="Times New Roman" w:hAnsi="Times New Roman"/>
          <w:sz w:val="28"/>
          <w:szCs w:val="28"/>
          <w:lang w:val="uk-UA" w:eastAsia="ar-SA"/>
        </w:rPr>
        <w:t>Котелюх М.Ю.</w:t>
      </w:r>
      <w:r w:rsidRPr="00AB2905">
        <w:rPr>
          <w:rFonts w:ascii="Times New Roman" w:hAnsi="Times New Roman"/>
          <w:i/>
          <w:sz w:val="28"/>
          <w:szCs w:val="28"/>
          <w:lang w:val="uk-UA" w:eastAsia="ar-SA"/>
        </w:rPr>
        <w:t xml:space="preserve"> </w:t>
      </w:r>
      <w:r w:rsidRPr="00AB2905">
        <w:rPr>
          <w:rFonts w:ascii="Times New Roman" w:hAnsi="Times New Roman"/>
          <w:sz w:val="28"/>
          <w:szCs w:val="28"/>
          <w:lang w:val="uk-UA" w:eastAsia="ar-SA"/>
        </w:rPr>
        <w:t>В</w:t>
      </w:r>
      <w:r w:rsidRPr="00AB2905">
        <w:rPr>
          <w:rFonts w:ascii="Times New Roman" w:eastAsia="Times New Roman" w:hAnsi="Times New Roman"/>
          <w:sz w:val="28"/>
          <w:szCs w:val="28"/>
          <w:lang w:val="uk-UA"/>
        </w:rPr>
        <w:t xml:space="preserve">иявлення змін міжклітинного матриксу у хворих на гострий інфаркт міокарда та цукровий діабет 2 типу залежно від тактики лікування. </w:t>
      </w:r>
      <w:r w:rsidRPr="00AB2905">
        <w:rPr>
          <w:rFonts w:ascii="Times New Roman" w:hAnsi="Times New Roman"/>
          <w:sz w:val="28"/>
          <w:szCs w:val="28"/>
          <w:lang w:val="uk-UA" w:eastAsia="ar-SA"/>
        </w:rPr>
        <w:t xml:space="preserve">Тези доповідей </w:t>
      </w:r>
      <w:r w:rsidRPr="00AB2905">
        <w:rPr>
          <w:rFonts w:ascii="Times New Roman" w:eastAsia="Times New Roman" w:hAnsi="Times New Roman"/>
          <w:sz w:val="28"/>
          <w:szCs w:val="28"/>
          <w:lang w:val="uk-UA" w:eastAsia="uk-UA"/>
        </w:rPr>
        <w:t xml:space="preserve"> 86-ої науково-практичної конференції студентів і молодих вчених із міжнародною участю «Інновації в медицині», Івано-Франківськ, 23</w:t>
      </w:r>
      <w:r w:rsidRPr="00AB2905">
        <w:rPr>
          <w:rFonts w:ascii="Times New Roman" w:eastAsia="Times New Roman" w:hAnsi="Times New Roman"/>
          <w:sz w:val="28"/>
          <w:szCs w:val="28"/>
          <w:lang w:eastAsia="uk-UA"/>
        </w:rPr>
        <w:t> </w:t>
      </w:r>
      <w:r w:rsidRPr="00AB2905">
        <w:rPr>
          <w:rFonts w:ascii="Times New Roman" w:eastAsia="Times New Roman" w:hAnsi="Times New Roman"/>
          <w:sz w:val="28"/>
          <w:szCs w:val="28"/>
          <w:lang w:val="uk-UA" w:eastAsia="uk-UA"/>
        </w:rPr>
        <w:t>–</w:t>
      </w:r>
      <w:r w:rsidRPr="00AB2905">
        <w:rPr>
          <w:rFonts w:ascii="Times New Roman" w:eastAsia="Times New Roman" w:hAnsi="Times New Roman"/>
          <w:sz w:val="28"/>
          <w:szCs w:val="28"/>
          <w:lang w:eastAsia="uk-UA"/>
        </w:rPr>
        <w:t> </w:t>
      </w:r>
      <w:r w:rsidRPr="00AB2905">
        <w:rPr>
          <w:rFonts w:ascii="Times New Roman" w:eastAsia="Times New Roman" w:hAnsi="Times New Roman"/>
          <w:sz w:val="28"/>
          <w:szCs w:val="28"/>
          <w:lang w:val="uk-UA" w:eastAsia="uk-UA"/>
        </w:rPr>
        <w:t>24</w:t>
      </w:r>
      <w:r w:rsidRPr="00AB2905">
        <w:rPr>
          <w:rFonts w:ascii="Times New Roman" w:eastAsia="Times New Roman" w:hAnsi="Times New Roman"/>
          <w:sz w:val="28"/>
          <w:szCs w:val="28"/>
          <w:lang w:eastAsia="uk-UA"/>
        </w:rPr>
        <w:t> </w:t>
      </w:r>
      <w:r w:rsidRPr="00AB2905">
        <w:rPr>
          <w:rFonts w:ascii="Times New Roman" w:eastAsia="Times New Roman" w:hAnsi="Times New Roman"/>
          <w:sz w:val="28"/>
          <w:szCs w:val="28"/>
          <w:lang w:val="uk-UA" w:eastAsia="uk-UA"/>
        </w:rPr>
        <w:t>березня  2017 р. С. 111</w:t>
      </w:r>
      <w:r w:rsidRPr="00AB2905">
        <w:rPr>
          <w:rFonts w:ascii="Times New Roman" w:eastAsia="Times New Roman" w:hAnsi="Times New Roman"/>
          <w:sz w:val="28"/>
          <w:szCs w:val="28"/>
          <w:lang w:eastAsia="uk-UA"/>
        </w:rPr>
        <w:t> </w:t>
      </w:r>
      <w:r w:rsidRPr="00AB2905">
        <w:rPr>
          <w:rFonts w:ascii="Times New Roman" w:eastAsia="Times New Roman" w:hAnsi="Times New Roman"/>
          <w:sz w:val="28"/>
          <w:szCs w:val="28"/>
          <w:lang w:val="uk-UA" w:eastAsia="uk-UA"/>
        </w:rPr>
        <w:t>–</w:t>
      </w:r>
      <w:r w:rsidRPr="00AB2905">
        <w:rPr>
          <w:rFonts w:ascii="Times New Roman" w:eastAsia="Times New Roman" w:hAnsi="Times New Roman"/>
          <w:sz w:val="28"/>
          <w:szCs w:val="28"/>
          <w:lang w:eastAsia="uk-UA"/>
        </w:rPr>
        <w:t> </w:t>
      </w:r>
      <w:r w:rsidRPr="00AB2905">
        <w:rPr>
          <w:rFonts w:ascii="Times New Roman" w:eastAsia="Times New Roman" w:hAnsi="Times New Roman"/>
          <w:sz w:val="28"/>
          <w:szCs w:val="28"/>
          <w:lang w:val="uk-UA" w:eastAsia="uk-UA"/>
        </w:rPr>
        <w:t xml:space="preserve">112. </w:t>
      </w:r>
    </w:p>
    <w:p w:rsidR="00A851C7" w:rsidRPr="00AB2905" w:rsidRDefault="00A851C7" w:rsidP="00A851C7">
      <w:pPr>
        <w:numPr>
          <w:ilvl w:val="0"/>
          <w:numId w:val="44"/>
        </w:numPr>
        <w:tabs>
          <w:tab w:val="left" w:pos="0"/>
          <w:tab w:val="left" w:pos="426"/>
        </w:tabs>
        <w:spacing w:after="0" w:line="360" w:lineRule="auto"/>
        <w:ind w:left="0" w:firstLine="0"/>
        <w:jc w:val="both"/>
        <w:rPr>
          <w:rFonts w:ascii="Times New Roman" w:hAnsi="Times New Roman"/>
          <w:i/>
          <w:sz w:val="28"/>
          <w:szCs w:val="28"/>
          <w:lang w:val="uk-UA" w:eastAsia="ar-SA"/>
        </w:rPr>
      </w:pPr>
      <w:r w:rsidRPr="00AB2905">
        <w:rPr>
          <w:rFonts w:ascii="Times New Roman" w:hAnsi="Times New Roman"/>
          <w:sz w:val="28"/>
          <w:szCs w:val="28"/>
          <w:lang w:val="en-US" w:eastAsia="ar-SA"/>
        </w:rPr>
        <w:t xml:space="preserve">Koteliukh M., Martovytskyi D. Prognosis of acute myocardial infarction and </w:t>
      </w:r>
      <w:r w:rsidRPr="00AB2905">
        <w:rPr>
          <w:rFonts w:ascii="Times New Roman" w:hAnsi="Times New Roman"/>
          <w:sz w:val="28"/>
          <w:szCs w:val="28"/>
          <w:lang w:val="uk-UA" w:eastAsia="ar-SA"/>
        </w:rPr>
        <w:t xml:space="preserve">                       </w:t>
      </w:r>
      <w:r w:rsidRPr="00AB2905">
        <w:rPr>
          <w:rFonts w:ascii="Times New Roman" w:hAnsi="Times New Roman"/>
          <w:sz w:val="28"/>
          <w:szCs w:val="28"/>
          <w:lang w:val="en-US" w:eastAsia="ar-SA"/>
        </w:rPr>
        <w:t>type 2 diabetes mellitus considering tenascin C content. Warsaw international medical congress, Warsaw, Poland, May 11</w:t>
      </w:r>
      <w:r w:rsidRPr="00AB2905">
        <w:rPr>
          <w:rFonts w:ascii="Times New Roman" w:hAnsi="Times New Roman"/>
          <w:sz w:val="28"/>
          <w:szCs w:val="28"/>
          <w:vertAlign w:val="superscript"/>
          <w:lang w:val="en-US" w:eastAsia="ar-SA"/>
        </w:rPr>
        <w:t>th</w:t>
      </w:r>
      <w:r w:rsidRPr="00AB2905">
        <w:rPr>
          <w:rFonts w:ascii="Times New Roman" w:hAnsi="Times New Roman"/>
          <w:sz w:val="28"/>
          <w:szCs w:val="28"/>
          <w:lang w:val="en-US" w:eastAsia="ar-SA"/>
        </w:rPr>
        <w:t> – 14</w:t>
      </w:r>
      <w:r w:rsidRPr="00AB2905">
        <w:rPr>
          <w:rFonts w:ascii="Times New Roman" w:hAnsi="Times New Roman"/>
          <w:sz w:val="28"/>
          <w:szCs w:val="28"/>
          <w:vertAlign w:val="superscript"/>
          <w:lang w:val="en-US" w:eastAsia="ar-SA"/>
        </w:rPr>
        <w:t>th</w:t>
      </w:r>
      <w:r w:rsidRPr="00AB2905">
        <w:rPr>
          <w:rFonts w:ascii="Times New Roman" w:hAnsi="Times New Roman"/>
          <w:sz w:val="28"/>
          <w:szCs w:val="28"/>
          <w:lang w:val="en-US" w:eastAsia="ar-SA"/>
        </w:rPr>
        <w:t xml:space="preserve"> 2017. P. 234. </w:t>
      </w:r>
      <w:r w:rsidRPr="00AB2905">
        <w:rPr>
          <w:rFonts w:ascii="Times New Roman" w:hAnsi="Times New Roman"/>
          <w:i/>
          <w:sz w:val="28"/>
          <w:szCs w:val="28"/>
          <w:lang w:val="uk-UA" w:eastAsia="ar-SA"/>
        </w:rPr>
        <w:t xml:space="preserve">(Здобувачем проведено клінічне обстеження пацієнтів, статистичну обробку результатів, підготовлено тези </w:t>
      </w:r>
      <w:r w:rsidRPr="00AB2905">
        <w:rPr>
          <w:rFonts w:ascii="Times New Roman" w:hAnsi="Times New Roman"/>
          <w:i/>
          <w:sz w:val="28"/>
          <w:szCs w:val="28"/>
          <w:lang w:eastAsia="ar-SA"/>
        </w:rPr>
        <w:t xml:space="preserve"> </w:t>
      </w:r>
      <w:r w:rsidRPr="00AB2905">
        <w:rPr>
          <w:rFonts w:ascii="Times New Roman" w:hAnsi="Times New Roman"/>
          <w:i/>
          <w:sz w:val="28"/>
          <w:szCs w:val="28"/>
          <w:lang w:val="uk-UA" w:eastAsia="ar-SA"/>
        </w:rPr>
        <w:t>до друку).</w:t>
      </w:r>
    </w:p>
    <w:p w:rsidR="00A851C7" w:rsidRDefault="00A851C7" w:rsidP="00A851C7">
      <w:pPr>
        <w:tabs>
          <w:tab w:val="left" w:pos="426"/>
          <w:tab w:val="left" w:pos="540"/>
        </w:tabs>
        <w:spacing w:after="0" w:line="360" w:lineRule="auto"/>
        <w:jc w:val="both"/>
        <w:rPr>
          <w:rFonts w:ascii="Times New Roman" w:eastAsia="Times New Roman" w:hAnsi="Times New Roman"/>
          <w:i/>
          <w:iCs/>
          <w:sz w:val="28"/>
          <w:szCs w:val="28"/>
          <w:lang w:val="uk-UA" w:eastAsia="ru-RU"/>
        </w:rPr>
      </w:pPr>
    </w:p>
    <w:p w:rsidR="00A851C7" w:rsidRDefault="00A851C7" w:rsidP="00A851C7">
      <w:pPr>
        <w:tabs>
          <w:tab w:val="left" w:pos="426"/>
          <w:tab w:val="left" w:pos="540"/>
        </w:tabs>
        <w:spacing w:after="0" w:line="360" w:lineRule="auto"/>
        <w:jc w:val="both"/>
        <w:rPr>
          <w:rFonts w:ascii="Times New Roman" w:eastAsia="Times New Roman" w:hAnsi="Times New Roman"/>
          <w:i/>
          <w:iCs/>
          <w:sz w:val="28"/>
          <w:szCs w:val="28"/>
          <w:lang w:val="uk-UA" w:eastAsia="ru-RU"/>
        </w:rPr>
      </w:pPr>
    </w:p>
    <w:p w:rsidR="00A851C7" w:rsidRDefault="00A851C7" w:rsidP="00A851C7">
      <w:pPr>
        <w:tabs>
          <w:tab w:val="left" w:pos="426"/>
          <w:tab w:val="left" w:pos="540"/>
        </w:tabs>
        <w:spacing w:after="0" w:line="360" w:lineRule="auto"/>
        <w:jc w:val="both"/>
        <w:rPr>
          <w:rFonts w:ascii="Times New Roman" w:eastAsia="Times New Roman" w:hAnsi="Times New Roman"/>
          <w:i/>
          <w:iCs/>
          <w:sz w:val="28"/>
          <w:szCs w:val="28"/>
          <w:lang w:val="uk-UA" w:eastAsia="ru-RU"/>
        </w:rPr>
      </w:pPr>
    </w:p>
    <w:p w:rsidR="00A851C7" w:rsidRDefault="00A851C7" w:rsidP="00A851C7">
      <w:pPr>
        <w:tabs>
          <w:tab w:val="left" w:pos="426"/>
          <w:tab w:val="left" w:pos="540"/>
        </w:tabs>
        <w:spacing w:after="0" w:line="360" w:lineRule="auto"/>
        <w:jc w:val="both"/>
        <w:rPr>
          <w:rFonts w:ascii="Times New Roman" w:eastAsia="Times New Roman" w:hAnsi="Times New Roman"/>
          <w:i/>
          <w:iCs/>
          <w:sz w:val="28"/>
          <w:szCs w:val="28"/>
          <w:lang w:val="uk-UA" w:eastAsia="ru-RU"/>
        </w:rPr>
      </w:pPr>
    </w:p>
    <w:p w:rsidR="00A851C7" w:rsidRDefault="00A851C7" w:rsidP="00A851C7">
      <w:pPr>
        <w:tabs>
          <w:tab w:val="left" w:pos="426"/>
          <w:tab w:val="left" w:pos="540"/>
        </w:tabs>
        <w:spacing w:after="0" w:line="360" w:lineRule="auto"/>
        <w:jc w:val="right"/>
        <w:rPr>
          <w:rFonts w:ascii="Times New Roman" w:hAnsi="Times New Roman"/>
          <w:b/>
          <w:color w:val="000000"/>
          <w:sz w:val="28"/>
          <w:szCs w:val="28"/>
          <w:lang w:val="uk-UA"/>
        </w:rPr>
      </w:pPr>
      <w:r>
        <w:rPr>
          <w:rFonts w:ascii="Times New Roman" w:hAnsi="Times New Roman"/>
          <w:b/>
          <w:color w:val="000000"/>
          <w:sz w:val="28"/>
          <w:szCs w:val="28"/>
          <w:lang w:val="uk-UA"/>
        </w:rPr>
        <w:lastRenderedPageBreak/>
        <w:t>Додаток  Б.</w:t>
      </w:r>
    </w:p>
    <w:p w:rsidR="00A851C7" w:rsidRDefault="00A851C7" w:rsidP="00A851C7">
      <w:pPr>
        <w:tabs>
          <w:tab w:val="left" w:pos="426"/>
          <w:tab w:val="left" w:pos="540"/>
        </w:tabs>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В</w:t>
      </w:r>
      <w:r w:rsidRPr="00CC25E7">
        <w:rPr>
          <w:rFonts w:ascii="Times New Roman" w:hAnsi="Times New Roman"/>
          <w:b/>
          <w:color w:val="000000"/>
          <w:sz w:val="28"/>
          <w:szCs w:val="28"/>
        </w:rPr>
        <w:t>ідомості про апробацію результатів дисертації</w:t>
      </w:r>
    </w:p>
    <w:p w:rsidR="00A851C7" w:rsidRPr="00CC25E7"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CC25E7">
        <w:rPr>
          <w:rFonts w:ascii="Times New Roman" w:eastAsia="Calibri" w:hAnsi="Times New Roman"/>
          <w:sz w:val="28"/>
          <w:szCs w:val="28"/>
          <w:lang w:val="uk-UA" w:eastAsia="ar-SA"/>
        </w:rPr>
        <w:t xml:space="preserve">Актуальні питання сучасно медицини: матеріали </w:t>
      </w:r>
      <w:r w:rsidRPr="00CC25E7">
        <w:rPr>
          <w:rFonts w:ascii="Times New Roman" w:eastAsia="Calibri" w:hAnsi="Times New Roman"/>
          <w:sz w:val="28"/>
          <w:szCs w:val="28"/>
          <w:lang w:val="en-US" w:eastAsia="ar-SA"/>
        </w:rPr>
        <w:t>XII</w:t>
      </w:r>
      <w:r w:rsidRPr="00CC25E7">
        <w:rPr>
          <w:rFonts w:ascii="Times New Roman" w:eastAsia="Calibri" w:hAnsi="Times New Roman"/>
          <w:sz w:val="28"/>
          <w:szCs w:val="28"/>
          <w:lang w:val="uk-UA" w:eastAsia="ar-SA"/>
        </w:rPr>
        <w:t xml:space="preserve"> міжнародної наукової конференції студентів та молодих вчених, 16-17 квітня 2015 р. «МОН України, Харківський національний університет ім. В.Н. Каразіна».  Харків, 2015.</w:t>
      </w:r>
      <w:r>
        <w:rPr>
          <w:rFonts w:ascii="Times New Roman" w:eastAsia="Calibri" w:hAnsi="Times New Roman"/>
          <w:sz w:val="28"/>
          <w:szCs w:val="28"/>
          <w:lang w:val="uk-UA" w:eastAsia="ar-SA"/>
        </w:rPr>
        <w:t xml:space="preserve"> – </w:t>
      </w:r>
      <w:r>
        <w:rPr>
          <w:rFonts w:ascii="Times New Roman" w:hAnsi="Times New Roman"/>
          <w:color w:val="000000"/>
          <w:sz w:val="28"/>
          <w:szCs w:val="28"/>
          <w:lang w:val="uk-UA" w:eastAsia="ar-SA"/>
        </w:rPr>
        <w:t>стендова доповідь та публікація тез.</w:t>
      </w:r>
      <w:r w:rsidRPr="00CC25E7">
        <w:rPr>
          <w:rFonts w:ascii="Times New Roman" w:eastAsia="Calibri" w:hAnsi="Times New Roman"/>
          <w:sz w:val="28"/>
          <w:szCs w:val="28"/>
          <w:lang w:eastAsia="ar-SA"/>
        </w:rPr>
        <w:t xml:space="preserve">  </w:t>
      </w:r>
    </w:p>
    <w:p w:rsidR="00A851C7" w:rsidRPr="00CC25E7"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CC25E7">
        <w:rPr>
          <w:rFonts w:ascii="Times New Roman" w:eastAsia="Calibri" w:hAnsi="Times New Roman"/>
          <w:sz w:val="28"/>
          <w:szCs w:val="28"/>
          <w:lang w:val="uk-UA" w:eastAsia="ar-SA"/>
        </w:rPr>
        <w:t xml:space="preserve">Щорічні терапевтичні читання: від досліджень до реалій клінічної практики </w:t>
      </w:r>
      <w:r w:rsidRPr="00CC25E7">
        <w:rPr>
          <w:rFonts w:ascii="Times New Roman" w:eastAsia="Calibri" w:hAnsi="Times New Roman"/>
          <w:sz w:val="28"/>
          <w:szCs w:val="28"/>
          <w:lang w:eastAsia="ar-SA"/>
        </w:rPr>
        <w:t>XXI</w:t>
      </w:r>
      <w:r w:rsidRPr="00CC25E7">
        <w:rPr>
          <w:rFonts w:ascii="Times New Roman" w:eastAsia="Calibri" w:hAnsi="Times New Roman"/>
          <w:sz w:val="28"/>
          <w:szCs w:val="28"/>
          <w:lang w:val="uk-UA" w:eastAsia="ar-SA"/>
        </w:rPr>
        <w:t xml:space="preserve"> століття: матеріали науково-практичної конференції з міжнародною участю, присвяченої пам’яті академіка Л.Т. Малої, </w:t>
      </w:r>
      <w:r>
        <w:rPr>
          <w:rFonts w:ascii="Times New Roman" w:eastAsia="Calibri" w:hAnsi="Times New Roman"/>
          <w:sz w:val="28"/>
          <w:szCs w:val="28"/>
          <w:lang w:val="uk-UA" w:eastAsia="ar-SA"/>
        </w:rPr>
        <w:t xml:space="preserve">                             </w:t>
      </w:r>
      <w:r w:rsidRPr="00CC25E7">
        <w:rPr>
          <w:rFonts w:ascii="Times New Roman" w:eastAsia="Calibri" w:hAnsi="Times New Roman"/>
          <w:sz w:val="28"/>
          <w:szCs w:val="28"/>
          <w:lang w:val="uk-UA" w:eastAsia="ar-SA"/>
        </w:rPr>
        <w:t>23‒24</w:t>
      </w:r>
      <w:r w:rsidRPr="00CC25E7">
        <w:rPr>
          <w:rFonts w:ascii="Times New Roman" w:eastAsia="Calibri" w:hAnsi="Times New Roman"/>
          <w:sz w:val="28"/>
          <w:szCs w:val="28"/>
          <w:lang w:eastAsia="ar-SA"/>
        </w:rPr>
        <w:t> </w:t>
      </w:r>
      <w:r w:rsidRPr="00CC25E7">
        <w:rPr>
          <w:rFonts w:ascii="Times New Roman" w:eastAsia="Calibri" w:hAnsi="Times New Roman"/>
          <w:sz w:val="28"/>
          <w:szCs w:val="28"/>
          <w:lang w:val="uk-UA" w:eastAsia="ar-SA"/>
        </w:rPr>
        <w:t>квітня</w:t>
      </w:r>
      <w:r w:rsidRPr="00CC25E7">
        <w:rPr>
          <w:rFonts w:ascii="Times New Roman" w:eastAsia="Calibri" w:hAnsi="Times New Roman"/>
          <w:sz w:val="28"/>
          <w:szCs w:val="28"/>
          <w:lang w:eastAsia="ar-SA"/>
        </w:rPr>
        <w:t> </w:t>
      </w:r>
      <w:r w:rsidRPr="00CC25E7">
        <w:rPr>
          <w:rFonts w:ascii="Times New Roman" w:eastAsia="Calibri" w:hAnsi="Times New Roman"/>
          <w:sz w:val="28"/>
          <w:szCs w:val="28"/>
          <w:lang w:val="uk-UA" w:eastAsia="ar-SA"/>
        </w:rPr>
        <w:t>2015 р. НАМН України, МОЗ України,</w:t>
      </w:r>
      <w:r>
        <w:rPr>
          <w:rFonts w:ascii="Times New Roman" w:eastAsia="Calibri" w:hAnsi="Times New Roman"/>
          <w:sz w:val="28"/>
          <w:szCs w:val="28"/>
          <w:lang w:val="uk-UA" w:eastAsia="ar-SA"/>
        </w:rPr>
        <w:t xml:space="preserve"> </w:t>
      </w:r>
      <w:r w:rsidRPr="00CC25E7">
        <w:rPr>
          <w:rFonts w:ascii="Times New Roman" w:eastAsia="Calibri" w:hAnsi="Times New Roman"/>
          <w:sz w:val="28"/>
          <w:szCs w:val="28"/>
          <w:lang w:val="uk-UA" w:eastAsia="ar-SA"/>
        </w:rPr>
        <w:t xml:space="preserve">ДУ «Національний інститут терапії імені Л.Т. Малої </w:t>
      </w:r>
      <w:r>
        <w:rPr>
          <w:rFonts w:ascii="Times New Roman" w:eastAsia="Calibri" w:hAnsi="Times New Roman"/>
          <w:sz w:val="28"/>
          <w:szCs w:val="28"/>
          <w:lang w:val="uk-UA" w:eastAsia="ar-SA"/>
        </w:rPr>
        <w:t xml:space="preserve"> </w:t>
      </w:r>
      <w:r w:rsidRPr="00CC25E7">
        <w:rPr>
          <w:rFonts w:ascii="Times New Roman" w:eastAsia="Calibri" w:hAnsi="Times New Roman"/>
          <w:sz w:val="28"/>
          <w:szCs w:val="28"/>
          <w:lang w:val="uk-UA" w:eastAsia="ar-SA"/>
        </w:rPr>
        <w:t xml:space="preserve">НАМН».  Харків, 2015. </w:t>
      </w:r>
      <w:r>
        <w:rPr>
          <w:rFonts w:ascii="Times New Roman" w:eastAsia="Calibri" w:hAnsi="Times New Roman"/>
          <w:sz w:val="28"/>
          <w:szCs w:val="28"/>
          <w:lang w:val="uk-UA" w:eastAsia="ar-SA"/>
        </w:rPr>
        <w:t xml:space="preserve">– </w:t>
      </w:r>
      <w:r>
        <w:rPr>
          <w:rFonts w:ascii="Times New Roman" w:hAnsi="Times New Roman"/>
          <w:color w:val="000000"/>
          <w:sz w:val="28"/>
          <w:szCs w:val="28"/>
          <w:lang w:val="uk-UA" w:eastAsia="ar-SA"/>
        </w:rPr>
        <w:t>стендова доповідь та публікація тез.</w:t>
      </w:r>
      <w:r w:rsidRPr="00D877AD">
        <w:rPr>
          <w:rFonts w:ascii="Times New Roman" w:eastAsia="Calibri" w:hAnsi="Times New Roman"/>
          <w:sz w:val="28"/>
          <w:szCs w:val="28"/>
          <w:lang w:val="uk-UA" w:eastAsia="ar-SA"/>
        </w:rPr>
        <w:t xml:space="preserve">  </w:t>
      </w:r>
    </w:p>
    <w:p w:rsidR="00A851C7" w:rsidRPr="00CC25E7"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CC25E7">
        <w:rPr>
          <w:rFonts w:ascii="Times New Roman" w:eastAsia="Calibri" w:hAnsi="Times New Roman"/>
          <w:sz w:val="28"/>
          <w:szCs w:val="28"/>
          <w:lang w:val="uk-UA" w:eastAsia="ar-SA"/>
        </w:rPr>
        <w:t>Внесок молодих вчених і спеціалістів у розвиток медичної науки і практики: нові перспективи: матеріали науково-практичної конференції з міжнародною участю спеціалістів, присвяченої дню науки, 15</w:t>
      </w:r>
      <w:r w:rsidRPr="00CC25E7">
        <w:rPr>
          <w:rFonts w:ascii="Times New Roman" w:eastAsia="Calibri" w:hAnsi="Times New Roman"/>
          <w:sz w:val="28"/>
          <w:szCs w:val="28"/>
          <w:lang w:eastAsia="ar-SA"/>
        </w:rPr>
        <w:t> </w:t>
      </w:r>
      <w:r w:rsidRPr="00CC25E7">
        <w:rPr>
          <w:rFonts w:ascii="Times New Roman" w:eastAsia="Calibri" w:hAnsi="Times New Roman"/>
          <w:sz w:val="28"/>
          <w:szCs w:val="28"/>
          <w:lang w:val="uk-UA" w:eastAsia="ar-SA"/>
        </w:rPr>
        <w:t>травня</w:t>
      </w:r>
      <w:r w:rsidRPr="00CC25E7">
        <w:rPr>
          <w:rFonts w:ascii="Times New Roman" w:eastAsia="Calibri" w:hAnsi="Times New Roman"/>
          <w:sz w:val="28"/>
          <w:szCs w:val="28"/>
          <w:lang w:eastAsia="ar-SA"/>
        </w:rPr>
        <w:t> </w:t>
      </w:r>
      <w:r w:rsidRPr="00CC25E7">
        <w:rPr>
          <w:rFonts w:ascii="Times New Roman" w:eastAsia="Calibri" w:hAnsi="Times New Roman"/>
          <w:sz w:val="28"/>
          <w:szCs w:val="28"/>
          <w:lang w:val="uk-UA" w:eastAsia="ar-SA"/>
        </w:rPr>
        <w:t xml:space="preserve">2015 р.  НАМН України, МОЗ України,  ДУ «Національний інститут терапії імені Л.Т. Малої НАМН».  </w:t>
      </w:r>
      <w:r w:rsidRPr="00CC25E7">
        <w:rPr>
          <w:rFonts w:ascii="Times New Roman" w:eastAsia="Calibri" w:hAnsi="Times New Roman"/>
          <w:sz w:val="28"/>
          <w:szCs w:val="28"/>
          <w:lang w:eastAsia="ar-SA"/>
        </w:rPr>
        <w:t>Харків</w:t>
      </w:r>
      <w:r w:rsidRPr="00CC25E7">
        <w:rPr>
          <w:rFonts w:ascii="Times New Roman" w:eastAsia="Calibri" w:hAnsi="Times New Roman"/>
          <w:sz w:val="28"/>
          <w:szCs w:val="28"/>
          <w:lang w:val="en-US" w:eastAsia="ar-SA"/>
        </w:rPr>
        <w:t xml:space="preserve">, 2015.  </w:t>
      </w:r>
      <w:r>
        <w:rPr>
          <w:rFonts w:ascii="Times New Roman" w:eastAsia="Calibri" w:hAnsi="Times New Roman"/>
          <w:sz w:val="28"/>
          <w:szCs w:val="28"/>
          <w:lang w:val="uk-UA" w:eastAsia="ar-SA"/>
        </w:rPr>
        <w:t xml:space="preserve">– </w:t>
      </w:r>
      <w:r>
        <w:rPr>
          <w:rFonts w:ascii="Times New Roman" w:hAnsi="Times New Roman"/>
          <w:color w:val="000000"/>
          <w:sz w:val="28"/>
          <w:szCs w:val="28"/>
          <w:lang w:val="uk-UA" w:eastAsia="ar-SA"/>
        </w:rPr>
        <w:t>стендова доповідь та публікація тез.</w:t>
      </w:r>
      <w:r w:rsidRPr="00CC25E7">
        <w:rPr>
          <w:rFonts w:ascii="Times New Roman" w:eastAsia="Calibri" w:hAnsi="Times New Roman"/>
          <w:sz w:val="28"/>
          <w:szCs w:val="28"/>
          <w:lang w:eastAsia="ar-SA"/>
        </w:rPr>
        <w:t xml:space="preserve">  </w:t>
      </w:r>
    </w:p>
    <w:p w:rsidR="00A851C7" w:rsidRPr="00CC25E7"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CC25E7">
        <w:rPr>
          <w:rFonts w:ascii="Times New Roman" w:eastAsia="Calibri" w:hAnsi="Times New Roman"/>
          <w:sz w:val="28"/>
          <w:szCs w:val="28"/>
          <w:lang w:val="en-US" w:eastAsia="ar-SA"/>
        </w:rPr>
        <w:t xml:space="preserve">8th International Scientific Interdisciplinary Conference for medical students and young scientists, May 14‒15, 2015: abstract book.  Kharkiv National Medical University.  Kharkiv, 2015. </w:t>
      </w:r>
      <w:r>
        <w:rPr>
          <w:rFonts w:ascii="Times New Roman" w:eastAsia="Calibri" w:hAnsi="Times New Roman"/>
          <w:sz w:val="28"/>
          <w:szCs w:val="28"/>
          <w:lang w:val="uk-UA" w:eastAsia="ar-SA"/>
        </w:rPr>
        <w:t xml:space="preserve">– </w:t>
      </w:r>
      <w:r>
        <w:rPr>
          <w:rFonts w:ascii="Times New Roman" w:hAnsi="Times New Roman"/>
          <w:color w:val="000000"/>
          <w:sz w:val="28"/>
          <w:szCs w:val="28"/>
          <w:lang w:val="uk-UA" w:eastAsia="ar-SA"/>
        </w:rPr>
        <w:t>стендова доповідь та публікація тез.</w:t>
      </w:r>
      <w:r w:rsidRPr="00517A39">
        <w:rPr>
          <w:rFonts w:ascii="Times New Roman" w:eastAsia="Calibri" w:hAnsi="Times New Roman"/>
          <w:sz w:val="28"/>
          <w:szCs w:val="28"/>
          <w:lang w:val="en-US" w:eastAsia="ar-SA"/>
        </w:rPr>
        <w:t xml:space="preserve">  </w:t>
      </w:r>
    </w:p>
    <w:p w:rsidR="00A851C7" w:rsidRPr="00D877AD"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517A39">
        <w:rPr>
          <w:rFonts w:ascii="Times New Roman" w:eastAsia="Calibri" w:hAnsi="Times New Roman"/>
          <w:sz w:val="28"/>
          <w:szCs w:val="28"/>
          <w:lang w:val="en-US" w:eastAsia="ar-SA"/>
        </w:rPr>
        <w:t xml:space="preserve"> </w:t>
      </w:r>
      <w:r w:rsidRPr="00D877AD">
        <w:rPr>
          <w:rFonts w:ascii="Times New Roman" w:eastAsia="Calibri" w:hAnsi="Times New Roman"/>
          <w:sz w:val="28"/>
          <w:szCs w:val="28"/>
          <w:lang w:val="uk-UA" w:eastAsia="ar-SA"/>
        </w:rPr>
        <w:t>С</w:t>
      </w:r>
      <w:r w:rsidRPr="00D877AD">
        <w:rPr>
          <w:rFonts w:ascii="Times New Roman" w:eastAsia="Calibri" w:hAnsi="Times New Roman"/>
          <w:bCs/>
          <w:sz w:val="28"/>
          <w:szCs w:val="28"/>
          <w:lang w:val="uk-UA" w:eastAsia="ar-SA"/>
        </w:rPr>
        <w:t>учасні аспекти медицини і фармації: всеукраїнська науково-практична конференція молодих вчених та студентів з міжнародною участю, присвячена дню науки 2015</w:t>
      </w:r>
      <w:r w:rsidRPr="00D877AD">
        <w:rPr>
          <w:rFonts w:ascii="Times New Roman" w:eastAsia="Calibri" w:hAnsi="Times New Roman"/>
          <w:sz w:val="28"/>
          <w:szCs w:val="28"/>
          <w:lang w:val="uk-UA" w:eastAsia="ar-SA"/>
        </w:rPr>
        <w:t xml:space="preserve">,  14-15 травня 2015 р.  Запоріжжя, 2015. – </w:t>
      </w:r>
      <w:r w:rsidRPr="00D877AD">
        <w:rPr>
          <w:rFonts w:ascii="Times New Roman" w:hAnsi="Times New Roman"/>
          <w:color w:val="000000"/>
          <w:sz w:val="28"/>
          <w:szCs w:val="28"/>
          <w:lang w:val="uk-UA" w:eastAsia="ar-SA"/>
        </w:rPr>
        <w:t>стендова доповідь та публікація тез.</w:t>
      </w:r>
      <w:r w:rsidRPr="00D877AD">
        <w:rPr>
          <w:rFonts w:ascii="Times New Roman" w:eastAsia="Calibri" w:hAnsi="Times New Roman"/>
          <w:sz w:val="28"/>
          <w:szCs w:val="28"/>
          <w:lang w:val="uk-UA" w:eastAsia="ar-SA"/>
        </w:rPr>
        <w:t xml:space="preserve">  </w:t>
      </w:r>
    </w:p>
    <w:p w:rsidR="00A851C7" w:rsidRPr="00D877AD"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D877AD">
        <w:rPr>
          <w:rFonts w:ascii="Times New Roman" w:eastAsia="Calibri" w:hAnsi="Times New Roman"/>
          <w:sz w:val="28"/>
          <w:szCs w:val="28"/>
          <w:lang w:eastAsia="ar-SA"/>
        </w:rPr>
        <w:t xml:space="preserve">Цукровий діабет як інтегральна проблема внутрішньої медицини: конференції з міжнародною участю, присвячена  210-річчю ХНМУ та пам’яті проф. В.М. Хворостинки,  11 вересня 2015 р. Харків, 2015. </w:t>
      </w:r>
      <w:r w:rsidRPr="00D877AD">
        <w:rPr>
          <w:rFonts w:ascii="Times New Roman" w:eastAsia="Calibri" w:hAnsi="Times New Roman"/>
          <w:sz w:val="28"/>
          <w:szCs w:val="28"/>
          <w:lang w:val="uk-UA" w:eastAsia="ar-SA"/>
        </w:rPr>
        <w:t xml:space="preserve">– </w:t>
      </w:r>
      <w:r w:rsidRPr="00D877AD">
        <w:rPr>
          <w:rFonts w:ascii="Times New Roman" w:hAnsi="Times New Roman"/>
          <w:color w:val="000000"/>
          <w:sz w:val="28"/>
          <w:szCs w:val="28"/>
          <w:lang w:val="uk-UA" w:eastAsia="ar-SA"/>
        </w:rPr>
        <w:t>стендова доповідь та публікація тез.</w:t>
      </w:r>
      <w:r w:rsidRPr="00D877AD">
        <w:rPr>
          <w:rFonts w:ascii="Times New Roman" w:eastAsia="Calibri" w:hAnsi="Times New Roman"/>
          <w:sz w:val="28"/>
          <w:szCs w:val="28"/>
          <w:lang w:eastAsia="ar-SA"/>
        </w:rPr>
        <w:t xml:space="preserve">  </w:t>
      </w:r>
    </w:p>
    <w:p w:rsidR="00A851C7" w:rsidRPr="00D877AD"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D877AD">
        <w:rPr>
          <w:rFonts w:ascii="Times New Roman" w:hAnsi="Times New Roman"/>
          <w:color w:val="000000"/>
          <w:sz w:val="28"/>
          <w:szCs w:val="28"/>
          <w:lang w:val="uk-UA" w:eastAsia="ar-SA"/>
        </w:rPr>
        <w:lastRenderedPageBreak/>
        <w:t xml:space="preserve">Український кардіологічний журнал.  2015.  </w:t>
      </w:r>
      <w:r w:rsidRPr="00D877AD">
        <w:rPr>
          <w:rFonts w:ascii="Times New Roman" w:hAnsi="Times New Roman"/>
          <w:color w:val="000000"/>
          <w:sz w:val="28"/>
          <w:szCs w:val="28"/>
          <w:lang w:eastAsia="ar-SA"/>
        </w:rPr>
        <w:t xml:space="preserve">Додаток 1: Матеріали XVI Національного конгресу кардіологів України, Київ, 23-25 вересня 2015 р. </w:t>
      </w:r>
      <w:r w:rsidRPr="00D877AD">
        <w:rPr>
          <w:rFonts w:ascii="Times New Roman" w:hAnsi="Times New Roman"/>
          <w:color w:val="000000"/>
          <w:sz w:val="28"/>
          <w:szCs w:val="28"/>
          <w:lang w:val="uk-UA" w:eastAsia="ar-SA"/>
        </w:rPr>
        <w:t>– стендова доповідь та публікація тез.</w:t>
      </w:r>
      <w:r w:rsidRPr="00D877AD">
        <w:rPr>
          <w:rFonts w:ascii="Times New Roman" w:eastAsia="Calibri" w:hAnsi="Times New Roman"/>
          <w:sz w:val="28"/>
          <w:szCs w:val="28"/>
          <w:lang w:eastAsia="ar-SA"/>
        </w:rPr>
        <w:t xml:space="preserve">  </w:t>
      </w:r>
    </w:p>
    <w:p w:rsidR="00A851C7" w:rsidRPr="00CC25E7"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CC25E7">
        <w:rPr>
          <w:rFonts w:ascii="Times New Roman" w:hAnsi="Times New Roman"/>
          <w:bCs/>
          <w:sz w:val="28"/>
          <w:szCs w:val="28"/>
          <w:lang w:val="uk-UA" w:eastAsia="ar-SA"/>
        </w:rPr>
        <w:t>Хронічні неінфекційні захворювання: заходи профілактики і боротьби з ускладненнями</w:t>
      </w:r>
      <w:r w:rsidRPr="00CC25E7">
        <w:rPr>
          <w:rFonts w:ascii="Times New Roman" w:eastAsia="Calibri" w:hAnsi="Times New Roman"/>
          <w:sz w:val="28"/>
          <w:szCs w:val="28"/>
          <w:lang w:val="uk-UA" w:eastAsia="ar-SA"/>
        </w:rPr>
        <w:t>: матеріали науково-практичної конференції з міжнародною участю, 5</w:t>
      </w:r>
      <w:r w:rsidRPr="00CC25E7">
        <w:rPr>
          <w:rFonts w:ascii="Times New Roman" w:eastAsia="Calibri" w:hAnsi="Times New Roman"/>
          <w:sz w:val="28"/>
          <w:szCs w:val="28"/>
          <w:lang w:val="en-US" w:eastAsia="ar-SA"/>
        </w:rPr>
        <w:t> </w:t>
      </w:r>
      <w:r w:rsidRPr="00CC25E7">
        <w:rPr>
          <w:rFonts w:ascii="Times New Roman" w:eastAsia="Calibri" w:hAnsi="Times New Roman"/>
          <w:sz w:val="28"/>
          <w:szCs w:val="28"/>
          <w:lang w:val="uk-UA" w:eastAsia="ar-SA"/>
        </w:rPr>
        <w:t>листопада</w:t>
      </w:r>
      <w:r w:rsidRPr="00CC25E7">
        <w:rPr>
          <w:rFonts w:ascii="Times New Roman" w:eastAsia="Calibri" w:hAnsi="Times New Roman"/>
          <w:sz w:val="28"/>
          <w:szCs w:val="28"/>
          <w:lang w:val="en-US" w:eastAsia="ar-SA"/>
        </w:rPr>
        <w:t> </w:t>
      </w:r>
      <w:r w:rsidRPr="00CC25E7">
        <w:rPr>
          <w:rFonts w:ascii="Times New Roman" w:eastAsia="Calibri" w:hAnsi="Times New Roman"/>
          <w:sz w:val="28"/>
          <w:szCs w:val="28"/>
          <w:lang w:val="uk-UA" w:eastAsia="ar-SA"/>
        </w:rPr>
        <w:t xml:space="preserve">2015 р. НАМН України, МОЗ України, </w:t>
      </w:r>
      <w:r>
        <w:rPr>
          <w:rFonts w:ascii="Times New Roman" w:eastAsia="Calibri" w:hAnsi="Times New Roman"/>
          <w:sz w:val="28"/>
          <w:szCs w:val="28"/>
          <w:lang w:val="uk-UA" w:eastAsia="ar-SA"/>
        </w:rPr>
        <w:t xml:space="preserve">                                 </w:t>
      </w:r>
      <w:r w:rsidRPr="00CC25E7">
        <w:rPr>
          <w:rFonts w:ascii="Times New Roman" w:eastAsia="Calibri" w:hAnsi="Times New Roman"/>
          <w:sz w:val="28"/>
          <w:szCs w:val="28"/>
          <w:lang w:val="uk-UA" w:eastAsia="ar-SA"/>
        </w:rPr>
        <w:t>ДУ «Національний інститут терапії імені  Л.Т. Малої</w:t>
      </w:r>
      <w:r>
        <w:rPr>
          <w:rFonts w:ascii="Times New Roman" w:eastAsia="Calibri" w:hAnsi="Times New Roman"/>
          <w:sz w:val="28"/>
          <w:szCs w:val="28"/>
          <w:lang w:val="uk-UA" w:eastAsia="ar-SA"/>
        </w:rPr>
        <w:t xml:space="preserve"> </w:t>
      </w:r>
      <w:r w:rsidRPr="00CC25E7">
        <w:rPr>
          <w:rFonts w:ascii="Times New Roman" w:eastAsia="Calibri" w:hAnsi="Times New Roman"/>
          <w:sz w:val="28"/>
          <w:szCs w:val="28"/>
          <w:lang w:val="uk-UA" w:eastAsia="ar-SA"/>
        </w:rPr>
        <w:t xml:space="preserve"> НАМН».  </w:t>
      </w:r>
      <w:r w:rsidRPr="00CC25E7">
        <w:rPr>
          <w:rFonts w:ascii="Times New Roman" w:eastAsia="Calibri" w:hAnsi="Times New Roman"/>
          <w:sz w:val="28"/>
          <w:szCs w:val="28"/>
          <w:lang w:eastAsia="ar-SA"/>
        </w:rPr>
        <w:t xml:space="preserve">Харків, 2015.  </w:t>
      </w:r>
      <w:r>
        <w:rPr>
          <w:rFonts w:ascii="Times New Roman" w:eastAsia="Calibri" w:hAnsi="Times New Roman"/>
          <w:sz w:val="28"/>
          <w:szCs w:val="28"/>
          <w:lang w:val="uk-UA" w:eastAsia="ar-SA"/>
        </w:rPr>
        <w:t xml:space="preserve">– </w:t>
      </w:r>
      <w:r>
        <w:rPr>
          <w:rFonts w:ascii="Times New Roman" w:hAnsi="Times New Roman"/>
          <w:color w:val="000000"/>
          <w:sz w:val="28"/>
          <w:szCs w:val="28"/>
          <w:lang w:val="uk-UA" w:eastAsia="ar-SA"/>
        </w:rPr>
        <w:t>стендова доповідь та публікація тез.</w:t>
      </w:r>
      <w:r w:rsidRPr="00CC25E7">
        <w:rPr>
          <w:rFonts w:ascii="Times New Roman" w:eastAsia="Calibri" w:hAnsi="Times New Roman"/>
          <w:sz w:val="28"/>
          <w:szCs w:val="28"/>
          <w:lang w:eastAsia="ar-SA"/>
        </w:rPr>
        <w:t xml:space="preserve">  </w:t>
      </w:r>
    </w:p>
    <w:p w:rsidR="00A851C7" w:rsidRPr="00D877AD"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CC25E7">
        <w:rPr>
          <w:rFonts w:ascii="Times New Roman" w:eastAsia="Calibri" w:hAnsi="Times New Roman"/>
          <w:sz w:val="28"/>
          <w:szCs w:val="28"/>
          <w:lang w:eastAsia="ar-SA"/>
        </w:rPr>
        <w:t>Медицина третього тисячоліття: міжвузівська конференція молодих вчених та студентів, 20 січня 2016 р.  ХНМУ.  Харків, 2016.</w:t>
      </w:r>
      <w:r w:rsidRPr="00D877AD">
        <w:rPr>
          <w:rFonts w:ascii="Times New Roman" w:eastAsia="Calibri" w:hAnsi="Times New Roman"/>
          <w:sz w:val="28"/>
          <w:szCs w:val="28"/>
          <w:lang w:val="uk-UA" w:eastAsia="ar-SA"/>
        </w:rPr>
        <w:t xml:space="preserve"> </w:t>
      </w:r>
      <w:r>
        <w:rPr>
          <w:rFonts w:ascii="Times New Roman" w:eastAsia="Calibri" w:hAnsi="Times New Roman"/>
          <w:sz w:val="28"/>
          <w:szCs w:val="28"/>
          <w:lang w:val="uk-UA" w:eastAsia="ar-SA"/>
        </w:rPr>
        <w:t xml:space="preserve">– </w:t>
      </w:r>
      <w:r>
        <w:rPr>
          <w:rFonts w:ascii="Times New Roman" w:hAnsi="Times New Roman"/>
          <w:color w:val="000000"/>
          <w:sz w:val="28"/>
          <w:szCs w:val="28"/>
          <w:lang w:val="uk-UA" w:eastAsia="ar-SA"/>
        </w:rPr>
        <w:t>стендова доповідь та публікація тез.</w:t>
      </w:r>
      <w:r w:rsidRPr="00CC25E7">
        <w:rPr>
          <w:rFonts w:ascii="Times New Roman" w:eastAsia="Calibri" w:hAnsi="Times New Roman"/>
          <w:sz w:val="28"/>
          <w:szCs w:val="28"/>
          <w:lang w:eastAsia="ar-SA"/>
        </w:rPr>
        <w:t xml:space="preserve">  </w:t>
      </w:r>
    </w:p>
    <w:p w:rsidR="00A851C7" w:rsidRPr="00D877AD"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CC25E7">
        <w:rPr>
          <w:rFonts w:ascii="Times New Roman" w:eastAsia="Calibri" w:hAnsi="Times New Roman"/>
          <w:sz w:val="28"/>
          <w:szCs w:val="28"/>
          <w:lang w:val="uk-UA" w:eastAsia="ar-SA"/>
        </w:rPr>
        <w:t>Щорічні терапевтичні читання: профілактика неінфекційних захворювань на перехресті терапевтичних наук присвячена пам’яті академіка Л.Т. Малої: матеріали науково-практичної конференції з міжнародною участю, 21</w:t>
      </w:r>
      <w:r>
        <w:rPr>
          <w:rFonts w:ascii="Times New Roman" w:eastAsia="Calibri" w:hAnsi="Times New Roman"/>
          <w:sz w:val="28"/>
          <w:szCs w:val="28"/>
          <w:lang w:val="uk-UA" w:eastAsia="ar-SA"/>
        </w:rPr>
        <w:t xml:space="preserve"> </w:t>
      </w:r>
      <w:r w:rsidRPr="00CC25E7">
        <w:rPr>
          <w:rFonts w:ascii="Times New Roman" w:eastAsia="Calibri" w:hAnsi="Times New Roman"/>
          <w:sz w:val="28"/>
          <w:szCs w:val="28"/>
          <w:lang w:val="uk-UA" w:eastAsia="ar-SA"/>
        </w:rPr>
        <w:t>квітня 2016 р.  НАМН України, МОЗ України,  ДУ «Національний інститут терапії імені</w:t>
      </w:r>
      <w:r w:rsidRPr="00CC25E7">
        <w:rPr>
          <w:rFonts w:ascii="Times New Roman" w:eastAsia="Calibri" w:hAnsi="Times New Roman"/>
          <w:sz w:val="28"/>
          <w:szCs w:val="28"/>
          <w:lang w:eastAsia="ar-SA"/>
        </w:rPr>
        <w:t> </w:t>
      </w:r>
      <w:r w:rsidRPr="00CC25E7">
        <w:rPr>
          <w:rFonts w:ascii="Times New Roman" w:eastAsia="Calibri" w:hAnsi="Times New Roman"/>
          <w:sz w:val="28"/>
          <w:szCs w:val="28"/>
          <w:lang w:val="uk-UA" w:eastAsia="ar-SA"/>
        </w:rPr>
        <w:t xml:space="preserve">Л.Т. Малої НАМН».  </w:t>
      </w:r>
      <w:r w:rsidRPr="00CC25E7">
        <w:rPr>
          <w:rFonts w:ascii="Times New Roman" w:eastAsia="Calibri" w:hAnsi="Times New Roman"/>
          <w:sz w:val="28"/>
          <w:szCs w:val="28"/>
          <w:lang w:eastAsia="ar-SA"/>
        </w:rPr>
        <w:t xml:space="preserve">Харків, 2016. </w:t>
      </w:r>
      <w:r>
        <w:rPr>
          <w:rFonts w:ascii="Times New Roman" w:eastAsia="Calibri" w:hAnsi="Times New Roman"/>
          <w:sz w:val="28"/>
          <w:szCs w:val="28"/>
          <w:lang w:val="uk-UA" w:eastAsia="ar-SA"/>
        </w:rPr>
        <w:t xml:space="preserve">– </w:t>
      </w:r>
      <w:r>
        <w:rPr>
          <w:rFonts w:ascii="Times New Roman" w:hAnsi="Times New Roman"/>
          <w:color w:val="000000"/>
          <w:sz w:val="28"/>
          <w:szCs w:val="28"/>
          <w:lang w:val="uk-UA" w:eastAsia="ar-SA"/>
        </w:rPr>
        <w:t>стендова доповідь та публікація тез.</w:t>
      </w:r>
      <w:r w:rsidRPr="00CC25E7">
        <w:rPr>
          <w:rFonts w:ascii="Times New Roman" w:eastAsia="Calibri" w:hAnsi="Times New Roman"/>
          <w:sz w:val="28"/>
          <w:szCs w:val="28"/>
          <w:lang w:eastAsia="ar-SA"/>
        </w:rPr>
        <w:t xml:space="preserve">  </w:t>
      </w:r>
    </w:p>
    <w:p w:rsidR="00A851C7" w:rsidRPr="00CC25E7"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Cs/>
          <w:sz w:val="28"/>
          <w:szCs w:val="28"/>
          <w:lang w:val="uk-UA" w:eastAsia="ru-RU"/>
        </w:rPr>
      </w:pPr>
      <w:r w:rsidRPr="00CC25E7">
        <w:rPr>
          <w:rFonts w:ascii="Times New Roman" w:hAnsi="Times New Roman"/>
          <w:sz w:val="28"/>
          <w:szCs w:val="28"/>
          <w:lang w:val="en-US" w:eastAsia="ar-SA"/>
        </w:rPr>
        <w:t xml:space="preserve">9th International Scientific Interdisciplinary Conference for medical students and young scientists: abstract book.  Kharkiv National Medical University.  Kharkiv, 2016. </w:t>
      </w:r>
      <w:r>
        <w:rPr>
          <w:rFonts w:ascii="Times New Roman" w:eastAsia="Calibri" w:hAnsi="Times New Roman"/>
          <w:sz w:val="28"/>
          <w:szCs w:val="28"/>
          <w:lang w:val="uk-UA" w:eastAsia="ar-SA"/>
        </w:rPr>
        <w:t xml:space="preserve">– </w:t>
      </w:r>
      <w:r>
        <w:rPr>
          <w:rFonts w:ascii="Times New Roman" w:hAnsi="Times New Roman"/>
          <w:color w:val="000000"/>
          <w:sz w:val="28"/>
          <w:szCs w:val="28"/>
          <w:lang w:val="uk-UA" w:eastAsia="ar-SA"/>
        </w:rPr>
        <w:t>стендова доповідь та публікація тез.</w:t>
      </w:r>
      <w:r w:rsidRPr="00D877AD">
        <w:rPr>
          <w:rFonts w:ascii="Times New Roman" w:eastAsia="Calibri" w:hAnsi="Times New Roman"/>
          <w:sz w:val="28"/>
          <w:szCs w:val="28"/>
          <w:lang w:val="en-US" w:eastAsia="ar-SA"/>
        </w:rPr>
        <w:t xml:space="preserve">  </w:t>
      </w:r>
    </w:p>
    <w:p w:rsidR="00A851C7" w:rsidRPr="000D7101" w:rsidRDefault="00A851C7" w:rsidP="00A851C7">
      <w:pPr>
        <w:pStyle w:val="a3"/>
        <w:numPr>
          <w:ilvl w:val="0"/>
          <w:numId w:val="50"/>
        </w:numPr>
        <w:tabs>
          <w:tab w:val="left" w:pos="426"/>
          <w:tab w:val="left" w:pos="540"/>
        </w:tabs>
        <w:spacing w:after="0" w:line="360" w:lineRule="auto"/>
        <w:ind w:left="0" w:firstLine="0"/>
        <w:jc w:val="both"/>
        <w:rPr>
          <w:rFonts w:ascii="Times New Roman" w:eastAsia="Times New Roman" w:hAnsi="Times New Roman" w:cs="Times New Roman"/>
          <w:i/>
          <w:iCs/>
          <w:sz w:val="28"/>
          <w:szCs w:val="28"/>
          <w:lang w:val="uk-UA" w:eastAsia="ru-RU"/>
        </w:rPr>
      </w:pPr>
      <w:r w:rsidRPr="000D7101">
        <w:rPr>
          <w:rFonts w:ascii="Times New Roman" w:eastAsia="Calibri" w:hAnsi="Times New Roman"/>
          <w:sz w:val="28"/>
          <w:szCs w:val="28"/>
          <w:lang w:val="uk-UA" w:eastAsia="ar-SA"/>
        </w:rPr>
        <w:t xml:space="preserve"> Щорічні терапевтичні читання : медикаментозна та немедикаментозна профілактика неінфекцйних захворювань: погляд у майбутнє : наукова-практична  конференція з міжнародою участю, 20 квітня 2017 р.  НАМН України, МОЗ України,  ДУ «Національний інститут терапії імені</w:t>
      </w:r>
      <w:r w:rsidRPr="000D7101">
        <w:rPr>
          <w:rFonts w:ascii="Times New Roman" w:eastAsia="Calibri" w:hAnsi="Times New Roman"/>
          <w:sz w:val="28"/>
          <w:szCs w:val="28"/>
          <w:lang w:eastAsia="ar-SA"/>
        </w:rPr>
        <w:t> </w:t>
      </w:r>
      <w:r w:rsidRPr="000D7101">
        <w:rPr>
          <w:rFonts w:ascii="Times New Roman" w:eastAsia="Calibri" w:hAnsi="Times New Roman"/>
          <w:sz w:val="28"/>
          <w:szCs w:val="28"/>
          <w:lang w:val="uk-UA" w:eastAsia="ar-SA"/>
        </w:rPr>
        <w:t xml:space="preserve">Л.Т. Малої НАМН».  </w:t>
      </w:r>
      <w:r>
        <w:rPr>
          <w:rFonts w:ascii="Times New Roman" w:eastAsia="Calibri" w:hAnsi="Times New Roman"/>
          <w:sz w:val="28"/>
          <w:szCs w:val="28"/>
          <w:lang w:eastAsia="ar-SA"/>
        </w:rPr>
        <w:t>Харків, 201</w:t>
      </w:r>
      <w:r>
        <w:rPr>
          <w:rFonts w:ascii="Times New Roman" w:eastAsia="Calibri" w:hAnsi="Times New Roman"/>
          <w:sz w:val="28"/>
          <w:szCs w:val="28"/>
          <w:lang w:val="uk-UA" w:eastAsia="ar-SA"/>
        </w:rPr>
        <w:t>7</w:t>
      </w:r>
      <w:r w:rsidRPr="000D7101">
        <w:rPr>
          <w:rFonts w:ascii="Times New Roman" w:eastAsia="Calibri" w:hAnsi="Times New Roman"/>
          <w:sz w:val="28"/>
          <w:szCs w:val="28"/>
          <w:lang w:eastAsia="ar-SA"/>
        </w:rPr>
        <w:t xml:space="preserve">. </w:t>
      </w:r>
      <w:r w:rsidRPr="000D7101">
        <w:rPr>
          <w:rFonts w:ascii="Times New Roman" w:eastAsia="Calibri" w:hAnsi="Times New Roman"/>
          <w:sz w:val="28"/>
          <w:szCs w:val="28"/>
          <w:lang w:val="uk-UA" w:eastAsia="ar-SA"/>
        </w:rPr>
        <w:t xml:space="preserve">– </w:t>
      </w:r>
      <w:r w:rsidRPr="000D7101">
        <w:rPr>
          <w:rFonts w:ascii="Times New Roman" w:hAnsi="Times New Roman"/>
          <w:color w:val="000000"/>
          <w:sz w:val="28"/>
          <w:szCs w:val="28"/>
          <w:lang w:val="uk-UA" w:eastAsia="ar-SA"/>
        </w:rPr>
        <w:t>стендова доповідь та публікація тез.</w:t>
      </w:r>
      <w:r w:rsidRPr="000D7101">
        <w:rPr>
          <w:rFonts w:ascii="Times New Roman" w:eastAsia="Calibri" w:hAnsi="Times New Roman"/>
          <w:sz w:val="28"/>
          <w:szCs w:val="28"/>
          <w:lang w:eastAsia="ar-SA"/>
        </w:rPr>
        <w:t xml:space="preserve">  </w:t>
      </w:r>
    </w:p>
    <w:p w:rsidR="00A851C7" w:rsidRDefault="00A851C7" w:rsidP="00A851C7">
      <w:pPr>
        <w:tabs>
          <w:tab w:val="left" w:pos="426"/>
          <w:tab w:val="left" w:pos="540"/>
        </w:tabs>
        <w:spacing w:after="0" w:line="360" w:lineRule="auto"/>
        <w:jc w:val="both"/>
        <w:rPr>
          <w:rFonts w:ascii="Times New Roman" w:eastAsia="Times New Roman" w:hAnsi="Times New Roman"/>
          <w:i/>
          <w:iCs/>
          <w:sz w:val="28"/>
          <w:szCs w:val="28"/>
          <w:lang w:val="uk-UA" w:eastAsia="ru-RU"/>
        </w:rPr>
      </w:pPr>
    </w:p>
    <w:p w:rsidR="00A851C7" w:rsidRDefault="00A851C7" w:rsidP="00A851C7">
      <w:pPr>
        <w:tabs>
          <w:tab w:val="left" w:pos="426"/>
          <w:tab w:val="left" w:pos="540"/>
        </w:tabs>
        <w:spacing w:after="0" w:line="360" w:lineRule="auto"/>
        <w:jc w:val="both"/>
        <w:rPr>
          <w:rFonts w:ascii="Times New Roman" w:eastAsia="Times New Roman" w:hAnsi="Times New Roman"/>
          <w:i/>
          <w:iCs/>
          <w:sz w:val="28"/>
          <w:szCs w:val="28"/>
          <w:lang w:val="uk-UA" w:eastAsia="ru-RU"/>
        </w:rPr>
      </w:pPr>
    </w:p>
    <w:sectPr w:rsidR="00A851C7" w:rsidSect="006A7CA5">
      <w:pgSz w:w="11906" w:h="16838"/>
      <w:pgMar w:top="1134" w:right="851" w:bottom="1134" w:left="1701" w:header="709" w:footer="709" w:gutter="0"/>
      <w:pgNumType w:start="10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CC" w:rsidRDefault="002136CC" w:rsidP="00CF2728">
      <w:pPr>
        <w:spacing w:after="0" w:line="240" w:lineRule="auto"/>
      </w:pPr>
      <w:r>
        <w:separator/>
      </w:r>
    </w:p>
  </w:endnote>
  <w:endnote w:type="continuationSeparator" w:id="0">
    <w:p w:rsidR="002136CC" w:rsidRDefault="002136CC" w:rsidP="00CF2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ragmaticaC">
    <w:altName w:val="Arial"/>
    <w:panose1 w:val="00000000000000000000"/>
    <w:charset w:val="00"/>
    <w:family w:val="swiss"/>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FranklinGothic-Book">
    <w:altName w:val="MS Gothic"/>
    <w:charset w:val="80"/>
    <w:family w:val="auto"/>
    <w:pitch w:val="default"/>
    <w:sig w:usb0="00000000" w:usb1="00000000" w:usb2="00000000" w:usb3="00000000" w:csb0="00000000" w:csb1="00000000"/>
  </w:font>
  <w:font w:name="PetersburgC">
    <w:altName w:val="MS Mincho"/>
    <w:panose1 w:val="00000000000000000000"/>
    <w:charset w:val="80"/>
    <w:family w:val="auto"/>
    <w:notTrueType/>
    <w:pitch w:val="default"/>
    <w:sig w:usb0="00000000" w:usb1="08070000" w:usb2="00000010" w:usb3="00000000" w:csb0="00020000" w:csb1="00000000"/>
  </w:font>
  <w:font w:name="MyriadPro-It">
    <w:altName w:val="MS Mincho"/>
    <w:panose1 w:val="00000000000000000000"/>
    <w:charset w:val="80"/>
    <w:family w:val="auto"/>
    <w:notTrueType/>
    <w:pitch w:val="default"/>
    <w:sig w:usb0="00000000" w:usb1="08070000" w:usb2="00000010" w:usb3="00000000" w:csb0="00020000" w:csb1="00000000"/>
  </w:font>
  <w:font w:name="MyriadPro-Regular">
    <w:altName w:val="Arial"/>
    <w:panose1 w:val="00000000000000000000"/>
    <w:charset w:val="00"/>
    <w:family w:val="swiss"/>
    <w:notTrueType/>
    <w:pitch w:val="default"/>
    <w:sig w:usb0="00000001" w:usb1="00000000" w:usb2="00000000" w:usb3="00000000" w:csb0="00000005" w:csb1="00000000"/>
  </w:font>
  <w:font w:name="Arial,Bold">
    <w:altName w:val="Times New Roman"/>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5" w:csb1="00000000"/>
  </w:font>
  <w:font w:name="PragmaticaC-Obliqu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TimesNewRoman+1+1">
    <w:altName w:val="MS Mincho"/>
    <w:panose1 w:val="00000000000000000000"/>
    <w:charset w:val="80"/>
    <w:family w:val="auto"/>
    <w:notTrueType/>
    <w:pitch w:val="default"/>
    <w:sig w:usb0="00000001" w:usb1="08070000" w:usb2="00000010" w:usb3="00000000" w:csb0="00020000" w:csb1="00000000"/>
  </w:font>
  <w:font w:name="TimesNewRoman+2+1,Bold">
    <w:altName w:val="MS Mincho"/>
    <w:panose1 w:val="00000000000000000000"/>
    <w:charset w:val="80"/>
    <w:family w:val="auto"/>
    <w:notTrueType/>
    <w:pitch w:val="default"/>
    <w:sig w:usb0="00000001" w:usb1="08070000" w:usb2="00000010" w:usb3="00000000" w:csb0="00020000" w:csb1="00000000"/>
  </w:font>
  <w:font w:name="MyriadPro-Semibold">
    <w:altName w:val="MS Gothic"/>
    <w:panose1 w:val="00000000000000000000"/>
    <w:charset w:val="80"/>
    <w:family w:val="auto"/>
    <w:notTrueType/>
    <w:pitch w:val="default"/>
    <w:sig w:usb0="00000000" w:usb1="08070000" w:usb2="00000010" w:usb3="00000000" w:csb0="00020000" w:csb1="00000000"/>
  </w:font>
  <w:font w:name="OptimaMS">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CC" w:rsidRDefault="002136CC" w:rsidP="00CF2728">
      <w:pPr>
        <w:spacing w:after="0" w:line="240" w:lineRule="auto"/>
      </w:pPr>
      <w:r>
        <w:separator/>
      </w:r>
    </w:p>
  </w:footnote>
  <w:footnote w:type="continuationSeparator" w:id="0">
    <w:p w:rsidR="002136CC" w:rsidRDefault="002136CC" w:rsidP="00CF2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92137"/>
    </w:sdtPr>
    <w:sdtEndPr>
      <w:rPr>
        <w:rFonts w:ascii="Times New Roman" w:hAnsi="Times New Roman" w:cs="Times New Roman"/>
        <w:sz w:val="28"/>
        <w:szCs w:val="28"/>
      </w:rPr>
    </w:sdtEndPr>
    <w:sdtContent>
      <w:p w:rsidR="00A851C7" w:rsidRPr="007C7D3A" w:rsidRDefault="00A851C7">
        <w:pPr>
          <w:pStyle w:val="a4"/>
          <w:jc w:val="right"/>
          <w:rPr>
            <w:rFonts w:ascii="Times New Roman" w:hAnsi="Times New Roman" w:cs="Times New Roman"/>
            <w:sz w:val="28"/>
            <w:szCs w:val="28"/>
          </w:rPr>
        </w:pPr>
        <w:r w:rsidRPr="007C7D3A">
          <w:rPr>
            <w:rFonts w:ascii="Times New Roman" w:hAnsi="Times New Roman" w:cs="Times New Roman"/>
            <w:sz w:val="28"/>
            <w:szCs w:val="28"/>
          </w:rPr>
          <w:fldChar w:fldCharType="begin"/>
        </w:r>
        <w:r w:rsidRPr="007C7D3A">
          <w:rPr>
            <w:rFonts w:ascii="Times New Roman" w:hAnsi="Times New Roman" w:cs="Times New Roman"/>
            <w:sz w:val="28"/>
            <w:szCs w:val="28"/>
          </w:rPr>
          <w:instrText>PAGE   \* MERGEFORMAT</w:instrText>
        </w:r>
        <w:r w:rsidRPr="007C7D3A">
          <w:rPr>
            <w:rFonts w:ascii="Times New Roman" w:hAnsi="Times New Roman" w:cs="Times New Roman"/>
            <w:sz w:val="28"/>
            <w:szCs w:val="28"/>
          </w:rPr>
          <w:fldChar w:fldCharType="separate"/>
        </w:r>
        <w:r w:rsidR="006A7CA5">
          <w:rPr>
            <w:rFonts w:ascii="Times New Roman" w:hAnsi="Times New Roman" w:cs="Times New Roman"/>
            <w:noProof/>
            <w:sz w:val="28"/>
            <w:szCs w:val="28"/>
          </w:rPr>
          <w:t>103</w:t>
        </w:r>
        <w:r w:rsidRPr="007C7D3A">
          <w:rPr>
            <w:rFonts w:ascii="Times New Roman" w:hAnsi="Times New Roman" w:cs="Times New Roman"/>
            <w:sz w:val="28"/>
            <w:szCs w:val="28"/>
          </w:rPr>
          <w:fldChar w:fldCharType="end"/>
        </w:r>
      </w:p>
    </w:sdtContent>
  </w:sdt>
  <w:p w:rsidR="00A851C7" w:rsidRDefault="00A851C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304358"/>
      <w:docPartObj>
        <w:docPartGallery w:val="Page Numbers (Top of Page)"/>
        <w:docPartUnique/>
      </w:docPartObj>
    </w:sdtPr>
    <w:sdtEndPr>
      <w:rPr>
        <w:rFonts w:ascii="Times New Roman" w:hAnsi="Times New Roman" w:cs="Times New Roman"/>
        <w:sz w:val="28"/>
        <w:szCs w:val="28"/>
      </w:rPr>
    </w:sdtEndPr>
    <w:sdtContent>
      <w:p w:rsidR="00A851C7" w:rsidRPr="00874053" w:rsidRDefault="00A851C7">
        <w:pPr>
          <w:pStyle w:val="a4"/>
          <w:jc w:val="right"/>
          <w:rPr>
            <w:rFonts w:ascii="Times New Roman" w:hAnsi="Times New Roman" w:cs="Times New Roman"/>
            <w:sz w:val="28"/>
            <w:szCs w:val="28"/>
          </w:rPr>
        </w:pPr>
        <w:r w:rsidRPr="00874053">
          <w:rPr>
            <w:rFonts w:ascii="Times New Roman" w:hAnsi="Times New Roman" w:cs="Times New Roman"/>
            <w:sz w:val="28"/>
            <w:szCs w:val="28"/>
          </w:rPr>
          <w:fldChar w:fldCharType="begin"/>
        </w:r>
        <w:r w:rsidRPr="00874053">
          <w:rPr>
            <w:rFonts w:ascii="Times New Roman" w:hAnsi="Times New Roman" w:cs="Times New Roman"/>
            <w:sz w:val="28"/>
            <w:szCs w:val="28"/>
          </w:rPr>
          <w:instrText>PAGE   \* MERGEFORMAT</w:instrText>
        </w:r>
        <w:r w:rsidRPr="00874053">
          <w:rPr>
            <w:rFonts w:ascii="Times New Roman" w:hAnsi="Times New Roman" w:cs="Times New Roman"/>
            <w:sz w:val="28"/>
            <w:szCs w:val="28"/>
          </w:rPr>
          <w:fldChar w:fldCharType="separate"/>
        </w:r>
        <w:r w:rsidR="006A7CA5">
          <w:rPr>
            <w:rFonts w:ascii="Times New Roman" w:hAnsi="Times New Roman" w:cs="Times New Roman"/>
            <w:noProof/>
            <w:sz w:val="28"/>
            <w:szCs w:val="28"/>
          </w:rPr>
          <w:t>186</w:t>
        </w:r>
        <w:r w:rsidRPr="00874053">
          <w:rPr>
            <w:rFonts w:ascii="Times New Roman" w:hAnsi="Times New Roman" w:cs="Times New Roman"/>
            <w:sz w:val="28"/>
            <w:szCs w:val="28"/>
          </w:rPr>
          <w:fldChar w:fldCharType="end"/>
        </w:r>
      </w:p>
    </w:sdtContent>
  </w:sdt>
  <w:p w:rsidR="00A851C7" w:rsidRDefault="00A851C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35"/>
        </w:tabs>
        <w:ind w:left="1035" w:hanging="10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390"/>
        </w:tabs>
        <w:ind w:left="390" w:hanging="360"/>
      </w:pPr>
    </w:lvl>
    <w:lvl w:ilvl="2">
      <w:start w:val="1"/>
      <w:numFmt w:val="decimal"/>
      <w:lvlText w:val="%1.%2.%3."/>
      <w:lvlJc w:val="left"/>
      <w:pPr>
        <w:tabs>
          <w:tab w:val="num" w:pos="510"/>
        </w:tabs>
        <w:ind w:left="510" w:hanging="360"/>
      </w:pPr>
    </w:lvl>
    <w:lvl w:ilvl="3">
      <w:start w:val="1"/>
      <w:numFmt w:val="decimal"/>
      <w:lvlText w:val="%1.%2.%3.%4."/>
      <w:lvlJc w:val="left"/>
      <w:pPr>
        <w:tabs>
          <w:tab w:val="num" w:pos="585"/>
        </w:tabs>
        <w:ind w:left="585" w:hanging="360"/>
      </w:pPr>
    </w:lvl>
    <w:lvl w:ilvl="4">
      <w:start w:val="1"/>
      <w:numFmt w:val="decimal"/>
      <w:lvlText w:val="%1.%2.%3.%4.%5."/>
      <w:lvlJc w:val="left"/>
      <w:pPr>
        <w:tabs>
          <w:tab w:val="num" w:pos="660"/>
        </w:tabs>
        <w:ind w:left="660" w:hanging="360"/>
      </w:pPr>
    </w:lvl>
    <w:lvl w:ilvl="5">
      <w:start w:val="1"/>
      <w:numFmt w:val="decimal"/>
      <w:lvlText w:val="%1.%2.%3.%4.%5.%6."/>
      <w:lvlJc w:val="left"/>
      <w:pPr>
        <w:tabs>
          <w:tab w:val="num" w:pos="735"/>
        </w:tabs>
        <w:ind w:left="735" w:hanging="360"/>
      </w:pPr>
    </w:lvl>
    <w:lvl w:ilvl="6">
      <w:start w:val="1"/>
      <w:numFmt w:val="decimal"/>
      <w:lvlText w:val="%1.%2.%3.%4.%5.%6.%7."/>
      <w:lvlJc w:val="left"/>
      <w:pPr>
        <w:tabs>
          <w:tab w:val="num" w:pos="810"/>
        </w:tabs>
        <w:ind w:left="810" w:hanging="360"/>
      </w:pPr>
    </w:lvl>
    <w:lvl w:ilvl="7">
      <w:start w:val="1"/>
      <w:numFmt w:val="decimal"/>
      <w:lvlText w:val="%1.%2.%3.%4.%5.%6.%7.%8."/>
      <w:lvlJc w:val="left"/>
      <w:pPr>
        <w:tabs>
          <w:tab w:val="num" w:pos="885"/>
        </w:tabs>
        <w:ind w:left="885" w:hanging="360"/>
      </w:pPr>
    </w:lvl>
    <w:lvl w:ilvl="8">
      <w:start w:val="1"/>
      <w:numFmt w:val="decimal"/>
      <w:lvlText w:val="%1.%2.%3.%4.%5.%6.%7.%8.%9."/>
      <w:lvlJc w:val="left"/>
      <w:pPr>
        <w:tabs>
          <w:tab w:val="num" w:pos="960"/>
        </w:tabs>
        <w:ind w:left="96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035"/>
        </w:tabs>
        <w:ind w:left="1035" w:hanging="10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CD68BD1E"/>
    <w:name w:val="WW8Num1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6B48BC"/>
    <w:multiLevelType w:val="multilevel"/>
    <w:tmpl w:val="1F92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BE55EE"/>
    <w:multiLevelType w:val="hybridMultilevel"/>
    <w:tmpl w:val="FB8E23A8"/>
    <w:lvl w:ilvl="0" w:tplc="A60C8E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F15895"/>
    <w:multiLevelType w:val="hybridMultilevel"/>
    <w:tmpl w:val="BFDAA332"/>
    <w:lvl w:ilvl="0" w:tplc="02C8252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604A51"/>
    <w:multiLevelType w:val="hybridMultilevel"/>
    <w:tmpl w:val="823254A6"/>
    <w:lvl w:ilvl="0" w:tplc="D71A89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82D3B"/>
    <w:multiLevelType w:val="hybridMultilevel"/>
    <w:tmpl w:val="5BE609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ADC0E6C"/>
    <w:multiLevelType w:val="hybridMultilevel"/>
    <w:tmpl w:val="429A9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63F7FFA"/>
    <w:multiLevelType w:val="hybridMultilevel"/>
    <w:tmpl w:val="BF6C1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6032F"/>
    <w:multiLevelType w:val="hybridMultilevel"/>
    <w:tmpl w:val="292A8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67409D"/>
    <w:multiLevelType w:val="hybridMultilevel"/>
    <w:tmpl w:val="F77C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A515B8"/>
    <w:multiLevelType w:val="multilevel"/>
    <w:tmpl w:val="EF181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C8296E"/>
    <w:multiLevelType w:val="hybridMultilevel"/>
    <w:tmpl w:val="69648934"/>
    <w:lvl w:ilvl="0" w:tplc="CDE2F73C">
      <w:start w:val="150"/>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7685060"/>
    <w:multiLevelType w:val="hybridMultilevel"/>
    <w:tmpl w:val="61521DEE"/>
    <w:lvl w:ilvl="0" w:tplc="935EE018">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B3011D"/>
    <w:multiLevelType w:val="hybridMultilevel"/>
    <w:tmpl w:val="A68AA6CE"/>
    <w:lvl w:ilvl="0" w:tplc="A030EA06">
      <w:start w:val="1"/>
      <w:numFmt w:val="decimal"/>
      <w:lvlText w:val="%1."/>
      <w:lvlJc w:val="left"/>
      <w:pPr>
        <w:ind w:left="36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4E2DB1"/>
    <w:multiLevelType w:val="hybridMultilevel"/>
    <w:tmpl w:val="3F4CA4EE"/>
    <w:lvl w:ilvl="0" w:tplc="C05E7E10">
      <w:start w:val="1"/>
      <w:numFmt w:val="decimal"/>
      <w:lvlText w:val="%1."/>
      <w:lvlJc w:val="left"/>
      <w:pPr>
        <w:ind w:left="360" w:hanging="360"/>
      </w:pPr>
      <w:rPr>
        <w:rFonts w:ascii="Times New Roman" w:eastAsiaTheme="majorEastAsia" w:hAnsi="Times New Roman" w:cs="Times New Roman"/>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006783E"/>
    <w:multiLevelType w:val="multilevel"/>
    <w:tmpl w:val="6750FD24"/>
    <w:lvl w:ilvl="0">
      <w:start w:val="1"/>
      <w:numFmt w:val="decimal"/>
      <w:lvlText w:val="%1"/>
      <w:lvlJc w:val="left"/>
      <w:pPr>
        <w:ind w:left="600" w:hanging="60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6">
    <w:nsid w:val="435D01AB"/>
    <w:multiLevelType w:val="multilevel"/>
    <w:tmpl w:val="6BCAA8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453399"/>
    <w:multiLevelType w:val="multilevel"/>
    <w:tmpl w:val="7CE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6487F35"/>
    <w:multiLevelType w:val="hybridMultilevel"/>
    <w:tmpl w:val="ED0CA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0E4C1D"/>
    <w:multiLevelType w:val="multilevel"/>
    <w:tmpl w:val="67C091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A27F80"/>
    <w:multiLevelType w:val="hybridMultilevel"/>
    <w:tmpl w:val="E20208C8"/>
    <w:lvl w:ilvl="0" w:tplc="53869D52">
      <w:start w:val="1"/>
      <w:numFmt w:val="decimal"/>
      <w:lvlText w:val="%1."/>
      <w:lvlJc w:val="left"/>
      <w:pPr>
        <w:ind w:left="720" w:hanging="360"/>
      </w:pPr>
      <w:rPr>
        <w:rFonts w:eastAsia="Calibri"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B27BC3"/>
    <w:multiLevelType w:val="hybridMultilevel"/>
    <w:tmpl w:val="887474D6"/>
    <w:lvl w:ilvl="0" w:tplc="9B18530C">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3F658A0"/>
    <w:multiLevelType w:val="hybridMultilevel"/>
    <w:tmpl w:val="D334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557EA"/>
    <w:multiLevelType w:val="hybridMultilevel"/>
    <w:tmpl w:val="48F43134"/>
    <w:lvl w:ilvl="0" w:tplc="7D1E8C5C">
      <w:start w:val="13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4756CF"/>
    <w:multiLevelType w:val="singleLevel"/>
    <w:tmpl w:val="F8E05726"/>
    <w:lvl w:ilvl="0">
      <w:start w:val="1"/>
      <w:numFmt w:val="decimal"/>
      <w:lvlText w:val="%1."/>
      <w:lvlJc w:val="left"/>
      <w:pPr>
        <w:tabs>
          <w:tab w:val="num" w:pos="370"/>
        </w:tabs>
        <w:ind w:left="370" w:hanging="360"/>
      </w:pPr>
      <w:rPr>
        <w:rFonts w:hint="default"/>
      </w:rPr>
    </w:lvl>
  </w:abstractNum>
  <w:abstractNum w:abstractNumId="35">
    <w:nsid w:val="5D4B5CD1"/>
    <w:multiLevelType w:val="hybridMultilevel"/>
    <w:tmpl w:val="3C96C9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6273153"/>
    <w:multiLevelType w:val="multilevel"/>
    <w:tmpl w:val="CD68BD1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D26150A"/>
    <w:multiLevelType w:val="multilevel"/>
    <w:tmpl w:val="EF46F6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E184BAF"/>
    <w:multiLevelType w:val="hybridMultilevel"/>
    <w:tmpl w:val="4ECEB780"/>
    <w:lvl w:ilvl="0" w:tplc="4738C698">
      <w:start w:val="149"/>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E1F613F"/>
    <w:multiLevelType w:val="multilevel"/>
    <w:tmpl w:val="CD68BD1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E96505E"/>
    <w:multiLevelType w:val="hybridMultilevel"/>
    <w:tmpl w:val="F7C6EA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00F464F"/>
    <w:multiLevelType w:val="hybridMultilevel"/>
    <w:tmpl w:val="817E3232"/>
    <w:lvl w:ilvl="0" w:tplc="1CB80A3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5A0F2B"/>
    <w:multiLevelType w:val="hybridMultilevel"/>
    <w:tmpl w:val="3250AC70"/>
    <w:lvl w:ilvl="0" w:tplc="C088A3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8F11AC"/>
    <w:multiLevelType w:val="multilevel"/>
    <w:tmpl w:val="459C090A"/>
    <w:lvl w:ilvl="0">
      <w:start w:val="1"/>
      <w:numFmt w:val="decimal"/>
      <w:lvlText w:val="%1."/>
      <w:lvlJc w:val="left"/>
      <w:pPr>
        <w:ind w:left="675" w:hanging="675"/>
      </w:pPr>
      <w:rPr>
        <w:rFonts w:hint="default"/>
      </w:rPr>
    </w:lvl>
    <w:lvl w:ilvl="1">
      <w:start w:val="1"/>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3088" w:hanging="144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44">
    <w:nsid w:val="7DAF74F4"/>
    <w:multiLevelType w:val="multilevel"/>
    <w:tmpl w:val="1F02FE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E4B5F81"/>
    <w:multiLevelType w:val="hybridMultilevel"/>
    <w:tmpl w:val="B814665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7"/>
  </w:num>
  <w:num w:numId="2">
    <w:abstractNumId w:val="26"/>
  </w:num>
  <w:num w:numId="3">
    <w:abstractNumId w:val="25"/>
  </w:num>
  <w:num w:numId="4">
    <w:abstractNumId w:val="43"/>
  </w:num>
  <w:num w:numId="5">
    <w:abstractNumId w:val="34"/>
  </w:num>
  <w:num w:numId="6">
    <w:abstractNumId w:val="14"/>
  </w:num>
  <w:num w:numId="7">
    <w:abstractNumId w:val="17"/>
  </w:num>
  <w:num w:numId="8">
    <w:abstractNumId w:val="27"/>
  </w:num>
  <w:num w:numId="9">
    <w:abstractNumId w:val="41"/>
  </w:num>
  <w:num w:numId="10">
    <w:abstractNumId w:val="42"/>
  </w:num>
  <w:num w:numId="11">
    <w:abstractNumId w:val="4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9"/>
  </w:num>
  <w:num w:numId="24">
    <w:abstractNumId w:val="1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1"/>
  </w:num>
  <w:num w:numId="28">
    <w:abstractNumId w:val="36"/>
  </w:num>
  <w:num w:numId="29">
    <w:abstractNumId w:val="39"/>
  </w:num>
  <w:num w:numId="30">
    <w:abstractNumId w:val="20"/>
  </w:num>
  <w:num w:numId="31">
    <w:abstractNumId w:val="35"/>
  </w:num>
  <w:num w:numId="32">
    <w:abstractNumId w:val="16"/>
  </w:num>
  <w:num w:numId="33">
    <w:abstractNumId w:val="24"/>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2"/>
  </w:num>
  <w:num w:numId="37">
    <w:abstractNumId w:val="18"/>
  </w:num>
  <w:num w:numId="38">
    <w:abstractNumId w:val="28"/>
  </w:num>
  <w:num w:numId="39">
    <w:abstractNumId w:val="3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3"/>
  </w:num>
  <w:num w:numId="45">
    <w:abstractNumId w:val="4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8"/>
  </w:num>
  <w:num w:numId="49">
    <w:abstractNumId w:val="21"/>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333EEA"/>
    <w:rsid w:val="0000008B"/>
    <w:rsid w:val="0000086F"/>
    <w:rsid w:val="00000CF5"/>
    <w:rsid w:val="00001F18"/>
    <w:rsid w:val="00002EB0"/>
    <w:rsid w:val="0000607C"/>
    <w:rsid w:val="000064D5"/>
    <w:rsid w:val="0000798D"/>
    <w:rsid w:val="000109AE"/>
    <w:rsid w:val="00010E09"/>
    <w:rsid w:val="000119C3"/>
    <w:rsid w:val="00012172"/>
    <w:rsid w:val="00014A71"/>
    <w:rsid w:val="00014D0B"/>
    <w:rsid w:val="00017447"/>
    <w:rsid w:val="000177CA"/>
    <w:rsid w:val="00020BBF"/>
    <w:rsid w:val="00021363"/>
    <w:rsid w:val="00023A0A"/>
    <w:rsid w:val="00025BA0"/>
    <w:rsid w:val="0002675F"/>
    <w:rsid w:val="00027017"/>
    <w:rsid w:val="000271B3"/>
    <w:rsid w:val="00027E12"/>
    <w:rsid w:val="0003089A"/>
    <w:rsid w:val="00031336"/>
    <w:rsid w:val="00031886"/>
    <w:rsid w:val="00032F36"/>
    <w:rsid w:val="00033D0E"/>
    <w:rsid w:val="00034DE3"/>
    <w:rsid w:val="0003632E"/>
    <w:rsid w:val="0003650F"/>
    <w:rsid w:val="0003688B"/>
    <w:rsid w:val="00036C47"/>
    <w:rsid w:val="00036D03"/>
    <w:rsid w:val="00037882"/>
    <w:rsid w:val="0004041D"/>
    <w:rsid w:val="000432E8"/>
    <w:rsid w:val="00044129"/>
    <w:rsid w:val="00045C31"/>
    <w:rsid w:val="00046C2E"/>
    <w:rsid w:val="000503DE"/>
    <w:rsid w:val="000521F1"/>
    <w:rsid w:val="00052792"/>
    <w:rsid w:val="00052B22"/>
    <w:rsid w:val="000533F2"/>
    <w:rsid w:val="0005373B"/>
    <w:rsid w:val="000554A2"/>
    <w:rsid w:val="00056734"/>
    <w:rsid w:val="0005731F"/>
    <w:rsid w:val="00062DAD"/>
    <w:rsid w:val="0006352D"/>
    <w:rsid w:val="0006519F"/>
    <w:rsid w:val="00065702"/>
    <w:rsid w:val="0006596A"/>
    <w:rsid w:val="0006696B"/>
    <w:rsid w:val="000669D8"/>
    <w:rsid w:val="000706BD"/>
    <w:rsid w:val="000706FD"/>
    <w:rsid w:val="000710C1"/>
    <w:rsid w:val="000720BE"/>
    <w:rsid w:val="00072385"/>
    <w:rsid w:val="0007250E"/>
    <w:rsid w:val="00073269"/>
    <w:rsid w:val="00073831"/>
    <w:rsid w:val="0007446E"/>
    <w:rsid w:val="0007731E"/>
    <w:rsid w:val="00077D30"/>
    <w:rsid w:val="00077D4A"/>
    <w:rsid w:val="0008001C"/>
    <w:rsid w:val="000805CC"/>
    <w:rsid w:val="000815E6"/>
    <w:rsid w:val="00081EB6"/>
    <w:rsid w:val="0008221C"/>
    <w:rsid w:val="000832D2"/>
    <w:rsid w:val="00083635"/>
    <w:rsid w:val="00084B70"/>
    <w:rsid w:val="000857D8"/>
    <w:rsid w:val="000858E8"/>
    <w:rsid w:val="000860AA"/>
    <w:rsid w:val="000869B8"/>
    <w:rsid w:val="00086E44"/>
    <w:rsid w:val="00087599"/>
    <w:rsid w:val="00087B27"/>
    <w:rsid w:val="00087B95"/>
    <w:rsid w:val="00087F17"/>
    <w:rsid w:val="00091008"/>
    <w:rsid w:val="00091F6E"/>
    <w:rsid w:val="000931CB"/>
    <w:rsid w:val="00093FA6"/>
    <w:rsid w:val="000940EE"/>
    <w:rsid w:val="00095179"/>
    <w:rsid w:val="00096E73"/>
    <w:rsid w:val="00097EF9"/>
    <w:rsid w:val="00097EFD"/>
    <w:rsid w:val="000A0EB3"/>
    <w:rsid w:val="000A1834"/>
    <w:rsid w:val="000A18FC"/>
    <w:rsid w:val="000A21FD"/>
    <w:rsid w:val="000A234A"/>
    <w:rsid w:val="000A4143"/>
    <w:rsid w:val="000A4317"/>
    <w:rsid w:val="000A4568"/>
    <w:rsid w:val="000A599C"/>
    <w:rsid w:val="000A5A8F"/>
    <w:rsid w:val="000A64BE"/>
    <w:rsid w:val="000A68E7"/>
    <w:rsid w:val="000A6F2C"/>
    <w:rsid w:val="000B1062"/>
    <w:rsid w:val="000B2245"/>
    <w:rsid w:val="000B2823"/>
    <w:rsid w:val="000B2DF3"/>
    <w:rsid w:val="000B4DF2"/>
    <w:rsid w:val="000B5AB6"/>
    <w:rsid w:val="000B61C7"/>
    <w:rsid w:val="000B6E33"/>
    <w:rsid w:val="000B6EA3"/>
    <w:rsid w:val="000B7BF2"/>
    <w:rsid w:val="000C0070"/>
    <w:rsid w:val="000C0834"/>
    <w:rsid w:val="000C195E"/>
    <w:rsid w:val="000C218B"/>
    <w:rsid w:val="000C227E"/>
    <w:rsid w:val="000C2A7A"/>
    <w:rsid w:val="000C382C"/>
    <w:rsid w:val="000C3BFC"/>
    <w:rsid w:val="000C6D9F"/>
    <w:rsid w:val="000C7EED"/>
    <w:rsid w:val="000D030F"/>
    <w:rsid w:val="000D06C1"/>
    <w:rsid w:val="000D0B68"/>
    <w:rsid w:val="000D0BEF"/>
    <w:rsid w:val="000D21A5"/>
    <w:rsid w:val="000D2358"/>
    <w:rsid w:val="000D2C5B"/>
    <w:rsid w:val="000D456F"/>
    <w:rsid w:val="000D4593"/>
    <w:rsid w:val="000D46EF"/>
    <w:rsid w:val="000D51CC"/>
    <w:rsid w:val="000D56C1"/>
    <w:rsid w:val="000D658E"/>
    <w:rsid w:val="000D7219"/>
    <w:rsid w:val="000D77B2"/>
    <w:rsid w:val="000E0398"/>
    <w:rsid w:val="000E0615"/>
    <w:rsid w:val="000E20DD"/>
    <w:rsid w:val="000E22B4"/>
    <w:rsid w:val="000E22B7"/>
    <w:rsid w:val="000E2F02"/>
    <w:rsid w:val="000E3118"/>
    <w:rsid w:val="000E42AC"/>
    <w:rsid w:val="000E511A"/>
    <w:rsid w:val="000E5477"/>
    <w:rsid w:val="000E59D7"/>
    <w:rsid w:val="000E5F43"/>
    <w:rsid w:val="000E65D8"/>
    <w:rsid w:val="000E6CB7"/>
    <w:rsid w:val="000E6CDA"/>
    <w:rsid w:val="000E7D9A"/>
    <w:rsid w:val="000E7E95"/>
    <w:rsid w:val="000F0AF3"/>
    <w:rsid w:val="000F28BF"/>
    <w:rsid w:val="000F3E28"/>
    <w:rsid w:val="000F4D7B"/>
    <w:rsid w:val="000F4F4C"/>
    <w:rsid w:val="000F5651"/>
    <w:rsid w:val="000F5D0A"/>
    <w:rsid w:val="000F5D9A"/>
    <w:rsid w:val="000F70B5"/>
    <w:rsid w:val="0010047F"/>
    <w:rsid w:val="00101844"/>
    <w:rsid w:val="001019A1"/>
    <w:rsid w:val="001020FD"/>
    <w:rsid w:val="001024D2"/>
    <w:rsid w:val="001029EB"/>
    <w:rsid w:val="00103222"/>
    <w:rsid w:val="001048A0"/>
    <w:rsid w:val="00104E85"/>
    <w:rsid w:val="00106426"/>
    <w:rsid w:val="00107421"/>
    <w:rsid w:val="001074DB"/>
    <w:rsid w:val="0010789D"/>
    <w:rsid w:val="00111486"/>
    <w:rsid w:val="00112B30"/>
    <w:rsid w:val="00113718"/>
    <w:rsid w:val="00113E1A"/>
    <w:rsid w:val="00114BCE"/>
    <w:rsid w:val="00114C4C"/>
    <w:rsid w:val="00116662"/>
    <w:rsid w:val="001171D3"/>
    <w:rsid w:val="001203D2"/>
    <w:rsid w:val="0012096F"/>
    <w:rsid w:val="00121DC3"/>
    <w:rsid w:val="00122A07"/>
    <w:rsid w:val="00122A96"/>
    <w:rsid w:val="001235B1"/>
    <w:rsid w:val="00123861"/>
    <w:rsid w:val="00124DFA"/>
    <w:rsid w:val="00125882"/>
    <w:rsid w:val="00126758"/>
    <w:rsid w:val="00126B3D"/>
    <w:rsid w:val="0012703C"/>
    <w:rsid w:val="001275AB"/>
    <w:rsid w:val="00127F74"/>
    <w:rsid w:val="00130A3C"/>
    <w:rsid w:val="001324BB"/>
    <w:rsid w:val="00133C30"/>
    <w:rsid w:val="001340D0"/>
    <w:rsid w:val="00134F98"/>
    <w:rsid w:val="00135AB0"/>
    <w:rsid w:val="00136374"/>
    <w:rsid w:val="001402DB"/>
    <w:rsid w:val="0014039C"/>
    <w:rsid w:val="00143902"/>
    <w:rsid w:val="001440E2"/>
    <w:rsid w:val="0014436E"/>
    <w:rsid w:val="00145279"/>
    <w:rsid w:val="00147E1F"/>
    <w:rsid w:val="00150BA5"/>
    <w:rsid w:val="0015197E"/>
    <w:rsid w:val="0015237F"/>
    <w:rsid w:val="00152748"/>
    <w:rsid w:val="00152B53"/>
    <w:rsid w:val="001539D7"/>
    <w:rsid w:val="001551C0"/>
    <w:rsid w:val="00155810"/>
    <w:rsid w:val="001558E5"/>
    <w:rsid w:val="00156009"/>
    <w:rsid w:val="001572E8"/>
    <w:rsid w:val="0016015C"/>
    <w:rsid w:val="00160A15"/>
    <w:rsid w:val="00163438"/>
    <w:rsid w:val="00163E36"/>
    <w:rsid w:val="0016501E"/>
    <w:rsid w:val="0016548B"/>
    <w:rsid w:val="001658B5"/>
    <w:rsid w:val="00165E7C"/>
    <w:rsid w:val="00166158"/>
    <w:rsid w:val="00170ADD"/>
    <w:rsid w:val="001711AD"/>
    <w:rsid w:val="00171FE4"/>
    <w:rsid w:val="00172E85"/>
    <w:rsid w:val="00173637"/>
    <w:rsid w:val="00173F1A"/>
    <w:rsid w:val="0017421D"/>
    <w:rsid w:val="001753F0"/>
    <w:rsid w:val="001756D4"/>
    <w:rsid w:val="00176DF4"/>
    <w:rsid w:val="001775B1"/>
    <w:rsid w:val="00177D27"/>
    <w:rsid w:val="0018154C"/>
    <w:rsid w:val="00183FB5"/>
    <w:rsid w:val="0018484E"/>
    <w:rsid w:val="00191362"/>
    <w:rsid w:val="00191A66"/>
    <w:rsid w:val="00191FA0"/>
    <w:rsid w:val="00192EEC"/>
    <w:rsid w:val="0019419B"/>
    <w:rsid w:val="00195E0B"/>
    <w:rsid w:val="00197119"/>
    <w:rsid w:val="0019728C"/>
    <w:rsid w:val="001A02FF"/>
    <w:rsid w:val="001A06BE"/>
    <w:rsid w:val="001A1534"/>
    <w:rsid w:val="001A1661"/>
    <w:rsid w:val="001A17A5"/>
    <w:rsid w:val="001A1933"/>
    <w:rsid w:val="001A1EEA"/>
    <w:rsid w:val="001A2E4F"/>
    <w:rsid w:val="001A32CE"/>
    <w:rsid w:val="001A4B31"/>
    <w:rsid w:val="001A55AD"/>
    <w:rsid w:val="001A5741"/>
    <w:rsid w:val="001A64CA"/>
    <w:rsid w:val="001B112F"/>
    <w:rsid w:val="001B1820"/>
    <w:rsid w:val="001B27F2"/>
    <w:rsid w:val="001B2827"/>
    <w:rsid w:val="001B50A7"/>
    <w:rsid w:val="001B537D"/>
    <w:rsid w:val="001B545B"/>
    <w:rsid w:val="001B650F"/>
    <w:rsid w:val="001C05EF"/>
    <w:rsid w:val="001C1EB5"/>
    <w:rsid w:val="001C3FB6"/>
    <w:rsid w:val="001C43A2"/>
    <w:rsid w:val="001C485E"/>
    <w:rsid w:val="001C604D"/>
    <w:rsid w:val="001C6FF3"/>
    <w:rsid w:val="001C7B62"/>
    <w:rsid w:val="001D06D0"/>
    <w:rsid w:val="001D0B6B"/>
    <w:rsid w:val="001D14DE"/>
    <w:rsid w:val="001D1C0E"/>
    <w:rsid w:val="001D315E"/>
    <w:rsid w:val="001D32FB"/>
    <w:rsid w:val="001D37B9"/>
    <w:rsid w:val="001D494F"/>
    <w:rsid w:val="001D5460"/>
    <w:rsid w:val="001D5946"/>
    <w:rsid w:val="001D637F"/>
    <w:rsid w:val="001D6DAC"/>
    <w:rsid w:val="001D7876"/>
    <w:rsid w:val="001E0319"/>
    <w:rsid w:val="001E1B71"/>
    <w:rsid w:val="001E1BF2"/>
    <w:rsid w:val="001E219B"/>
    <w:rsid w:val="001E2A36"/>
    <w:rsid w:val="001E4111"/>
    <w:rsid w:val="001E518D"/>
    <w:rsid w:val="001E5F12"/>
    <w:rsid w:val="001F0D1C"/>
    <w:rsid w:val="001F10F7"/>
    <w:rsid w:val="001F2119"/>
    <w:rsid w:val="001F38BD"/>
    <w:rsid w:val="001F3C6F"/>
    <w:rsid w:val="001F4D2C"/>
    <w:rsid w:val="001F5689"/>
    <w:rsid w:val="001F6140"/>
    <w:rsid w:val="001F7108"/>
    <w:rsid w:val="001F771F"/>
    <w:rsid w:val="001F79D0"/>
    <w:rsid w:val="00200C95"/>
    <w:rsid w:val="00201283"/>
    <w:rsid w:val="00204999"/>
    <w:rsid w:val="00205A53"/>
    <w:rsid w:val="00207A34"/>
    <w:rsid w:val="00210F70"/>
    <w:rsid w:val="00211795"/>
    <w:rsid w:val="0021208F"/>
    <w:rsid w:val="00212241"/>
    <w:rsid w:val="00213442"/>
    <w:rsid w:val="002136CC"/>
    <w:rsid w:val="00214825"/>
    <w:rsid w:val="00214944"/>
    <w:rsid w:val="00214FDC"/>
    <w:rsid w:val="00216278"/>
    <w:rsid w:val="00217A31"/>
    <w:rsid w:val="002201CE"/>
    <w:rsid w:val="00220C8D"/>
    <w:rsid w:val="00220F7D"/>
    <w:rsid w:val="0022154E"/>
    <w:rsid w:val="0022234A"/>
    <w:rsid w:val="00225121"/>
    <w:rsid w:val="0022525A"/>
    <w:rsid w:val="002257CE"/>
    <w:rsid w:val="00225B0A"/>
    <w:rsid w:val="00225CD0"/>
    <w:rsid w:val="002263F9"/>
    <w:rsid w:val="00226485"/>
    <w:rsid w:val="0023100D"/>
    <w:rsid w:val="00231D06"/>
    <w:rsid w:val="0023346A"/>
    <w:rsid w:val="00234070"/>
    <w:rsid w:val="00234BE9"/>
    <w:rsid w:val="00234EA1"/>
    <w:rsid w:val="00235836"/>
    <w:rsid w:val="00236D31"/>
    <w:rsid w:val="002370B4"/>
    <w:rsid w:val="00237DF5"/>
    <w:rsid w:val="00237E05"/>
    <w:rsid w:val="0024149A"/>
    <w:rsid w:val="002415D9"/>
    <w:rsid w:val="00241DB2"/>
    <w:rsid w:val="00242482"/>
    <w:rsid w:val="00242DD7"/>
    <w:rsid w:val="00244486"/>
    <w:rsid w:val="00244717"/>
    <w:rsid w:val="00244727"/>
    <w:rsid w:val="00244DA6"/>
    <w:rsid w:val="00245162"/>
    <w:rsid w:val="00245742"/>
    <w:rsid w:val="00246C2F"/>
    <w:rsid w:val="002507BF"/>
    <w:rsid w:val="00250AD2"/>
    <w:rsid w:val="00250C82"/>
    <w:rsid w:val="00250D17"/>
    <w:rsid w:val="00251E18"/>
    <w:rsid w:val="0025229E"/>
    <w:rsid w:val="00253121"/>
    <w:rsid w:val="00253491"/>
    <w:rsid w:val="002536A1"/>
    <w:rsid w:val="00254610"/>
    <w:rsid w:val="00254E26"/>
    <w:rsid w:val="0025636F"/>
    <w:rsid w:val="00257798"/>
    <w:rsid w:val="00260392"/>
    <w:rsid w:val="00260484"/>
    <w:rsid w:val="002604B6"/>
    <w:rsid w:val="00260F2A"/>
    <w:rsid w:val="002617D9"/>
    <w:rsid w:val="002635D0"/>
    <w:rsid w:val="00263896"/>
    <w:rsid w:val="00264751"/>
    <w:rsid w:val="00266009"/>
    <w:rsid w:val="002666EF"/>
    <w:rsid w:val="00267040"/>
    <w:rsid w:val="002677F2"/>
    <w:rsid w:val="00267F46"/>
    <w:rsid w:val="00270735"/>
    <w:rsid w:val="00270993"/>
    <w:rsid w:val="002709E3"/>
    <w:rsid w:val="002713AF"/>
    <w:rsid w:val="0027151B"/>
    <w:rsid w:val="00271C7B"/>
    <w:rsid w:val="00271D66"/>
    <w:rsid w:val="0027204B"/>
    <w:rsid w:val="00272662"/>
    <w:rsid w:val="002731D8"/>
    <w:rsid w:val="002735FB"/>
    <w:rsid w:val="00273746"/>
    <w:rsid w:val="00273981"/>
    <w:rsid w:val="00273CD9"/>
    <w:rsid w:val="0027474E"/>
    <w:rsid w:val="002751EC"/>
    <w:rsid w:val="002753DA"/>
    <w:rsid w:val="002757BB"/>
    <w:rsid w:val="00276283"/>
    <w:rsid w:val="00276D72"/>
    <w:rsid w:val="00276EA9"/>
    <w:rsid w:val="002777A3"/>
    <w:rsid w:val="0027789B"/>
    <w:rsid w:val="00277F74"/>
    <w:rsid w:val="00280FBA"/>
    <w:rsid w:val="002815B9"/>
    <w:rsid w:val="00281A39"/>
    <w:rsid w:val="00281CF5"/>
    <w:rsid w:val="0028237A"/>
    <w:rsid w:val="00283AFF"/>
    <w:rsid w:val="00283CD5"/>
    <w:rsid w:val="00283F37"/>
    <w:rsid w:val="0028416F"/>
    <w:rsid w:val="00284C54"/>
    <w:rsid w:val="00285D58"/>
    <w:rsid w:val="00286937"/>
    <w:rsid w:val="002903DD"/>
    <w:rsid w:val="00291E6C"/>
    <w:rsid w:val="00291EAD"/>
    <w:rsid w:val="00291FF2"/>
    <w:rsid w:val="0029207B"/>
    <w:rsid w:val="002921C3"/>
    <w:rsid w:val="0029346C"/>
    <w:rsid w:val="002960B8"/>
    <w:rsid w:val="00296AD2"/>
    <w:rsid w:val="00297AD5"/>
    <w:rsid w:val="00297D3C"/>
    <w:rsid w:val="002A0024"/>
    <w:rsid w:val="002A1312"/>
    <w:rsid w:val="002A2241"/>
    <w:rsid w:val="002A52F7"/>
    <w:rsid w:val="002A67A9"/>
    <w:rsid w:val="002A71BF"/>
    <w:rsid w:val="002B248E"/>
    <w:rsid w:val="002B269A"/>
    <w:rsid w:val="002B43A3"/>
    <w:rsid w:val="002B4681"/>
    <w:rsid w:val="002B6267"/>
    <w:rsid w:val="002B67E7"/>
    <w:rsid w:val="002B7B99"/>
    <w:rsid w:val="002C1404"/>
    <w:rsid w:val="002C1C39"/>
    <w:rsid w:val="002C210B"/>
    <w:rsid w:val="002C21CE"/>
    <w:rsid w:val="002C2EAE"/>
    <w:rsid w:val="002C2EBB"/>
    <w:rsid w:val="002C51ED"/>
    <w:rsid w:val="002C61EF"/>
    <w:rsid w:val="002C6F8E"/>
    <w:rsid w:val="002C733F"/>
    <w:rsid w:val="002C7BAC"/>
    <w:rsid w:val="002D1759"/>
    <w:rsid w:val="002D1FE5"/>
    <w:rsid w:val="002D343C"/>
    <w:rsid w:val="002D5FEC"/>
    <w:rsid w:val="002D7EC2"/>
    <w:rsid w:val="002E09AB"/>
    <w:rsid w:val="002E2B0E"/>
    <w:rsid w:val="002E2BE7"/>
    <w:rsid w:val="002E44DC"/>
    <w:rsid w:val="002E4926"/>
    <w:rsid w:val="002E4937"/>
    <w:rsid w:val="002E611B"/>
    <w:rsid w:val="002E6529"/>
    <w:rsid w:val="002E6A6E"/>
    <w:rsid w:val="002E7D19"/>
    <w:rsid w:val="002F08BD"/>
    <w:rsid w:val="002F1504"/>
    <w:rsid w:val="002F21DF"/>
    <w:rsid w:val="002F26EC"/>
    <w:rsid w:val="002F29AE"/>
    <w:rsid w:val="002F41D6"/>
    <w:rsid w:val="002F4A54"/>
    <w:rsid w:val="002F5685"/>
    <w:rsid w:val="002F6649"/>
    <w:rsid w:val="002F6C98"/>
    <w:rsid w:val="003005E4"/>
    <w:rsid w:val="00301512"/>
    <w:rsid w:val="00301911"/>
    <w:rsid w:val="00301EDB"/>
    <w:rsid w:val="00302C2C"/>
    <w:rsid w:val="00303084"/>
    <w:rsid w:val="00303C3E"/>
    <w:rsid w:val="00304CC5"/>
    <w:rsid w:val="00305CDE"/>
    <w:rsid w:val="00307AF9"/>
    <w:rsid w:val="00312664"/>
    <w:rsid w:val="0031395F"/>
    <w:rsid w:val="00315075"/>
    <w:rsid w:val="0031535B"/>
    <w:rsid w:val="00315D64"/>
    <w:rsid w:val="003164C7"/>
    <w:rsid w:val="00316628"/>
    <w:rsid w:val="003167BC"/>
    <w:rsid w:val="00322266"/>
    <w:rsid w:val="0032242B"/>
    <w:rsid w:val="0032374B"/>
    <w:rsid w:val="00324497"/>
    <w:rsid w:val="00324D07"/>
    <w:rsid w:val="00327069"/>
    <w:rsid w:val="003306DD"/>
    <w:rsid w:val="00331024"/>
    <w:rsid w:val="00331612"/>
    <w:rsid w:val="003316AA"/>
    <w:rsid w:val="00333BBB"/>
    <w:rsid w:val="00333EEA"/>
    <w:rsid w:val="003350BC"/>
    <w:rsid w:val="003354B8"/>
    <w:rsid w:val="00335588"/>
    <w:rsid w:val="00336492"/>
    <w:rsid w:val="003365A5"/>
    <w:rsid w:val="003369CC"/>
    <w:rsid w:val="00336E28"/>
    <w:rsid w:val="00337633"/>
    <w:rsid w:val="00340378"/>
    <w:rsid w:val="003404ED"/>
    <w:rsid w:val="00341480"/>
    <w:rsid w:val="0034232E"/>
    <w:rsid w:val="003425EA"/>
    <w:rsid w:val="00343E9A"/>
    <w:rsid w:val="003447C5"/>
    <w:rsid w:val="00344E17"/>
    <w:rsid w:val="00345BDC"/>
    <w:rsid w:val="00346123"/>
    <w:rsid w:val="00346994"/>
    <w:rsid w:val="00347360"/>
    <w:rsid w:val="003478F3"/>
    <w:rsid w:val="00347C23"/>
    <w:rsid w:val="0035059B"/>
    <w:rsid w:val="00350F12"/>
    <w:rsid w:val="0035227E"/>
    <w:rsid w:val="003529CD"/>
    <w:rsid w:val="00352AF2"/>
    <w:rsid w:val="00354A18"/>
    <w:rsid w:val="00356BBA"/>
    <w:rsid w:val="0035751E"/>
    <w:rsid w:val="003605D5"/>
    <w:rsid w:val="0036132E"/>
    <w:rsid w:val="00361F2D"/>
    <w:rsid w:val="00363D4B"/>
    <w:rsid w:val="00370FB8"/>
    <w:rsid w:val="00371200"/>
    <w:rsid w:val="00371308"/>
    <w:rsid w:val="00371589"/>
    <w:rsid w:val="003717BF"/>
    <w:rsid w:val="003733DF"/>
    <w:rsid w:val="00373A7D"/>
    <w:rsid w:val="00373C19"/>
    <w:rsid w:val="00373CD7"/>
    <w:rsid w:val="00374898"/>
    <w:rsid w:val="003801F7"/>
    <w:rsid w:val="00380204"/>
    <w:rsid w:val="00380395"/>
    <w:rsid w:val="00380408"/>
    <w:rsid w:val="00381023"/>
    <w:rsid w:val="0038197D"/>
    <w:rsid w:val="00381F23"/>
    <w:rsid w:val="00382FA4"/>
    <w:rsid w:val="00383C75"/>
    <w:rsid w:val="00383DF6"/>
    <w:rsid w:val="003843FF"/>
    <w:rsid w:val="0038613E"/>
    <w:rsid w:val="0038736B"/>
    <w:rsid w:val="0039001A"/>
    <w:rsid w:val="00390494"/>
    <w:rsid w:val="003905C2"/>
    <w:rsid w:val="0039094B"/>
    <w:rsid w:val="00393491"/>
    <w:rsid w:val="003952AA"/>
    <w:rsid w:val="003955E2"/>
    <w:rsid w:val="00395901"/>
    <w:rsid w:val="00395B54"/>
    <w:rsid w:val="00395E45"/>
    <w:rsid w:val="003963A1"/>
    <w:rsid w:val="00396C82"/>
    <w:rsid w:val="003A0E61"/>
    <w:rsid w:val="003A1E51"/>
    <w:rsid w:val="003A27AF"/>
    <w:rsid w:val="003A3296"/>
    <w:rsid w:val="003A3441"/>
    <w:rsid w:val="003A34FA"/>
    <w:rsid w:val="003A444A"/>
    <w:rsid w:val="003A7162"/>
    <w:rsid w:val="003A717A"/>
    <w:rsid w:val="003A79D7"/>
    <w:rsid w:val="003B07A5"/>
    <w:rsid w:val="003B1029"/>
    <w:rsid w:val="003B1716"/>
    <w:rsid w:val="003B4E15"/>
    <w:rsid w:val="003B65A3"/>
    <w:rsid w:val="003B6F4E"/>
    <w:rsid w:val="003C0413"/>
    <w:rsid w:val="003C26B3"/>
    <w:rsid w:val="003C5AD0"/>
    <w:rsid w:val="003C6579"/>
    <w:rsid w:val="003D1226"/>
    <w:rsid w:val="003D2A2D"/>
    <w:rsid w:val="003D4420"/>
    <w:rsid w:val="003D5369"/>
    <w:rsid w:val="003D579E"/>
    <w:rsid w:val="003D6A35"/>
    <w:rsid w:val="003D77E0"/>
    <w:rsid w:val="003D7B06"/>
    <w:rsid w:val="003E3B70"/>
    <w:rsid w:val="003E4647"/>
    <w:rsid w:val="003E515B"/>
    <w:rsid w:val="003E5179"/>
    <w:rsid w:val="003E523A"/>
    <w:rsid w:val="003E5771"/>
    <w:rsid w:val="003E5D76"/>
    <w:rsid w:val="003E775F"/>
    <w:rsid w:val="003F10CC"/>
    <w:rsid w:val="003F1333"/>
    <w:rsid w:val="003F13AE"/>
    <w:rsid w:val="003F2059"/>
    <w:rsid w:val="003F2EBA"/>
    <w:rsid w:val="003F31E1"/>
    <w:rsid w:val="003F60A8"/>
    <w:rsid w:val="003F6B05"/>
    <w:rsid w:val="003F79C0"/>
    <w:rsid w:val="0040042F"/>
    <w:rsid w:val="00401FA1"/>
    <w:rsid w:val="00402F3B"/>
    <w:rsid w:val="004037FB"/>
    <w:rsid w:val="004040DA"/>
    <w:rsid w:val="004041F4"/>
    <w:rsid w:val="00404ED4"/>
    <w:rsid w:val="004051F1"/>
    <w:rsid w:val="004075CB"/>
    <w:rsid w:val="00407722"/>
    <w:rsid w:val="00410412"/>
    <w:rsid w:val="004107BD"/>
    <w:rsid w:val="0041151A"/>
    <w:rsid w:val="00412EAE"/>
    <w:rsid w:val="00414A27"/>
    <w:rsid w:val="00414E6B"/>
    <w:rsid w:val="0041558E"/>
    <w:rsid w:val="00415E94"/>
    <w:rsid w:val="0041652A"/>
    <w:rsid w:val="00416A05"/>
    <w:rsid w:val="00416F62"/>
    <w:rsid w:val="004174CC"/>
    <w:rsid w:val="004174D2"/>
    <w:rsid w:val="00417EE3"/>
    <w:rsid w:val="00420CE0"/>
    <w:rsid w:val="004216E6"/>
    <w:rsid w:val="00422371"/>
    <w:rsid w:val="00422BA3"/>
    <w:rsid w:val="0042352C"/>
    <w:rsid w:val="00424668"/>
    <w:rsid w:val="004250B8"/>
    <w:rsid w:val="0042551A"/>
    <w:rsid w:val="00427DCB"/>
    <w:rsid w:val="004316CA"/>
    <w:rsid w:val="00431BF4"/>
    <w:rsid w:val="00434C76"/>
    <w:rsid w:val="00435B4D"/>
    <w:rsid w:val="004363F6"/>
    <w:rsid w:val="004369AB"/>
    <w:rsid w:val="004377B2"/>
    <w:rsid w:val="00440328"/>
    <w:rsid w:val="0044183F"/>
    <w:rsid w:val="0044217A"/>
    <w:rsid w:val="00443281"/>
    <w:rsid w:val="00444330"/>
    <w:rsid w:val="00444B41"/>
    <w:rsid w:val="004457B3"/>
    <w:rsid w:val="00451115"/>
    <w:rsid w:val="00451420"/>
    <w:rsid w:val="004519BC"/>
    <w:rsid w:val="00451A69"/>
    <w:rsid w:val="0045254B"/>
    <w:rsid w:val="00453243"/>
    <w:rsid w:val="00453B95"/>
    <w:rsid w:val="0045404E"/>
    <w:rsid w:val="0045433F"/>
    <w:rsid w:val="00454BFD"/>
    <w:rsid w:val="00455677"/>
    <w:rsid w:val="00455B12"/>
    <w:rsid w:val="00456184"/>
    <w:rsid w:val="0046048E"/>
    <w:rsid w:val="00460A77"/>
    <w:rsid w:val="004620E9"/>
    <w:rsid w:val="0046255C"/>
    <w:rsid w:val="004638E4"/>
    <w:rsid w:val="00466C30"/>
    <w:rsid w:val="00471C5B"/>
    <w:rsid w:val="00474755"/>
    <w:rsid w:val="0047609E"/>
    <w:rsid w:val="004774EA"/>
    <w:rsid w:val="00477554"/>
    <w:rsid w:val="00477F3F"/>
    <w:rsid w:val="00480607"/>
    <w:rsid w:val="00480E6D"/>
    <w:rsid w:val="00481C8B"/>
    <w:rsid w:val="00486CA8"/>
    <w:rsid w:val="00487FD3"/>
    <w:rsid w:val="0049063F"/>
    <w:rsid w:val="00491B67"/>
    <w:rsid w:val="004926EF"/>
    <w:rsid w:val="0049271C"/>
    <w:rsid w:val="004935EF"/>
    <w:rsid w:val="00493FD0"/>
    <w:rsid w:val="00494B55"/>
    <w:rsid w:val="00495D4B"/>
    <w:rsid w:val="004962B4"/>
    <w:rsid w:val="00496B0D"/>
    <w:rsid w:val="00497221"/>
    <w:rsid w:val="004976D2"/>
    <w:rsid w:val="00497C3A"/>
    <w:rsid w:val="004A12A7"/>
    <w:rsid w:val="004A1B26"/>
    <w:rsid w:val="004A3390"/>
    <w:rsid w:val="004A4644"/>
    <w:rsid w:val="004A5731"/>
    <w:rsid w:val="004A69C5"/>
    <w:rsid w:val="004A7567"/>
    <w:rsid w:val="004A7934"/>
    <w:rsid w:val="004A7EE3"/>
    <w:rsid w:val="004B072D"/>
    <w:rsid w:val="004B07F5"/>
    <w:rsid w:val="004B12AF"/>
    <w:rsid w:val="004B1DB4"/>
    <w:rsid w:val="004B37FD"/>
    <w:rsid w:val="004B5203"/>
    <w:rsid w:val="004B648C"/>
    <w:rsid w:val="004B6980"/>
    <w:rsid w:val="004B722C"/>
    <w:rsid w:val="004B734F"/>
    <w:rsid w:val="004B7852"/>
    <w:rsid w:val="004C2149"/>
    <w:rsid w:val="004C289B"/>
    <w:rsid w:val="004C4398"/>
    <w:rsid w:val="004C5711"/>
    <w:rsid w:val="004C5915"/>
    <w:rsid w:val="004C6958"/>
    <w:rsid w:val="004C7217"/>
    <w:rsid w:val="004D0432"/>
    <w:rsid w:val="004D1229"/>
    <w:rsid w:val="004D1540"/>
    <w:rsid w:val="004D24F7"/>
    <w:rsid w:val="004D3294"/>
    <w:rsid w:val="004D373A"/>
    <w:rsid w:val="004D4EA2"/>
    <w:rsid w:val="004D5B7E"/>
    <w:rsid w:val="004D5C42"/>
    <w:rsid w:val="004D7A14"/>
    <w:rsid w:val="004E024B"/>
    <w:rsid w:val="004E0EF3"/>
    <w:rsid w:val="004E1A2F"/>
    <w:rsid w:val="004E21BD"/>
    <w:rsid w:val="004E391D"/>
    <w:rsid w:val="004E47EE"/>
    <w:rsid w:val="004E4F8C"/>
    <w:rsid w:val="004E7A8C"/>
    <w:rsid w:val="004F159E"/>
    <w:rsid w:val="004F1EE8"/>
    <w:rsid w:val="004F2EB7"/>
    <w:rsid w:val="004F4A82"/>
    <w:rsid w:val="004F503D"/>
    <w:rsid w:val="004F53A2"/>
    <w:rsid w:val="004F5552"/>
    <w:rsid w:val="00500422"/>
    <w:rsid w:val="00500917"/>
    <w:rsid w:val="0050234A"/>
    <w:rsid w:val="005032C1"/>
    <w:rsid w:val="005048C1"/>
    <w:rsid w:val="00504C40"/>
    <w:rsid w:val="005051E9"/>
    <w:rsid w:val="005058E4"/>
    <w:rsid w:val="0050667D"/>
    <w:rsid w:val="0050733F"/>
    <w:rsid w:val="00507F7E"/>
    <w:rsid w:val="00511097"/>
    <w:rsid w:val="00511992"/>
    <w:rsid w:val="00513140"/>
    <w:rsid w:val="00514CED"/>
    <w:rsid w:val="00515703"/>
    <w:rsid w:val="005159D4"/>
    <w:rsid w:val="00515F00"/>
    <w:rsid w:val="0052095E"/>
    <w:rsid w:val="00521A25"/>
    <w:rsid w:val="005220A4"/>
    <w:rsid w:val="00522FB6"/>
    <w:rsid w:val="00524875"/>
    <w:rsid w:val="00525B63"/>
    <w:rsid w:val="00525F1A"/>
    <w:rsid w:val="0052777E"/>
    <w:rsid w:val="00527F24"/>
    <w:rsid w:val="00530912"/>
    <w:rsid w:val="00530AA9"/>
    <w:rsid w:val="00532118"/>
    <w:rsid w:val="0053271C"/>
    <w:rsid w:val="00532E85"/>
    <w:rsid w:val="005332F1"/>
    <w:rsid w:val="005340B2"/>
    <w:rsid w:val="00534F0F"/>
    <w:rsid w:val="00535976"/>
    <w:rsid w:val="00535B6A"/>
    <w:rsid w:val="00535D43"/>
    <w:rsid w:val="00536F9C"/>
    <w:rsid w:val="00537643"/>
    <w:rsid w:val="00540352"/>
    <w:rsid w:val="005404EC"/>
    <w:rsid w:val="0054145D"/>
    <w:rsid w:val="005422BE"/>
    <w:rsid w:val="005425A2"/>
    <w:rsid w:val="005430A4"/>
    <w:rsid w:val="00544B50"/>
    <w:rsid w:val="00544EBA"/>
    <w:rsid w:val="005450DC"/>
    <w:rsid w:val="00546985"/>
    <w:rsid w:val="00547388"/>
    <w:rsid w:val="005501D8"/>
    <w:rsid w:val="00551717"/>
    <w:rsid w:val="00551D29"/>
    <w:rsid w:val="00552B0D"/>
    <w:rsid w:val="005539AD"/>
    <w:rsid w:val="00554CC9"/>
    <w:rsid w:val="00556F6D"/>
    <w:rsid w:val="00560228"/>
    <w:rsid w:val="00560F13"/>
    <w:rsid w:val="005618E2"/>
    <w:rsid w:val="005649C1"/>
    <w:rsid w:val="00565560"/>
    <w:rsid w:val="00565990"/>
    <w:rsid w:val="00565F8E"/>
    <w:rsid w:val="005664B3"/>
    <w:rsid w:val="00566E67"/>
    <w:rsid w:val="00570D86"/>
    <w:rsid w:val="00570E72"/>
    <w:rsid w:val="0057237B"/>
    <w:rsid w:val="00573855"/>
    <w:rsid w:val="0057486D"/>
    <w:rsid w:val="00577834"/>
    <w:rsid w:val="00580D27"/>
    <w:rsid w:val="00580DF5"/>
    <w:rsid w:val="00580F71"/>
    <w:rsid w:val="00581516"/>
    <w:rsid w:val="00582D21"/>
    <w:rsid w:val="00583343"/>
    <w:rsid w:val="00583835"/>
    <w:rsid w:val="00584AE1"/>
    <w:rsid w:val="0058621D"/>
    <w:rsid w:val="00586962"/>
    <w:rsid w:val="005910E4"/>
    <w:rsid w:val="00591B8D"/>
    <w:rsid w:val="005920B7"/>
    <w:rsid w:val="00592DDD"/>
    <w:rsid w:val="0059476D"/>
    <w:rsid w:val="0059567A"/>
    <w:rsid w:val="0059623C"/>
    <w:rsid w:val="0059675F"/>
    <w:rsid w:val="00596829"/>
    <w:rsid w:val="005A0766"/>
    <w:rsid w:val="005A0ECE"/>
    <w:rsid w:val="005A16AA"/>
    <w:rsid w:val="005A16FC"/>
    <w:rsid w:val="005A1BD1"/>
    <w:rsid w:val="005A33DE"/>
    <w:rsid w:val="005A38EF"/>
    <w:rsid w:val="005A59FB"/>
    <w:rsid w:val="005A5AC1"/>
    <w:rsid w:val="005A5CED"/>
    <w:rsid w:val="005A6BF9"/>
    <w:rsid w:val="005B0A14"/>
    <w:rsid w:val="005B130E"/>
    <w:rsid w:val="005B2C77"/>
    <w:rsid w:val="005B2CE9"/>
    <w:rsid w:val="005B3734"/>
    <w:rsid w:val="005B3D26"/>
    <w:rsid w:val="005B3F8B"/>
    <w:rsid w:val="005B4318"/>
    <w:rsid w:val="005B4D8D"/>
    <w:rsid w:val="005B5221"/>
    <w:rsid w:val="005B54B3"/>
    <w:rsid w:val="005B6451"/>
    <w:rsid w:val="005B68AF"/>
    <w:rsid w:val="005B7D11"/>
    <w:rsid w:val="005C1325"/>
    <w:rsid w:val="005C30CA"/>
    <w:rsid w:val="005C32B7"/>
    <w:rsid w:val="005C48AD"/>
    <w:rsid w:val="005C4905"/>
    <w:rsid w:val="005C6842"/>
    <w:rsid w:val="005C7062"/>
    <w:rsid w:val="005C7978"/>
    <w:rsid w:val="005D039E"/>
    <w:rsid w:val="005D15C0"/>
    <w:rsid w:val="005D1AAE"/>
    <w:rsid w:val="005D2CCD"/>
    <w:rsid w:val="005D3163"/>
    <w:rsid w:val="005D5191"/>
    <w:rsid w:val="005D5E10"/>
    <w:rsid w:val="005D630E"/>
    <w:rsid w:val="005D63AE"/>
    <w:rsid w:val="005D6D12"/>
    <w:rsid w:val="005D7924"/>
    <w:rsid w:val="005E0808"/>
    <w:rsid w:val="005E23A2"/>
    <w:rsid w:val="005E2F85"/>
    <w:rsid w:val="005E310C"/>
    <w:rsid w:val="005E3578"/>
    <w:rsid w:val="005E37E5"/>
    <w:rsid w:val="005E3863"/>
    <w:rsid w:val="005E4BD5"/>
    <w:rsid w:val="005E5F8D"/>
    <w:rsid w:val="005E6F3A"/>
    <w:rsid w:val="005E70B5"/>
    <w:rsid w:val="005F015F"/>
    <w:rsid w:val="005F15CB"/>
    <w:rsid w:val="005F1B3D"/>
    <w:rsid w:val="005F1C41"/>
    <w:rsid w:val="005F299F"/>
    <w:rsid w:val="005F33BE"/>
    <w:rsid w:val="005F3E8A"/>
    <w:rsid w:val="005F4071"/>
    <w:rsid w:val="005F4613"/>
    <w:rsid w:val="005F63CB"/>
    <w:rsid w:val="005F6984"/>
    <w:rsid w:val="005F7936"/>
    <w:rsid w:val="006003B3"/>
    <w:rsid w:val="0060077B"/>
    <w:rsid w:val="00600867"/>
    <w:rsid w:val="00600E9D"/>
    <w:rsid w:val="00600ED1"/>
    <w:rsid w:val="006012D7"/>
    <w:rsid w:val="00601A87"/>
    <w:rsid w:val="00603806"/>
    <w:rsid w:val="00603A42"/>
    <w:rsid w:val="00603DBB"/>
    <w:rsid w:val="00605685"/>
    <w:rsid w:val="00605B0C"/>
    <w:rsid w:val="006074E9"/>
    <w:rsid w:val="006101E2"/>
    <w:rsid w:val="006141F3"/>
    <w:rsid w:val="00614EF7"/>
    <w:rsid w:val="0061561C"/>
    <w:rsid w:val="006205C7"/>
    <w:rsid w:val="006222C6"/>
    <w:rsid w:val="006226B8"/>
    <w:rsid w:val="0062410D"/>
    <w:rsid w:val="00624520"/>
    <w:rsid w:val="00625B36"/>
    <w:rsid w:val="00625C5B"/>
    <w:rsid w:val="0062742A"/>
    <w:rsid w:val="00627449"/>
    <w:rsid w:val="0062785E"/>
    <w:rsid w:val="0063127A"/>
    <w:rsid w:val="00631DF5"/>
    <w:rsid w:val="00633177"/>
    <w:rsid w:val="0063328F"/>
    <w:rsid w:val="006334E6"/>
    <w:rsid w:val="006339AE"/>
    <w:rsid w:val="00633D23"/>
    <w:rsid w:val="00634505"/>
    <w:rsid w:val="0063561B"/>
    <w:rsid w:val="00635C1D"/>
    <w:rsid w:val="00636F68"/>
    <w:rsid w:val="00637EE5"/>
    <w:rsid w:val="00641D7E"/>
    <w:rsid w:val="006438F9"/>
    <w:rsid w:val="00643B41"/>
    <w:rsid w:val="00644028"/>
    <w:rsid w:val="00644BEA"/>
    <w:rsid w:val="00645650"/>
    <w:rsid w:val="00647578"/>
    <w:rsid w:val="0065070B"/>
    <w:rsid w:val="006509AC"/>
    <w:rsid w:val="00650CB3"/>
    <w:rsid w:val="006512C9"/>
    <w:rsid w:val="00651CCA"/>
    <w:rsid w:val="0065320C"/>
    <w:rsid w:val="00653DA3"/>
    <w:rsid w:val="00654F60"/>
    <w:rsid w:val="006563C3"/>
    <w:rsid w:val="006574FB"/>
    <w:rsid w:val="00657E2E"/>
    <w:rsid w:val="00657F15"/>
    <w:rsid w:val="0066049F"/>
    <w:rsid w:val="00661704"/>
    <w:rsid w:val="00662267"/>
    <w:rsid w:val="00663169"/>
    <w:rsid w:val="006663F2"/>
    <w:rsid w:val="0066652C"/>
    <w:rsid w:val="00666BF3"/>
    <w:rsid w:val="0066733E"/>
    <w:rsid w:val="006701C1"/>
    <w:rsid w:val="00671D28"/>
    <w:rsid w:val="00671DAF"/>
    <w:rsid w:val="00671DCA"/>
    <w:rsid w:val="00672128"/>
    <w:rsid w:val="00672D90"/>
    <w:rsid w:val="00675953"/>
    <w:rsid w:val="00675ADA"/>
    <w:rsid w:val="00677FBA"/>
    <w:rsid w:val="00680D47"/>
    <w:rsid w:val="00681901"/>
    <w:rsid w:val="006825A7"/>
    <w:rsid w:val="00683031"/>
    <w:rsid w:val="00683603"/>
    <w:rsid w:val="00685FE9"/>
    <w:rsid w:val="00686793"/>
    <w:rsid w:val="006879FD"/>
    <w:rsid w:val="00690247"/>
    <w:rsid w:val="00690982"/>
    <w:rsid w:val="00693D9B"/>
    <w:rsid w:val="006944FB"/>
    <w:rsid w:val="00694673"/>
    <w:rsid w:val="006952C5"/>
    <w:rsid w:val="00695B29"/>
    <w:rsid w:val="00697F9D"/>
    <w:rsid w:val="006A1960"/>
    <w:rsid w:val="006A291B"/>
    <w:rsid w:val="006A2C95"/>
    <w:rsid w:val="006A2D7C"/>
    <w:rsid w:val="006A3EF9"/>
    <w:rsid w:val="006A5677"/>
    <w:rsid w:val="006A6048"/>
    <w:rsid w:val="006A6A4F"/>
    <w:rsid w:val="006A6E4A"/>
    <w:rsid w:val="006A7CA5"/>
    <w:rsid w:val="006B2294"/>
    <w:rsid w:val="006B237C"/>
    <w:rsid w:val="006B2A90"/>
    <w:rsid w:val="006B34A0"/>
    <w:rsid w:val="006B3F64"/>
    <w:rsid w:val="006B4C70"/>
    <w:rsid w:val="006B6400"/>
    <w:rsid w:val="006B69D2"/>
    <w:rsid w:val="006B6EA5"/>
    <w:rsid w:val="006B6F26"/>
    <w:rsid w:val="006B7E4A"/>
    <w:rsid w:val="006C1F68"/>
    <w:rsid w:val="006C2CBD"/>
    <w:rsid w:val="006C3891"/>
    <w:rsid w:val="006C45E5"/>
    <w:rsid w:val="006C4ABD"/>
    <w:rsid w:val="006C5CD1"/>
    <w:rsid w:val="006C6038"/>
    <w:rsid w:val="006C7458"/>
    <w:rsid w:val="006C762B"/>
    <w:rsid w:val="006D0430"/>
    <w:rsid w:val="006D19B0"/>
    <w:rsid w:val="006D1DB5"/>
    <w:rsid w:val="006D358D"/>
    <w:rsid w:val="006D370B"/>
    <w:rsid w:val="006D3ADF"/>
    <w:rsid w:val="006D3BCB"/>
    <w:rsid w:val="006D4EBD"/>
    <w:rsid w:val="006D5671"/>
    <w:rsid w:val="006D585B"/>
    <w:rsid w:val="006D67DE"/>
    <w:rsid w:val="006D6B4C"/>
    <w:rsid w:val="006D7084"/>
    <w:rsid w:val="006D7367"/>
    <w:rsid w:val="006E08D6"/>
    <w:rsid w:val="006E3705"/>
    <w:rsid w:val="006E37DB"/>
    <w:rsid w:val="006E3B9D"/>
    <w:rsid w:val="006E4114"/>
    <w:rsid w:val="006E44C7"/>
    <w:rsid w:val="006E456C"/>
    <w:rsid w:val="006E48F4"/>
    <w:rsid w:val="006E5C1E"/>
    <w:rsid w:val="006E6C35"/>
    <w:rsid w:val="006E773B"/>
    <w:rsid w:val="006E78CC"/>
    <w:rsid w:val="006F1C92"/>
    <w:rsid w:val="006F21C5"/>
    <w:rsid w:val="006F3B18"/>
    <w:rsid w:val="006F4136"/>
    <w:rsid w:val="006F51CE"/>
    <w:rsid w:val="006F5B86"/>
    <w:rsid w:val="006F751E"/>
    <w:rsid w:val="00700B4B"/>
    <w:rsid w:val="007014AE"/>
    <w:rsid w:val="007017C1"/>
    <w:rsid w:val="00701EFC"/>
    <w:rsid w:val="00701F70"/>
    <w:rsid w:val="007022BC"/>
    <w:rsid w:val="0070232D"/>
    <w:rsid w:val="00702392"/>
    <w:rsid w:val="00702B2B"/>
    <w:rsid w:val="00704076"/>
    <w:rsid w:val="00704B78"/>
    <w:rsid w:val="00704C6C"/>
    <w:rsid w:val="00705382"/>
    <w:rsid w:val="007065F2"/>
    <w:rsid w:val="00707F1B"/>
    <w:rsid w:val="007104B4"/>
    <w:rsid w:val="00710C40"/>
    <w:rsid w:val="0071459F"/>
    <w:rsid w:val="0071540E"/>
    <w:rsid w:val="00715E90"/>
    <w:rsid w:val="00716C47"/>
    <w:rsid w:val="0071766E"/>
    <w:rsid w:val="00717AAA"/>
    <w:rsid w:val="007208F0"/>
    <w:rsid w:val="00721461"/>
    <w:rsid w:val="00721488"/>
    <w:rsid w:val="00721AC7"/>
    <w:rsid w:val="00721FAB"/>
    <w:rsid w:val="007223BE"/>
    <w:rsid w:val="007232F4"/>
    <w:rsid w:val="00723660"/>
    <w:rsid w:val="00725427"/>
    <w:rsid w:val="00726205"/>
    <w:rsid w:val="00730C60"/>
    <w:rsid w:val="00730E9A"/>
    <w:rsid w:val="007328E5"/>
    <w:rsid w:val="007330BC"/>
    <w:rsid w:val="00734D3F"/>
    <w:rsid w:val="007371C3"/>
    <w:rsid w:val="00740D7F"/>
    <w:rsid w:val="007416BC"/>
    <w:rsid w:val="0074185F"/>
    <w:rsid w:val="0074227A"/>
    <w:rsid w:val="00742CC7"/>
    <w:rsid w:val="007433AD"/>
    <w:rsid w:val="00744867"/>
    <w:rsid w:val="00745389"/>
    <w:rsid w:val="00745A39"/>
    <w:rsid w:val="00745C4E"/>
    <w:rsid w:val="00746264"/>
    <w:rsid w:val="0074639E"/>
    <w:rsid w:val="007465B3"/>
    <w:rsid w:val="00746642"/>
    <w:rsid w:val="00746983"/>
    <w:rsid w:val="0074767F"/>
    <w:rsid w:val="007502C3"/>
    <w:rsid w:val="00751A9E"/>
    <w:rsid w:val="007521D3"/>
    <w:rsid w:val="00752F6C"/>
    <w:rsid w:val="007556E1"/>
    <w:rsid w:val="00755D2D"/>
    <w:rsid w:val="0075618C"/>
    <w:rsid w:val="00756D0E"/>
    <w:rsid w:val="0075774B"/>
    <w:rsid w:val="00761714"/>
    <w:rsid w:val="00761A64"/>
    <w:rsid w:val="00762BCF"/>
    <w:rsid w:val="00763D26"/>
    <w:rsid w:val="00764458"/>
    <w:rsid w:val="00764C83"/>
    <w:rsid w:val="00765487"/>
    <w:rsid w:val="00765B6B"/>
    <w:rsid w:val="00766C9B"/>
    <w:rsid w:val="00767095"/>
    <w:rsid w:val="007674DA"/>
    <w:rsid w:val="0077024D"/>
    <w:rsid w:val="007703A8"/>
    <w:rsid w:val="007713F2"/>
    <w:rsid w:val="00774037"/>
    <w:rsid w:val="00774DF7"/>
    <w:rsid w:val="007753C0"/>
    <w:rsid w:val="00776ACE"/>
    <w:rsid w:val="00776BFF"/>
    <w:rsid w:val="00777689"/>
    <w:rsid w:val="00780A4F"/>
    <w:rsid w:val="007824C3"/>
    <w:rsid w:val="00782E6F"/>
    <w:rsid w:val="0078341F"/>
    <w:rsid w:val="0078359C"/>
    <w:rsid w:val="0078471A"/>
    <w:rsid w:val="00784D2B"/>
    <w:rsid w:val="0078566D"/>
    <w:rsid w:val="007859A0"/>
    <w:rsid w:val="0079187F"/>
    <w:rsid w:val="00792BEE"/>
    <w:rsid w:val="00793DDD"/>
    <w:rsid w:val="007942E7"/>
    <w:rsid w:val="0079607A"/>
    <w:rsid w:val="007964EB"/>
    <w:rsid w:val="0079705C"/>
    <w:rsid w:val="00797841"/>
    <w:rsid w:val="007A0399"/>
    <w:rsid w:val="007A0C17"/>
    <w:rsid w:val="007A1058"/>
    <w:rsid w:val="007A1D93"/>
    <w:rsid w:val="007A2297"/>
    <w:rsid w:val="007A2FE6"/>
    <w:rsid w:val="007A3B84"/>
    <w:rsid w:val="007A3C80"/>
    <w:rsid w:val="007A3E45"/>
    <w:rsid w:val="007A61E6"/>
    <w:rsid w:val="007A65DD"/>
    <w:rsid w:val="007A6E83"/>
    <w:rsid w:val="007B0EDF"/>
    <w:rsid w:val="007B169A"/>
    <w:rsid w:val="007B19C2"/>
    <w:rsid w:val="007B1B6C"/>
    <w:rsid w:val="007B2926"/>
    <w:rsid w:val="007B33C9"/>
    <w:rsid w:val="007B342C"/>
    <w:rsid w:val="007B3719"/>
    <w:rsid w:val="007B58FB"/>
    <w:rsid w:val="007C2CB0"/>
    <w:rsid w:val="007C2CC6"/>
    <w:rsid w:val="007C309F"/>
    <w:rsid w:val="007C4614"/>
    <w:rsid w:val="007C4751"/>
    <w:rsid w:val="007C4817"/>
    <w:rsid w:val="007C51B0"/>
    <w:rsid w:val="007C6A5B"/>
    <w:rsid w:val="007C7AA0"/>
    <w:rsid w:val="007C7D3A"/>
    <w:rsid w:val="007D0B6D"/>
    <w:rsid w:val="007D127A"/>
    <w:rsid w:val="007D1D96"/>
    <w:rsid w:val="007D223B"/>
    <w:rsid w:val="007D38CB"/>
    <w:rsid w:val="007D6ABB"/>
    <w:rsid w:val="007D744E"/>
    <w:rsid w:val="007E0231"/>
    <w:rsid w:val="007E023C"/>
    <w:rsid w:val="007E1B44"/>
    <w:rsid w:val="007E2318"/>
    <w:rsid w:val="007E2428"/>
    <w:rsid w:val="007E4227"/>
    <w:rsid w:val="007E58DF"/>
    <w:rsid w:val="007E5CA8"/>
    <w:rsid w:val="007E682B"/>
    <w:rsid w:val="007F0E8F"/>
    <w:rsid w:val="007F0FD3"/>
    <w:rsid w:val="007F1042"/>
    <w:rsid w:val="007F28DF"/>
    <w:rsid w:val="007F2A31"/>
    <w:rsid w:val="007F316C"/>
    <w:rsid w:val="007F35EF"/>
    <w:rsid w:val="007F3A64"/>
    <w:rsid w:val="007F439E"/>
    <w:rsid w:val="007F4742"/>
    <w:rsid w:val="007F54CC"/>
    <w:rsid w:val="007F744D"/>
    <w:rsid w:val="007F7C13"/>
    <w:rsid w:val="008008B3"/>
    <w:rsid w:val="00801BC3"/>
    <w:rsid w:val="00802E33"/>
    <w:rsid w:val="00804306"/>
    <w:rsid w:val="00805D6B"/>
    <w:rsid w:val="008061B4"/>
    <w:rsid w:val="00807225"/>
    <w:rsid w:val="0081021E"/>
    <w:rsid w:val="00811601"/>
    <w:rsid w:val="008126C9"/>
    <w:rsid w:val="008129C9"/>
    <w:rsid w:val="00812D1C"/>
    <w:rsid w:val="008144FE"/>
    <w:rsid w:val="008145FE"/>
    <w:rsid w:val="00814899"/>
    <w:rsid w:val="008158F6"/>
    <w:rsid w:val="00816C0D"/>
    <w:rsid w:val="00821191"/>
    <w:rsid w:val="00822029"/>
    <w:rsid w:val="00822A80"/>
    <w:rsid w:val="00823457"/>
    <w:rsid w:val="008234B4"/>
    <w:rsid w:val="008239E4"/>
    <w:rsid w:val="008242ED"/>
    <w:rsid w:val="00825741"/>
    <w:rsid w:val="00825B08"/>
    <w:rsid w:val="00826441"/>
    <w:rsid w:val="00826900"/>
    <w:rsid w:val="008269EB"/>
    <w:rsid w:val="00830AF3"/>
    <w:rsid w:val="008318F6"/>
    <w:rsid w:val="00832C94"/>
    <w:rsid w:val="008353A8"/>
    <w:rsid w:val="00835F7D"/>
    <w:rsid w:val="00835FAF"/>
    <w:rsid w:val="008362BF"/>
    <w:rsid w:val="00836FDC"/>
    <w:rsid w:val="00837C33"/>
    <w:rsid w:val="00837FC4"/>
    <w:rsid w:val="008437D5"/>
    <w:rsid w:val="008452E3"/>
    <w:rsid w:val="00845FC3"/>
    <w:rsid w:val="00846060"/>
    <w:rsid w:val="00846BB6"/>
    <w:rsid w:val="00846D2D"/>
    <w:rsid w:val="00847EC3"/>
    <w:rsid w:val="00847F8A"/>
    <w:rsid w:val="0085031E"/>
    <w:rsid w:val="008515FA"/>
    <w:rsid w:val="00851C98"/>
    <w:rsid w:val="0085229E"/>
    <w:rsid w:val="008523FB"/>
    <w:rsid w:val="008533BB"/>
    <w:rsid w:val="00853ACC"/>
    <w:rsid w:val="00854576"/>
    <w:rsid w:val="0085602F"/>
    <w:rsid w:val="008566A5"/>
    <w:rsid w:val="0085694A"/>
    <w:rsid w:val="00856FAB"/>
    <w:rsid w:val="008570C6"/>
    <w:rsid w:val="00857D4D"/>
    <w:rsid w:val="00861A85"/>
    <w:rsid w:val="00862B24"/>
    <w:rsid w:val="008631CF"/>
    <w:rsid w:val="0086415B"/>
    <w:rsid w:val="0086543D"/>
    <w:rsid w:val="00872BB4"/>
    <w:rsid w:val="008730D5"/>
    <w:rsid w:val="0087353B"/>
    <w:rsid w:val="00873C25"/>
    <w:rsid w:val="00873F6D"/>
    <w:rsid w:val="00874510"/>
    <w:rsid w:val="00876390"/>
    <w:rsid w:val="00877552"/>
    <w:rsid w:val="00877A65"/>
    <w:rsid w:val="008800AD"/>
    <w:rsid w:val="008809BC"/>
    <w:rsid w:val="00880D0E"/>
    <w:rsid w:val="00882D54"/>
    <w:rsid w:val="00883159"/>
    <w:rsid w:val="0088504F"/>
    <w:rsid w:val="00886310"/>
    <w:rsid w:val="0089008F"/>
    <w:rsid w:val="008907B3"/>
    <w:rsid w:val="008914F2"/>
    <w:rsid w:val="00891AD4"/>
    <w:rsid w:val="00892276"/>
    <w:rsid w:val="008925BA"/>
    <w:rsid w:val="00892656"/>
    <w:rsid w:val="00893411"/>
    <w:rsid w:val="00893D01"/>
    <w:rsid w:val="00894801"/>
    <w:rsid w:val="00894DBF"/>
    <w:rsid w:val="00896C8D"/>
    <w:rsid w:val="0089720E"/>
    <w:rsid w:val="008A0350"/>
    <w:rsid w:val="008A113E"/>
    <w:rsid w:val="008A1665"/>
    <w:rsid w:val="008A1753"/>
    <w:rsid w:val="008A48F1"/>
    <w:rsid w:val="008A4E09"/>
    <w:rsid w:val="008A546C"/>
    <w:rsid w:val="008A54FE"/>
    <w:rsid w:val="008A6304"/>
    <w:rsid w:val="008A74C1"/>
    <w:rsid w:val="008B05B7"/>
    <w:rsid w:val="008B175A"/>
    <w:rsid w:val="008B23C2"/>
    <w:rsid w:val="008B468F"/>
    <w:rsid w:val="008B55E6"/>
    <w:rsid w:val="008B6822"/>
    <w:rsid w:val="008C1620"/>
    <w:rsid w:val="008C1DCD"/>
    <w:rsid w:val="008C22A2"/>
    <w:rsid w:val="008C22BD"/>
    <w:rsid w:val="008C242A"/>
    <w:rsid w:val="008C3256"/>
    <w:rsid w:val="008C3BF3"/>
    <w:rsid w:val="008C3C8F"/>
    <w:rsid w:val="008C3D0B"/>
    <w:rsid w:val="008C45EC"/>
    <w:rsid w:val="008C4F10"/>
    <w:rsid w:val="008C50D2"/>
    <w:rsid w:val="008C51CF"/>
    <w:rsid w:val="008C6097"/>
    <w:rsid w:val="008D0C85"/>
    <w:rsid w:val="008D206A"/>
    <w:rsid w:val="008D2E46"/>
    <w:rsid w:val="008D35D1"/>
    <w:rsid w:val="008D623A"/>
    <w:rsid w:val="008D6D5A"/>
    <w:rsid w:val="008E0B96"/>
    <w:rsid w:val="008E1986"/>
    <w:rsid w:val="008E3906"/>
    <w:rsid w:val="008E5070"/>
    <w:rsid w:val="008E566B"/>
    <w:rsid w:val="008E6A1E"/>
    <w:rsid w:val="008E6AD7"/>
    <w:rsid w:val="008E7DD3"/>
    <w:rsid w:val="008F042B"/>
    <w:rsid w:val="008F0537"/>
    <w:rsid w:val="008F0784"/>
    <w:rsid w:val="008F0CE4"/>
    <w:rsid w:val="008F122D"/>
    <w:rsid w:val="008F14DF"/>
    <w:rsid w:val="008F1BCA"/>
    <w:rsid w:val="008F1C5E"/>
    <w:rsid w:val="008F2ADA"/>
    <w:rsid w:val="008F2BFC"/>
    <w:rsid w:val="008F40CF"/>
    <w:rsid w:val="008F4CA2"/>
    <w:rsid w:val="008F5675"/>
    <w:rsid w:val="008F6CA2"/>
    <w:rsid w:val="008F7BB9"/>
    <w:rsid w:val="008F7C53"/>
    <w:rsid w:val="0090074B"/>
    <w:rsid w:val="00900951"/>
    <w:rsid w:val="00900D2C"/>
    <w:rsid w:val="009026F8"/>
    <w:rsid w:val="00905ABE"/>
    <w:rsid w:val="0090617E"/>
    <w:rsid w:val="0091121D"/>
    <w:rsid w:val="00911BB1"/>
    <w:rsid w:val="00913920"/>
    <w:rsid w:val="0091417E"/>
    <w:rsid w:val="009142F7"/>
    <w:rsid w:val="009154DC"/>
    <w:rsid w:val="00915797"/>
    <w:rsid w:val="00915C57"/>
    <w:rsid w:val="00916E8A"/>
    <w:rsid w:val="00916F5B"/>
    <w:rsid w:val="00917758"/>
    <w:rsid w:val="009177CC"/>
    <w:rsid w:val="009202F2"/>
    <w:rsid w:val="00920C15"/>
    <w:rsid w:val="00921FA3"/>
    <w:rsid w:val="00922375"/>
    <w:rsid w:val="00923303"/>
    <w:rsid w:val="00923C40"/>
    <w:rsid w:val="00923D1D"/>
    <w:rsid w:val="009248BC"/>
    <w:rsid w:val="009250C5"/>
    <w:rsid w:val="0092626A"/>
    <w:rsid w:val="009315CB"/>
    <w:rsid w:val="00933712"/>
    <w:rsid w:val="009337FB"/>
    <w:rsid w:val="009347A0"/>
    <w:rsid w:val="00934917"/>
    <w:rsid w:val="00934DCD"/>
    <w:rsid w:val="00934FA4"/>
    <w:rsid w:val="00936065"/>
    <w:rsid w:val="00936C12"/>
    <w:rsid w:val="0093732A"/>
    <w:rsid w:val="00937797"/>
    <w:rsid w:val="00940993"/>
    <w:rsid w:val="009432A4"/>
    <w:rsid w:val="009456CB"/>
    <w:rsid w:val="009456DE"/>
    <w:rsid w:val="0094619C"/>
    <w:rsid w:val="00947820"/>
    <w:rsid w:val="00947B6A"/>
    <w:rsid w:val="0095274E"/>
    <w:rsid w:val="00956DE5"/>
    <w:rsid w:val="0095751B"/>
    <w:rsid w:val="00957861"/>
    <w:rsid w:val="0096022B"/>
    <w:rsid w:val="0096120A"/>
    <w:rsid w:val="009618D7"/>
    <w:rsid w:val="00964387"/>
    <w:rsid w:val="00964CC6"/>
    <w:rsid w:val="00965927"/>
    <w:rsid w:val="00965D6D"/>
    <w:rsid w:val="00967230"/>
    <w:rsid w:val="00967391"/>
    <w:rsid w:val="0097050B"/>
    <w:rsid w:val="009711E8"/>
    <w:rsid w:val="00971660"/>
    <w:rsid w:val="00971837"/>
    <w:rsid w:val="009726AC"/>
    <w:rsid w:val="009729BE"/>
    <w:rsid w:val="00972E96"/>
    <w:rsid w:val="00973289"/>
    <w:rsid w:val="00974FBE"/>
    <w:rsid w:val="00977076"/>
    <w:rsid w:val="0098192D"/>
    <w:rsid w:val="00982052"/>
    <w:rsid w:val="00982205"/>
    <w:rsid w:val="009832D4"/>
    <w:rsid w:val="00983481"/>
    <w:rsid w:val="00984C40"/>
    <w:rsid w:val="00985A30"/>
    <w:rsid w:val="00985C12"/>
    <w:rsid w:val="00985E85"/>
    <w:rsid w:val="009861CD"/>
    <w:rsid w:val="009900E9"/>
    <w:rsid w:val="009901C5"/>
    <w:rsid w:val="00990F2F"/>
    <w:rsid w:val="009919A2"/>
    <w:rsid w:val="00993042"/>
    <w:rsid w:val="009931F5"/>
    <w:rsid w:val="009949FF"/>
    <w:rsid w:val="00996494"/>
    <w:rsid w:val="00997544"/>
    <w:rsid w:val="00997A31"/>
    <w:rsid w:val="00997E9C"/>
    <w:rsid w:val="009A083D"/>
    <w:rsid w:val="009A145E"/>
    <w:rsid w:val="009A1A89"/>
    <w:rsid w:val="009A26F7"/>
    <w:rsid w:val="009A2FBC"/>
    <w:rsid w:val="009A3117"/>
    <w:rsid w:val="009A4D33"/>
    <w:rsid w:val="009A6510"/>
    <w:rsid w:val="009A68FB"/>
    <w:rsid w:val="009A69AB"/>
    <w:rsid w:val="009A6B8D"/>
    <w:rsid w:val="009A6C71"/>
    <w:rsid w:val="009A6EC8"/>
    <w:rsid w:val="009A6FAA"/>
    <w:rsid w:val="009A72BC"/>
    <w:rsid w:val="009A7A05"/>
    <w:rsid w:val="009B1C63"/>
    <w:rsid w:val="009B1F1F"/>
    <w:rsid w:val="009B3154"/>
    <w:rsid w:val="009B43A0"/>
    <w:rsid w:val="009B4855"/>
    <w:rsid w:val="009B643D"/>
    <w:rsid w:val="009B6F2B"/>
    <w:rsid w:val="009B7CAE"/>
    <w:rsid w:val="009C00D5"/>
    <w:rsid w:val="009C03EB"/>
    <w:rsid w:val="009C0A29"/>
    <w:rsid w:val="009C1CCB"/>
    <w:rsid w:val="009C26A2"/>
    <w:rsid w:val="009C2C93"/>
    <w:rsid w:val="009C59C9"/>
    <w:rsid w:val="009C5AAE"/>
    <w:rsid w:val="009C6A59"/>
    <w:rsid w:val="009C6A74"/>
    <w:rsid w:val="009C6FB1"/>
    <w:rsid w:val="009D0CA9"/>
    <w:rsid w:val="009D23BE"/>
    <w:rsid w:val="009D28A1"/>
    <w:rsid w:val="009D31CE"/>
    <w:rsid w:val="009D3FF0"/>
    <w:rsid w:val="009D6B3E"/>
    <w:rsid w:val="009D6F03"/>
    <w:rsid w:val="009E1753"/>
    <w:rsid w:val="009E264E"/>
    <w:rsid w:val="009E3885"/>
    <w:rsid w:val="009E3967"/>
    <w:rsid w:val="009E3CF0"/>
    <w:rsid w:val="009E4096"/>
    <w:rsid w:val="009E4169"/>
    <w:rsid w:val="009E544D"/>
    <w:rsid w:val="009E78AA"/>
    <w:rsid w:val="009F024D"/>
    <w:rsid w:val="009F0EC4"/>
    <w:rsid w:val="009F1281"/>
    <w:rsid w:val="009F22CE"/>
    <w:rsid w:val="009F266D"/>
    <w:rsid w:val="009F2E5E"/>
    <w:rsid w:val="009F30E8"/>
    <w:rsid w:val="009F5429"/>
    <w:rsid w:val="009F78A1"/>
    <w:rsid w:val="00A00579"/>
    <w:rsid w:val="00A00DBB"/>
    <w:rsid w:val="00A00F08"/>
    <w:rsid w:val="00A01AC0"/>
    <w:rsid w:val="00A02B7A"/>
    <w:rsid w:val="00A06AD0"/>
    <w:rsid w:val="00A0746E"/>
    <w:rsid w:val="00A10014"/>
    <w:rsid w:val="00A10068"/>
    <w:rsid w:val="00A105C2"/>
    <w:rsid w:val="00A105C6"/>
    <w:rsid w:val="00A11156"/>
    <w:rsid w:val="00A113AE"/>
    <w:rsid w:val="00A131CE"/>
    <w:rsid w:val="00A132AC"/>
    <w:rsid w:val="00A1332E"/>
    <w:rsid w:val="00A167A0"/>
    <w:rsid w:val="00A17E5C"/>
    <w:rsid w:val="00A2017B"/>
    <w:rsid w:val="00A201E7"/>
    <w:rsid w:val="00A21010"/>
    <w:rsid w:val="00A2157D"/>
    <w:rsid w:val="00A22E6D"/>
    <w:rsid w:val="00A241E8"/>
    <w:rsid w:val="00A246AF"/>
    <w:rsid w:val="00A25401"/>
    <w:rsid w:val="00A26666"/>
    <w:rsid w:val="00A268AD"/>
    <w:rsid w:val="00A27213"/>
    <w:rsid w:val="00A30CB5"/>
    <w:rsid w:val="00A310AD"/>
    <w:rsid w:val="00A335F9"/>
    <w:rsid w:val="00A33DFC"/>
    <w:rsid w:val="00A33FB1"/>
    <w:rsid w:val="00A3499D"/>
    <w:rsid w:val="00A349C3"/>
    <w:rsid w:val="00A359D5"/>
    <w:rsid w:val="00A3627D"/>
    <w:rsid w:val="00A3692A"/>
    <w:rsid w:val="00A373D9"/>
    <w:rsid w:val="00A37755"/>
    <w:rsid w:val="00A413B8"/>
    <w:rsid w:val="00A42551"/>
    <w:rsid w:val="00A45F75"/>
    <w:rsid w:val="00A47E51"/>
    <w:rsid w:val="00A51257"/>
    <w:rsid w:val="00A522F9"/>
    <w:rsid w:val="00A53258"/>
    <w:rsid w:val="00A54546"/>
    <w:rsid w:val="00A54C5A"/>
    <w:rsid w:val="00A54EED"/>
    <w:rsid w:val="00A55447"/>
    <w:rsid w:val="00A56708"/>
    <w:rsid w:val="00A56F4D"/>
    <w:rsid w:val="00A608BC"/>
    <w:rsid w:val="00A61FBC"/>
    <w:rsid w:val="00A62860"/>
    <w:rsid w:val="00A62E3C"/>
    <w:rsid w:val="00A64827"/>
    <w:rsid w:val="00A65262"/>
    <w:rsid w:val="00A65744"/>
    <w:rsid w:val="00A7010B"/>
    <w:rsid w:val="00A70722"/>
    <w:rsid w:val="00A709EC"/>
    <w:rsid w:val="00A71A2F"/>
    <w:rsid w:val="00A71C31"/>
    <w:rsid w:val="00A73725"/>
    <w:rsid w:val="00A73D62"/>
    <w:rsid w:val="00A73F91"/>
    <w:rsid w:val="00A74172"/>
    <w:rsid w:val="00A746AF"/>
    <w:rsid w:val="00A7489D"/>
    <w:rsid w:val="00A768B8"/>
    <w:rsid w:val="00A773D4"/>
    <w:rsid w:val="00A77F21"/>
    <w:rsid w:val="00A80004"/>
    <w:rsid w:val="00A803C5"/>
    <w:rsid w:val="00A809FB"/>
    <w:rsid w:val="00A84AEB"/>
    <w:rsid w:val="00A84D0C"/>
    <w:rsid w:val="00A851C7"/>
    <w:rsid w:val="00A85D55"/>
    <w:rsid w:val="00A8692B"/>
    <w:rsid w:val="00A902D0"/>
    <w:rsid w:val="00A90AFE"/>
    <w:rsid w:val="00A920E6"/>
    <w:rsid w:val="00A92D26"/>
    <w:rsid w:val="00A9431E"/>
    <w:rsid w:val="00A94971"/>
    <w:rsid w:val="00A97799"/>
    <w:rsid w:val="00AA0348"/>
    <w:rsid w:val="00AA0716"/>
    <w:rsid w:val="00AA0AF6"/>
    <w:rsid w:val="00AA0B06"/>
    <w:rsid w:val="00AA0DA5"/>
    <w:rsid w:val="00AA271C"/>
    <w:rsid w:val="00AA3B4A"/>
    <w:rsid w:val="00AA4116"/>
    <w:rsid w:val="00AA6B0D"/>
    <w:rsid w:val="00AA75E8"/>
    <w:rsid w:val="00AB09E5"/>
    <w:rsid w:val="00AB0A13"/>
    <w:rsid w:val="00AB13A3"/>
    <w:rsid w:val="00AB161B"/>
    <w:rsid w:val="00AB2124"/>
    <w:rsid w:val="00AB504D"/>
    <w:rsid w:val="00AB51E8"/>
    <w:rsid w:val="00AB555D"/>
    <w:rsid w:val="00AB599C"/>
    <w:rsid w:val="00AB5C9A"/>
    <w:rsid w:val="00AB5E66"/>
    <w:rsid w:val="00AB76E4"/>
    <w:rsid w:val="00AC015B"/>
    <w:rsid w:val="00AC03A7"/>
    <w:rsid w:val="00AC0804"/>
    <w:rsid w:val="00AC0F76"/>
    <w:rsid w:val="00AC3B4C"/>
    <w:rsid w:val="00AC422E"/>
    <w:rsid w:val="00AC4299"/>
    <w:rsid w:val="00AC4303"/>
    <w:rsid w:val="00AC5540"/>
    <w:rsid w:val="00AC79C4"/>
    <w:rsid w:val="00AC7E62"/>
    <w:rsid w:val="00AD080E"/>
    <w:rsid w:val="00AD406E"/>
    <w:rsid w:val="00AD477D"/>
    <w:rsid w:val="00AD74F7"/>
    <w:rsid w:val="00AE4F59"/>
    <w:rsid w:val="00AE50D9"/>
    <w:rsid w:val="00AE5802"/>
    <w:rsid w:val="00AE6596"/>
    <w:rsid w:val="00AE785A"/>
    <w:rsid w:val="00AF1523"/>
    <w:rsid w:val="00AF2EBA"/>
    <w:rsid w:val="00AF3C7D"/>
    <w:rsid w:val="00AF3EFF"/>
    <w:rsid w:val="00AF441B"/>
    <w:rsid w:val="00AF4623"/>
    <w:rsid w:val="00AF5D71"/>
    <w:rsid w:val="00AF70C7"/>
    <w:rsid w:val="00AF7F3B"/>
    <w:rsid w:val="00B00992"/>
    <w:rsid w:val="00B00F17"/>
    <w:rsid w:val="00B02098"/>
    <w:rsid w:val="00B02315"/>
    <w:rsid w:val="00B02540"/>
    <w:rsid w:val="00B0283F"/>
    <w:rsid w:val="00B04BB4"/>
    <w:rsid w:val="00B06229"/>
    <w:rsid w:val="00B06B0B"/>
    <w:rsid w:val="00B135CD"/>
    <w:rsid w:val="00B13B22"/>
    <w:rsid w:val="00B15261"/>
    <w:rsid w:val="00B155F8"/>
    <w:rsid w:val="00B15AA2"/>
    <w:rsid w:val="00B1714D"/>
    <w:rsid w:val="00B17631"/>
    <w:rsid w:val="00B2022C"/>
    <w:rsid w:val="00B203DE"/>
    <w:rsid w:val="00B2099A"/>
    <w:rsid w:val="00B20BE8"/>
    <w:rsid w:val="00B21898"/>
    <w:rsid w:val="00B22BC4"/>
    <w:rsid w:val="00B22EE4"/>
    <w:rsid w:val="00B24B6E"/>
    <w:rsid w:val="00B252FD"/>
    <w:rsid w:val="00B27CB9"/>
    <w:rsid w:val="00B307AE"/>
    <w:rsid w:val="00B30F26"/>
    <w:rsid w:val="00B3150A"/>
    <w:rsid w:val="00B34290"/>
    <w:rsid w:val="00B3522A"/>
    <w:rsid w:val="00B35F7A"/>
    <w:rsid w:val="00B361F7"/>
    <w:rsid w:val="00B37A52"/>
    <w:rsid w:val="00B4391A"/>
    <w:rsid w:val="00B446A1"/>
    <w:rsid w:val="00B451D1"/>
    <w:rsid w:val="00B45DED"/>
    <w:rsid w:val="00B46437"/>
    <w:rsid w:val="00B50276"/>
    <w:rsid w:val="00B50942"/>
    <w:rsid w:val="00B50992"/>
    <w:rsid w:val="00B51447"/>
    <w:rsid w:val="00B53140"/>
    <w:rsid w:val="00B54EB9"/>
    <w:rsid w:val="00B57A12"/>
    <w:rsid w:val="00B60B3F"/>
    <w:rsid w:val="00B621E5"/>
    <w:rsid w:val="00B643D8"/>
    <w:rsid w:val="00B6475D"/>
    <w:rsid w:val="00B64BB8"/>
    <w:rsid w:val="00B668C4"/>
    <w:rsid w:val="00B70928"/>
    <w:rsid w:val="00B70D5A"/>
    <w:rsid w:val="00B70E9E"/>
    <w:rsid w:val="00B7207C"/>
    <w:rsid w:val="00B737C9"/>
    <w:rsid w:val="00B754C0"/>
    <w:rsid w:val="00B77547"/>
    <w:rsid w:val="00B777E1"/>
    <w:rsid w:val="00B81476"/>
    <w:rsid w:val="00B8198A"/>
    <w:rsid w:val="00B81CFA"/>
    <w:rsid w:val="00B8221C"/>
    <w:rsid w:val="00B84208"/>
    <w:rsid w:val="00B84AFF"/>
    <w:rsid w:val="00B85F7E"/>
    <w:rsid w:val="00B870C6"/>
    <w:rsid w:val="00B874E4"/>
    <w:rsid w:val="00B90F80"/>
    <w:rsid w:val="00B91727"/>
    <w:rsid w:val="00B92726"/>
    <w:rsid w:val="00B92D62"/>
    <w:rsid w:val="00B935C1"/>
    <w:rsid w:val="00B93CE6"/>
    <w:rsid w:val="00B947B1"/>
    <w:rsid w:val="00B9493F"/>
    <w:rsid w:val="00B954DF"/>
    <w:rsid w:val="00B9594B"/>
    <w:rsid w:val="00B959AF"/>
    <w:rsid w:val="00B95B21"/>
    <w:rsid w:val="00B9634B"/>
    <w:rsid w:val="00BA038F"/>
    <w:rsid w:val="00BA16AB"/>
    <w:rsid w:val="00BA1E40"/>
    <w:rsid w:val="00BA2FFA"/>
    <w:rsid w:val="00BA31E7"/>
    <w:rsid w:val="00BA360F"/>
    <w:rsid w:val="00BA461F"/>
    <w:rsid w:val="00BA4E0A"/>
    <w:rsid w:val="00BA5691"/>
    <w:rsid w:val="00BA5A5E"/>
    <w:rsid w:val="00BA6448"/>
    <w:rsid w:val="00BA7382"/>
    <w:rsid w:val="00BA780F"/>
    <w:rsid w:val="00BB08A5"/>
    <w:rsid w:val="00BB32E4"/>
    <w:rsid w:val="00BB34DA"/>
    <w:rsid w:val="00BB41A0"/>
    <w:rsid w:val="00BB5D35"/>
    <w:rsid w:val="00BB79B8"/>
    <w:rsid w:val="00BB7DD7"/>
    <w:rsid w:val="00BC1891"/>
    <w:rsid w:val="00BC1EA6"/>
    <w:rsid w:val="00BC245B"/>
    <w:rsid w:val="00BC265B"/>
    <w:rsid w:val="00BC2676"/>
    <w:rsid w:val="00BC2F5F"/>
    <w:rsid w:val="00BC34AC"/>
    <w:rsid w:val="00BC4B1F"/>
    <w:rsid w:val="00BC4B4C"/>
    <w:rsid w:val="00BC53C4"/>
    <w:rsid w:val="00BC650C"/>
    <w:rsid w:val="00BC6A72"/>
    <w:rsid w:val="00BC6E5C"/>
    <w:rsid w:val="00BC712E"/>
    <w:rsid w:val="00BC7543"/>
    <w:rsid w:val="00BC7CDF"/>
    <w:rsid w:val="00BD098E"/>
    <w:rsid w:val="00BD3C1D"/>
    <w:rsid w:val="00BD3F5F"/>
    <w:rsid w:val="00BD5928"/>
    <w:rsid w:val="00BD5AEC"/>
    <w:rsid w:val="00BD67BA"/>
    <w:rsid w:val="00BD68D7"/>
    <w:rsid w:val="00BD6C46"/>
    <w:rsid w:val="00BD7AEE"/>
    <w:rsid w:val="00BE253F"/>
    <w:rsid w:val="00BE290B"/>
    <w:rsid w:val="00BE2C92"/>
    <w:rsid w:val="00BE3208"/>
    <w:rsid w:val="00BE3414"/>
    <w:rsid w:val="00BE38DC"/>
    <w:rsid w:val="00BE3EA9"/>
    <w:rsid w:val="00BE43DB"/>
    <w:rsid w:val="00BE4949"/>
    <w:rsid w:val="00BE52DA"/>
    <w:rsid w:val="00BE6255"/>
    <w:rsid w:val="00BE6DCA"/>
    <w:rsid w:val="00BE76DD"/>
    <w:rsid w:val="00BE7ACF"/>
    <w:rsid w:val="00BF0026"/>
    <w:rsid w:val="00BF0830"/>
    <w:rsid w:val="00BF0BD8"/>
    <w:rsid w:val="00BF1794"/>
    <w:rsid w:val="00BF1B5C"/>
    <w:rsid w:val="00BF1E19"/>
    <w:rsid w:val="00BF4F7D"/>
    <w:rsid w:val="00BF5323"/>
    <w:rsid w:val="00BF677F"/>
    <w:rsid w:val="00BF6A44"/>
    <w:rsid w:val="00BF7056"/>
    <w:rsid w:val="00BF7D69"/>
    <w:rsid w:val="00C02045"/>
    <w:rsid w:val="00C02432"/>
    <w:rsid w:val="00C02EBB"/>
    <w:rsid w:val="00C03A79"/>
    <w:rsid w:val="00C03C44"/>
    <w:rsid w:val="00C041F3"/>
    <w:rsid w:val="00C04B70"/>
    <w:rsid w:val="00C05E8F"/>
    <w:rsid w:val="00C060AA"/>
    <w:rsid w:val="00C07897"/>
    <w:rsid w:val="00C11129"/>
    <w:rsid w:val="00C114D3"/>
    <w:rsid w:val="00C11701"/>
    <w:rsid w:val="00C11974"/>
    <w:rsid w:val="00C12284"/>
    <w:rsid w:val="00C125ED"/>
    <w:rsid w:val="00C13357"/>
    <w:rsid w:val="00C1720B"/>
    <w:rsid w:val="00C20B60"/>
    <w:rsid w:val="00C20D34"/>
    <w:rsid w:val="00C20E71"/>
    <w:rsid w:val="00C21287"/>
    <w:rsid w:val="00C21396"/>
    <w:rsid w:val="00C22304"/>
    <w:rsid w:val="00C245A4"/>
    <w:rsid w:val="00C2645A"/>
    <w:rsid w:val="00C30C2B"/>
    <w:rsid w:val="00C3195B"/>
    <w:rsid w:val="00C32307"/>
    <w:rsid w:val="00C33ECD"/>
    <w:rsid w:val="00C34F34"/>
    <w:rsid w:val="00C35046"/>
    <w:rsid w:val="00C350ED"/>
    <w:rsid w:val="00C35D6F"/>
    <w:rsid w:val="00C35DA2"/>
    <w:rsid w:val="00C400E4"/>
    <w:rsid w:val="00C42F33"/>
    <w:rsid w:val="00C43E84"/>
    <w:rsid w:val="00C44F35"/>
    <w:rsid w:val="00C4553A"/>
    <w:rsid w:val="00C4585E"/>
    <w:rsid w:val="00C475AF"/>
    <w:rsid w:val="00C538CB"/>
    <w:rsid w:val="00C54118"/>
    <w:rsid w:val="00C5513B"/>
    <w:rsid w:val="00C5632C"/>
    <w:rsid w:val="00C57846"/>
    <w:rsid w:val="00C57EAB"/>
    <w:rsid w:val="00C60AF8"/>
    <w:rsid w:val="00C60F04"/>
    <w:rsid w:val="00C610AC"/>
    <w:rsid w:val="00C6233E"/>
    <w:rsid w:val="00C633E6"/>
    <w:rsid w:val="00C6344C"/>
    <w:rsid w:val="00C64DDE"/>
    <w:rsid w:val="00C6575D"/>
    <w:rsid w:val="00C67529"/>
    <w:rsid w:val="00C70B97"/>
    <w:rsid w:val="00C7101D"/>
    <w:rsid w:val="00C71723"/>
    <w:rsid w:val="00C71966"/>
    <w:rsid w:val="00C72AD0"/>
    <w:rsid w:val="00C72D33"/>
    <w:rsid w:val="00C72E10"/>
    <w:rsid w:val="00C7325F"/>
    <w:rsid w:val="00C73309"/>
    <w:rsid w:val="00C740CE"/>
    <w:rsid w:val="00C74F1D"/>
    <w:rsid w:val="00C76768"/>
    <w:rsid w:val="00C76958"/>
    <w:rsid w:val="00C76BE2"/>
    <w:rsid w:val="00C7767B"/>
    <w:rsid w:val="00C77DDA"/>
    <w:rsid w:val="00C801E7"/>
    <w:rsid w:val="00C80CA4"/>
    <w:rsid w:val="00C80EAF"/>
    <w:rsid w:val="00C82756"/>
    <w:rsid w:val="00C828D7"/>
    <w:rsid w:val="00C83474"/>
    <w:rsid w:val="00C8691A"/>
    <w:rsid w:val="00C86EA0"/>
    <w:rsid w:val="00C905BD"/>
    <w:rsid w:val="00C91314"/>
    <w:rsid w:val="00C93263"/>
    <w:rsid w:val="00C933F3"/>
    <w:rsid w:val="00C939B1"/>
    <w:rsid w:val="00C9436C"/>
    <w:rsid w:val="00C95322"/>
    <w:rsid w:val="00C95D07"/>
    <w:rsid w:val="00C961BA"/>
    <w:rsid w:val="00C96E51"/>
    <w:rsid w:val="00C97C5C"/>
    <w:rsid w:val="00CA0CE2"/>
    <w:rsid w:val="00CA0DC1"/>
    <w:rsid w:val="00CA2CA9"/>
    <w:rsid w:val="00CA2D5E"/>
    <w:rsid w:val="00CA3E75"/>
    <w:rsid w:val="00CA4551"/>
    <w:rsid w:val="00CA522E"/>
    <w:rsid w:val="00CA6D77"/>
    <w:rsid w:val="00CA7211"/>
    <w:rsid w:val="00CA736B"/>
    <w:rsid w:val="00CA7BB9"/>
    <w:rsid w:val="00CB2ADE"/>
    <w:rsid w:val="00CB49BB"/>
    <w:rsid w:val="00CB51FC"/>
    <w:rsid w:val="00CB5693"/>
    <w:rsid w:val="00CB596F"/>
    <w:rsid w:val="00CB5BEF"/>
    <w:rsid w:val="00CB615C"/>
    <w:rsid w:val="00CB6637"/>
    <w:rsid w:val="00CB6893"/>
    <w:rsid w:val="00CB7C23"/>
    <w:rsid w:val="00CC1B78"/>
    <w:rsid w:val="00CC3148"/>
    <w:rsid w:val="00CC33EE"/>
    <w:rsid w:val="00CC40D7"/>
    <w:rsid w:val="00CC43B6"/>
    <w:rsid w:val="00CC4F51"/>
    <w:rsid w:val="00CC6E1C"/>
    <w:rsid w:val="00CC7B0C"/>
    <w:rsid w:val="00CD0012"/>
    <w:rsid w:val="00CD1889"/>
    <w:rsid w:val="00CD20D3"/>
    <w:rsid w:val="00CD2B79"/>
    <w:rsid w:val="00CD30B9"/>
    <w:rsid w:val="00CD31F2"/>
    <w:rsid w:val="00CD519E"/>
    <w:rsid w:val="00CD6BD3"/>
    <w:rsid w:val="00CD6E8A"/>
    <w:rsid w:val="00CD7A97"/>
    <w:rsid w:val="00CD7BE6"/>
    <w:rsid w:val="00CD7ECC"/>
    <w:rsid w:val="00CE0E94"/>
    <w:rsid w:val="00CE155F"/>
    <w:rsid w:val="00CE2438"/>
    <w:rsid w:val="00CE3C68"/>
    <w:rsid w:val="00CE5636"/>
    <w:rsid w:val="00CE59DC"/>
    <w:rsid w:val="00CE61C9"/>
    <w:rsid w:val="00CE634A"/>
    <w:rsid w:val="00CE7BF1"/>
    <w:rsid w:val="00CE7E7E"/>
    <w:rsid w:val="00CF2728"/>
    <w:rsid w:val="00CF2DA1"/>
    <w:rsid w:val="00CF2DED"/>
    <w:rsid w:val="00CF2F6F"/>
    <w:rsid w:val="00CF585E"/>
    <w:rsid w:val="00CF6687"/>
    <w:rsid w:val="00D00C56"/>
    <w:rsid w:val="00D02F7F"/>
    <w:rsid w:val="00D0353C"/>
    <w:rsid w:val="00D04EE3"/>
    <w:rsid w:val="00D051D7"/>
    <w:rsid w:val="00D06523"/>
    <w:rsid w:val="00D06950"/>
    <w:rsid w:val="00D06970"/>
    <w:rsid w:val="00D105EE"/>
    <w:rsid w:val="00D10C23"/>
    <w:rsid w:val="00D10FD6"/>
    <w:rsid w:val="00D1374B"/>
    <w:rsid w:val="00D1557F"/>
    <w:rsid w:val="00D1600F"/>
    <w:rsid w:val="00D16CFF"/>
    <w:rsid w:val="00D175C7"/>
    <w:rsid w:val="00D17CE5"/>
    <w:rsid w:val="00D20127"/>
    <w:rsid w:val="00D2025E"/>
    <w:rsid w:val="00D20B80"/>
    <w:rsid w:val="00D22CF6"/>
    <w:rsid w:val="00D22FF0"/>
    <w:rsid w:val="00D238AE"/>
    <w:rsid w:val="00D23DFE"/>
    <w:rsid w:val="00D23FA9"/>
    <w:rsid w:val="00D25194"/>
    <w:rsid w:val="00D25922"/>
    <w:rsid w:val="00D25B3B"/>
    <w:rsid w:val="00D25E66"/>
    <w:rsid w:val="00D25F2F"/>
    <w:rsid w:val="00D269FA"/>
    <w:rsid w:val="00D31981"/>
    <w:rsid w:val="00D323BC"/>
    <w:rsid w:val="00D32652"/>
    <w:rsid w:val="00D33ACD"/>
    <w:rsid w:val="00D33D5F"/>
    <w:rsid w:val="00D348B0"/>
    <w:rsid w:val="00D349E7"/>
    <w:rsid w:val="00D35918"/>
    <w:rsid w:val="00D3652B"/>
    <w:rsid w:val="00D37024"/>
    <w:rsid w:val="00D40DFD"/>
    <w:rsid w:val="00D416FB"/>
    <w:rsid w:val="00D4282A"/>
    <w:rsid w:val="00D429D1"/>
    <w:rsid w:val="00D43DBB"/>
    <w:rsid w:val="00D455AE"/>
    <w:rsid w:val="00D4717D"/>
    <w:rsid w:val="00D47563"/>
    <w:rsid w:val="00D503C6"/>
    <w:rsid w:val="00D525F4"/>
    <w:rsid w:val="00D5315D"/>
    <w:rsid w:val="00D534B4"/>
    <w:rsid w:val="00D542EB"/>
    <w:rsid w:val="00D551F5"/>
    <w:rsid w:val="00D55655"/>
    <w:rsid w:val="00D55872"/>
    <w:rsid w:val="00D559AD"/>
    <w:rsid w:val="00D57DB7"/>
    <w:rsid w:val="00D57FB7"/>
    <w:rsid w:val="00D6020A"/>
    <w:rsid w:val="00D60299"/>
    <w:rsid w:val="00D60C37"/>
    <w:rsid w:val="00D6147C"/>
    <w:rsid w:val="00D650FB"/>
    <w:rsid w:val="00D67011"/>
    <w:rsid w:val="00D7045E"/>
    <w:rsid w:val="00D71E86"/>
    <w:rsid w:val="00D7227D"/>
    <w:rsid w:val="00D7465D"/>
    <w:rsid w:val="00D7485F"/>
    <w:rsid w:val="00D76C82"/>
    <w:rsid w:val="00D76F70"/>
    <w:rsid w:val="00D77AEA"/>
    <w:rsid w:val="00D80127"/>
    <w:rsid w:val="00D81818"/>
    <w:rsid w:val="00D83471"/>
    <w:rsid w:val="00D844E8"/>
    <w:rsid w:val="00D84E21"/>
    <w:rsid w:val="00D9015D"/>
    <w:rsid w:val="00D90954"/>
    <w:rsid w:val="00D91112"/>
    <w:rsid w:val="00D92773"/>
    <w:rsid w:val="00D936D2"/>
    <w:rsid w:val="00D9466E"/>
    <w:rsid w:val="00D95410"/>
    <w:rsid w:val="00D95ADF"/>
    <w:rsid w:val="00D96FA3"/>
    <w:rsid w:val="00DA05B5"/>
    <w:rsid w:val="00DA21E3"/>
    <w:rsid w:val="00DA2F87"/>
    <w:rsid w:val="00DA3C6D"/>
    <w:rsid w:val="00DA3DAB"/>
    <w:rsid w:val="00DA41DB"/>
    <w:rsid w:val="00DA4415"/>
    <w:rsid w:val="00DA697B"/>
    <w:rsid w:val="00DA6F26"/>
    <w:rsid w:val="00DA77E5"/>
    <w:rsid w:val="00DB047A"/>
    <w:rsid w:val="00DB1B70"/>
    <w:rsid w:val="00DB1FFE"/>
    <w:rsid w:val="00DB216B"/>
    <w:rsid w:val="00DB228B"/>
    <w:rsid w:val="00DB2533"/>
    <w:rsid w:val="00DB40CB"/>
    <w:rsid w:val="00DB62D3"/>
    <w:rsid w:val="00DC0F7F"/>
    <w:rsid w:val="00DC255F"/>
    <w:rsid w:val="00DC283F"/>
    <w:rsid w:val="00DC3BAD"/>
    <w:rsid w:val="00DC43AC"/>
    <w:rsid w:val="00DC496B"/>
    <w:rsid w:val="00DC631C"/>
    <w:rsid w:val="00DC73AD"/>
    <w:rsid w:val="00DD2BB7"/>
    <w:rsid w:val="00DD3DB0"/>
    <w:rsid w:val="00DD454A"/>
    <w:rsid w:val="00DD5341"/>
    <w:rsid w:val="00DD5604"/>
    <w:rsid w:val="00DD5C61"/>
    <w:rsid w:val="00DD5DC3"/>
    <w:rsid w:val="00DD6A37"/>
    <w:rsid w:val="00DD6A38"/>
    <w:rsid w:val="00DD6E16"/>
    <w:rsid w:val="00DD7C0D"/>
    <w:rsid w:val="00DE01C6"/>
    <w:rsid w:val="00DE226F"/>
    <w:rsid w:val="00DE2609"/>
    <w:rsid w:val="00DE2C24"/>
    <w:rsid w:val="00DE2CAE"/>
    <w:rsid w:val="00DE3DC7"/>
    <w:rsid w:val="00DE4333"/>
    <w:rsid w:val="00DE5135"/>
    <w:rsid w:val="00DE593C"/>
    <w:rsid w:val="00DE6564"/>
    <w:rsid w:val="00DE7349"/>
    <w:rsid w:val="00DE7CC2"/>
    <w:rsid w:val="00DF0C2F"/>
    <w:rsid w:val="00DF1D63"/>
    <w:rsid w:val="00DF23C8"/>
    <w:rsid w:val="00DF3375"/>
    <w:rsid w:val="00DF6D89"/>
    <w:rsid w:val="00DF7B02"/>
    <w:rsid w:val="00E006E6"/>
    <w:rsid w:val="00E016A4"/>
    <w:rsid w:val="00E0359D"/>
    <w:rsid w:val="00E046BE"/>
    <w:rsid w:val="00E057A6"/>
    <w:rsid w:val="00E0593B"/>
    <w:rsid w:val="00E05A25"/>
    <w:rsid w:val="00E068AA"/>
    <w:rsid w:val="00E10A79"/>
    <w:rsid w:val="00E1104A"/>
    <w:rsid w:val="00E11FFA"/>
    <w:rsid w:val="00E130F0"/>
    <w:rsid w:val="00E139C1"/>
    <w:rsid w:val="00E160BA"/>
    <w:rsid w:val="00E161E9"/>
    <w:rsid w:val="00E168F5"/>
    <w:rsid w:val="00E16DAE"/>
    <w:rsid w:val="00E17229"/>
    <w:rsid w:val="00E17DC8"/>
    <w:rsid w:val="00E20AA8"/>
    <w:rsid w:val="00E21822"/>
    <w:rsid w:val="00E21B84"/>
    <w:rsid w:val="00E22D65"/>
    <w:rsid w:val="00E2311E"/>
    <w:rsid w:val="00E24C64"/>
    <w:rsid w:val="00E24D11"/>
    <w:rsid w:val="00E25247"/>
    <w:rsid w:val="00E253F9"/>
    <w:rsid w:val="00E258D8"/>
    <w:rsid w:val="00E25C3F"/>
    <w:rsid w:val="00E26C7A"/>
    <w:rsid w:val="00E26DB3"/>
    <w:rsid w:val="00E27E93"/>
    <w:rsid w:val="00E31AA4"/>
    <w:rsid w:val="00E324F5"/>
    <w:rsid w:val="00E333DB"/>
    <w:rsid w:val="00E33E0B"/>
    <w:rsid w:val="00E3424C"/>
    <w:rsid w:val="00E34662"/>
    <w:rsid w:val="00E352E0"/>
    <w:rsid w:val="00E355F0"/>
    <w:rsid w:val="00E4033C"/>
    <w:rsid w:val="00E40D4E"/>
    <w:rsid w:val="00E41BAF"/>
    <w:rsid w:val="00E41FD4"/>
    <w:rsid w:val="00E429AF"/>
    <w:rsid w:val="00E45AA5"/>
    <w:rsid w:val="00E511DA"/>
    <w:rsid w:val="00E54D42"/>
    <w:rsid w:val="00E54EF7"/>
    <w:rsid w:val="00E55000"/>
    <w:rsid w:val="00E559C1"/>
    <w:rsid w:val="00E566E2"/>
    <w:rsid w:val="00E5722B"/>
    <w:rsid w:val="00E57E93"/>
    <w:rsid w:val="00E6098B"/>
    <w:rsid w:val="00E613C7"/>
    <w:rsid w:val="00E6198B"/>
    <w:rsid w:val="00E61CFE"/>
    <w:rsid w:val="00E62211"/>
    <w:rsid w:val="00E6311E"/>
    <w:rsid w:val="00E63855"/>
    <w:rsid w:val="00E63EE6"/>
    <w:rsid w:val="00E64D13"/>
    <w:rsid w:val="00E64EFC"/>
    <w:rsid w:val="00E662AA"/>
    <w:rsid w:val="00E66C80"/>
    <w:rsid w:val="00E674A6"/>
    <w:rsid w:val="00E67B9E"/>
    <w:rsid w:val="00E67FC9"/>
    <w:rsid w:val="00E70684"/>
    <w:rsid w:val="00E706BA"/>
    <w:rsid w:val="00E70A80"/>
    <w:rsid w:val="00E71610"/>
    <w:rsid w:val="00E71746"/>
    <w:rsid w:val="00E724CE"/>
    <w:rsid w:val="00E728A9"/>
    <w:rsid w:val="00E72FDB"/>
    <w:rsid w:val="00E73728"/>
    <w:rsid w:val="00E73C48"/>
    <w:rsid w:val="00E74C9C"/>
    <w:rsid w:val="00E75521"/>
    <w:rsid w:val="00E7567D"/>
    <w:rsid w:val="00E759F3"/>
    <w:rsid w:val="00E7698E"/>
    <w:rsid w:val="00E76DE2"/>
    <w:rsid w:val="00E77032"/>
    <w:rsid w:val="00E8065F"/>
    <w:rsid w:val="00E83917"/>
    <w:rsid w:val="00E83CE5"/>
    <w:rsid w:val="00E8765C"/>
    <w:rsid w:val="00E876F7"/>
    <w:rsid w:val="00E90B1C"/>
    <w:rsid w:val="00E93429"/>
    <w:rsid w:val="00E94F60"/>
    <w:rsid w:val="00E97BD9"/>
    <w:rsid w:val="00EA023E"/>
    <w:rsid w:val="00EA1B5C"/>
    <w:rsid w:val="00EA1EFD"/>
    <w:rsid w:val="00EA27FB"/>
    <w:rsid w:val="00EA2922"/>
    <w:rsid w:val="00EA4004"/>
    <w:rsid w:val="00EA4B70"/>
    <w:rsid w:val="00EA52F0"/>
    <w:rsid w:val="00EA5D0B"/>
    <w:rsid w:val="00EA70C9"/>
    <w:rsid w:val="00EA742E"/>
    <w:rsid w:val="00EA7C36"/>
    <w:rsid w:val="00EA7EC3"/>
    <w:rsid w:val="00EB0A0D"/>
    <w:rsid w:val="00EB0CD2"/>
    <w:rsid w:val="00EB0DB6"/>
    <w:rsid w:val="00EB1285"/>
    <w:rsid w:val="00EB2518"/>
    <w:rsid w:val="00EB768E"/>
    <w:rsid w:val="00EB7D0A"/>
    <w:rsid w:val="00EC0E14"/>
    <w:rsid w:val="00EC16B4"/>
    <w:rsid w:val="00EC1A66"/>
    <w:rsid w:val="00EC4108"/>
    <w:rsid w:val="00EC4C45"/>
    <w:rsid w:val="00EC51CD"/>
    <w:rsid w:val="00EC63B2"/>
    <w:rsid w:val="00EC64EB"/>
    <w:rsid w:val="00EC67E9"/>
    <w:rsid w:val="00EC6D3F"/>
    <w:rsid w:val="00EC72A4"/>
    <w:rsid w:val="00EC736C"/>
    <w:rsid w:val="00EC796C"/>
    <w:rsid w:val="00ED08DB"/>
    <w:rsid w:val="00ED3152"/>
    <w:rsid w:val="00ED3E45"/>
    <w:rsid w:val="00ED60B4"/>
    <w:rsid w:val="00ED6DBD"/>
    <w:rsid w:val="00ED70DA"/>
    <w:rsid w:val="00ED7B2F"/>
    <w:rsid w:val="00EE011F"/>
    <w:rsid w:val="00EE0DAB"/>
    <w:rsid w:val="00EE1AD0"/>
    <w:rsid w:val="00EE1C5C"/>
    <w:rsid w:val="00EE22BA"/>
    <w:rsid w:val="00EE2608"/>
    <w:rsid w:val="00EE4454"/>
    <w:rsid w:val="00EE4893"/>
    <w:rsid w:val="00EE4D41"/>
    <w:rsid w:val="00EE50BD"/>
    <w:rsid w:val="00EE5427"/>
    <w:rsid w:val="00EE5531"/>
    <w:rsid w:val="00EE7881"/>
    <w:rsid w:val="00EF034F"/>
    <w:rsid w:val="00EF087F"/>
    <w:rsid w:val="00EF2A30"/>
    <w:rsid w:val="00EF333B"/>
    <w:rsid w:val="00EF3F1C"/>
    <w:rsid w:val="00EF68BB"/>
    <w:rsid w:val="00F00168"/>
    <w:rsid w:val="00F030A4"/>
    <w:rsid w:val="00F0346B"/>
    <w:rsid w:val="00F03CFC"/>
    <w:rsid w:val="00F05AA7"/>
    <w:rsid w:val="00F10A5C"/>
    <w:rsid w:val="00F12AD5"/>
    <w:rsid w:val="00F1322B"/>
    <w:rsid w:val="00F14CE4"/>
    <w:rsid w:val="00F156E0"/>
    <w:rsid w:val="00F16A31"/>
    <w:rsid w:val="00F174E9"/>
    <w:rsid w:val="00F21FF7"/>
    <w:rsid w:val="00F24281"/>
    <w:rsid w:val="00F25315"/>
    <w:rsid w:val="00F268E5"/>
    <w:rsid w:val="00F27D63"/>
    <w:rsid w:val="00F302B1"/>
    <w:rsid w:val="00F314AC"/>
    <w:rsid w:val="00F331FC"/>
    <w:rsid w:val="00F336D0"/>
    <w:rsid w:val="00F33969"/>
    <w:rsid w:val="00F352E2"/>
    <w:rsid w:val="00F35AFE"/>
    <w:rsid w:val="00F360EB"/>
    <w:rsid w:val="00F36185"/>
    <w:rsid w:val="00F40320"/>
    <w:rsid w:val="00F403AD"/>
    <w:rsid w:val="00F40501"/>
    <w:rsid w:val="00F405B4"/>
    <w:rsid w:val="00F40646"/>
    <w:rsid w:val="00F4150B"/>
    <w:rsid w:val="00F41C7D"/>
    <w:rsid w:val="00F41D14"/>
    <w:rsid w:val="00F44665"/>
    <w:rsid w:val="00F451C8"/>
    <w:rsid w:val="00F4567B"/>
    <w:rsid w:val="00F45DD2"/>
    <w:rsid w:val="00F5002A"/>
    <w:rsid w:val="00F51407"/>
    <w:rsid w:val="00F535CF"/>
    <w:rsid w:val="00F5382E"/>
    <w:rsid w:val="00F5692E"/>
    <w:rsid w:val="00F60178"/>
    <w:rsid w:val="00F60AD2"/>
    <w:rsid w:val="00F65FBC"/>
    <w:rsid w:val="00F66918"/>
    <w:rsid w:val="00F66FA2"/>
    <w:rsid w:val="00F67BF4"/>
    <w:rsid w:val="00F708DD"/>
    <w:rsid w:val="00F708FC"/>
    <w:rsid w:val="00F70AB2"/>
    <w:rsid w:val="00F70D5B"/>
    <w:rsid w:val="00F7194F"/>
    <w:rsid w:val="00F724EB"/>
    <w:rsid w:val="00F72C1B"/>
    <w:rsid w:val="00F73EB2"/>
    <w:rsid w:val="00F74FC0"/>
    <w:rsid w:val="00F75285"/>
    <w:rsid w:val="00F810B7"/>
    <w:rsid w:val="00F81AC6"/>
    <w:rsid w:val="00F82D62"/>
    <w:rsid w:val="00F833F5"/>
    <w:rsid w:val="00F8375E"/>
    <w:rsid w:val="00F83E3F"/>
    <w:rsid w:val="00F83F02"/>
    <w:rsid w:val="00F8543D"/>
    <w:rsid w:val="00F85E3B"/>
    <w:rsid w:val="00F9133B"/>
    <w:rsid w:val="00F929EE"/>
    <w:rsid w:val="00F92A38"/>
    <w:rsid w:val="00F93BD8"/>
    <w:rsid w:val="00F93F2B"/>
    <w:rsid w:val="00F954CA"/>
    <w:rsid w:val="00F956D4"/>
    <w:rsid w:val="00F95ECF"/>
    <w:rsid w:val="00F96FB6"/>
    <w:rsid w:val="00F971FB"/>
    <w:rsid w:val="00F97757"/>
    <w:rsid w:val="00FA0696"/>
    <w:rsid w:val="00FA0A80"/>
    <w:rsid w:val="00FA129A"/>
    <w:rsid w:val="00FA2452"/>
    <w:rsid w:val="00FA2FB8"/>
    <w:rsid w:val="00FA3E47"/>
    <w:rsid w:val="00FA4B35"/>
    <w:rsid w:val="00FA5821"/>
    <w:rsid w:val="00FA6517"/>
    <w:rsid w:val="00FA7E62"/>
    <w:rsid w:val="00FA7E87"/>
    <w:rsid w:val="00FB0DA6"/>
    <w:rsid w:val="00FB18B2"/>
    <w:rsid w:val="00FB1D9B"/>
    <w:rsid w:val="00FB1E0D"/>
    <w:rsid w:val="00FB27ED"/>
    <w:rsid w:val="00FB3F1F"/>
    <w:rsid w:val="00FB402E"/>
    <w:rsid w:val="00FB430B"/>
    <w:rsid w:val="00FB4A03"/>
    <w:rsid w:val="00FB5A92"/>
    <w:rsid w:val="00FB6A36"/>
    <w:rsid w:val="00FB6F06"/>
    <w:rsid w:val="00FB76DF"/>
    <w:rsid w:val="00FC048F"/>
    <w:rsid w:val="00FC06A2"/>
    <w:rsid w:val="00FC206B"/>
    <w:rsid w:val="00FC26B0"/>
    <w:rsid w:val="00FC3514"/>
    <w:rsid w:val="00FC392B"/>
    <w:rsid w:val="00FC3E6F"/>
    <w:rsid w:val="00FC4F11"/>
    <w:rsid w:val="00FC5845"/>
    <w:rsid w:val="00FC5B12"/>
    <w:rsid w:val="00FC7518"/>
    <w:rsid w:val="00FC7940"/>
    <w:rsid w:val="00FD0B66"/>
    <w:rsid w:val="00FD0BD1"/>
    <w:rsid w:val="00FD11FC"/>
    <w:rsid w:val="00FD46D8"/>
    <w:rsid w:val="00FD4B36"/>
    <w:rsid w:val="00FD6493"/>
    <w:rsid w:val="00FD66BA"/>
    <w:rsid w:val="00FD6BA9"/>
    <w:rsid w:val="00FD6DB0"/>
    <w:rsid w:val="00FD79AC"/>
    <w:rsid w:val="00FD7D1A"/>
    <w:rsid w:val="00FE042D"/>
    <w:rsid w:val="00FE1B5B"/>
    <w:rsid w:val="00FE26F3"/>
    <w:rsid w:val="00FE29E1"/>
    <w:rsid w:val="00FE2EDB"/>
    <w:rsid w:val="00FE36F1"/>
    <w:rsid w:val="00FE415E"/>
    <w:rsid w:val="00FE5340"/>
    <w:rsid w:val="00FF3D34"/>
    <w:rsid w:val="00FF45D1"/>
    <w:rsid w:val="00FF4BB2"/>
    <w:rsid w:val="00FF4BDF"/>
    <w:rsid w:val="00FF5423"/>
    <w:rsid w:val="00FF5EF7"/>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 type="connector" idref="#Прямая со стрелкой 90"/>
        <o:r id="V:Rule2" type="connector" idref="#Прямая со стрелкой 89"/>
        <o:r id="V:Rule3" type="connector" idref="#Прямая со стрелкой 88"/>
        <o:r id="V:Rule4" type="connector" idref="#Прямая со стрелкой 92"/>
        <o:r id="V:Rule5" type="connector" idref="#Прямая со стрелкой 91"/>
        <o:r id="V:Rule6" type="connector" idref="#Прямая со стрелкой 95"/>
        <o:r id="V:Rule7" type="connector" idref="#Прямая со стрелкой 148"/>
        <o:r id="V:Rule8" type="connector" idref="#Прямая со стрелкой 94"/>
        <o:r id="V:Rule9" type="connector" idref="#Прямая со стрелкой 93"/>
        <o:r id="V:Rule10" type="connector" idref="#Прямая со стрелкой 144"/>
        <o:r id="V:Rule11" type="connector" idref="#Прямая со стрелкой 142"/>
        <o:r id="V:Rule12" type="connector" idref="#Прямая со стрелкой 141"/>
        <o:r id="V:Rule13" type="connector" idref="#Прямая со стрелкой 138"/>
        <o:r id="V:Rule14" type="connector" idref="#Прямая со стрелкой 137"/>
        <o:r id="V:Rule15" type="connector" idref="#Прямая со стрелкой 136"/>
        <o:r id="V:Rule16" type="connector" idref="#Прямая со стрелкой 135"/>
        <o:r id="V:Rule17" type="connector" idref="#Прямая со стрелкой 130"/>
        <o:r id="V:Rule18" type="connector" idref="#Прямая со стрелкой 129"/>
        <o:r id="V:Rule19" type="connector" idref="#Прямая со стрелкой 128"/>
        <o:r id="V:Rule20" type="connector" idref="#Прямая со стрелкой 126"/>
        <o:r id="V:Rule21" type="connector" idref="#Прямая со стрелкой 124"/>
        <o:r id="V:Rule22" type="connector" idref="#Прямая со стрелкой 121"/>
        <o:r id="V:Rule23" type="connector" idref="#Прямая со стрелкой 120"/>
        <o:r id="V:Rule24" type="connector" idref="#Прямая со стрелкой 118"/>
        <o:r id="V:Rule25" type="connector" idref="#Прямая со стрелкой 117"/>
        <o:r id="V:Rule26" type="connector" idref="#Прямая со стрелкой 114"/>
        <o:r id="V:Rule27" type="connector" idref="#Прямая со стрелкой 113"/>
        <o:r id="V:Rule28" type="connector" idref="#Прямая со стрелкой 112"/>
        <o:r id="V:Rule29" type="connector" idref="#Прямая со стрелкой 111"/>
        <o:r id="V:Rule30" type="connector" idref="#Прямая со стрелкой 109"/>
        <o:r id="V:Rule31" type="connector" idref="#AutoShape 38"/>
        <o:r id="V:Rule32" type="connector" idref="#AutoShape 39"/>
        <o:r id="V:Rule33" type="connector" idref="#AutoShape 29"/>
        <o:r id="V:Rule34" type="connector" idref="#AutoShape 30"/>
        <o:r id="V:Rule35" type="connector" idref="#Соединительная линия уступом 107"/>
        <o:r id="V:Rule36" type="connector" idref="#Соединительная линия уступом 108"/>
        <o:r id="V:Rule37" type="connector" idref="#AutoShape 86"/>
        <o:r id="V:Rule38" type="connector" idref="#AutoShape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28"/>
    <w:rPr>
      <w:rFonts w:ascii="Calibri" w:eastAsia="Calibri" w:hAnsi="Calibri" w:cs="Times New Roman"/>
    </w:rPr>
  </w:style>
  <w:style w:type="paragraph" w:styleId="1">
    <w:name w:val="heading 1"/>
    <w:basedOn w:val="a"/>
    <w:next w:val="a"/>
    <w:link w:val="10"/>
    <w:uiPriority w:val="9"/>
    <w:qFormat/>
    <w:rsid w:val="00CF27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2728"/>
    <w:pPr>
      <w:keepNext/>
      <w:suppressAutoHyphens/>
      <w:spacing w:after="0" w:line="360" w:lineRule="auto"/>
      <w:ind w:left="3420"/>
      <w:outlineLvl w:val="1"/>
    </w:pPr>
    <w:rPr>
      <w:rFonts w:ascii="Times New Roman" w:eastAsia="Times New Roman" w:hAnsi="Times New Roman"/>
      <w:sz w:val="28"/>
      <w:szCs w:val="28"/>
      <w:lang w:val="uk-UA" w:eastAsia="ar-SA"/>
    </w:rPr>
  </w:style>
  <w:style w:type="paragraph" w:styleId="3">
    <w:name w:val="heading 3"/>
    <w:basedOn w:val="a"/>
    <w:next w:val="a"/>
    <w:link w:val="30"/>
    <w:qFormat/>
    <w:rsid w:val="00CF2728"/>
    <w:pPr>
      <w:keepNext/>
      <w:suppressAutoHyphens/>
      <w:spacing w:after="0" w:line="360" w:lineRule="auto"/>
      <w:jc w:val="both"/>
      <w:outlineLvl w:val="2"/>
    </w:pPr>
    <w:rPr>
      <w:rFonts w:ascii="Times New Roman" w:eastAsia="Times New Roman" w:hAnsi="Times New Roman"/>
      <w:sz w:val="28"/>
      <w:szCs w:val="28"/>
      <w:lang w:val="uk-UA" w:eastAsia="ar-SA"/>
    </w:rPr>
  </w:style>
  <w:style w:type="paragraph" w:styleId="4">
    <w:name w:val="heading 4"/>
    <w:basedOn w:val="a"/>
    <w:next w:val="a"/>
    <w:link w:val="40"/>
    <w:qFormat/>
    <w:rsid w:val="00CF2728"/>
    <w:pPr>
      <w:keepNext/>
      <w:suppressAutoHyphens/>
      <w:spacing w:after="0" w:line="360" w:lineRule="auto"/>
      <w:jc w:val="center"/>
      <w:outlineLvl w:val="3"/>
    </w:pPr>
    <w:rPr>
      <w:rFonts w:ascii="Times New Roman" w:eastAsia="Times New Roman" w:hAnsi="Times New Roman"/>
      <w:sz w:val="28"/>
      <w:szCs w:val="28"/>
      <w:lang w:val="uk-UA" w:eastAsia="ar-SA"/>
    </w:rPr>
  </w:style>
  <w:style w:type="paragraph" w:styleId="5">
    <w:name w:val="heading 5"/>
    <w:basedOn w:val="a"/>
    <w:next w:val="a"/>
    <w:link w:val="50"/>
    <w:qFormat/>
    <w:rsid w:val="00CF2728"/>
    <w:pPr>
      <w:keepNext/>
      <w:suppressAutoHyphens/>
      <w:spacing w:after="0" w:line="348" w:lineRule="auto"/>
      <w:jc w:val="center"/>
      <w:outlineLvl w:val="4"/>
    </w:pPr>
    <w:rPr>
      <w:rFonts w:ascii="Times New Roman" w:eastAsia="Times New Roman" w:hAnsi="Times New Roman"/>
      <w:b/>
      <w:bCs/>
      <w:sz w:val="28"/>
      <w:szCs w:val="28"/>
      <w:lang w:val="uk-UA" w:eastAsia="ar-SA"/>
    </w:rPr>
  </w:style>
  <w:style w:type="paragraph" w:styleId="6">
    <w:name w:val="heading 6"/>
    <w:basedOn w:val="a"/>
    <w:next w:val="a"/>
    <w:link w:val="60"/>
    <w:qFormat/>
    <w:rsid w:val="00CF2728"/>
    <w:pPr>
      <w:keepNext/>
      <w:suppressAutoHyphens/>
      <w:spacing w:after="0" w:line="348" w:lineRule="auto"/>
      <w:ind w:firstLine="900"/>
      <w:outlineLvl w:val="5"/>
    </w:pPr>
    <w:rPr>
      <w:rFonts w:ascii="Times New Roman" w:eastAsia="Times New Roman" w:hAnsi="Times New Roman"/>
      <w:sz w:val="28"/>
      <w:szCs w:val="28"/>
      <w:lang w:val="uk-UA" w:eastAsia="ar-SA"/>
    </w:rPr>
  </w:style>
  <w:style w:type="paragraph" w:styleId="7">
    <w:name w:val="heading 7"/>
    <w:basedOn w:val="a"/>
    <w:next w:val="a"/>
    <w:link w:val="70"/>
    <w:qFormat/>
    <w:rsid w:val="00CF2728"/>
    <w:pPr>
      <w:keepNext/>
      <w:suppressAutoHyphens/>
      <w:spacing w:after="0" w:line="336" w:lineRule="auto"/>
      <w:outlineLvl w:val="6"/>
    </w:pPr>
    <w:rPr>
      <w:rFonts w:ascii="Times New Roman" w:eastAsia="Times New Roman" w:hAnsi="Times New Roman"/>
      <w:sz w:val="28"/>
      <w:szCs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7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F2728"/>
    <w:rPr>
      <w:rFonts w:ascii="Times New Roman" w:eastAsia="Times New Roman" w:hAnsi="Times New Roman" w:cs="Times New Roman"/>
      <w:sz w:val="28"/>
      <w:szCs w:val="28"/>
      <w:lang w:val="uk-UA" w:eastAsia="ar-SA"/>
    </w:rPr>
  </w:style>
  <w:style w:type="character" w:customStyle="1" w:styleId="30">
    <w:name w:val="Заголовок 3 Знак"/>
    <w:basedOn w:val="a0"/>
    <w:link w:val="3"/>
    <w:rsid w:val="00CF2728"/>
    <w:rPr>
      <w:rFonts w:ascii="Times New Roman" w:eastAsia="Times New Roman" w:hAnsi="Times New Roman" w:cs="Times New Roman"/>
      <w:sz w:val="28"/>
      <w:szCs w:val="28"/>
      <w:lang w:val="uk-UA" w:eastAsia="ar-SA"/>
    </w:rPr>
  </w:style>
  <w:style w:type="character" w:customStyle="1" w:styleId="40">
    <w:name w:val="Заголовок 4 Знак"/>
    <w:basedOn w:val="a0"/>
    <w:link w:val="4"/>
    <w:rsid w:val="00CF2728"/>
    <w:rPr>
      <w:rFonts w:ascii="Times New Roman" w:eastAsia="Times New Roman" w:hAnsi="Times New Roman" w:cs="Times New Roman"/>
      <w:sz w:val="28"/>
      <w:szCs w:val="28"/>
      <w:lang w:val="uk-UA" w:eastAsia="ar-SA"/>
    </w:rPr>
  </w:style>
  <w:style w:type="character" w:customStyle="1" w:styleId="50">
    <w:name w:val="Заголовок 5 Знак"/>
    <w:basedOn w:val="a0"/>
    <w:link w:val="5"/>
    <w:rsid w:val="00CF2728"/>
    <w:rPr>
      <w:rFonts w:ascii="Times New Roman" w:eastAsia="Times New Roman" w:hAnsi="Times New Roman" w:cs="Times New Roman"/>
      <w:b/>
      <w:bCs/>
      <w:sz w:val="28"/>
      <w:szCs w:val="28"/>
      <w:lang w:val="uk-UA" w:eastAsia="ar-SA"/>
    </w:rPr>
  </w:style>
  <w:style w:type="character" w:customStyle="1" w:styleId="60">
    <w:name w:val="Заголовок 6 Знак"/>
    <w:basedOn w:val="a0"/>
    <w:link w:val="6"/>
    <w:rsid w:val="00CF2728"/>
    <w:rPr>
      <w:rFonts w:ascii="Times New Roman" w:eastAsia="Times New Roman" w:hAnsi="Times New Roman" w:cs="Times New Roman"/>
      <w:sz w:val="28"/>
      <w:szCs w:val="28"/>
      <w:lang w:val="uk-UA" w:eastAsia="ar-SA"/>
    </w:rPr>
  </w:style>
  <w:style w:type="character" w:customStyle="1" w:styleId="70">
    <w:name w:val="Заголовок 7 Знак"/>
    <w:basedOn w:val="a0"/>
    <w:link w:val="7"/>
    <w:rsid w:val="00CF2728"/>
    <w:rPr>
      <w:rFonts w:ascii="Times New Roman" w:eastAsia="Times New Roman" w:hAnsi="Times New Roman" w:cs="Times New Roman"/>
      <w:sz w:val="28"/>
      <w:szCs w:val="28"/>
      <w:lang w:val="uk-UA" w:eastAsia="ar-SA"/>
    </w:rPr>
  </w:style>
  <w:style w:type="numbering" w:customStyle="1" w:styleId="11">
    <w:name w:val="Нет списка1"/>
    <w:next w:val="a2"/>
    <w:uiPriority w:val="99"/>
    <w:semiHidden/>
    <w:unhideWhenUsed/>
    <w:rsid w:val="00CF2728"/>
  </w:style>
  <w:style w:type="paragraph" w:styleId="a3">
    <w:name w:val="List Paragraph"/>
    <w:basedOn w:val="a"/>
    <w:uiPriority w:val="34"/>
    <w:qFormat/>
    <w:rsid w:val="00CF2728"/>
    <w:pPr>
      <w:ind w:left="720"/>
      <w:contextualSpacing/>
    </w:pPr>
    <w:rPr>
      <w:rFonts w:asciiTheme="minorHAnsi" w:eastAsiaTheme="minorHAnsi" w:hAnsiTheme="minorHAnsi" w:cstheme="minorBidi"/>
    </w:rPr>
  </w:style>
  <w:style w:type="paragraph" w:styleId="a4">
    <w:name w:val="header"/>
    <w:basedOn w:val="a"/>
    <w:link w:val="a5"/>
    <w:uiPriority w:val="99"/>
    <w:unhideWhenUsed/>
    <w:rsid w:val="00CF2728"/>
    <w:pPr>
      <w:tabs>
        <w:tab w:val="center" w:pos="4819"/>
        <w:tab w:val="right" w:pos="9639"/>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CF2728"/>
  </w:style>
  <w:style w:type="paragraph" w:styleId="a6">
    <w:name w:val="footer"/>
    <w:basedOn w:val="a"/>
    <w:link w:val="a7"/>
    <w:uiPriority w:val="99"/>
    <w:unhideWhenUsed/>
    <w:rsid w:val="00CF2728"/>
    <w:pPr>
      <w:tabs>
        <w:tab w:val="center" w:pos="4819"/>
        <w:tab w:val="right" w:pos="9639"/>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CF2728"/>
  </w:style>
  <w:style w:type="character" w:customStyle="1" w:styleId="A40">
    <w:name w:val="A4"/>
    <w:uiPriority w:val="99"/>
    <w:rsid w:val="00CF2728"/>
    <w:rPr>
      <w:color w:val="000000"/>
      <w:sz w:val="16"/>
      <w:szCs w:val="16"/>
    </w:rPr>
  </w:style>
  <w:style w:type="character" w:customStyle="1" w:styleId="translation-chunk">
    <w:name w:val="translation-chunk"/>
    <w:basedOn w:val="a0"/>
    <w:rsid w:val="00CF2728"/>
  </w:style>
  <w:style w:type="paragraph" w:customStyle="1" w:styleId="Default">
    <w:name w:val="Default"/>
    <w:rsid w:val="00CF2728"/>
    <w:pPr>
      <w:autoSpaceDE w:val="0"/>
      <w:autoSpaceDN w:val="0"/>
      <w:adjustRightInd w:val="0"/>
      <w:spacing w:after="0" w:line="240" w:lineRule="auto"/>
    </w:pPr>
    <w:rPr>
      <w:rFonts w:ascii="Arial" w:hAnsi="Arial" w:cs="Arial"/>
      <w:color w:val="000000"/>
      <w:sz w:val="24"/>
      <w:szCs w:val="24"/>
    </w:rPr>
  </w:style>
  <w:style w:type="paragraph" w:styleId="a8">
    <w:name w:val="Balloon Text"/>
    <w:basedOn w:val="a"/>
    <w:link w:val="a9"/>
    <w:uiPriority w:val="99"/>
    <w:semiHidden/>
    <w:unhideWhenUsed/>
    <w:rsid w:val="00CF2728"/>
    <w:pPr>
      <w:spacing w:after="0"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CF2728"/>
    <w:rPr>
      <w:rFonts w:ascii="Tahoma" w:hAnsi="Tahoma" w:cs="Tahoma"/>
      <w:sz w:val="16"/>
      <w:szCs w:val="16"/>
    </w:rPr>
  </w:style>
  <w:style w:type="table" w:styleId="aa">
    <w:name w:val="Table Grid"/>
    <w:basedOn w:val="a1"/>
    <w:uiPriority w:val="59"/>
    <w:rsid w:val="00CF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CF2728"/>
    <w:rPr>
      <w:color w:val="808080"/>
    </w:rPr>
  </w:style>
  <w:style w:type="character" w:customStyle="1" w:styleId="apple-converted-space">
    <w:name w:val="apple-converted-space"/>
    <w:basedOn w:val="a0"/>
    <w:rsid w:val="00CF2728"/>
  </w:style>
  <w:style w:type="character" w:styleId="ac">
    <w:name w:val="Strong"/>
    <w:basedOn w:val="a0"/>
    <w:uiPriority w:val="22"/>
    <w:qFormat/>
    <w:rsid w:val="00CF2728"/>
    <w:rPr>
      <w:b/>
      <w:bCs/>
    </w:rPr>
  </w:style>
  <w:style w:type="table" w:customStyle="1" w:styleId="12">
    <w:name w:val="Сетка таблицы1"/>
    <w:basedOn w:val="a1"/>
    <w:next w:val="aa"/>
    <w:uiPriority w:val="59"/>
    <w:rsid w:val="00CF2728"/>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CF2728"/>
    <w:pPr>
      <w:spacing w:after="0" w:line="240" w:lineRule="auto"/>
    </w:pPr>
    <w:rPr>
      <w:rFonts w:asciiTheme="minorHAnsi" w:eastAsiaTheme="minorHAnsi" w:hAnsiTheme="minorHAnsi" w:cstheme="minorBidi"/>
      <w:sz w:val="20"/>
      <w:szCs w:val="20"/>
    </w:rPr>
  </w:style>
  <w:style w:type="character" w:customStyle="1" w:styleId="ae">
    <w:name w:val="Текст сноски Знак"/>
    <w:basedOn w:val="a0"/>
    <w:link w:val="ad"/>
    <w:uiPriority w:val="99"/>
    <w:semiHidden/>
    <w:rsid w:val="00CF2728"/>
    <w:rPr>
      <w:sz w:val="20"/>
      <w:szCs w:val="20"/>
    </w:rPr>
  </w:style>
  <w:style w:type="character" w:styleId="af">
    <w:name w:val="footnote reference"/>
    <w:basedOn w:val="a0"/>
    <w:uiPriority w:val="99"/>
    <w:semiHidden/>
    <w:unhideWhenUsed/>
    <w:rsid w:val="00CF2728"/>
    <w:rPr>
      <w:vertAlign w:val="superscript"/>
    </w:rPr>
  </w:style>
  <w:style w:type="character" w:styleId="af0">
    <w:name w:val="annotation reference"/>
    <w:basedOn w:val="a0"/>
    <w:uiPriority w:val="99"/>
    <w:semiHidden/>
    <w:unhideWhenUsed/>
    <w:rsid w:val="00CF2728"/>
    <w:rPr>
      <w:sz w:val="16"/>
      <w:szCs w:val="16"/>
    </w:rPr>
  </w:style>
  <w:style w:type="paragraph" w:styleId="af1">
    <w:name w:val="annotation text"/>
    <w:basedOn w:val="a"/>
    <w:link w:val="af2"/>
    <w:uiPriority w:val="99"/>
    <w:semiHidden/>
    <w:unhideWhenUsed/>
    <w:rsid w:val="00CF2728"/>
    <w:pPr>
      <w:spacing w:line="240" w:lineRule="auto"/>
    </w:pPr>
    <w:rPr>
      <w:rFonts w:asciiTheme="minorHAnsi" w:eastAsiaTheme="minorHAnsi" w:hAnsiTheme="minorHAnsi" w:cstheme="minorBidi"/>
      <w:sz w:val="20"/>
      <w:szCs w:val="20"/>
    </w:rPr>
  </w:style>
  <w:style w:type="character" w:customStyle="1" w:styleId="af2">
    <w:name w:val="Текст примечания Знак"/>
    <w:basedOn w:val="a0"/>
    <w:link w:val="af1"/>
    <w:uiPriority w:val="99"/>
    <w:semiHidden/>
    <w:rsid w:val="00CF2728"/>
    <w:rPr>
      <w:sz w:val="20"/>
      <w:szCs w:val="20"/>
    </w:rPr>
  </w:style>
  <w:style w:type="paragraph" w:styleId="af3">
    <w:name w:val="annotation subject"/>
    <w:basedOn w:val="af1"/>
    <w:next w:val="af1"/>
    <w:link w:val="af4"/>
    <w:uiPriority w:val="99"/>
    <w:semiHidden/>
    <w:unhideWhenUsed/>
    <w:rsid w:val="00CF2728"/>
    <w:rPr>
      <w:b/>
      <w:bCs/>
    </w:rPr>
  </w:style>
  <w:style w:type="character" w:customStyle="1" w:styleId="af4">
    <w:name w:val="Тема примечания Знак"/>
    <w:basedOn w:val="af2"/>
    <w:link w:val="af3"/>
    <w:uiPriority w:val="99"/>
    <w:semiHidden/>
    <w:rsid w:val="00CF2728"/>
    <w:rPr>
      <w:b/>
      <w:bCs/>
      <w:sz w:val="20"/>
      <w:szCs w:val="20"/>
    </w:rPr>
  </w:style>
  <w:style w:type="table" w:styleId="51">
    <w:name w:val="Table Grid 5"/>
    <w:basedOn w:val="a1"/>
    <w:rsid w:val="00CF2728"/>
    <w:pPr>
      <w:spacing w:after="0" w:line="240" w:lineRule="auto"/>
    </w:pPr>
    <w:rPr>
      <w:rFonts w:ascii="Times New Roman" w:eastAsia="Times New Roman" w:hAnsi="Times New Roman" w:cs="Times New Roman"/>
      <w:sz w:val="20"/>
      <w:szCs w:val="20"/>
      <w:lang w:val="uk-UA" w:eastAsia="uk-U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
    <w:name w:val="Сетка таблицы2"/>
    <w:basedOn w:val="a1"/>
    <w:next w:val="aa"/>
    <w:uiPriority w:val="59"/>
    <w:rsid w:val="00CF2728"/>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F2728"/>
  </w:style>
  <w:style w:type="character" w:customStyle="1" w:styleId="WW8Num7z0">
    <w:name w:val="WW8Num7z0"/>
    <w:rsid w:val="00CF2728"/>
    <w:rPr>
      <w:b w:val="0"/>
      <w:bCs w:val="0"/>
    </w:rPr>
  </w:style>
  <w:style w:type="character" w:customStyle="1" w:styleId="WW8Num9z0">
    <w:name w:val="WW8Num9z0"/>
    <w:rsid w:val="00CF2728"/>
    <w:rPr>
      <w:b w:val="0"/>
      <w:bCs w:val="0"/>
    </w:rPr>
  </w:style>
  <w:style w:type="character" w:customStyle="1" w:styleId="WW8Num10z0">
    <w:name w:val="WW8Num10z0"/>
    <w:rsid w:val="00CF2728"/>
    <w:rPr>
      <w:rFonts w:ascii="StarSymbol" w:hAnsi="StarSymbol" w:cs="StarSymbol"/>
      <w:sz w:val="18"/>
      <w:szCs w:val="18"/>
    </w:rPr>
  </w:style>
  <w:style w:type="character" w:customStyle="1" w:styleId="Absatz-Standardschriftart">
    <w:name w:val="Absatz-Standardschriftart"/>
    <w:rsid w:val="00CF2728"/>
  </w:style>
  <w:style w:type="character" w:customStyle="1" w:styleId="WW-Absatz-Standardschriftart">
    <w:name w:val="WW-Absatz-Standardschriftart"/>
    <w:rsid w:val="00CF2728"/>
  </w:style>
  <w:style w:type="character" w:customStyle="1" w:styleId="WW-Absatz-Standardschriftart1">
    <w:name w:val="WW-Absatz-Standardschriftart1"/>
    <w:rsid w:val="00CF2728"/>
  </w:style>
  <w:style w:type="character" w:customStyle="1" w:styleId="WW-Absatz-Standardschriftart11">
    <w:name w:val="WW-Absatz-Standardschriftart11"/>
    <w:rsid w:val="00CF2728"/>
  </w:style>
  <w:style w:type="character" w:customStyle="1" w:styleId="WW-Absatz-Standardschriftart111">
    <w:name w:val="WW-Absatz-Standardschriftart111"/>
    <w:rsid w:val="00CF2728"/>
  </w:style>
  <w:style w:type="character" w:customStyle="1" w:styleId="WW-Absatz-Standardschriftart1111">
    <w:name w:val="WW-Absatz-Standardschriftart1111"/>
    <w:rsid w:val="00CF2728"/>
  </w:style>
  <w:style w:type="character" w:customStyle="1" w:styleId="WW-Absatz-Standardschriftart11111">
    <w:name w:val="WW-Absatz-Standardschriftart11111"/>
    <w:rsid w:val="00CF2728"/>
  </w:style>
  <w:style w:type="character" w:customStyle="1" w:styleId="WW8Num11z0">
    <w:name w:val="WW8Num11z0"/>
    <w:rsid w:val="00CF2728"/>
    <w:rPr>
      <w:rFonts w:ascii="StarSymbol" w:hAnsi="StarSymbol" w:cs="StarSymbol"/>
      <w:sz w:val="18"/>
      <w:szCs w:val="18"/>
    </w:rPr>
  </w:style>
  <w:style w:type="character" w:customStyle="1" w:styleId="22">
    <w:name w:val="Основной шрифт абзаца2"/>
    <w:rsid w:val="00CF2728"/>
  </w:style>
  <w:style w:type="character" w:customStyle="1" w:styleId="WW-Absatz-Standardschriftart111111">
    <w:name w:val="WW-Absatz-Standardschriftart111111"/>
    <w:rsid w:val="00CF2728"/>
  </w:style>
  <w:style w:type="character" w:customStyle="1" w:styleId="WW-Absatz-Standardschriftart1111111">
    <w:name w:val="WW-Absatz-Standardschriftart1111111"/>
    <w:rsid w:val="00CF2728"/>
  </w:style>
  <w:style w:type="character" w:customStyle="1" w:styleId="WW-Absatz-Standardschriftart11111111">
    <w:name w:val="WW-Absatz-Standardschriftart11111111"/>
    <w:rsid w:val="00CF2728"/>
  </w:style>
  <w:style w:type="character" w:customStyle="1" w:styleId="WW-Absatz-Standardschriftart111111111">
    <w:name w:val="WW-Absatz-Standardschriftart111111111"/>
    <w:rsid w:val="00CF2728"/>
  </w:style>
  <w:style w:type="character" w:customStyle="1" w:styleId="WW-Absatz-Standardschriftart1111111111">
    <w:name w:val="WW-Absatz-Standardschriftart1111111111"/>
    <w:rsid w:val="00CF2728"/>
  </w:style>
  <w:style w:type="character" w:customStyle="1" w:styleId="WW-Absatz-Standardschriftart11111111111">
    <w:name w:val="WW-Absatz-Standardschriftart11111111111"/>
    <w:rsid w:val="00CF2728"/>
  </w:style>
  <w:style w:type="character" w:customStyle="1" w:styleId="WW-Absatz-Standardschriftart111111111111">
    <w:name w:val="WW-Absatz-Standardschriftart111111111111"/>
    <w:rsid w:val="00CF2728"/>
  </w:style>
  <w:style w:type="character" w:customStyle="1" w:styleId="WW-Absatz-Standardschriftart1111111111111">
    <w:name w:val="WW-Absatz-Standardschriftart1111111111111"/>
    <w:rsid w:val="00CF2728"/>
  </w:style>
  <w:style w:type="character" w:customStyle="1" w:styleId="WW-Absatz-Standardschriftart11111111111111">
    <w:name w:val="WW-Absatz-Standardschriftart11111111111111"/>
    <w:rsid w:val="00CF2728"/>
  </w:style>
  <w:style w:type="character" w:customStyle="1" w:styleId="WW-Absatz-Standardschriftart111111111111111">
    <w:name w:val="WW-Absatz-Standardschriftart111111111111111"/>
    <w:rsid w:val="00CF2728"/>
  </w:style>
  <w:style w:type="character" w:customStyle="1" w:styleId="WW-Absatz-Standardschriftart1111111111111111">
    <w:name w:val="WW-Absatz-Standardschriftart1111111111111111"/>
    <w:rsid w:val="00CF2728"/>
  </w:style>
  <w:style w:type="character" w:customStyle="1" w:styleId="WW-Absatz-Standardschriftart11111111111111111">
    <w:name w:val="WW-Absatz-Standardschriftart11111111111111111"/>
    <w:rsid w:val="00CF2728"/>
  </w:style>
  <w:style w:type="character" w:customStyle="1" w:styleId="WW-Absatz-Standardschriftart111111111111111111">
    <w:name w:val="WW-Absatz-Standardschriftart111111111111111111"/>
    <w:rsid w:val="00CF2728"/>
  </w:style>
  <w:style w:type="character" w:customStyle="1" w:styleId="WW-Absatz-Standardschriftart1111111111111111111">
    <w:name w:val="WW-Absatz-Standardschriftart1111111111111111111"/>
    <w:rsid w:val="00CF2728"/>
  </w:style>
  <w:style w:type="character" w:customStyle="1" w:styleId="WW-Absatz-Standardschriftart11111111111111111111">
    <w:name w:val="WW-Absatz-Standardschriftart11111111111111111111"/>
    <w:rsid w:val="00CF2728"/>
  </w:style>
  <w:style w:type="character" w:customStyle="1" w:styleId="WW-Absatz-Standardschriftart111111111111111111111">
    <w:name w:val="WW-Absatz-Standardschriftart111111111111111111111"/>
    <w:rsid w:val="00CF2728"/>
  </w:style>
  <w:style w:type="character" w:customStyle="1" w:styleId="WW-Absatz-Standardschriftart1111111111111111111111">
    <w:name w:val="WW-Absatz-Standardschriftart1111111111111111111111"/>
    <w:rsid w:val="00CF2728"/>
  </w:style>
  <w:style w:type="character" w:customStyle="1" w:styleId="WW-Absatz-Standardschriftart11111111111111111111111">
    <w:name w:val="WW-Absatz-Standardschriftart11111111111111111111111"/>
    <w:rsid w:val="00CF2728"/>
  </w:style>
  <w:style w:type="character" w:customStyle="1" w:styleId="WW-Absatz-Standardschriftart111111111111111111111111">
    <w:name w:val="WW-Absatz-Standardschriftart111111111111111111111111"/>
    <w:rsid w:val="00CF2728"/>
  </w:style>
  <w:style w:type="character" w:customStyle="1" w:styleId="WW-Absatz-Standardschriftart1111111111111111111111111">
    <w:name w:val="WW-Absatz-Standardschriftart1111111111111111111111111"/>
    <w:rsid w:val="00CF2728"/>
  </w:style>
  <w:style w:type="character" w:customStyle="1" w:styleId="WW8Num4z0">
    <w:name w:val="WW8Num4z0"/>
    <w:rsid w:val="00CF2728"/>
    <w:rPr>
      <w:rFonts w:ascii="StarSymbol" w:hAnsi="StarSymbol" w:cs="StarSymbol"/>
      <w:sz w:val="18"/>
      <w:szCs w:val="18"/>
    </w:rPr>
  </w:style>
  <w:style w:type="character" w:customStyle="1" w:styleId="WW-Absatz-Standardschriftart11111111111111111111111111">
    <w:name w:val="WW-Absatz-Standardschriftart11111111111111111111111111"/>
    <w:rsid w:val="00CF2728"/>
  </w:style>
  <w:style w:type="character" w:customStyle="1" w:styleId="WW-Absatz-Standardschriftart111111111111111111111111111">
    <w:name w:val="WW-Absatz-Standardschriftart111111111111111111111111111"/>
    <w:rsid w:val="00CF2728"/>
  </w:style>
  <w:style w:type="character" w:customStyle="1" w:styleId="WW-Absatz-Standardschriftart1111111111111111111111111111">
    <w:name w:val="WW-Absatz-Standardschriftart1111111111111111111111111111"/>
    <w:rsid w:val="00CF2728"/>
  </w:style>
  <w:style w:type="character" w:customStyle="1" w:styleId="13">
    <w:name w:val="Основной шрифт абзаца1"/>
    <w:rsid w:val="00CF2728"/>
  </w:style>
  <w:style w:type="character" w:styleId="af5">
    <w:name w:val="page number"/>
    <w:basedOn w:val="13"/>
    <w:semiHidden/>
    <w:rsid w:val="00CF2728"/>
  </w:style>
  <w:style w:type="character" w:customStyle="1" w:styleId="af6">
    <w:name w:val="Символ нумерации"/>
    <w:rsid w:val="00CF2728"/>
    <w:rPr>
      <w:b w:val="0"/>
      <w:bCs w:val="0"/>
    </w:rPr>
  </w:style>
  <w:style w:type="character" w:customStyle="1" w:styleId="af7">
    <w:name w:val="Маркеры списка"/>
    <w:rsid w:val="00CF2728"/>
    <w:rPr>
      <w:rFonts w:ascii="StarSymbol" w:eastAsia="StarSymbol" w:hAnsi="StarSymbol" w:cs="StarSymbol"/>
      <w:sz w:val="18"/>
      <w:szCs w:val="18"/>
    </w:rPr>
  </w:style>
  <w:style w:type="character" w:customStyle="1" w:styleId="WW8Num1z0">
    <w:name w:val="WW8Num1z0"/>
    <w:rsid w:val="00CF2728"/>
    <w:rPr>
      <w:rFonts w:ascii="StarSymbol" w:hAnsi="StarSymbol" w:cs="StarSymbol"/>
      <w:sz w:val="18"/>
      <w:szCs w:val="18"/>
    </w:rPr>
  </w:style>
  <w:style w:type="character" w:customStyle="1" w:styleId="WW8Num3z0">
    <w:name w:val="WW8Num3z0"/>
    <w:rsid w:val="00CF2728"/>
    <w:rPr>
      <w:rFonts w:ascii="StarSymbol" w:hAnsi="StarSymbol" w:cs="OpenSymbol"/>
    </w:rPr>
  </w:style>
  <w:style w:type="character" w:customStyle="1" w:styleId="af8">
    <w:name w:val="Основной текст Знак"/>
    <w:basedOn w:val="22"/>
    <w:rsid w:val="00CF2728"/>
    <w:rPr>
      <w:rFonts w:ascii="Times New Roman" w:eastAsia="Times New Roman" w:hAnsi="Times New Roman" w:cs="Times New Roman"/>
      <w:sz w:val="24"/>
      <w:szCs w:val="24"/>
      <w:lang w:val="uk-UA"/>
    </w:rPr>
  </w:style>
  <w:style w:type="character" w:customStyle="1" w:styleId="af9">
    <w:name w:val="Название Знак"/>
    <w:basedOn w:val="22"/>
    <w:rsid w:val="00CF2728"/>
    <w:rPr>
      <w:rFonts w:ascii="Times New Roman" w:eastAsia="Times New Roman" w:hAnsi="Times New Roman" w:cs="Times New Roman"/>
      <w:sz w:val="28"/>
      <w:szCs w:val="24"/>
      <w:lang w:val="uk-UA"/>
    </w:rPr>
  </w:style>
  <w:style w:type="character" w:customStyle="1" w:styleId="afa">
    <w:name w:val="Подзаголовок Знак"/>
    <w:basedOn w:val="22"/>
    <w:rsid w:val="00CF2728"/>
    <w:rPr>
      <w:rFonts w:ascii="Times New Roman" w:eastAsia="Times New Roman" w:hAnsi="Times New Roman" w:cs="Times New Roman"/>
      <w:sz w:val="28"/>
      <w:szCs w:val="20"/>
      <w:lang w:val="uk-UA"/>
    </w:rPr>
  </w:style>
  <w:style w:type="character" w:customStyle="1" w:styleId="afb">
    <w:name w:val="Основной текст с отступом Знак"/>
    <w:basedOn w:val="22"/>
    <w:rsid w:val="00CF2728"/>
    <w:rPr>
      <w:rFonts w:ascii="Times New Roman" w:eastAsia="Times New Roman" w:hAnsi="Times New Roman" w:cs="Times New Roman"/>
      <w:sz w:val="28"/>
      <w:szCs w:val="28"/>
      <w:lang w:val="uk-UA"/>
    </w:rPr>
  </w:style>
  <w:style w:type="paragraph" w:styleId="afc">
    <w:name w:val="Body Text"/>
    <w:basedOn w:val="a"/>
    <w:link w:val="14"/>
    <w:semiHidden/>
    <w:rsid w:val="00CF2728"/>
    <w:pPr>
      <w:suppressAutoHyphens/>
      <w:spacing w:after="0" w:line="240" w:lineRule="auto"/>
      <w:jc w:val="both"/>
    </w:pPr>
    <w:rPr>
      <w:rFonts w:ascii="Times New Roman" w:eastAsia="Times New Roman" w:hAnsi="Times New Roman"/>
      <w:sz w:val="24"/>
      <w:szCs w:val="24"/>
      <w:lang w:val="uk-UA" w:eastAsia="ar-SA"/>
    </w:rPr>
  </w:style>
  <w:style w:type="character" w:customStyle="1" w:styleId="14">
    <w:name w:val="Основной текст Знак1"/>
    <w:basedOn w:val="a0"/>
    <w:link w:val="afc"/>
    <w:semiHidden/>
    <w:rsid w:val="00CF2728"/>
    <w:rPr>
      <w:rFonts w:ascii="Times New Roman" w:eastAsia="Times New Roman" w:hAnsi="Times New Roman" w:cs="Times New Roman"/>
      <w:sz w:val="24"/>
      <w:szCs w:val="24"/>
      <w:lang w:val="uk-UA" w:eastAsia="ar-SA"/>
    </w:rPr>
  </w:style>
  <w:style w:type="paragraph" w:styleId="afd">
    <w:name w:val="List"/>
    <w:basedOn w:val="afc"/>
    <w:semiHidden/>
    <w:rsid w:val="00CF2728"/>
    <w:rPr>
      <w:rFonts w:cs="Tahoma"/>
    </w:rPr>
  </w:style>
  <w:style w:type="paragraph" w:customStyle="1" w:styleId="23">
    <w:name w:val="Название2"/>
    <w:basedOn w:val="a"/>
    <w:rsid w:val="00CF2728"/>
    <w:pPr>
      <w:suppressLineNumbers/>
      <w:suppressAutoHyphens/>
      <w:spacing w:before="120" w:after="120" w:line="240" w:lineRule="auto"/>
    </w:pPr>
    <w:rPr>
      <w:rFonts w:ascii="Times New Roman" w:eastAsia="Times New Roman" w:hAnsi="Times New Roman" w:cs="Tahoma"/>
      <w:i/>
      <w:iCs/>
      <w:sz w:val="20"/>
      <w:szCs w:val="20"/>
      <w:lang w:val="uk-UA" w:eastAsia="ar-SA"/>
    </w:rPr>
  </w:style>
  <w:style w:type="paragraph" w:customStyle="1" w:styleId="24">
    <w:name w:val="Указатель2"/>
    <w:basedOn w:val="a"/>
    <w:rsid w:val="00CF2728"/>
    <w:pPr>
      <w:suppressLineNumbers/>
      <w:suppressAutoHyphens/>
      <w:spacing w:after="0" w:line="240" w:lineRule="auto"/>
    </w:pPr>
    <w:rPr>
      <w:rFonts w:ascii="Times New Roman" w:eastAsia="Times New Roman" w:hAnsi="Times New Roman" w:cs="Tahoma"/>
      <w:sz w:val="24"/>
      <w:szCs w:val="24"/>
      <w:lang w:val="uk-UA" w:eastAsia="ar-SA"/>
    </w:rPr>
  </w:style>
  <w:style w:type="paragraph" w:customStyle="1" w:styleId="afe">
    <w:name w:val="Заголовок"/>
    <w:basedOn w:val="a"/>
    <w:next w:val="afc"/>
    <w:rsid w:val="00CF2728"/>
    <w:pPr>
      <w:keepNext/>
      <w:suppressAutoHyphens/>
      <w:spacing w:before="240" w:after="120" w:line="240" w:lineRule="auto"/>
    </w:pPr>
    <w:rPr>
      <w:rFonts w:ascii="Arial" w:eastAsia="MS Mincho" w:hAnsi="Arial" w:cs="Tahoma"/>
      <w:sz w:val="28"/>
      <w:szCs w:val="28"/>
      <w:lang w:val="uk-UA" w:eastAsia="ar-SA"/>
    </w:rPr>
  </w:style>
  <w:style w:type="paragraph" w:customStyle="1" w:styleId="15">
    <w:name w:val="Название1"/>
    <w:basedOn w:val="a"/>
    <w:rsid w:val="00CF2728"/>
    <w:pPr>
      <w:suppressLineNumbers/>
      <w:suppressAutoHyphens/>
      <w:spacing w:before="120" w:after="120" w:line="240" w:lineRule="auto"/>
    </w:pPr>
    <w:rPr>
      <w:rFonts w:ascii="Times New Roman" w:eastAsia="Times New Roman" w:hAnsi="Times New Roman" w:cs="Tahoma"/>
      <w:i/>
      <w:iCs/>
      <w:sz w:val="20"/>
      <w:szCs w:val="20"/>
      <w:lang w:val="uk-UA" w:eastAsia="ar-SA"/>
    </w:rPr>
  </w:style>
  <w:style w:type="paragraph" w:customStyle="1" w:styleId="16">
    <w:name w:val="Указатель1"/>
    <w:basedOn w:val="a"/>
    <w:rsid w:val="00CF2728"/>
    <w:pPr>
      <w:suppressLineNumbers/>
      <w:suppressAutoHyphens/>
      <w:spacing w:after="0" w:line="240" w:lineRule="auto"/>
    </w:pPr>
    <w:rPr>
      <w:rFonts w:ascii="Times New Roman" w:eastAsia="Times New Roman" w:hAnsi="Times New Roman" w:cs="Tahoma"/>
      <w:sz w:val="24"/>
      <w:szCs w:val="24"/>
      <w:lang w:val="uk-UA" w:eastAsia="ar-SA"/>
    </w:rPr>
  </w:style>
  <w:style w:type="paragraph" w:styleId="aff">
    <w:name w:val="Title"/>
    <w:basedOn w:val="a"/>
    <w:next w:val="aff0"/>
    <w:link w:val="17"/>
    <w:qFormat/>
    <w:rsid w:val="00CF2728"/>
    <w:pPr>
      <w:suppressAutoHyphens/>
      <w:spacing w:after="0" w:line="240" w:lineRule="auto"/>
      <w:jc w:val="center"/>
    </w:pPr>
    <w:rPr>
      <w:rFonts w:ascii="Times New Roman" w:eastAsia="Times New Roman" w:hAnsi="Times New Roman"/>
      <w:sz w:val="28"/>
      <w:szCs w:val="24"/>
      <w:lang w:val="uk-UA" w:eastAsia="ar-SA"/>
    </w:rPr>
  </w:style>
  <w:style w:type="character" w:customStyle="1" w:styleId="17">
    <w:name w:val="Название Знак1"/>
    <w:basedOn w:val="a0"/>
    <w:link w:val="aff"/>
    <w:rsid w:val="00CF2728"/>
    <w:rPr>
      <w:rFonts w:ascii="Times New Roman" w:eastAsia="Times New Roman" w:hAnsi="Times New Roman" w:cs="Times New Roman"/>
      <w:sz w:val="28"/>
      <w:szCs w:val="24"/>
      <w:lang w:val="uk-UA" w:eastAsia="ar-SA"/>
    </w:rPr>
  </w:style>
  <w:style w:type="paragraph" w:styleId="aff0">
    <w:name w:val="Subtitle"/>
    <w:basedOn w:val="a"/>
    <w:next w:val="afc"/>
    <w:link w:val="18"/>
    <w:qFormat/>
    <w:rsid w:val="00CF2728"/>
    <w:pPr>
      <w:suppressAutoHyphens/>
      <w:spacing w:after="0" w:line="360" w:lineRule="auto"/>
      <w:ind w:firstLine="720"/>
      <w:jc w:val="both"/>
    </w:pPr>
    <w:rPr>
      <w:rFonts w:ascii="Times New Roman" w:eastAsia="Times New Roman" w:hAnsi="Times New Roman"/>
      <w:sz w:val="28"/>
      <w:szCs w:val="20"/>
      <w:lang w:val="uk-UA" w:eastAsia="ar-SA"/>
    </w:rPr>
  </w:style>
  <w:style w:type="character" w:customStyle="1" w:styleId="18">
    <w:name w:val="Подзаголовок Знак1"/>
    <w:basedOn w:val="a0"/>
    <w:link w:val="aff0"/>
    <w:rsid w:val="00CF2728"/>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CF2728"/>
    <w:pPr>
      <w:suppressAutoHyphens/>
      <w:spacing w:after="0" w:line="360" w:lineRule="auto"/>
      <w:ind w:firstLine="720"/>
      <w:jc w:val="both"/>
    </w:pPr>
    <w:rPr>
      <w:rFonts w:ascii="Times New Roman" w:eastAsia="Times New Roman" w:hAnsi="Times New Roman"/>
      <w:sz w:val="28"/>
      <w:szCs w:val="20"/>
      <w:lang w:val="uk-UA" w:eastAsia="ar-SA"/>
    </w:rPr>
  </w:style>
  <w:style w:type="paragraph" w:customStyle="1" w:styleId="210">
    <w:name w:val="Основной текст 21"/>
    <w:basedOn w:val="a"/>
    <w:rsid w:val="00CF2728"/>
    <w:pPr>
      <w:suppressAutoHyphens/>
      <w:spacing w:after="0" w:line="360" w:lineRule="auto"/>
      <w:jc w:val="center"/>
    </w:pPr>
    <w:rPr>
      <w:rFonts w:ascii="Times New Roman" w:eastAsia="Times New Roman" w:hAnsi="Times New Roman"/>
      <w:b/>
      <w:sz w:val="32"/>
      <w:szCs w:val="32"/>
      <w:lang w:val="uk-UA" w:eastAsia="ar-SA"/>
    </w:rPr>
  </w:style>
  <w:style w:type="paragraph" w:styleId="aff1">
    <w:name w:val="Body Text Indent"/>
    <w:basedOn w:val="a"/>
    <w:link w:val="19"/>
    <w:semiHidden/>
    <w:rsid w:val="00CF2728"/>
    <w:pPr>
      <w:suppressAutoHyphens/>
      <w:spacing w:after="0" w:line="360" w:lineRule="auto"/>
      <w:ind w:left="3960"/>
    </w:pPr>
    <w:rPr>
      <w:rFonts w:ascii="Times New Roman" w:eastAsia="Times New Roman" w:hAnsi="Times New Roman"/>
      <w:sz w:val="28"/>
      <w:szCs w:val="28"/>
      <w:lang w:val="uk-UA" w:eastAsia="ar-SA"/>
    </w:rPr>
  </w:style>
  <w:style w:type="character" w:customStyle="1" w:styleId="19">
    <w:name w:val="Основной текст с отступом Знак1"/>
    <w:basedOn w:val="a0"/>
    <w:link w:val="aff1"/>
    <w:semiHidden/>
    <w:rsid w:val="00CF2728"/>
    <w:rPr>
      <w:rFonts w:ascii="Times New Roman" w:eastAsia="Times New Roman" w:hAnsi="Times New Roman" w:cs="Times New Roman"/>
      <w:sz w:val="28"/>
      <w:szCs w:val="28"/>
      <w:lang w:val="uk-UA" w:eastAsia="ar-SA"/>
    </w:rPr>
  </w:style>
  <w:style w:type="paragraph" w:customStyle="1" w:styleId="310">
    <w:name w:val="Основной текст 31"/>
    <w:basedOn w:val="a"/>
    <w:rsid w:val="00CF2728"/>
    <w:pPr>
      <w:suppressAutoHyphens/>
      <w:spacing w:after="0" w:line="360" w:lineRule="auto"/>
      <w:jc w:val="center"/>
    </w:pPr>
    <w:rPr>
      <w:rFonts w:ascii="Times New Roman" w:eastAsia="Times New Roman" w:hAnsi="Times New Roman"/>
      <w:b/>
      <w:bCs/>
      <w:sz w:val="28"/>
      <w:szCs w:val="28"/>
      <w:lang w:val="uk-UA" w:eastAsia="ar-SA"/>
    </w:rPr>
  </w:style>
  <w:style w:type="paragraph" w:customStyle="1" w:styleId="211">
    <w:name w:val="Основной текст с отступом 21"/>
    <w:basedOn w:val="a"/>
    <w:rsid w:val="00CF2728"/>
    <w:pPr>
      <w:suppressAutoHyphens/>
      <w:spacing w:after="0" w:line="360" w:lineRule="auto"/>
      <w:ind w:firstLine="568"/>
      <w:jc w:val="both"/>
    </w:pPr>
    <w:rPr>
      <w:rFonts w:ascii="Times New Roman" w:eastAsia="Times New Roman" w:hAnsi="Times New Roman"/>
      <w:sz w:val="28"/>
      <w:szCs w:val="24"/>
      <w:lang w:val="uk-UA" w:eastAsia="ar-SA"/>
    </w:rPr>
  </w:style>
  <w:style w:type="paragraph" w:customStyle="1" w:styleId="WW-31">
    <w:name w:val="WW-Основной текст с отступом 31"/>
    <w:basedOn w:val="a"/>
    <w:rsid w:val="00CF2728"/>
    <w:pPr>
      <w:suppressAutoHyphens/>
      <w:spacing w:after="0" w:line="348" w:lineRule="auto"/>
      <w:ind w:left="540" w:hanging="540"/>
    </w:pPr>
    <w:rPr>
      <w:rFonts w:ascii="Times New Roman" w:eastAsia="Times New Roman" w:hAnsi="Times New Roman"/>
      <w:sz w:val="28"/>
      <w:szCs w:val="28"/>
      <w:lang w:val="uk-UA" w:eastAsia="ar-SA"/>
    </w:rPr>
  </w:style>
  <w:style w:type="character" w:customStyle="1" w:styleId="1a">
    <w:name w:val="Верхний колонтитул Знак1"/>
    <w:basedOn w:val="a0"/>
    <w:semiHidden/>
    <w:rsid w:val="00CF2728"/>
    <w:rPr>
      <w:rFonts w:ascii="Times New Roman" w:eastAsia="Times New Roman" w:hAnsi="Times New Roman" w:cs="Times New Roman"/>
      <w:sz w:val="24"/>
      <w:szCs w:val="24"/>
      <w:lang w:val="uk-UA" w:eastAsia="ar-SA"/>
    </w:rPr>
  </w:style>
  <w:style w:type="paragraph" w:customStyle="1" w:styleId="aff2">
    <w:name w:val="Содержимое врезки"/>
    <w:basedOn w:val="afc"/>
    <w:rsid w:val="00CF2728"/>
  </w:style>
  <w:style w:type="paragraph" w:customStyle="1" w:styleId="aff3">
    <w:name w:val="Содержимое таблицы"/>
    <w:basedOn w:val="a"/>
    <w:rsid w:val="00CF2728"/>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f4">
    <w:name w:val="Заголовок таблицы"/>
    <w:basedOn w:val="aff3"/>
    <w:rsid w:val="00CF2728"/>
    <w:pPr>
      <w:jc w:val="center"/>
    </w:pPr>
    <w:rPr>
      <w:b/>
      <w:bCs/>
      <w:i/>
      <w:iCs/>
    </w:rPr>
  </w:style>
  <w:style w:type="paragraph" w:styleId="aff5">
    <w:name w:val="Document Map"/>
    <w:basedOn w:val="a"/>
    <w:link w:val="aff6"/>
    <w:uiPriority w:val="99"/>
    <w:semiHidden/>
    <w:unhideWhenUsed/>
    <w:rsid w:val="00CF2728"/>
    <w:pPr>
      <w:suppressAutoHyphens/>
      <w:spacing w:after="0" w:line="240" w:lineRule="auto"/>
    </w:pPr>
    <w:rPr>
      <w:rFonts w:ascii="Tahoma" w:eastAsia="Times New Roman" w:hAnsi="Tahoma" w:cs="Tahoma"/>
      <w:sz w:val="16"/>
      <w:szCs w:val="16"/>
      <w:lang w:val="uk-UA" w:eastAsia="ar-SA"/>
    </w:rPr>
  </w:style>
  <w:style w:type="character" w:customStyle="1" w:styleId="aff6">
    <w:name w:val="Схема документа Знак"/>
    <w:basedOn w:val="a0"/>
    <w:link w:val="aff5"/>
    <w:uiPriority w:val="99"/>
    <w:semiHidden/>
    <w:rsid w:val="00CF2728"/>
    <w:rPr>
      <w:rFonts w:ascii="Tahoma" w:eastAsia="Times New Roman" w:hAnsi="Tahoma" w:cs="Tahoma"/>
      <w:sz w:val="16"/>
      <w:szCs w:val="16"/>
      <w:lang w:val="uk-UA" w:eastAsia="ar-SA"/>
    </w:rPr>
  </w:style>
  <w:style w:type="table" w:customStyle="1" w:styleId="32">
    <w:name w:val="Сетка таблицы3"/>
    <w:basedOn w:val="a1"/>
    <w:next w:val="aa"/>
    <w:uiPriority w:val="59"/>
    <w:rsid w:val="00CF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unhideWhenUsed/>
    <w:rsid w:val="00CF2728"/>
    <w:rPr>
      <w:color w:val="0000FF"/>
      <w:u w:val="single"/>
    </w:rPr>
  </w:style>
  <w:style w:type="character" w:customStyle="1" w:styleId="slug-pages3">
    <w:name w:val="slug-pages3"/>
    <w:basedOn w:val="a0"/>
    <w:rsid w:val="00CF2728"/>
    <w:rPr>
      <w:b/>
      <w:bCs/>
    </w:rPr>
  </w:style>
  <w:style w:type="table" w:customStyle="1" w:styleId="111">
    <w:name w:val="Сетка таблицы11"/>
    <w:basedOn w:val="a1"/>
    <w:next w:val="aa"/>
    <w:uiPriority w:val="59"/>
    <w:rsid w:val="00CF272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CF2728"/>
  </w:style>
  <w:style w:type="character" w:customStyle="1" w:styleId="highlight2">
    <w:name w:val="highlight2"/>
    <w:basedOn w:val="a0"/>
    <w:rsid w:val="00CF2728"/>
  </w:style>
  <w:style w:type="numbering" w:customStyle="1" w:styleId="33">
    <w:name w:val="Нет списка3"/>
    <w:next w:val="a2"/>
    <w:uiPriority w:val="99"/>
    <w:semiHidden/>
    <w:unhideWhenUsed/>
    <w:rsid w:val="00CF2728"/>
  </w:style>
  <w:style w:type="character" w:customStyle="1" w:styleId="result">
    <w:name w:val="result"/>
    <w:rsid w:val="00CF2728"/>
    <w:rPr>
      <w:color w:val="000080"/>
    </w:rPr>
  </w:style>
  <w:style w:type="paragraph" w:customStyle="1" w:styleId="rvps7">
    <w:name w:val="rvps7"/>
    <w:basedOn w:val="a"/>
    <w:rsid w:val="00CF27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2728"/>
  </w:style>
  <w:style w:type="paragraph" w:customStyle="1" w:styleId="rvps2">
    <w:name w:val="rvps2"/>
    <w:basedOn w:val="a"/>
    <w:rsid w:val="00CF27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1">
    <w:name w:val="rvts11"/>
    <w:basedOn w:val="a0"/>
    <w:rsid w:val="00CF2728"/>
  </w:style>
  <w:style w:type="paragraph" w:customStyle="1" w:styleId="western">
    <w:name w:val="western"/>
    <w:basedOn w:val="a"/>
    <w:rsid w:val="00CF2728"/>
    <w:pPr>
      <w:spacing w:before="100" w:beforeAutospacing="1" w:after="119" w:line="240" w:lineRule="auto"/>
    </w:pPr>
    <w:rPr>
      <w:rFonts w:ascii="Times New Roman" w:eastAsia="Times New Roman" w:hAnsi="Times New Roman"/>
      <w:sz w:val="24"/>
      <w:szCs w:val="24"/>
      <w:lang w:eastAsia="ru-RU"/>
    </w:rPr>
  </w:style>
  <w:style w:type="numbering" w:customStyle="1" w:styleId="41">
    <w:name w:val="Нет списка4"/>
    <w:next w:val="a2"/>
    <w:uiPriority w:val="99"/>
    <w:semiHidden/>
    <w:unhideWhenUsed/>
    <w:rsid w:val="00CF2728"/>
  </w:style>
  <w:style w:type="numbering" w:customStyle="1" w:styleId="120">
    <w:name w:val="Нет списка12"/>
    <w:next w:val="a2"/>
    <w:uiPriority w:val="99"/>
    <w:semiHidden/>
    <w:unhideWhenUsed/>
    <w:rsid w:val="00CF2728"/>
  </w:style>
  <w:style w:type="numbering" w:customStyle="1" w:styleId="1110">
    <w:name w:val="Нет списка111"/>
    <w:next w:val="a2"/>
    <w:uiPriority w:val="99"/>
    <w:semiHidden/>
    <w:unhideWhenUsed/>
    <w:rsid w:val="00CF2728"/>
  </w:style>
  <w:style w:type="numbering" w:customStyle="1" w:styleId="212">
    <w:name w:val="Нет списка21"/>
    <w:next w:val="a2"/>
    <w:uiPriority w:val="99"/>
    <w:semiHidden/>
    <w:unhideWhenUsed/>
    <w:rsid w:val="00CF2728"/>
  </w:style>
  <w:style w:type="numbering" w:customStyle="1" w:styleId="311">
    <w:name w:val="Нет списка31"/>
    <w:next w:val="a2"/>
    <w:uiPriority w:val="99"/>
    <w:semiHidden/>
    <w:unhideWhenUsed/>
    <w:rsid w:val="00CF2728"/>
  </w:style>
  <w:style w:type="numbering" w:customStyle="1" w:styleId="410">
    <w:name w:val="Нет списка41"/>
    <w:next w:val="a2"/>
    <w:uiPriority w:val="99"/>
    <w:semiHidden/>
    <w:unhideWhenUsed/>
    <w:rsid w:val="00CF2728"/>
  </w:style>
  <w:style w:type="table" w:customStyle="1" w:styleId="42">
    <w:name w:val="Сетка таблицы4"/>
    <w:basedOn w:val="a1"/>
    <w:next w:val="aa"/>
    <w:uiPriority w:val="59"/>
    <w:rsid w:val="00CF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CF2728"/>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1"/>
    <w:next w:val="51"/>
    <w:rsid w:val="00CF2728"/>
    <w:pPr>
      <w:spacing w:after="0" w:line="240" w:lineRule="auto"/>
    </w:pPr>
    <w:rPr>
      <w:rFonts w:ascii="Times New Roman" w:eastAsia="Times New Roman" w:hAnsi="Times New Roman" w:cs="Times New Roman"/>
      <w:sz w:val="20"/>
      <w:szCs w:val="20"/>
      <w:lang w:val="uk-UA" w:eastAsia="uk-U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3">
    <w:name w:val="Сетка таблицы21"/>
    <w:basedOn w:val="a1"/>
    <w:next w:val="aa"/>
    <w:uiPriority w:val="59"/>
    <w:rsid w:val="00CF2728"/>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CF2728"/>
  </w:style>
  <w:style w:type="table" w:customStyle="1" w:styleId="312">
    <w:name w:val="Сетка таблицы31"/>
    <w:basedOn w:val="a1"/>
    <w:next w:val="aa"/>
    <w:uiPriority w:val="59"/>
    <w:rsid w:val="00CF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a"/>
    <w:uiPriority w:val="59"/>
    <w:rsid w:val="00CF272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CF2728"/>
  </w:style>
  <w:style w:type="numbering" w:customStyle="1" w:styleId="3110">
    <w:name w:val="Нет списка311"/>
    <w:next w:val="a2"/>
    <w:uiPriority w:val="99"/>
    <w:semiHidden/>
    <w:unhideWhenUsed/>
    <w:rsid w:val="00CF2728"/>
  </w:style>
  <w:style w:type="numbering" w:customStyle="1" w:styleId="52">
    <w:name w:val="Нет списка5"/>
    <w:next w:val="a2"/>
    <w:uiPriority w:val="99"/>
    <w:semiHidden/>
    <w:unhideWhenUsed/>
    <w:rsid w:val="00CF2728"/>
  </w:style>
  <w:style w:type="numbering" w:customStyle="1" w:styleId="130">
    <w:name w:val="Нет списка13"/>
    <w:next w:val="a2"/>
    <w:uiPriority w:val="99"/>
    <w:semiHidden/>
    <w:unhideWhenUsed/>
    <w:rsid w:val="00CF2728"/>
  </w:style>
  <w:style w:type="numbering" w:customStyle="1" w:styleId="112">
    <w:name w:val="Нет списка112"/>
    <w:next w:val="a2"/>
    <w:uiPriority w:val="99"/>
    <w:semiHidden/>
    <w:unhideWhenUsed/>
    <w:rsid w:val="00CF2728"/>
  </w:style>
  <w:style w:type="numbering" w:customStyle="1" w:styleId="220">
    <w:name w:val="Нет списка22"/>
    <w:next w:val="a2"/>
    <w:uiPriority w:val="99"/>
    <w:semiHidden/>
    <w:unhideWhenUsed/>
    <w:rsid w:val="00CF2728"/>
  </w:style>
  <w:style w:type="numbering" w:customStyle="1" w:styleId="320">
    <w:name w:val="Нет списка32"/>
    <w:next w:val="a2"/>
    <w:uiPriority w:val="99"/>
    <w:semiHidden/>
    <w:unhideWhenUsed/>
    <w:rsid w:val="00CF2728"/>
  </w:style>
  <w:style w:type="numbering" w:customStyle="1" w:styleId="420">
    <w:name w:val="Нет списка42"/>
    <w:next w:val="a2"/>
    <w:uiPriority w:val="99"/>
    <w:semiHidden/>
    <w:unhideWhenUsed/>
    <w:rsid w:val="00CF2728"/>
  </w:style>
  <w:style w:type="numbering" w:customStyle="1" w:styleId="122">
    <w:name w:val="Нет списка122"/>
    <w:next w:val="a2"/>
    <w:uiPriority w:val="99"/>
    <w:semiHidden/>
    <w:unhideWhenUsed/>
    <w:rsid w:val="00CF2728"/>
  </w:style>
  <w:style w:type="numbering" w:customStyle="1" w:styleId="2120">
    <w:name w:val="Нет списка212"/>
    <w:next w:val="a2"/>
    <w:uiPriority w:val="99"/>
    <w:semiHidden/>
    <w:unhideWhenUsed/>
    <w:rsid w:val="00CF2728"/>
  </w:style>
  <w:style w:type="numbering" w:customStyle="1" w:styleId="3120">
    <w:name w:val="Нет списка312"/>
    <w:next w:val="a2"/>
    <w:uiPriority w:val="99"/>
    <w:semiHidden/>
    <w:unhideWhenUsed/>
    <w:rsid w:val="00CF2728"/>
  </w:style>
  <w:style w:type="numbering" w:customStyle="1" w:styleId="61">
    <w:name w:val="Нет списка6"/>
    <w:next w:val="a2"/>
    <w:uiPriority w:val="99"/>
    <w:semiHidden/>
    <w:unhideWhenUsed/>
    <w:rsid w:val="00CF2728"/>
  </w:style>
  <w:style w:type="numbering" w:customStyle="1" w:styleId="140">
    <w:name w:val="Нет списка14"/>
    <w:next w:val="a2"/>
    <w:uiPriority w:val="99"/>
    <w:semiHidden/>
    <w:unhideWhenUsed/>
    <w:rsid w:val="00CF2728"/>
  </w:style>
  <w:style w:type="numbering" w:customStyle="1" w:styleId="113">
    <w:name w:val="Нет списка113"/>
    <w:next w:val="a2"/>
    <w:uiPriority w:val="99"/>
    <w:semiHidden/>
    <w:unhideWhenUsed/>
    <w:rsid w:val="00CF2728"/>
  </w:style>
  <w:style w:type="numbering" w:customStyle="1" w:styleId="230">
    <w:name w:val="Нет списка23"/>
    <w:next w:val="a2"/>
    <w:uiPriority w:val="99"/>
    <w:semiHidden/>
    <w:unhideWhenUsed/>
    <w:rsid w:val="00CF2728"/>
  </w:style>
  <w:style w:type="numbering" w:customStyle="1" w:styleId="330">
    <w:name w:val="Нет списка33"/>
    <w:next w:val="a2"/>
    <w:uiPriority w:val="99"/>
    <w:semiHidden/>
    <w:unhideWhenUsed/>
    <w:rsid w:val="00CF2728"/>
  </w:style>
  <w:style w:type="numbering" w:customStyle="1" w:styleId="43">
    <w:name w:val="Нет списка43"/>
    <w:next w:val="a2"/>
    <w:uiPriority w:val="99"/>
    <w:semiHidden/>
    <w:unhideWhenUsed/>
    <w:rsid w:val="00CF2728"/>
  </w:style>
  <w:style w:type="numbering" w:customStyle="1" w:styleId="123">
    <w:name w:val="Нет списка123"/>
    <w:next w:val="a2"/>
    <w:uiPriority w:val="99"/>
    <w:semiHidden/>
    <w:unhideWhenUsed/>
    <w:rsid w:val="00CF2728"/>
  </w:style>
  <w:style w:type="numbering" w:customStyle="1" w:styleId="2130">
    <w:name w:val="Нет списка213"/>
    <w:next w:val="a2"/>
    <w:uiPriority w:val="99"/>
    <w:semiHidden/>
    <w:unhideWhenUsed/>
    <w:rsid w:val="00CF2728"/>
  </w:style>
  <w:style w:type="numbering" w:customStyle="1" w:styleId="313">
    <w:name w:val="Нет списка313"/>
    <w:next w:val="a2"/>
    <w:uiPriority w:val="99"/>
    <w:semiHidden/>
    <w:unhideWhenUsed/>
    <w:rsid w:val="00CF2728"/>
  </w:style>
  <w:style w:type="character" w:customStyle="1" w:styleId="highwire-citation-author">
    <w:name w:val="highwire-citation-author"/>
    <w:basedOn w:val="a0"/>
    <w:rsid w:val="00CF2728"/>
  </w:style>
  <w:style w:type="paragraph" w:styleId="aff8">
    <w:name w:val="No Spacing"/>
    <w:link w:val="aff9"/>
    <w:uiPriority w:val="1"/>
    <w:qFormat/>
    <w:rsid w:val="005A1BD1"/>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5A1BD1"/>
    <w:rPr>
      <w:rFonts w:ascii="Calibri" w:eastAsia="Times New Roman" w:hAnsi="Calibri" w:cs="Times New Roman"/>
    </w:rPr>
  </w:style>
  <w:style w:type="numbering" w:customStyle="1" w:styleId="11110">
    <w:name w:val="Нет списка1111"/>
    <w:next w:val="a2"/>
    <w:uiPriority w:val="99"/>
    <w:semiHidden/>
    <w:unhideWhenUsed/>
    <w:rsid w:val="00A85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28"/>
    <w:rPr>
      <w:rFonts w:ascii="Calibri" w:eastAsia="Calibri" w:hAnsi="Calibri" w:cs="Times New Roman"/>
    </w:rPr>
  </w:style>
  <w:style w:type="paragraph" w:styleId="1">
    <w:name w:val="heading 1"/>
    <w:basedOn w:val="a"/>
    <w:next w:val="a"/>
    <w:link w:val="10"/>
    <w:uiPriority w:val="9"/>
    <w:qFormat/>
    <w:rsid w:val="00CF27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2728"/>
    <w:pPr>
      <w:keepNext/>
      <w:suppressAutoHyphens/>
      <w:spacing w:after="0" w:line="360" w:lineRule="auto"/>
      <w:ind w:left="3420"/>
      <w:outlineLvl w:val="1"/>
    </w:pPr>
    <w:rPr>
      <w:rFonts w:ascii="Times New Roman" w:eastAsia="Times New Roman" w:hAnsi="Times New Roman"/>
      <w:sz w:val="28"/>
      <w:szCs w:val="28"/>
      <w:lang w:val="uk-UA" w:eastAsia="ar-SA"/>
    </w:rPr>
  </w:style>
  <w:style w:type="paragraph" w:styleId="3">
    <w:name w:val="heading 3"/>
    <w:basedOn w:val="a"/>
    <w:next w:val="a"/>
    <w:link w:val="30"/>
    <w:qFormat/>
    <w:rsid w:val="00CF2728"/>
    <w:pPr>
      <w:keepNext/>
      <w:suppressAutoHyphens/>
      <w:spacing w:after="0" w:line="360" w:lineRule="auto"/>
      <w:jc w:val="both"/>
      <w:outlineLvl w:val="2"/>
    </w:pPr>
    <w:rPr>
      <w:rFonts w:ascii="Times New Roman" w:eastAsia="Times New Roman" w:hAnsi="Times New Roman"/>
      <w:sz w:val="28"/>
      <w:szCs w:val="28"/>
      <w:lang w:val="uk-UA" w:eastAsia="ar-SA"/>
    </w:rPr>
  </w:style>
  <w:style w:type="paragraph" w:styleId="4">
    <w:name w:val="heading 4"/>
    <w:basedOn w:val="a"/>
    <w:next w:val="a"/>
    <w:link w:val="40"/>
    <w:qFormat/>
    <w:rsid w:val="00CF2728"/>
    <w:pPr>
      <w:keepNext/>
      <w:suppressAutoHyphens/>
      <w:spacing w:after="0" w:line="360" w:lineRule="auto"/>
      <w:jc w:val="center"/>
      <w:outlineLvl w:val="3"/>
    </w:pPr>
    <w:rPr>
      <w:rFonts w:ascii="Times New Roman" w:eastAsia="Times New Roman" w:hAnsi="Times New Roman"/>
      <w:sz w:val="28"/>
      <w:szCs w:val="28"/>
      <w:lang w:val="uk-UA" w:eastAsia="ar-SA"/>
    </w:rPr>
  </w:style>
  <w:style w:type="paragraph" w:styleId="5">
    <w:name w:val="heading 5"/>
    <w:basedOn w:val="a"/>
    <w:next w:val="a"/>
    <w:link w:val="50"/>
    <w:qFormat/>
    <w:rsid w:val="00CF2728"/>
    <w:pPr>
      <w:keepNext/>
      <w:suppressAutoHyphens/>
      <w:spacing w:after="0" w:line="348" w:lineRule="auto"/>
      <w:jc w:val="center"/>
      <w:outlineLvl w:val="4"/>
    </w:pPr>
    <w:rPr>
      <w:rFonts w:ascii="Times New Roman" w:eastAsia="Times New Roman" w:hAnsi="Times New Roman"/>
      <w:b/>
      <w:bCs/>
      <w:sz w:val="28"/>
      <w:szCs w:val="28"/>
      <w:lang w:val="uk-UA" w:eastAsia="ar-SA"/>
    </w:rPr>
  </w:style>
  <w:style w:type="paragraph" w:styleId="6">
    <w:name w:val="heading 6"/>
    <w:basedOn w:val="a"/>
    <w:next w:val="a"/>
    <w:link w:val="60"/>
    <w:qFormat/>
    <w:rsid w:val="00CF2728"/>
    <w:pPr>
      <w:keepNext/>
      <w:suppressAutoHyphens/>
      <w:spacing w:after="0" w:line="348" w:lineRule="auto"/>
      <w:ind w:firstLine="900"/>
      <w:outlineLvl w:val="5"/>
    </w:pPr>
    <w:rPr>
      <w:rFonts w:ascii="Times New Roman" w:eastAsia="Times New Roman" w:hAnsi="Times New Roman"/>
      <w:sz w:val="28"/>
      <w:szCs w:val="28"/>
      <w:lang w:val="uk-UA" w:eastAsia="ar-SA"/>
    </w:rPr>
  </w:style>
  <w:style w:type="paragraph" w:styleId="7">
    <w:name w:val="heading 7"/>
    <w:basedOn w:val="a"/>
    <w:next w:val="a"/>
    <w:link w:val="70"/>
    <w:qFormat/>
    <w:rsid w:val="00CF2728"/>
    <w:pPr>
      <w:keepNext/>
      <w:suppressAutoHyphens/>
      <w:spacing w:after="0" w:line="336" w:lineRule="auto"/>
      <w:outlineLvl w:val="6"/>
    </w:pPr>
    <w:rPr>
      <w:rFonts w:ascii="Times New Roman" w:eastAsia="Times New Roman" w:hAnsi="Times New Roman"/>
      <w:sz w:val="28"/>
      <w:szCs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7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F2728"/>
    <w:rPr>
      <w:rFonts w:ascii="Times New Roman" w:eastAsia="Times New Roman" w:hAnsi="Times New Roman" w:cs="Times New Roman"/>
      <w:sz w:val="28"/>
      <w:szCs w:val="28"/>
      <w:lang w:val="uk-UA" w:eastAsia="ar-SA"/>
    </w:rPr>
  </w:style>
  <w:style w:type="character" w:customStyle="1" w:styleId="30">
    <w:name w:val="Заголовок 3 Знак"/>
    <w:basedOn w:val="a0"/>
    <w:link w:val="3"/>
    <w:rsid w:val="00CF2728"/>
    <w:rPr>
      <w:rFonts w:ascii="Times New Roman" w:eastAsia="Times New Roman" w:hAnsi="Times New Roman" w:cs="Times New Roman"/>
      <w:sz w:val="28"/>
      <w:szCs w:val="28"/>
      <w:lang w:val="uk-UA" w:eastAsia="ar-SA"/>
    </w:rPr>
  </w:style>
  <w:style w:type="character" w:customStyle="1" w:styleId="40">
    <w:name w:val="Заголовок 4 Знак"/>
    <w:basedOn w:val="a0"/>
    <w:link w:val="4"/>
    <w:rsid w:val="00CF2728"/>
    <w:rPr>
      <w:rFonts w:ascii="Times New Roman" w:eastAsia="Times New Roman" w:hAnsi="Times New Roman" w:cs="Times New Roman"/>
      <w:sz w:val="28"/>
      <w:szCs w:val="28"/>
      <w:lang w:val="uk-UA" w:eastAsia="ar-SA"/>
    </w:rPr>
  </w:style>
  <w:style w:type="character" w:customStyle="1" w:styleId="50">
    <w:name w:val="Заголовок 5 Знак"/>
    <w:basedOn w:val="a0"/>
    <w:link w:val="5"/>
    <w:rsid w:val="00CF2728"/>
    <w:rPr>
      <w:rFonts w:ascii="Times New Roman" w:eastAsia="Times New Roman" w:hAnsi="Times New Roman" w:cs="Times New Roman"/>
      <w:b/>
      <w:bCs/>
      <w:sz w:val="28"/>
      <w:szCs w:val="28"/>
      <w:lang w:val="uk-UA" w:eastAsia="ar-SA"/>
    </w:rPr>
  </w:style>
  <w:style w:type="character" w:customStyle="1" w:styleId="60">
    <w:name w:val="Заголовок 6 Знак"/>
    <w:basedOn w:val="a0"/>
    <w:link w:val="6"/>
    <w:rsid w:val="00CF2728"/>
    <w:rPr>
      <w:rFonts w:ascii="Times New Roman" w:eastAsia="Times New Roman" w:hAnsi="Times New Roman" w:cs="Times New Roman"/>
      <w:sz w:val="28"/>
      <w:szCs w:val="28"/>
      <w:lang w:val="uk-UA" w:eastAsia="ar-SA"/>
    </w:rPr>
  </w:style>
  <w:style w:type="character" w:customStyle="1" w:styleId="70">
    <w:name w:val="Заголовок 7 Знак"/>
    <w:basedOn w:val="a0"/>
    <w:link w:val="7"/>
    <w:rsid w:val="00CF2728"/>
    <w:rPr>
      <w:rFonts w:ascii="Times New Roman" w:eastAsia="Times New Roman" w:hAnsi="Times New Roman" w:cs="Times New Roman"/>
      <w:sz w:val="28"/>
      <w:szCs w:val="28"/>
      <w:lang w:val="uk-UA" w:eastAsia="ar-SA"/>
    </w:rPr>
  </w:style>
  <w:style w:type="numbering" w:customStyle="1" w:styleId="11">
    <w:name w:val="Нет списка1"/>
    <w:next w:val="a2"/>
    <w:uiPriority w:val="99"/>
    <w:semiHidden/>
    <w:unhideWhenUsed/>
    <w:rsid w:val="00CF2728"/>
  </w:style>
  <w:style w:type="paragraph" w:styleId="a3">
    <w:name w:val="List Paragraph"/>
    <w:basedOn w:val="a"/>
    <w:uiPriority w:val="34"/>
    <w:qFormat/>
    <w:rsid w:val="00CF2728"/>
    <w:pPr>
      <w:ind w:left="720"/>
      <w:contextualSpacing/>
    </w:pPr>
    <w:rPr>
      <w:rFonts w:asciiTheme="minorHAnsi" w:eastAsiaTheme="minorHAnsi" w:hAnsiTheme="minorHAnsi" w:cstheme="minorBidi"/>
    </w:rPr>
  </w:style>
  <w:style w:type="paragraph" w:styleId="a4">
    <w:name w:val="header"/>
    <w:basedOn w:val="a"/>
    <w:link w:val="a5"/>
    <w:uiPriority w:val="99"/>
    <w:unhideWhenUsed/>
    <w:rsid w:val="00CF2728"/>
    <w:pPr>
      <w:tabs>
        <w:tab w:val="center" w:pos="4819"/>
        <w:tab w:val="right" w:pos="9639"/>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CF2728"/>
  </w:style>
  <w:style w:type="paragraph" w:styleId="a6">
    <w:name w:val="footer"/>
    <w:basedOn w:val="a"/>
    <w:link w:val="a7"/>
    <w:uiPriority w:val="99"/>
    <w:unhideWhenUsed/>
    <w:rsid w:val="00CF2728"/>
    <w:pPr>
      <w:tabs>
        <w:tab w:val="center" w:pos="4819"/>
        <w:tab w:val="right" w:pos="9639"/>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CF2728"/>
  </w:style>
  <w:style w:type="character" w:customStyle="1" w:styleId="A40">
    <w:name w:val="A4"/>
    <w:uiPriority w:val="99"/>
    <w:rsid w:val="00CF2728"/>
    <w:rPr>
      <w:color w:val="000000"/>
      <w:sz w:val="16"/>
      <w:szCs w:val="16"/>
    </w:rPr>
  </w:style>
  <w:style w:type="character" w:customStyle="1" w:styleId="translation-chunk">
    <w:name w:val="translation-chunk"/>
    <w:basedOn w:val="a0"/>
    <w:rsid w:val="00CF2728"/>
  </w:style>
  <w:style w:type="paragraph" w:customStyle="1" w:styleId="Default">
    <w:name w:val="Default"/>
    <w:rsid w:val="00CF2728"/>
    <w:pPr>
      <w:autoSpaceDE w:val="0"/>
      <w:autoSpaceDN w:val="0"/>
      <w:adjustRightInd w:val="0"/>
      <w:spacing w:after="0" w:line="240" w:lineRule="auto"/>
    </w:pPr>
    <w:rPr>
      <w:rFonts w:ascii="Arial" w:hAnsi="Arial" w:cs="Arial"/>
      <w:color w:val="000000"/>
      <w:sz w:val="24"/>
      <w:szCs w:val="24"/>
    </w:rPr>
  </w:style>
  <w:style w:type="paragraph" w:styleId="a8">
    <w:name w:val="Balloon Text"/>
    <w:basedOn w:val="a"/>
    <w:link w:val="a9"/>
    <w:uiPriority w:val="99"/>
    <w:semiHidden/>
    <w:unhideWhenUsed/>
    <w:rsid w:val="00CF2728"/>
    <w:pPr>
      <w:spacing w:after="0"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CF2728"/>
    <w:rPr>
      <w:rFonts w:ascii="Tahoma" w:hAnsi="Tahoma" w:cs="Tahoma"/>
      <w:sz w:val="16"/>
      <w:szCs w:val="16"/>
    </w:rPr>
  </w:style>
  <w:style w:type="table" w:styleId="aa">
    <w:name w:val="Table Grid"/>
    <w:basedOn w:val="a1"/>
    <w:uiPriority w:val="59"/>
    <w:rsid w:val="00CF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CF2728"/>
    <w:rPr>
      <w:color w:val="808080"/>
    </w:rPr>
  </w:style>
  <w:style w:type="character" w:customStyle="1" w:styleId="apple-converted-space">
    <w:name w:val="apple-converted-space"/>
    <w:basedOn w:val="a0"/>
    <w:rsid w:val="00CF2728"/>
  </w:style>
  <w:style w:type="character" w:styleId="ac">
    <w:name w:val="Strong"/>
    <w:basedOn w:val="a0"/>
    <w:uiPriority w:val="22"/>
    <w:qFormat/>
    <w:rsid w:val="00CF2728"/>
    <w:rPr>
      <w:b/>
      <w:bCs/>
    </w:rPr>
  </w:style>
  <w:style w:type="table" w:customStyle="1" w:styleId="12">
    <w:name w:val="Сетка таблицы1"/>
    <w:basedOn w:val="a1"/>
    <w:next w:val="aa"/>
    <w:uiPriority w:val="59"/>
    <w:rsid w:val="00CF2728"/>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CF2728"/>
    <w:pPr>
      <w:spacing w:after="0" w:line="240" w:lineRule="auto"/>
    </w:pPr>
    <w:rPr>
      <w:rFonts w:asciiTheme="minorHAnsi" w:eastAsiaTheme="minorHAnsi" w:hAnsiTheme="minorHAnsi" w:cstheme="minorBidi"/>
      <w:sz w:val="20"/>
      <w:szCs w:val="20"/>
    </w:rPr>
  </w:style>
  <w:style w:type="character" w:customStyle="1" w:styleId="ae">
    <w:name w:val="Текст сноски Знак"/>
    <w:basedOn w:val="a0"/>
    <w:link w:val="ad"/>
    <w:uiPriority w:val="99"/>
    <w:semiHidden/>
    <w:rsid w:val="00CF2728"/>
    <w:rPr>
      <w:sz w:val="20"/>
      <w:szCs w:val="20"/>
    </w:rPr>
  </w:style>
  <w:style w:type="character" w:styleId="af">
    <w:name w:val="footnote reference"/>
    <w:basedOn w:val="a0"/>
    <w:uiPriority w:val="99"/>
    <w:semiHidden/>
    <w:unhideWhenUsed/>
    <w:rsid w:val="00CF2728"/>
    <w:rPr>
      <w:vertAlign w:val="superscript"/>
    </w:rPr>
  </w:style>
  <w:style w:type="character" w:styleId="af0">
    <w:name w:val="annotation reference"/>
    <w:basedOn w:val="a0"/>
    <w:uiPriority w:val="99"/>
    <w:semiHidden/>
    <w:unhideWhenUsed/>
    <w:rsid w:val="00CF2728"/>
    <w:rPr>
      <w:sz w:val="16"/>
      <w:szCs w:val="16"/>
    </w:rPr>
  </w:style>
  <w:style w:type="paragraph" w:styleId="af1">
    <w:name w:val="annotation text"/>
    <w:basedOn w:val="a"/>
    <w:link w:val="af2"/>
    <w:uiPriority w:val="99"/>
    <w:semiHidden/>
    <w:unhideWhenUsed/>
    <w:rsid w:val="00CF2728"/>
    <w:pPr>
      <w:spacing w:line="240" w:lineRule="auto"/>
    </w:pPr>
    <w:rPr>
      <w:rFonts w:asciiTheme="minorHAnsi" w:eastAsiaTheme="minorHAnsi" w:hAnsiTheme="minorHAnsi" w:cstheme="minorBidi"/>
      <w:sz w:val="20"/>
      <w:szCs w:val="20"/>
    </w:rPr>
  </w:style>
  <w:style w:type="character" w:customStyle="1" w:styleId="af2">
    <w:name w:val="Текст примечания Знак"/>
    <w:basedOn w:val="a0"/>
    <w:link w:val="af1"/>
    <w:uiPriority w:val="99"/>
    <w:semiHidden/>
    <w:rsid w:val="00CF2728"/>
    <w:rPr>
      <w:sz w:val="20"/>
      <w:szCs w:val="20"/>
    </w:rPr>
  </w:style>
  <w:style w:type="paragraph" w:styleId="af3">
    <w:name w:val="annotation subject"/>
    <w:basedOn w:val="af1"/>
    <w:next w:val="af1"/>
    <w:link w:val="af4"/>
    <w:uiPriority w:val="99"/>
    <w:semiHidden/>
    <w:unhideWhenUsed/>
    <w:rsid w:val="00CF2728"/>
    <w:rPr>
      <w:b/>
      <w:bCs/>
    </w:rPr>
  </w:style>
  <w:style w:type="character" w:customStyle="1" w:styleId="af4">
    <w:name w:val="Тема примечания Знак"/>
    <w:basedOn w:val="af2"/>
    <w:link w:val="af3"/>
    <w:uiPriority w:val="99"/>
    <w:semiHidden/>
    <w:rsid w:val="00CF2728"/>
    <w:rPr>
      <w:b/>
      <w:bCs/>
      <w:sz w:val="20"/>
      <w:szCs w:val="20"/>
    </w:rPr>
  </w:style>
  <w:style w:type="table" w:styleId="51">
    <w:name w:val="Table Grid 5"/>
    <w:basedOn w:val="a1"/>
    <w:rsid w:val="00CF2728"/>
    <w:pPr>
      <w:spacing w:after="0" w:line="240" w:lineRule="auto"/>
    </w:pPr>
    <w:rPr>
      <w:rFonts w:ascii="Times New Roman" w:eastAsia="Times New Roman" w:hAnsi="Times New Roman" w:cs="Times New Roman"/>
      <w:sz w:val="20"/>
      <w:szCs w:val="20"/>
      <w:lang w:val="uk-UA" w:eastAsia="uk-U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
    <w:name w:val="Сетка таблицы2"/>
    <w:basedOn w:val="a1"/>
    <w:next w:val="aa"/>
    <w:uiPriority w:val="59"/>
    <w:rsid w:val="00CF2728"/>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F2728"/>
  </w:style>
  <w:style w:type="character" w:customStyle="1" w:styleId="WW8Num7z0">
    <w:name w:val="WW8Num7z0"/>
    <w:rsid w:val="00CF2728"/>
    <w:rPr>
      <w:b w:val="0"/>
      <w:bCs w:val="0"/>
    </w:rPr>
  </w:style>
  <w:style w:type="character" w:customStyle="1" w:styleId="WW8Num9z0">
    <w:name w:val="WW8Num9z0"/>
    <w:rsid w:val="00CF2728"/>
    <w:rPr>
      <w:b w:val="0"/>
      <w:bCs w:val="0"/>
    </w:rPr>
  </w:style>
  <w:style w:type="character" w:customStyle="1" w:styleId="WW8Num10z0">
    <w:name w:val="WW8Num10z0"/>
    <w:rsid w:val="00CF2728"/>
    <w:rPr>
      <w:rFonts w:ascii="StarSymbol" w:hAnsi="StarSymbol" w:cs="StarSymbol"/>
      <w:sz w:val="18"/>
      <w:szCs w:val="18"/>
    </w:rPr>
  </w:style>
  <w:style w:type="character" w:customStyle="1" w:styleId="Absatz-Standardschriftart">
    <w:name w:val="Absatz-Standardschriftart"/>
    <w:rsid w:val="00CF2728"/>
  </w:style>
  <w:style w:type="character" w:customStyle="1" w:styleId="WW-Absatz-Standardschriftart">
    <w:name w:val="WW-Absatz-Standardschriftart"/>
    <w:rsid w:val="00CF2728"/>
  </w:style>
  <w:style w:type="character" w:customStyle="1" w:styleId="WW-Absatz-Standardschriftart1">
    <w:name w:val="WW-Absatz-Standardschriftart1"/>
    <w:rsid w:val="00CF2728"/>
  </w:style>
  <w:style w:type="character" w:customStyle="1" w:styleId="WW-Absatz-Standardschriftart11">
    <w:name w:val="WW-Absatz-Standardschriftart11"/>
    <w:rsid w:val="00CF2728"/>
  </w:style>
  <w:style w:type="character" w:customStyle="1" w:styleId="WW-Absatz-Standardschriftart111">
    <w:name w:val="WW-Absatz-Standardschriftart111"/>
    <w:rsid w:val="00CF2728"/>
  </w:style>
  <w:style w:type="character" w:customStyle="1" w:styleId="WW-Absatz-Standardschriftart1111">
    <w:name w:val="WW-Absatz-Standardschriftart1111"/>
    <w:rsid w:val="00CF2728"/>
  </w:style>
  <w:style w:type="character" w:customStyle="1" w:styleId="WW-Absatz-Standardschriftart11111">
    <w:name w:val="WW-Absatz-Standardschriftart11111"/>
    <w:rsid w:val="00CF2728"/>
  </w:style>
  <w:style w:type="character" w:customStyle="1" w:styleId="WW8Num11z0">
    <w:name w:val="WW8Num11z0"/>
    <w:rsid w:val="00CF2728"/>
    <w:rPr>
      <w:rFonts w:ascii="StarSymbol" w:hAnsi="StarSymbol" w:cs="StarSymbol"/>
      <w:sz w:val="18"/>
      <w:szCs w:val="18"/>
    </w:rPr>
  </w:style>
  <w:style w:type="character" w:customStyle="1" w:styleId="22">
    <w:name w:val="Основной шрифт абзаца2"/>
    <w:rsid w:val="00CF2728"/>
  </w:style>
  <w:style w:type="character" w:customStyle="1" w:styleId="WW-Absatz-Standardschriftart111111">
    <w:name w:val="WW-Absatz-Standardschriftart111111"/>
    <w:rsid w:val="00CF2728"/>
  </w:style>
  <w:style w:type="character" w:customStyle="1" w:styleId="WW-Absatz-Standardschriftart1111111">
    <w:name w:val="WW-Absatz-Standardschriftart1111111"/>
    <w:rsid w:val="00CF2728"/>
  </w:style>
  <w:style w:type="character" w:customStyle="1" w:styleId="WW-Absatz-Standardschriftart11111111">
    <w:name w:val="WW-Absatz-Standardschriftart11111111"/>
    <w:rsid w:val="00CF2728"/>
  </w:style>
  <w:style w:type="character" w:customStyle="1" w:styleId="WW-Absatz-Standardschriftart111111111">
    <w:name w:val="WW-Absatz-Standardschriftart111111111"/>
    <w:rsid w:val="00CF2728"/>
  </w:style>
  <w:style w:type="character" w:customStyle="1" w:styleId="WW-Absatz-Standardschriftart1111111111">
    <w:name w:val="WW-Absatz-Standardschriftart1111111111"/>
    <w:rsid w:val="00CF2728"/>
  </w:style>
  <w:style w:type="character" w:customStyle="1" w:styleId="WW-Absatz-Standardschriftart11111111111">
    <w:name w:val="WW-Absatz-Standardschriftart11111111111"/>
    <w:rsid w:val="00CF2728"/>
  </w:style>
  <w:style w:type="character" w:customStyle="1" w:styleId="WW-Absatz-Standardschriftart111111111111">
    <w:name w:val="WW-Absatz-Standardschriftart111111111111"/>
    <w:rsid w:val="00CF2728"/>
  </w:style>
  <w:style w:type="character" w:customStyle="1" w:styleId="WW-Absatz-Standardschriftart1111111111111">
    <w:name w:val="WW-Absatz-Standardschriftart1111111111111"/>
    <w:rsid w:val="00CF2728"/>
  </w:style>
  <w:style w:type="character" w:customStyle="1" w:styleId="WW-Absatz-Standardschriftart11111111111111">
    <w:name w:val="WW-Absatz-Standardschriftart11111111111111"/>
    <w:rsid w:val="00CF2728"/>
  </w:style>
  <w:style w:type="character" w:customStyle="1" w:styleId="WW-Absatz-Standardschriftart111111111111111">
    <w:name w:val="WW-Absatz-Standardschriftart111111111111111"/>
    <w:rsid w:val="00CF2728"/>
  </w:style>
  <w:style w:type="character" w:customStyle="1" w:styleId="WW-Absatz-Standardschriftart1111111111111111">
    <w:name w:val="WW-Absatz-Standardschriftart1111111111111111"/>
    <w:rsid w:val="00CF2728"/>
  </w:style>
  <w:style w:type="character" w:customStyle="1" w:styleId="WW-Absatz-Standardschriftart11111111111111111">
    <w:name w:val="WW-Absatz-Standardschriftart11111111111111111"/>
    <w:rsid w:val="00CF2728"/>
  </w:style>
  <w:style w:type="character" w:customStyle="1" w:styleId="WW-Absatz-Standardschriftart111111111111111111">
    <w:name w:val="WW-Absatz-Standardschriftart111111111111111111"/>
    <w:rsid w:val="00CF2728"/>
  </w:style>
  <w:style w:type="character" w:customStyle="1" w:styleId="WW-Absatz-Standardschriftart1111111111111111111">
    <w:name w:val="WW-Absatz-Standardschriftart1111111111111111111"/>
    <w:rsid w:val="00CF2728"/>
  </w:style>
  <w:style w:type="character" w:customStyle="1" w:styleId="WW-Absatz-Standardschriftart11111111111111111111">
    <w:name w:val="WW-Absatz-Standardschriftart11111111111111111111"/>
    <w:rsid w:val="00CF2728"/>
  </w:style>
  <w:style w:type="character" w:customStyle="1" w:styleId="WW-Absatz-Standardschriftart111111111111111111111">
    <w:name w:val="WW-Absatz-Standardschriftart111111111111111111111"/>
    <w:rsid w:val="00CF2728"/>
  </w:style>
  <w:style w:type="character" w:customStyle="1" w:styleId="WW-Absatz-Standardschriftart1111111111111111111111">
    <w:name w:val="WW-Absatz-Standardschriftart1111111111111111111111"/>
    <w:rsid w:val="00CF2728"/>
  </w:style>
  <w:style w:type="character" w:customStyle="1" w:styleId="WW-Absatz-Standardschriftart11111111111111111111111">
    <w:name w:val="WW-Absatz-Standardschriftart11111111111111111111111"/>
    <w:rsid w:val="00CF2728"/>
  </w:style>
  <w:style w:type="character" w:customStyle="1" w:styleId="WW-Absatz-Standardschriftart111111111111111111111111">
    <w:name w:val="WW-Absatz-Standardschriftart111111111111111111111111"/>
    <w:rsid w:val="00CF2728"/>
  </w:style>
  <w:style w:type="character" w:customStyle="1" w:styleId="WW-Absatz-Standardschriftart1111111111111111111111111">
    <w:name w:val="WW-Absatz-Standardschriftart1111111111111111111111111"/>
    <w:rsid w:val="00CF2728"/>
  </w:style>
  <w:style w:type="character" w:customStyle="1" w:styleId="WW8Num4z0">
    <w:name w:val="WW8Num4z0"/>
    <w:rsid w:val="00CF2728"/>
    <w:rPr>
      <w:rFonts w:ascii="StarSymbol" w:hAnsi="StarSymbol" w:cs="StarSymbol"/>
      <w:sz w:val="18"/>
      <w:szCs w:val="18"/>
    </w:rPr>
  </w:style>
  <w:style w:type="character" w:customStyle="1" w:styleId="WW-Absatz-Standardschriftart11111111111111111111111111">
    <w:name w:val="WW-Absatz-Standardschriftart11111111111111111111111111"/>
    <w:rsid w:val="00CF2728"/>
  </w:style>
  <w:style w:type="character" w:customStyle="1" w:styleId="WW-Absatz-Standardschriftart111111111111111111111111111">
    <w:name w:val="WW-Absatz-Standardschriftart111111111111111111111111111"/>
    <w:rsid w:val="00CF2728"/>
  </w:style>
  <w:style w:type="character" w:customStyle="1" w:styleId="WW-Absatz-Standardschriftart1111111111111111111111111111">
    <w:name w:val="WW-Absatz-Standardschriftart1111111111111111111111111111"/>
    <w:rsid w:val="00CF2728"/>
  </w:style>
  <w:style w:type="character" w:customStyle="1" w:styleId="13">
    <w:name w:val="Основной шрифт абзаца1"/>
    <w:rsid w:val="00CF2728"/>
  </w:style>
  <w:style w:type="character" w:styleId="af5">
    <w:name w:val="page number"/>
    <w:basedOn w:val="13"/>
    <w:semiHidden/>
    <w:rsid w:val="00CF2728"/>
  </w:style>
  <w:style w:type="character" w:customStyle="1" w:styleId="af6">
    <w:name w:val="Символ нумерации"/>
    <w:rsid w:val="00CF2728"/>
    <w:rPr>
      <w:b w:val="0"/>
      <w:bCs w:val="0"/>
    </w:rPr>
  </w:style>
  <w:style w:type="character" w:customStyle="1" w:styleId="af7">
    <w:name w:val="Маркеры списка"/>
    <w:rsid w:val="00CF2728"/>
    <w:rPr>
      <w:rFonts w:ascii="StarSymbol" w:eastAsia="StarSymbol" w:hAnsi="StarSymbol" w:cs="StarSymbol"/>
      <w:sz w:val="18"/>
      <w:szCs w:val="18"/>
    </w:rPr>
  </w:style>
  <w:style w:type="character" w:customStyle="1" w:styleId="WW8Num1z0">
    <w:name w:val="WW8Num1z0"/>
    <w:rsid w:val="00CF2728"/>
    <w:rPr>
      <w:rFonts w:ascii="StarSymbol" w:hAnsi="StarSymbol" w:cs="StarSymbol"/>
      <w:sz w:val="18"/>
      <w:szCs w:val="18"/>
    </w:rPr>
  </w:style>
  <w:style w:type="character" w:customStyle="1" w:styleId="WW8Num3z0">
    <w:name w:val="WW8Num3z0"/>
    <w:rsid w:val="00CF2728"/>
    <w:rPr>
      <w:rFonts w:ascii="StarSymbol" w:hAnsi="StarSymbol" w:cs="OpenSymbol"/>
    </w:rPr>
  </w:style>
  <w:style w:type="character" w:customStyle="1" w:styleId="af8">
    <w:name w:val="Основной текст Знак"/>
    <w:basedOn w:val="22"/>
    <w:rsid w:val="00CF2728"/>
    <w:rPr>
      <w:rFonts w:ascii="Times New Roman" w:eastAsia="Times New Roman" w:hAnsi="Times New Roman" w:cs="Times New Roman"/>
      <w:sz w:val="24"/>
      <w:szCs w:val="24"/>
      <w:lang w:val="uk-UA"/>
    </w:rPr>
  </w:style>
  <w:style w:type="character" w:customStyle="1" w:styleId="af9">
    <w:name w:val="Название Знак"/>
    <w:basedOn w:val="22"/>
    <w:rsid w:val="00CF2728"/>
    <w:rPr>
      <w:rFonts w:ascii="Times New Roman" w:eastAsia="Times New Roman" w:hAnsi="Times New Roman" w:cs="Times New Roman"/>
      <w:sz w:val="28"/>
      <w:szCs w:val="24"/>
      <w:lang w:val="uk-UA"/>
    </w:rPr>
  </w:style>
  <w:style w:type="character" w:customStyle="1" w:styleId="afa">
    <w:name w:val="Подзаголовок Знак"/>
    <w:basedOn w:val="22"/>
    <w:rsid w:val="00CF2728"/>
    <w:rPr>
      <w:rFonts w:ascii="Times New Roman" w:eastAsia="Times New Roman" w:hAnsi="Times New Roman" w:cs="Times New Roman"/>
      <w:sz w:val="28"/>
      <w:szCs w:val="20"/>
      <w:lang w:val="uk-UA"/>
    </w:rPr>
  </w:style>
  <w:style w:type="character" w:customStyle="1" w:styleId="afb">
    <w:name w:val="Основной текст с отступом Знак"/>
    <w:basedOn w:val="22"/>
    <w:rsid w:val="00CF2728"/>
    <w:rPr>
      <w:rFonts w:ascii="Times New Roman" w:eastAsia="Times New Roman" w:hAnsi="Times New Roman" w:cs="Times New Roman"/>
      <w:sz w:val="28"/>
      <w:szCs w:val="28"/>
      <w:lang w:val="uk-UA"/>
    </w:rPr>
  </w:style>
  <w:style w:type="paragraph" w:styleId="afc">
    <w:name w:val="Body Text"/>
    <w:basedOn w:val="a"/>
    <w:link w:val="14"/>
    <w:semiHidden/>
    <w:rsid w:val="00CF2728"/>
    <w:pPr>
      <w:suppressAutoHyphens/>
      <w:spacing w:after="0" w:line="240" w:lineRule="auto"/>
      <w:jc w:val="both"/>
    </w:pPr>
    <w:rPr>
      <w:rFonts w:ascii="Times New Roman" w:eastAsia="Times New Roman" w:hAnsi="Times New Roman"/>
      <w:sz w:val="24"/>
      <w:szCs w:val="24"/>
      <w:lang w:val="uk-UA" w:eastAsia="ar-SA"/>
    </w:rPr>
  </w:style>
  <w:style w:type="character" w:customStyle="1" w:styleId="14">
    <w:name w:val="Основной текст Знак1"/>
    <w:basedOn w:val="a0"/>
    <w:link w:val="afc"/>
    <w:semiHidden/>
    <w:rsid w:val="00CF2728"/>
    <w:rPr>
      <w:rFonts w:ascii="Times New Roman" w:eastAsia="Times New Roman" w:hAnsi="Times New Roman" w:cs="Times New Roman"/>
      <w:sz w:val="24"/>
      <w:szCs w:val="24"/>
      <w:lang w:val="uk-UA" w:eastAsia="ar-SA"/>
    </w:rPr>
  </w:style>
  <w:style w:type="paragraph" w:styleId="afd">
    <w:name w:val="List"/>
    <w:basedOn w:val="afc"/>
    <w:semiHidden/>
    <w:rsid w:val="00CF2728"/>
    <w:rPr>
      <w:rFonts w:cs="Tahoma"/>
    </w:rPr>
  </w:style>
  <w:style w:type="paragraph" w:customStyle="1" w:styleId="23">
    <w:name w:val="Название2"/>
    <w:basedOn w:val="a"/>
    <w:rsid w:val="00CF2728"/>
    <w:pPr>
      <w:suppressLineNumbers/>
      <w:suppressAutoHyphens/>
      <w:spacing w:before="120" w:after="120" w:line="240" w:lineRule="auto"/>
    </w:pPr>
    <w:rPr>
      <w:rFonts w:ascii="Times New Roman" w:eastAsia="Times New Roman" w:hAnsi="Times New Roman" w:cs="Tahoma"/>
      <w:i/>
      <w:iCs/>
      <w:sz w:val="20"/>
      <w:szCs w:val="20"/>
      <w:lang w:val="uk-UA" w:eastAsia="ar-SA"/>
    </w:rPr>
  </w:style>
  <w:style w:type="paragraph" w:customStyle="1" w:styleId="24">
    <w:name w:val="Указатель2"/>
    <w:basedOn w:val="a"/>
    <w:rsid w:val="00CF2728"/>
    <w:pPr>
      <w:suppressLineNumbers/>
      <w:suppressAutoHyphens/>
      <w:spacing w:after="0" w:line="240" w:lineRule="auto"/>
    </w:pPr>
    <w:rPr>
      <w:rFonts w:ascii="Times New Roman" w:eastAsia="Times New Roman" w:hAnsi="Times New Roman" w:cs="Tahoma"/>
      <w:sz w:val="24"/>
      <w:szCs w:val="24"/>
      <w:lang w:val="uk-UA" w:eastAsia="ar-SA"/>
    </w:rPr>
  </w:style>
  <w:style w:type="paragraph" w:customStyle="1" w:styleId="afe">
    <w:name w:val="Заголовок"/>
    <w:basedOn w:val="a"/>
    <w:next w:val="afc"/>
    <w:rsid w:val="00CF2728"/>
    <w:pPr>
      <w:keepNext/>
      <w:suppressAutoHyphens/>
      <w:spacing w:before="240" w:after="120" w:line="240" w:lineRule="auto"/>
    </w:pPr>
    <w:rPr>
      <w:rFonts w:ascii="Arial" w:eastAsia="MS Mincho" w:hAnsi="Arial" w:cs="Tahoma"/>
      <w:sz w:val="28"/>
      <w:szCs w:val="28"/>
      <w:lang w:val="uk-UA" w:eastAsia="ar-SA"/>
    </w:rPr>
  </w:style>
  <w:style w:type="paragraph" w:customStyle="1" w:styleId="15">
    <w:name w:val="Название1"/>
    <w:basedOn w:val="a"/>
    <w:rsid w:val="00CF2728"/>
    <w:pPr>
      <w:suppressLineNumbers/>
      <w:suppressAutoHyphens/>
      <w:spacing w:before="120" w:after="120" w:line="240" w:lineRule="auto"/>
    </w:pPr>
    <w:rPr>
      <w:rFonts w:ascii="Times New Roman" w:eastAsia="Times New Roman" w:hAnsi="Times New Roman" w:cs="Tahoma"/>
      <w:i/>
      <w:iCs/>
      <w:sz w:val="20"/>
      <w:szCs w:val="20"/>
      <w:lang w:val="uk-UA" w:eastAsia="ar-SA"/>
    </w:rPr>
  </w:style>
  <w:style w:type="paragraph" w:customStyle="1" w:styleId="16">
    <w:name w:val="Указатель1"/>
    <w:basedOn w:val="a"/>
    <w:rsid w:val="00CF2728"/>
    <w:pPr>
      <w:suppressLineNumbers/>
      <w:suppressAutoHyphens/>
      <w:spacing w:after="0" w:line="240" w:lineRule="auto"/>
    </w:pPr>
    <w:rPr>
      <w:rFonts w:ascii="Times New Roman" w:eastAsia="Times New Roman" w:hAnsi="Times New Roman" w:cs="Tahoma"/>
      <w:sz w:val="24"/>
      <w:szCs w:val="24"/>
      <w:lang w:val="uk-UA" w:eastAsia="ar-SA"/>
    </w:rPr>
  </w:style>
  <w:style w:type="paragraph" w:styleId="aff">
    <w:name w:val="Title"/>
    <w:basedOn w:val="a"/>
    <w:next w:val="aff0"/>
    <w:link w:val="17"/>
    <w:qFormat/>
    <w:rsid w:val="00CF2728"/>
    <w:pPr>
      <w:suppressAutoHyphens/>
      <w:spacing w:after="0" w:line="240" w:lineRule="auto"/>
      <w:jc w:val="center"/>
    </w:pPr>
    <w:rPr>
      <w:rFonts w:ascii="Times New Roman" w:eastAsia="Times New Roman" w:hAnsi="Times New Roman"/>
      <w:sz w:val="28"/>
      <w:szCs w:val="24"/>
      <w:lang w:val="uk-UA" w:eastAsia="ar-SA"/>
    </w:rPr>
  </w:style>
  <w:style w:type="character" w:customStyle="1" w:styleId="17">
    <w:name w:val="Название Знак1"/>
    <w:basedOn w:val="a0"/>
    <w:link w:val="aff"/>
    <w:rsid w:val="00CF2728"/>
    <w:rPr>
      <w:rFonts w:ascii="Times New Roman" w:eastAsia="Times New Roman" w:hAnsi="Times New Roman" w:cs="Times New Roman"/>
      <w:sz w:val="28"/>
      <w:szCs w:val="24"/>
      <w:lang w:val="uk-UA" w:eastAsia="ar-SA"/>
    </w:rPr>
  </w:style>
  <w:style w:type="paragraph" w:styleId="aff0">
    <w:name w:val="Subtitle"/>
    <w:basedOn w:val="a"/>
    <w:next w:val="afc"/>
    <w:link w:val="18"/>
    <w:qFormat/>
    <w:rsid w:val="00CF2728"/>
    <w:pPr>
      <w:suppressAutoHyphens/>
      <w:spacing w:after="0" w:line="360" w:lineRule="auto"/>
      <w:ind w:firstLine="720"/>
      <w:jc w:val="both"/>
    </w:pPr>
    <w:rPr>
      <w:rFonts w:ascii="Times New Roman" w:eastAsia="Times New Roman" w:hAnsi="Times New Roman"/>
      <w:sz w:val="28"/>
      <w:szCs w:val="20"/>
      <w:lang w:val="uk-UA" w:eastAsia="ar-SA"/>
    </w:rPr>
  </w:style>
  <w:style w:type="character" w:customStyle="1" w:styleId="18">
    <w:name w:val="Подзаголовок Знак1"/>
    <w:basedOn w:val="a0"/>
    <w:link w:val="aff0"/>
    <w:rsid w:val="00CF2728"/>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CF2728"/>
    <w:pPr>
      <w:suppressAutoHyphens/>
      <w:spacing w:after="0" w:line="360" w:lineRule="auto"/>
      <w:ind w:firstLine="720"/>
      <w:jc w:val="both"/>
    </w:pPr>
    <w:rPr>
      <w:rFonts w:ascii="Times New Roman" w:eastAsia="Times New Roman" w:hAnsi="Times New Roman"/>
      <w:sz w:val="28"/>
      <w:szCs w:val="20"/>
      <w:lang w:val="uk-UA" w:eastAsia="ar-SA"/>
    </w:rPr>
  </w:style>
  <w:style w:type="paragraph" w:customStyle="1" w:styleId="210">
    <w:name w:val="Основной текст 21"/>
    <w:basedOn w:val="a"/>
    <w:rsid w:val="00CF2728"/>
    <w:pPr>
      <w:suppressAutoHyphens/>
      <w:spacing w:after="0" w:line="360" w:lineRule="auto"/>
      <w:jc w:val="center"/>
    </w:pPr>
    <w:rPr>
      <w:rFonts w:ascii="Times New Roman" w:eastAsia="Times New Roman" w:hAnsi="Times New Roman"/>
      <w:b/>
      <w:sz w:val="32"/>
      <w:szCs w:val="32"/>
      <w:lang w:val="uk-UA" w:eastAsia="ar-SA"/>
    </w:rPr>
  </w:style>
  <w:style w:type="paragraph" w:styleId="aff1">
    <w:name w:val="Body Text Indent"/>
    <w:basedOn w:val="a"/>
    <w:link w:val="19"/>
    <w:semiHidden/>
    <w:rsid w:val="00CF2728"/>
    <w:pPr>
      <w:suppressAutoHyphens/>
      <w:spacing w:after="0" w:line="360" w:lineRule="auto"/>
      <w:ind w:left="3960"/>
    </w:pPr>
    <w:rPr>
      <w:rFonts w:ascii="Times New Roman" w:eastAsia="Times New Roman" w:hAnsi="Times New Roman"/>
      <w:sz w:val="28"/>
      <w:szCs w:val="28"/>
      <w:lang w:val="uk-UA" w:eastAsia="ar-SA"/>
    </w:rPr>
  </w:style>
  <w:style w:type="character" w:customStyle="1" w:styleId="19">
    <w:name w:val="Основной текст с отступом Знак1"/>
    <w:basedOn w:val="a0"/>
    <w:link w:val="aff1"/>
    <w:semiHidden/>
    <w:rsid w:val="00CF2728"/>
    <w:rPr>
      <w:rFonts w:ascii="Times New Roman" w:eastAsia="Times New Roman" w:hAnsi="Times New Roman" w:cs="Times New Roman"/>
      <w:sz w:val="28"/>
      <w:szCs w:val="28"/>
      <w:lang w:val="uk-UA" w:eastAsia="ar-SA"/>
    </w:rPr>
  </w:style>
  <w:style w:type="paragraph" w:customStyle="1" w:styleId="310">
    <w:name w:val="Основной текст 31"/>
    <w:basedOn w:val="a"/>
    <w:rsid w:val="00CF2728"/>
    <w:pPr>
      <w:suppressAutoHyphens/>
      <w:spacing w:after="0" w:line="360" w:lineRule="auto"/>
      <w:jc w:val="center"/>
    </w:pPr>
    <w:rPr>
      <w:rFonts w:ascii="Times New Roman" w:eastAsia="Times New Roman" w:hAnsi="Times New Roman"/>
      <w:b/>
      <w:bCs/>
      <w:sz w:val="28"/>
      <w:szCs w:val="28"/>
      <w:lang w:val="uk-UA" w:eastAsia="ar-SA"/>
    </w:rPr>
  </w:style>
  <w:style w:type="paragraph" w:customStyle="1" w:styleId="211">
    <w:name w:val="Основной текст с отступом 21"/>
    <w:basedOn w:val="a"/>
    <w:rsid w:val="00CF2728"/>
    <w:pPr>
      <w:suppressAutoHyphens/>
      <w:spacing w:after="0" w:line="360" w:lineRule="auto"/>
      <w:ind w:firstLine="568"/>
      <w:jc w:val="both"/>
    </w:pPr>
    <w:rPr>
      <w:rFonts w:ascii="Times New Roman" w:eastAsia="Times New Roman" w:hAnsi="Times New Roman"/>
      <w:sz w:val="28"/>
      <w:szCs w:val="24"/>
      <w:lang w:val="uk-UA" w:eastAsia="ar-SA"/>
    </w:rPr>
  </w:style>
  <w:style w:type="paragraph" w:customStyle="1" w:styleId="WW-31">
    <w:name w:val="WW-Основной текст с отступом 31"/>
    <w:basedOn w:val="a"/>
    <w:rsid w:val="00CF2728"/>
    <w:pPr>
      <w:suppressAutoHyphens/>
      <w:spacing w:after="0" w:line="348" w:lineRule="auto"/>
      <w:ind w:left="540" w:hanging="540"/>
    </w:pPr>
    <w:rPr>
      <w:rFonts w:ascii="Times New Roman" w:eastAsia="Times New Roman" w:hAnsi="Times New Roman"/>
      <w:sz w:val="28"/>
      <w:szCs w:val="28"/>
      <w:lang w:val="uk-UA" w:eastAsia="ar-SA"/>
    </w:rPr>
  </w:style>
  <w:style w:type="character" w:customStyle="1" w:styleId="1a">
    <w:name w:val="Верхний колонтитул Знак1"/>
    <w:basedOn w:val="a0"/>
    <w:semiHidden/>
    <w:rsid w:val="00CF2728"/>
    <w:rPr>
      <w:rFonts w:ascii="Times New Roman" w:eastAsia="Times New Roman" w:hAnsi="Times New Roman" w:cs="Times New Roman"/>
      <w:sz w:val="24"/>
      <w:szCs w:val="24"/>
      <w:lang w:val="uk-UA" w:eastAsia="ar-SA"/>
    </w:rPr>
  </w:style>
  <w:style w:type="paragraph" w:customStyle="1" w:styleId="aff2">
    <w:name w:val="Содержимое врезки"/>
    <w:basedOn w:val="afc"/>
    <w:rsid w:val="00CF2728"/>
  </w:style>
  <w:style w:type="paragraph" w:customStyle="1" w:styleId="aff3">
    <w:name w:val="Содержимое таблицы"/>
    <w:basedOn w:val="a"/>
    <w:rsid w:val="00CF2728"/>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f4">
    <w:name w:val="Заголовок таблицы"/>
    <w:basedOn w:val="aff3"/>
    <w:rsid w:val="00CF2728"/>
    <w:pPr>
      <w:jc w:val="center"/>
    </w:pPr>
    <w:rPr>
      <w:b/>
      <w:bCs/>
      <w:i/>
      <w:iCs/>
    </w:rPr>
  </w:style>
  <w:style w:type="paragraph" w:styleId="aff5">
    <w:name w:val="Document Map"/>
    <w:basedOn w:val="a"/>
    <w:link w:val="aff6"/>
    <w:uiPriority w:val="99"/>
    <w:semiHidden/>
    <w:unhideWhenUsed/>
    <w:rsid w:val="00CF2728"/>
    <w:pPr>
      <w:suppressAutoHyphens/>
      <w:spacing w:after="0" w:line="240" w:lineRule="auto"/>
    </w:pPr>
    <w:rPr>
      <w:rFonts w:ascii="Tahoma" w:eastAsia="Times New Roman" w:hAnsi="Tahoma" w:cs="Tahoma"/>
      <w:sz w:val="16"/>
      <w:szCs w:val="16"/>
      <w:lang w:val="uk-UA" w:eastAsia="ar-SA"/>
    </w:rPr>
  </w:style>
  <w:style w:type="character" w:customStyle="1" w:styleId="aff6">
    <w:name w:val="Схема документа Знак"/>
    <w:basedOn w:val="a0"/>
    <w:link w:val="aff5"/>
    <w:uiPriority w:val="99"/>
    <w:semiHidden/>
    <w:rsid w:val="00CF2728"/>
    <w:rPr>
      <w:rFonts w:ascii="Tahoma" w:eastAsia="Times New Roman" w:hAnsi="Tahoma" w:cs="Tahoma"/>
      <w:sz w:val="16"/>
      <w:szCs w:val="16"/>
      <w:lang w:val="uk-UA" w:eastAsia="ar-SA"/>
    </w:rPr>
  </w:style>
  <w:style w:type="table" w:customStyle="1" w:styleId="32">
    <w:name w:val="Сетка таблицы3"/>
    <w:basedOn w:val="a1"/>
    <w:next w:val="aa"/>
    <w:uiPriority w:val="59"/>
    <w:rsid w:val="00CF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unhideWhenUsed/>
    <w:rsid w:val="00CF2728"/>
    <w:rPr>
      <w:color w:val="0000FF"/>
      <w:u w:val="single"/>
    </w:rPr>
  </w:style>
  <w:style w:type="character" w:customStyle="1" w:styleId="slug-pages3">
    <w:name w:val="slug-pages3"/>
    <w:basedOn w:val="a0"/>
    <w:rsid w:val="00CF2728"/>
    <w:rPr>
      <w:b/>
      <w:bCs/>
    </w:rPr>
  </w:style>
  <w:style w:type="table" w:customStyle="1" w:styleId="111">
    <w:name w:val="Сетка таблицы11"/>
    <w:basedOn w:val="a1"/>
    <w:next w:val="aa"/>
    <w:uiPriority w:val="59"/>
    <w:rsid w:val="00CF272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CF2728"/>
  </w:style>
  <w:style w:type="character" w:customStyle="1" w:styleId="highlight2">
    <w:name w:val="highlight2"/>
    <w:basedOn w:val="a0"/>
    <w:rsid w:val="00CF2728"/>
  </w:style>
  <w:style w:type="numbering" w:customStyle="1" w:styleId="33">
    <w:name w:val="Нет списка3"/>
    <w:next w:val="a2"/>
    <w:uiPriority w:val="99"/>
    <w:semiHidden/>
    <w:unhideWhenUsed/>
    <w:rsid w:val="00CF2728"/>
  </w:style>
  <w:style w:type="character" w:customStyle="1" w:styleId="result">
    <w:name w:val="result"/>
    <w:rsid w:val="00CF2728"/>
    <w:rPr>
      <w:color w:val="000080"/>
    </w:rPr>
  </w:style>
  <w:style w:type="paragraph" w:customStyle="1" w:styleId="rvps7">
    <w:name w:val="rvps7"/>
    <w:basedOn w:val="a"/>
    <w:rsid w:val="00CF27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2728"/>
  </w:style>
  <w:style w:type="paragraph" w:customStyle="1" w:styleId="rvps2">
    <w:name w:val="rvps2"/>
    <w:basedOn w:val="a"/>
    <w:rsid w:val="00CF27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1">
    <w:name w:val="rvts11"/>
    <w:basedOn w:val="a0"/>
    <w:rsid w:val="00CF2728"/>
  </w:style>
  <w:style w:type="paragraph" w:customStyle="1" w:styleId="western">
    <w:name w:val="western"/>
    <w:basedOn w:val="a"/>
    <w:rsid w:val="00CF2728"/>
    <w:pPr>
      <w:spacing w:before="100" w:beforeAutospacing="1" w:after="119" w:line="240" w:lineRule="auto"/>
    </w:pPr>
    <w:rPr>
      <w:rFonts w:ascii="Times New Roman" w:eastAsia="Times New Roman" w:hAnsi="Times New Roman"/>
      <w:sz w:val="24"/>
      <w:szCs w:val="24"/>
      <w:lang w:eastAsia="ru-RU"/>
    </w:rPr>
  </w:style>
  <w:style w:type="numbering" w:customStyle="1" w:styleId="41">
    <w:name w:val="Нет списка4"/>
    <w:next w:val="a2"/>
    <w:uiPriority w:val="99"/>
    <w:semiHidden/>
    <w:unhideWhenUsed/>
    <w:rsid w:val="00CF2728"/>
  </w:style>
  <w:style w:type="numbering" w:customStyle="1" w:styleId="120">
    <w:name w:val="Нет списка12"/>
    <w:next w:val="a2"/>
    <w:uiPriority w:val="99"/>
    <w:semiHidden/>
    <w:unhideWhenUsed/>
    <w:rsid w:val="00CF2728"/>
  </w:style>
  <w:style w:type="numbering" w:customStyle="1" w:styleId="1110">
    <w:name w:val="Нет списка111"/>
    <w:next w:val="a2"/>
    <w:uiPriority w:val="99"/>
    <w:semiHidden/>
    <w:unhideWhenUsed/>
    <w:rsid w:val="00CF2728"/>
  </w:style>
  <w:style w:type="numbering" w:customStyle="1" w:styleId="212">
    <w:name w:val="Нет списка21"/>
    <w:next w:val="a2"/>
    <w:uiPriority w:val="99"/>
    <w:semiHidden/>
    <w:unhideWhenUsed/>
    <w:rsid w:val="00CF2728"/>
  </w:style>
  <w:style w:type="numbering" w:customStyle="1" w:styleId="311">
    <w:name w:val="Нет списка31"/>
    <w:next w:val="a2"/>
    <w:uiPriority w:val="99"/>
    <w:semiHidden/>
    <w:unhideWhenUsed/>
    <w:rsid w:val="00CF2728"/>
  </w:style>
  <w:style w:type="numbering" w:customStyle="1" w:styleId="410">
    <w:name w:val="Нет списка41"/>
    <w:next w:val="a2"/>
    <w:uiPriority w:val="99"/>
    <w:semiHidden/>
    <w:unhideWhenUsed/>
    <w:rsid w:val="00CF2728"/>
  </w:style>
  <w:style w:type="table" w:customStyle="1" w:styleId="42">
    <w:name w:val="Сетка таблицы4"/>
    <w:basedOn w:val="a1"/>
    <w:next w:val="aa"/>
    <w:uiPriority w:val="59"/>
    <w:rsid w:val="00CF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CF2728"/>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1"/>
    <w:next w:val="51"/>
    <w:rsid w:val="00CF2728"/>
    <w:pPr>
      <w:spacing w:after="0" w:line="240" w:lineRule="auto"/>
    </w:pPr>
    <w:rPr>
      <w:rFonts w:ascii="Times New Roman" w:eastAsia="Times New Roman" w:hAnsi="Times New Roman" w:cs="Times New Roman"/>
      <w:sz w:val="20"/>
      <w:szCs w:val="20"/>
      <w:lang w:val="uk-UA" w:eastAsia="uk-U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3">
    <w:name w:val="Сетка таблицы21"/>
    <w:basedOn w:val="a1"/>
    <w:next w:val="aa"/>
    <w:uiPriority w:val="59"/>
    <w:rsid w:val="00CF2728"/>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CF2728"/>
  </w:style>
  <w:style w:type="table" w:customStyle="1" w:styleId="312">
    <w:name w:val="Сетка таблицы31"/>
    <w:basedOn w:val="a1"/>
    <w:next w:val="aa"/>
    <w:uiPriority w:val="59"/>
    <w:rsid w:val="00CF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a"/>
    <w:uiPriority w:val="59"/>
    <w:rsid w:val="00CF272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CF2728"/>
  </w:style>
  <w:style w:type="numbering" w:customStyle="1" w:styleId="3110">
    <w:name w:val="Нет списка311"/>
    <w:next w:val="a2"/>
    <w:uiPriority w:val="99"/>
    <w:semiHidden/>
    <w:unhideWhenUsed/>
    <w:rsid w:val="00CF2728"/>
  </w:style>
  <w:style w:type="numbering" w:customStyle="1" w:styleId="52">
    <w:name w:val="Нет списка5"/>
    <w:next w:val="a2"/>
    <w:uiPriority w:val="99"/>
    <w:semiHidden/>
    <w:unhideWhenUsed/>
    <w:rsid w:val="00CF2728"/>
  </w:style>
  <w:style w:type="numbering" w:customStyle="1" w:styleId="130">
    <w:name w:val="Нет списка13"/>
    <w:next w:val="a2"/>
    <w:uiPriority w:val="99"/>
    <w:semiHidden/>
    <w:unhideWhenUsed/>
    <w:rsid w:val="00CF2728"/>
  </w:style>
  <w:style w:type="numbering" w:customStyle="1" w:styleId="112">
    <w:name w:val="Нет списка112"/>
    <w:next w:val="a2"/>
    <w:uiPriority w:val="99"/>
    <w:semiHidden/>
    <w:unhideWhenUsed/>
    <w:rsid w:val="00CF2728"/>
  </w:style>
  <w:style w:type="numbering" w:customStyle="1" w:styleId="220">
    <w:name w:val="Нет списка22"/>
    <w:next w:val="a2"/>
    <w:uiPriority w:val="99"/>
    <w:semiHidden/>
    <w:unhideWhenUsed/>
    <w:rsid w:val="00CF2728"/>
  </w:style>
  <w:style w:type="numbering" w:customStyle="1" w:styleId="320">
    <w:name w:val="Нет списка32"/>
    <w:next w:val="a2"/>
    <w:uiPriority w:val="99"/>
    <w:semiHidden/>
    <w:unhideWhenUsed/>
    <w:rsid w:val="00CF2728"/>
  </w:style>
  <w:style w:type="numbering" w:customStyle="1" w:styleId="420">
    <w:name w:val="Нет списка42"/>
    <w:next w:val="a2"/>
    <w:uiPriority w:val="99"/>
    <w:semiHidden/>
    <w:unhideWhenUsed/>
    <w:rsid w:val="00CF2728"/>
  </w:style>
  <w:style w:type="numbering" w:customStyle="1" w:styleId="122">
    <w:name w:val="Нет списка122"/>
    <w:next w:val="a2"/>
    <w:uiPriority w:val="99"/>
    <w:semiHidden/>
    <w:unhideWhenUsed/>
    <w:rsid w:val="00CF2728"/>
  </w:style>
  <w:style w:type="numbering" w:customStyle="1" w:styleId="2120">
    <w:name w:val="Нет списка212"/>
    <w:next w:val="a2"/>
    <w:uiPriority w:val="99"/>
    <w:semiHidden/>
    <w:unhideWhenUsed/>
    <w:rsid w:val="00CF2728"/>
  </w:style>
  <w:style w:type="numbering" w:customStyle="1" w:styleId="3120">
    <w:name w:val="Нет списка312"/>
    <w:next w:val="a2"/>
    <w:uiPriority w:val="99"/>
    <w:semiHidden/>
    <w:unhideWhenUsed/>
    <w:rsid w:val="00CF2728"/>
  </w:style>
  <w:style w:type="numbering" w:customStyle="1" w:styleId="61">
    <w:name w:val="Нет списка6"/>
    <w:next w:val="a2"/>
    <w:uiPriority w:val="99"/>
    <w:semiHidden/>
    <w:unhideWhenUsed/>
    <w:rsid w:val="00CF2728"/>
  </w:style>
  <w:style w:type="numbering" w:customStyle="1" w:styleId="140">
    <w:name w:val="Нет списка14"/>
    <w:next w:val="a2"/>
    <w:uiPriority w:val="99"/>
    <w:semiHidden/>
    <w:unhideWhenUsed/>
    <w:rsid w:val="00CF2728"/>
  </w:style>
  <w:style w:type="numbering" w:customStyle="1" w:styleId="113">
    <w:name w:val="Нет списка113"/>
    <w:next w:val="a2"/>
    <w:uiPriority w:val="99"/>
    <w:semiHidden/>
    <w:unhideWhenUsed/>
    <w:rsid w:val="00CF2728"/>
  </w:style>
  <w:style w:type="numbering" w:customStyle="1" w:styleId="230">
    <w:name w:val="Нет списка23"/>
    <w:next w:val="a2"/>
    <w:uiPriority w:val="99"/>
    <w:semiHidden/>
    <w:unhideWhenUsed/>
    <w:rsid w:val="00CF2728"/>
  </w:style>
  <w:style w:type="numbering" w:customStyle="1" w:styleId="330">
    <w:name w:val="Нет списка33"/>
    <w:next w:val="a2"/>
    <w:uiPriority w:val="99"/>
    <w:semiHidden/>
    <w:unhideWhenUsed/>
    <w:rsid w:val="00CF2728"/>
  </w:style>
  <w:style w:type="numbering" w:customStyle="1" w:styleId="43">
    <w:name w:val="Нет списка43"/>
    <w:next w:val="a2"/>
    <w:uiPriority w:val="99"/>
    <w:semiHidden/>
    <w:unhideWhenUsed/>
    <w:rsid w:val="00CF2728"/>
  </w:style>
  <w:style w:type="numbering" w:customStyle="1" w:styleId="123">
    <w:name w:val="Нет списка123"/>
    <w:next w:val="a2"/>
    <w:uiPriority w:val="99"/>
    <w:semiHidden/>
    <w:unhideWhenUsed/>
    <w:rsid w:val="00CF2728"/>
  </w:style>
  <w:style w:type="numbering" w:customStyle="1" w:styleId="2130">
    <w:name w:val="Нет списка213"/>
    <w:next w:val="a2"/>
    <w:uiPriority w:val="99"/>
    <w:semiHidden/>
    <w:unhideWhenUsed/>
    <w:rsid w:val="00CF2728"/>
  </w:style>
  <w:style w:type="numbering" w:customStyle="1" w:styleId="313">
    <w:name w:val="Нет списка313"/>
    <w:next w:val="a2"/>
    <w:uiPriority w:val="99"/>
    <w:semiHidden/>
    <w:unhideWhenUsed/>
    <w:rsid w:val="00CF2728"/>
  </w:style>
  <w:style w:type="character" w:customStyle="1" w:styleId="highwire-citation-author">
    <w:name w:val="highwire-citation-author"/>
    <w:basedOn w:val="a0"/>
    <w:rsid w:val="00CF2728"/>
  </w:style>
  <w:style w:type="paragraph" w:styleId="aff8">
    <w:name w:val="No Spacing"/>
    <w:link w:val="aff9"/>
    <w:uiPriority w:val="1"/>
    <w:qFormat/>
    <w:rsid w:val="005A1BD1"/>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5A1BD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Coresh%20J%5BAuthor%5D&amp;cauthor=true&amp;cauthor_uid=19156230" TargetMode="External"/><Relationship Id="rId21" Type="http://schemas.openxmlformats.org/officeDocument/2006/relationships/header" Target="header1.xml"/><Relationship Id="rId42" Type="http://schemas.openxmlformats.org/officeDocument/2006/relationships/hyperlink" Target="http://www.who.int/ru/" TargetMode="External"/><Relationship Id="rId47" Type="http://schemas.openxmlformats.org/officeDocument/2006/relationships/hyperlink" Target="https://www.ncbi.nlm.nih.gov/pubmed/?term=Guvenc%20TS%5BAuthor%5D&amp;cauthor=true&amp;cauthor_uid=23895622" TargetMode="External"/><Relationship Id="rId63" Type="http://schemas.openxmlformats.org/officeDocument/2006/relationships/hyperlink" Target="https://digital.library.adelaide.edu.au/dspace/browse?type=author&amp;value=Golledge%2C+J." TargetMode="External"/><Relationship Id="rId68" Type="http://schemas.openxmlformats.org/officeDocument/2006/relationships/hyperlink" Target="https://www.ncbi.nlm.nih.gov/pubmed/?term=Bax%20JJ%5BAuthor%5D&amp;cauthor=true&amp;cauthor_uid=17728181" TargetMode="External"/><Relationship Id="rId84" Type="http://schemas.openxmlformats.org/officeDocument/2006/relationships/hyperlink" Target="https://www.ncbi.nlm.nih.gov/pubmed/?term=Banach%20E%5BAuthor%5D&amp;cauthor=true&amp;cauthor_uid=22291770" TargetMode="External"/><Relationship Id="rId89" Type="http://schemas.openxmlformats.org/officeDocument/2006/relationships/hyperlink" Target="https://www.ncbi.nlm.nih.gov/pubmed/?term=Yang%20Y%5BAuthor%5D&amp;cauthor=true&amp;cauthor_uid=23410871" TargetMode="External"/><Relationship Id="rId112" Type="http://schemas.openxmlformats.org/officeDocument/2006/relationships/hyperlink" Target="https://www.ncbi.nlm.nih.gov/pubmed/?term=Brinsa%20TA%5BAuthor%5D&amp;cauthor=true&amp;cauthor_uid=12566376" TargetMode="External"/><Relationship Id="rId133" Type="http://schemas.openxmlformats.org/officeDocument/2006/relationships/hyperlink" Target="https://www.ncbi.nlm.nih.gov/pubmed/?term=Eikelboom%20J%5BAuthor%5D&amp;cauthor=true&amp;cauthor_uid=25825043" TargetMode="External"/><Relationship Id="rId138" Type="http://schemas.openxmlformats.org/officeDocument/2006/relationships/hyperlink" Target="https://www.ncbi.nlm.nih.gov/pubmed/?term=Karakaya%20O%5BAuthor%5D&amp;cauthor=true&amp;cauthor_uid=16434834" TargetMode="External"/><Relationship Id="rId154" Type="http://schemas.openxmlformats.org/officeDocument/2006/relationships/hyperlink" Target="https://www.ncbi.nlm.nih.gov/pubmed/?term=Palmeri%20ST%5BAuthor%5D&amp;cauthor=true&amp;cauthor_uid=10985711" TargetMode="External"/><Relationship Id="rId159" Type="http://schemas.openxmlformats.org/officeDocument/2006/relationships/hyperlink" Target="https://www.ncbi.nlm.nih.gov/pubmed/?term=Shen%20M%5BAuthor%5D&amp;cauthor=true&amp;cauthor_uid=24842912" TargetMode="External"/><Relationship Id="rId175" Type="http://schemas.openxmlformats.org/officeDocument/2006/relationships/hyperlink" Target="https://www.ncbi.nlm.nih.gov/pubmed/?term=Heymans%20S%5BAuthor%5D&amp;cauthor=true&amp;cauthor_uid=16360129" TargetMode="External"/><Relationship Id="rId170" Type="http://schemas.openxmlformats.org/officeDocument/2006/relationships/hyperlink" Target="https://www.ncbi.nlm.nih.gov/pubmed/?term=Rehman%20S%5BAuthor%5D&amp;cauthor=true&amp;cauthor_uid=25767394" TargetMode="External"/><Relationship Id="rId191" Type="http://schemas.openxmlformats.org/officeDocument/2006/relationships/hyperlink" Target="https://www.ncbi.nlm.nih.gov/pubmed/?term=Mukherjee%20R%5BAuthor%5D&amp;cauthor=true&amp;cauthor_uid=24637197" TargetMode="External"/><Relationship Id="rId16" Type="http://schemas.openxmlformats.org/officeDocument/2006/relationships/chart" Target="charts/chart2.xml"/><Relationship Id="rId107" Type="http://schemas.openxmlformats.org/officeDocument/2006/relationships/hyperlink" Target="https://www.ncbi.nlm.nih.gov/pubmed/?term=Hiramitsu%20S%5BAuthor%5D&amp;cauthor=true&amp;cauthor_uid=15685595" TargetMode="External"/><Relationship Id="rId11" Type="http://schemas.openxmlformats.org/officeDocument/2006/relationships/oleObject" Target="embeddings/oleObject2.bin"/><Relationship Id="rId32" Type="http://schemas.openxmlformats.org/officeDocument/2006/relationships/image" Target="media/image14.emf"/><Relationship Id="rId37" Type="http://schemas.openxmlformats.org/officeDocument/2006/relationships/hyperlink" Target="http://www.medtsu.tula.ru/VNMT/" TargetMode="External"/><Relationship Id="rId53" Type="http://schemas.openxmlformats.org/officeDocument/2006/relationships/hyperlink" Target="https://www.ncbi.nlm.nih.gov/pubmed/?term=Berndt%20A%5BAuthor%5D&amp;cauthor=true&amp;cauthor_uid=19815660" TargetMode="External"/><Relationship Id="rId58" Type="http://schemas.openxmlformats.org/officeDocument/2006/relationships/hyperlink" Target="https://www.ncbi.nlm.nih.gov/pubmed/?term=Arnesen%20H%5BAuthor%5D&amp;cauthor=true&amp;cauthor_uid=19410278" TargetMode="External"/><Relationship Id="rId74" Type="http://schemas.openxmlformats.org/officeDocument/2006/relationships/hyperlink" Target="https://www.ncbi.nlm.nih.gov/pubmed/?term=Friedman%20AE%5BAuthor%5D&amp;cauthor=true&amp;cauthor_uid=22610965" TargetMode="External"/><Relationship Id="rId79" Type="http://schemas.openxmlformats.org/officeDocument/2006/relationships/hyperlink" Target="https://www.ncbi.nlm.nih.gov/pubmed/?term=Bruck%20H%5BAuthor%5D&amp;cauthor=true&amp;cauthor_uid=25503722" TargetMode="External"/><Relationship Id="rId102" Type="http://schemas.openxmlformats.org/officeDocument/2006/relationships/hyperlink" Target="https://www.ncbi.nlm.nih.gov/pubmed/?term=Orend%20G%5BAuthor%5D&amp;cauthor=true&amp;cauthor_uid=21818551" TargetMode="External"/><Relationship Id="rId123" Type="http://schemas.openxmlformats.org/officeDocument/2006/relationships/hyperlink" Target="https://www.ncbi.nlm.nih.gov/pubmed/?term=Sainio%20A%5BAuthor%5D&amp;cauthor=true&amp;cauthor_uid=22978719" TargetMode="External"/><Relationship Id="rId128" Type="http://schemas.openxmlformats.org/officeDocument/2006/relationships/hyperlink" Target="https://www.ncbi.nlm.nih.gov/pubmed/?term=Chattipakorn%20N%5BAuthor%5D&amp;cauthor=true&amp;cauthor_uid=17622396" TargetMode="External"/><Relationship Id="rId144" Type="http://schemas.openxmlformats.org/officeDocument/2006/relationships/hyperlink" Target="https://www.ncbi.nlm.nih.gov/pubmed/?term=Hiroe%20M%5BAuthor%5D&amp;cauthor=true&amp;cauthor_uid=22633306" TargetMode="External"/><Relationship Id="rId149" Type="http://schemas.openxmlformats.org/officeDocument/2006/relationships/hyperlink" Target="https://www.ncbi.nlm.nih.gov/pubmed/?term=Yoshida%20T%5BAuthor%5D&amp;cauthor=true&amp;cauthor_uid=16750702" TargetMode="External"/><Relationship Id="rId5" Type="http://schemas.openxmlformats.org/officeDocument/2006/relationships/webSettings" Target="webSettings.xml"/><Relationship Id="rId90" Type="http://schemas.openxmlformats.org/officeDocument/2006/relationships/hyperlink" Target="https://www.ncbi.nlm.nih.gov/pubmed/?term=Yang%20SL%5BAuthor%5D&amp;cauthor=true&amp;cauthor_uid=23410871" TargetMode="External"/><Relationship Id="rId95" Type="http://schemas.openxmlformats.org/officeDocument/2006/relationships/hyperlink" Target="https://www.ncbi.nlm.nih.gov/pubmed/?term=Yang%20D%5BAuthor%5D&amp;cauthor=true&amp;cauthor_uid=21586275" TargetMode="External"/><Relationship Id="rId160" Type="http://schemas.openxmlformats.org/officeDocument/2006/relationships/hyperlink" Target="https://www.ncbi.nlm.nih.gov/pubmed/?term=Inaki%20A%5BAuthor%5D&amp;cauthor=true&amp;cauthor_uid=25883880" TargetMode="External"/><Relationship Id="rId165" Type="http://schemas.openxmlformats.org/officeDocument/2006/relationships/hyperlink" Target="https://www.ncbi.nlm.nih.gov/pubmed/?term=Yokoyama%20K%5BAuthor%5D&amp;cauthor=true&amp;cauthor_uid=15972953" TargetMode="External"/><Relationship Id="rId181" Type="http://schemas.openxmlformats.org/officeDocument/2006/relationships/hyperlink" Target="https://www.ncbi.nlm.nih.gov/pubmed/?term=Zhao%20AP%5BAuthor%5D&amp;cauthor=true&amp;cauthor_uid=23177647" TargetMode="External"/><Relationship Id="rId186" Type="http://schemas.openxmlformats.org/officeDocument/2006/relationships/hyperlink" Target="https://www.ncbi.nlm.nih.gov/pubmed/?term=Baicu%20C%5BAuthor%5D&amp;cauthor=true&amp;cauthor_uid=24993046" TargetMode="External"/><Relationship Id="rId22" Type="http://schemas.openxmlformats.org/officeDocument/2006/relationships/header" Target="header2.xml"/><Relationship Id="rId27" Type="http://schemas.openxmlformats.org/officeDocument/2006/relationships/oleObject" Target="embeddings/oleObject4.bin"/><Relationship Id="rId43" Type="http://schemas.openxmlformats.org/officeDocument/2006/relationships/hyperlink" Target="http://www.who.int/" TargetMode="External"/><Relationship Id="rId48" Type="http://schemas.openxmlformats.org/officeDocument/2006/relationships/hyperlink" Target="https://www.ncbi.nlm.nih.gov/pubmed/?term=Kemik%20AS%5BAuthor%5D&amp;cauthor=true&amp;cauthor_uid=23895622" TargetMode="External"/><Relationship Id="rId64" Type="http://schemas.openxmlformats.org/officeDocument/2006/relationships/hyperlink" Target="https://digital.library.adelaide.edu.au/dspace/browse?type=author&amp;value=Clancy%2C+P." TargetMode="External"/><Relationship Id="rId69" Type="http://schemas.openxmlformats.org/officeDocument/2006/relationships/hyperlink" Target="https://www.ncbi.nlm.nih.gov/pubmed/?term=Henneman%20MM%5BAuthor%5D&amp;cauthor=true&amp;cauthor_uid=17728181" TargetMode="External"/><Relationship Id="rId113" Type="http://schemas.openxmlformats.org/officeDocument/2006/relationships/hyperlink" Target="https://www.ncbi.nlm.nih.gov/pubmed/?term=Dowdy%20KB%5BAuthor%5D&amp;cauthor=true&amp;cauthor_uid=12566376" TargetMode="External"/><Relationship Id="rId118" Type="http://schemas.openxmlformats.org/officeDocument/2006/relationships/hyperlink" Target="https://www.ncbi.nlm.nih.gov/pubmed/?term=Giubilato%20S%5BAuthor%5D&amp;cauthor=true&amp;cauthor_uid=23186807" TargetMode="External"/><Relationship Id="rId134" Type="http://schemas.openxmlformats.org/officeDocument/2006/relationships/hyperlink" Target="https://www.ncbi.nlm.nih.gov/pubmed/?term=Anand%20SS%5BAuthor%5D&amp;cauthor=true&amp;cauthor_uid=25825043" TargetMode="External"/><Relationship Id="rId139" Type="http://schemas.openxmlformats.org/officeDocument/2006/relationships/hyperlink" Target="https://www.ncbi.nlm.nih.gov/pubmed/?term=Esen%20AM%5BAuthor%5D&amp;cauthor=true&amp;cauthor_uid=16434834" TargetMode="External"/><Relationship Id="rId80" Type="http://schemas.openxmlformats.org/officeDocument/2006/relationships/hyperlink" Target="https://www.ncbi.nlm.nih.gov/pubmed/?term=Roth%20S%5BAuthor%5D&amp;cauthor=true&amp;cauthor_uid=25503722" TargetMode="External"/><Relationship Id="rId85" Type="http://schemas.openxmlformats.org/officeDocument/2006/relationships/hyperlink" Target="https://www.ncbi.nlm.nih.gov/pubmed/?term=Bie%26%23x00144%3Bkiewicz%20M%5BAuthor%5D&amp;cauthor=true&amp;cauthor_uid=22291770" TargetMode="External"/><Relationship Id="rId150" Type="http://schemas.openxmlformats.org/officeDocument/2006/relationships/hyperlink" Target="https://www.ncbi.nlm.nih.gov/pubmed/?term=Lazo%20M%5BAuthor%5D&amp;cauthor=true&amp;cauthor_uid=25149362" TargetMode="External"/><Relationship Id="rId155" Type="http://schemas.openxmlformats.org/officeDocument/2006/relationships/hyperlink" Target="https://www.ncbi.nlm.nih.gov/pubmed/?term=Antonelli%20TA%5BAuthor%5D&amp;cauthor=true&amp;cauthor_uid=10985711" TargetMode="External"/><Relationship Id="rId171" Type="http://schemas.openxmlformats.org/officeDocument/2006/relationships/hyperlink" Target="https://www.ncbi.nlm.nih.gov/pubmed/?term=Neamtu%20D%5BAuthor%5D&amp;cauthor=true&amp;cauthor_uid=25767394" TargetMode="External"/><Relationship Id="rId176" Type="http://schemas.openxmlformats.org/officeDocument/2006/relationships/hyperlink" Target="https://www.ncbi.nlm.nih.gov/pubmed/?term=Sampietro%20ML%5BAuthor%5D&amp;cauthor=true&amp;cauthor_uid=21206012" TargetMode="External"/><Relationship Id="rId192"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chart" Target="charts/chart3.xml"/><Relationship Id="rId33" Type="http://schemas.openxmlformats.org/officeDocument/2006/relationships/image" Target="media/image15.emf"/><Relationship Id="rId38" Type="http://schemas.openxmlformats.org/officeDocument/2006/relationships/hyperlink" Target="http://www.medtsu.tula.ru/VNMT/Bulletin/E2015-4/5275.pdf" TargetMode="External"/><Relationship Id="rId59" Type="http://schemas.openxmlformats.org/officeDocument/2006/relationships/hyperlink" Target="https://www.ncbi.nlm.nih.gov/pubmed/?term=Solheim%20S%5BAuthor%5D&amp;cauthor=true&amp;cauthor_uid=19410278" TargetMode="External"/><Relationship Id="rId103" Type="http://schemas.openxmlformats.org/officeDocument/2006/relationships/hyperlink" Target="https://www.ncbi.nlm.nih.gov/pubmed/?term=Ellinghaus%20P%5BAuthor%5D&amp;cauthor=true&amp;cauthor_uid=18503956" TargetMode="External"/><Relationship Id="rId108" Type="http://schemas.openxmlformats.org/officeDocument/2006/relationships/hyperlink" Target="https://www.ncbi.nlm.nih.gov/pubmed/?term=Kato%20S%5BAuthor%5D&amp;cauthor=true&amp;cauthor_uid=15685595" TargetMode="External"/><Relationship Id="rId124" Type="http://schemas.openxmlformats.org/officeDocument/2006/relationships/hyperlink" Target="https://www.ncbi.nlm.nih.gov/pubmed/?term=Topal%20D%5BAuthor%5D&amp;cauthor=true&amp;cauthor_uid=25932201" TargetMode="External"/><Relationship Id="rId129" Type="http://schemas.openxmlformats.org/officeDocument/2006/relationships/hyperlink" Target="https://www.ncbi.nlm.nih.gov/pubmed/?term=Grip%20L%5BAuthor%5D&amp;cauthor=true&amp;cauthor_uid=17927738" TargetMode="External"/><Relationship Id="rId54" Type="http://schemas.openxmlformats.org/officeDocument/2006/relationships/hyperlink" Target="https://www.ncbi.nlm.nih.gov/pubmed/?term=Altendorf-Hofmann%20A%5BAuthor%5D&amp;cauthor=true&amp;cauthor_uid=19815660" TargetMode="External"/><Relationship Id="rId70" Type="http://schemas.openxmlformats.org/officeDocument/2006/relationships/hyperlink" Target="https://www.ncbi.nlm.nih.gov/pubmed/?term=Yoshida%20T%5BAuthor%5D&amp;cauthor=true&amp;cauthor_uid=25125186" TargetMode="External"/><Relationship Id="rId75" Type="http://schemas.openxmlformats.org/officeDocument/2006/relationships/hyperlink" Target="https://www.ncbi.nlm.nih.gov/pubmed/?term=Hu%20Z%5BAuthor%5D&amp;cauthor=true&amp;cauthor_uid=22610965" TargetMode="External"/><Relationship Id="rId91" Type="http://schemas.openxmlformats.org/officeDocument/2006/relationships/hyperlink" Target="https://www.ncbi.nlm.nih.gov/pubmed/?term=Luo%20JP%5BAuthor%5D&amp;cauthor=true&amp;cauthor_uid=23410871" TargetMode="External"/><Relationship Id="rId96" Type="http://schemas.openxmlformats.org/officeDocument/2006/relationships/hyperlink" Target="https://www.ncbi.nlm.nih.gov/pubmed/?term=Li%20D%5BAuthor%5D&amp;cauthor=true&amp;cauthor_uid=21586275" TargetMode="External"/><Relationship Id="rId140" Type="http://schemas.openxmlformats.org/officeDocument/2006/relationships/hyperlink" Target="https://www.ncbi.nlm.nih.gov/pubmed/?term=Barutcu%20I%5BAuthor%5D&amp;cauthor=true&amp;cauthor_uid=16434834" TargetMode="External"/><Relationship Id="rId145" Type="http://schemas.openxmlformats.org/officeDocument/2006/relationships/hyperlink" Target="https://www.ncbi.nlm.nih.gov/pubmed/?term=Akiyama%20D%5BAuthor%5D&amp;cauthor=true&amp;cauthor_uid=22633306" TargetMode="External"/><Relationship Id="rId161" Type="http://schemas.openxmlformats.org/officeDocument/2006/relationships/hyperlink" Target="https://www.ncbi.nlm.nih.gov/pubmed/?term=Wakabayashi%20H%5BAuthor%5D&amp;cauthor=true&amp;cauthor_uid=25883880" TargetMode="External"/><Relationship Id="rId166" Type="http://schemas.openxmlformats.org/officeDocument/2006/relationships/hyperlink" Target="https://www.ncbi.nlm.nih.gov/pubmed/?term=Nishioka%20T%5BAuthor%5D&amp;cauthor=true&amp;cauthor_uid=15972953" TargetMode="External"/><Relationship Id="rId182" Type="http://schemas.openxmlformats.org/officeDocument/2006/relationships/hyperlink" Target="https://www.ncbi.nlm.nih.gov/pubmed/?term=Yao%20DK%5BAuthor%5D&amp;cauthor=true&amp;cauthor_uid=23177647" TargetMode="External"/><Relationship Id="rId187" Type="http://schemas.openxmlformats.org/officeDocument/2006/relationships/hyperlink" Target="https://www.ncbi.nlm.nih.gov/pubmed/?term=Mukherjee%20R%5BAuthor%5D&amp;cauthor=true&amp;cauthor_uid=2499304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emf"/><Relationship Id="rId28" Type="http://schemas.openxmlformats.org/officeDocument/2006/relationships/image" Target="media/image11.emf"/><Relationship Id="rId49" Type="http://schemas.openxmlformats.org/officeDocument/2006/relationships/hyperlink" Target="https://www.ncbi.nlm.nih.gov/pubmed/?term=Takawale%20A%5BAuthor%5D&amp;cauthor=true&amp;cauthor_uid=22943504" TargetMode="External"/><Relationship Id="rId114" Type="http://schemas.openxmlformats.org/officeDocument/2006/relationships/hyperlink" Target="https://www.ncbi.nlm.nih.gov/pubmed/?term=Scott%20AA%5BAuthor%5D&amp;cauthor=true&amp;cauthor_uid=12566376" TargetMode="External"/><Relationship Id="rId119" Type="http://schemas.openxmlformats.org/officeDocument/2006/relationships/hyperlink" Target="https://www.ncbi.nlm.nih.gov/pubmed/?term=Di%20Vito%20L%5BAuthor%5D&amp;cauthor=true&amp;cauthor_uid=23186807" TargetMode="External"/><Relationship Id="rId44" Type="http://schemas.openxmlformats.org/officeDocument/2006/relationships/hyperlink" Target="http://www.fesmu.ru/elib/search.aspx?author=%22%C3%E0%ED%FE%EA%EE%E2%20%C2.%C8.%22" TargetMode="External"/><Relationship Id="rId60" Type="http://schemas.openxmlformats.org/officeDocument/2006/relationships/hyperlink" Target="https://www.ncbi.nlm.nih.gov/pubmed/?term=Matsunaga%20T%5BAuthor%5D&amp;cauthor=true&amp;cauthor_uid=17879021" TargetMode="External"/><Relationship Id="rId65" Type="http://schemas.openxmlformats.org/officeDocument/2006/relationships/hyperlink" Target="https://www.ncbi.nlm.nih.gov/pubmed/?term=Astr%C3%B6m-Olsson%20K%5BAuthor%5D&amp;cauthor=true&amp;cauthor_uid=21891809" TargetMode="External"/><Relationship Id="rId81" Type="http://schemas.openxmlformats.org/officeDocument/2006/relationships/hyperlink" Target="https://www.ncbi.nlm.nih.gov/pubmed/?term=Urbaniak%20J%5BAuthor%5D&amp;cauthor=true&amp;cauthor_uid=23788085" TargetMode="External"/><Relationship Id="rId86" Type="http://schemas.openxmlformats.org/officeDocument/2006/relationships/hyperlink" Target="https://www.ncbi.nlm.nih.gov/pubmed/?term=Lewi%26%23x00144%3Bski%20A%5BAuthor%5D&amp;cauthor=true&amp;cauthor_uid=22291770" TargetMode="External"/><Relationship Id="rId130" Type="http://schemas.openxmlformats.org/officeDocument/2006/relationships/hyperlink" Target="https://www.ncbi.nlm.nih.gov/pubmed/?term=Mattsson%20Hult%C3%A9n%20L%5BAuthor%5D&amp;cauthor=true&amp;cauthor_uid=17927738" TargetMode="External"/><Relationship Id="rId135" Type="http://schemas.openxmlformats.org/officeDocument/2006/relationships/hyperlink" Target="https://www.ncbi.nlm.nih.gov/pubmed/?term=Cannon%20CP%5BAuthor%5D&amp;cauthor=true&amp;cauthor_uid=16143698" TargetMode="External"/><Relationship Id="rId151" Type="http://schemas.openxmlformats.org/officeDocument/2006/relationships/hyperlink" Target="https://www.ncbi.nlm.nih.gov/pubmed/?term=Chen%20Y%5BAuthor%5D&amp;cauthor=true&amp;cauthor_uid=25149362" TargetMode="External"/><Relationship Id="rId156" Type="http://schemas.openxmlformats.org/officeDocument/2006/relationships/hyperlink" Target="https://www.ncbi.nlm.nih.gov/pubmed/?term=Sleeper%20LA%5BAuthor%5D&amp;cauthor=true&amp;cauthor_uid=10985711" TargetMode="External"/><Relationship Id="rId177" Type="http://schemas.openxmlformats.org/officeDocument/2006/relationships/hyperlink" Target="https://www.ncbi.nlm.nih.gov/pubmed/?term=Pons%20D%5BAuthor%5D&amp;cauthor=true&amp;cauthor_uid=21206012" TargetMode="External"/><Relationship Id="rId172" Type="http://schemas.openxmlformats.org/officeDocument/2006/relationships/hyperlink" Target="https://www.ncbi.nlm.nih.gov/pubmed/?term=Yu%20S%5BAuthor%5D&amp;cauthor=true&amp;cauthor_uid=25767394" TargetMode="External"/><Relationship Id="rId193"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chart" Target="charts/chart4.xml"/><Relationship Id="rId39" Type="http://schemas.openxmlformats.org/officeDocument/2006/relationships/hyperlink" Target="http://www.moz.gov.ua/ua/" TargetMode="External"/><Relationship Id="rId109" Type="http://schemas.openxmlformats.org/officeDocument/2006/relationships/hyperlink" Target="https://www.ncbi.nlm.nih.gov/pubmed/?term=Snipes%20JM%5BAuthor%5D&amp;cauthor=true&amp;cauthor_uid=20863528" TargetMode="External"/><Relationship Id="rId34" Type="http://schemas.openxmlformats.org/officeDocument/2006/relationships/image" Target="media/image16.emf"/><Relationship Id="rId50" Type="http://schemas.openxmlformats.org/officeDocument/2006/relationships/hyperlink" Target="https://www.ncbi.nlm.nih.gov/pubmed/?term=Lee%20J%5BAuthor%5D&amp;cauthor=true&amp;cauthor_uid=22943504" TargetMode="External"/><Relationship Id="rId55" Type="http://schemas.openxmlformats.org/officeDocument/2006/relationships/hyperlink" Target="https://www.ncbi.nlm.nih.gov/pubmed/?term=Maimari%20N%5BAuthor%5D&amp;cauthor=true&amp;cauthor_uid=23650287" TargetMode="External"/><Relationship Id="rId76" Type="http://schemas.openxmlformats.org/officeDocument/2006/relationships/hyperlink" Target="https://www.ncbi.nlm.nih.gov/pubmed/?term=Mackman%20N%5BAuthor%5D&amp;cauthor=true&amp;cauthor_uid=22610965" TargetMode="External"/><Relationship Id="rId97" Type="http://schemas.openxmlformats.org/officeDocument/2006/relationships/hyperlink" Target="https://www.ncbi.nlm.nih.gov/pubmed/?term=Tang%20B%5BAuthor%5D&amp;cauthor=true&amp;cauthor_uid=21586275" TargetMode="External"/><Relationship Id="rId104" Type="http://schemas.openxmlformats.org/officeDocument/2006/relationships/hyperlink" Target="https://www.ncbi.nlm.nih.gov/pubmed/?term=Seewald%20M%5BAuthor%5D&amp;cauthor=true&amp;cauthor_uid=18503956" TargetMode="External"/><Relationship Id="rId120" Type="http://schemas.openxmlformats.org/officeDocument/2006/relationships/hyperlink" Target="https://www.ncbi.nlm.nih.gov/pubmed/?term=Leo%20A%5BAuthor%5D&amp;cauthor=true&amp;cauthor_uid=23186807" TargetMode="External"/><Relationship Id="rId125" Type="http://schemas.openxmlformats.org/officeDocument/2006/relationships/hyperlink" Target="https://www.ncbi.nlm.nih.gov/pubmed/?term=Tenekecioglu%20E%5BAuthor%5D&amp;cauthor=true&amp;cauthor_uid=25932201" TargetMode="External"/><Relationship Id="rId141" Type="http://schemas.openxmlformats.org/officeDocument/2006/relationships/hyperlink" Target="https://www.ncbi.nlm.nih.gov/pubmed/?term=Hoshino%20Y%5BAuthor%5D&amp;cauthor=true&amp;cauthor_uid=23532307" TargetMode="External"/><Relationship Id="rId146" Type="http://schemas.openxmlformats.org/officeDocument/2006/relationships/hyperlink" Target="https://www.ncbi.nlm.nih.gov/pubmed/?term=Hikita%20H%5BAuthor%5D&amp;cauthor=true&amp;cauthor_uid=22633306" TargetMode="External"/><Relationship Id="rId167" Type="http://schemas.openxmlformats.org/officeDocument/2006/relationships/hyperlink" Target="https://www.ncbi.nlm.nih.gov/pubmed/?term=Kormi%20I%5BAuthor%5D&amp;cauthor=true&amp;cauthor_uid=23079500" TargetMode="External"/><Relationship Id="rId188" Type="http://schemas.openxmlformats.org/officeDocument/2006/relationships/hyperlink" Target="https://www.ncbi.nlm.nih.gov/pubmed/?term=Van%20Laer%20A%5BAuthor%5D&amp;cauthor=true&amp;cauthor_uid=24993046" TargetMode="External"/><Relationship Id="rId7" Type="http://schemas.openxmlformats.org/officeDocument/2006/relationships/endnotes" Target="endnotes.xml"/><Relationship Id="rId71" Type="http://schemas.openxmlformats.org/officeDocument/2006/relationships/hyperlink" Target="https://www.ncbi.nlm.nih.gov/pubmed/?term=Miyagawa-Tomita%20S%5BAuthor%5D&amp;cauthor=true&amp;cauthor_uid=25125186" TargetMode="External"/><Relationship Id="rId92" Type="http://schemas.openxmlformats.org/officeDocument/2006/relationships/hyperlink" Target="https://www.ncbi.nlm.nih.gov/pubmed/?term=Lizarbe%20TR%5BAuthor%5D&amp;cauthor=true&amp;cauthor_uid=15728377" TargetMode="External"/><Relationship Id="rId162" Type="http://schemas.openxmlformats.org/officeDocument/2006/relationships/hyperlink" Target="https://www.ncbi.nlm.nih.gov/pubmed/?term=Matsunari%20I%5BAuthor%5D&amp;cauthor=true&amp;cauthor_uid=25883880" TargetMode="External"/><Relationship Id="rId183"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image" Target="media/image12.emf"/><Relationship Id="rId24" Type="http://schemas.openxmlformats.org/officeDocument/2006/relationships/image" Target="media/image8.emf"/><Relationship Id="rId40" Type="http://schemas.openxmlformats.org/officeDocument/2006/relationships/hyperlink" Target="http://www.moz.gov.ua/ua/portal/%20dn_20060703_436.html" TargetMode="External"/><Relationship Id="rId45" Type="http://schemas.openxmlformats.org/officeDocument/2006/relationships/hyperlink" Target="http://www.fesmu.ru/elib/search.aspx?author=%22%D8%E8%EB%EE%E2%20%C0.%C0.%22" TargetMode="External"/><Relationship Id="rId66" Type="http://schemas.openxmlformats.org/officeDocument/2006/relationships/hyperlink" Target="https://www.ncbi.nlm.nih.gov/pubmed/?term=Ohlin%20AK%5BAuthor%5D&amp;cauthor=true&amp;cauthor_uid=21891809" TargetMode="External"/><Relationship Id="rId87" Type="http://schemas.openxmlformats.org/officeDocument/2006/relationships/hyperlink" Target="https://www.ncbi.nlm.nih.gov/pubmed/?term=Sun%20M%5BAuthor%5D&amp;cauthor=true&amp;cauthor_uid=16498509" TargetMode="External"/><Relationship Id="rId110" Type="http://schemas.openxmlformats.org/officeDocument/2006/relationships/hyperlink" Target="https://www.ncbi.nlm.nih.gov/pubmed/?term=Saunders%20SM%5BAuthor%5D&amp;cauthor=true&amp;cauthor_uid=20863528" TargetMode="External"/><Relationship Id="rId115" Type="http://schemas.openxmlformats.org/officeDocument/2006/relationships/hyperlink" Target="https://www.ncbi.nlm.nih.gov/pubmed/?term=Morrison%20AC%5BAuthor%5D&amp;cauthor=true&amp;cauthor_uid=19156230" TargetMode="External"/><Relationship Id="rId131" Type="http://schemas.openxmlformats.org/officeDocument/2006/relationships/hyperlink" Target="https://www.ncbi.nlm.nih.gov/pubmed/?term=Hulthe%20J%5BAuthor%5D&amp;cauthor=true&amp;cauthor_uid=17927738" TargetMode="External"/><Relationship Id="rId136" Type="http://schemas.openxmlformats.org/officeDocument/2006/relationships/hyperlink" Target="https://www.ncbi.nlm.nih.gov/pubmed/?term=Gibson%20CM%5BAuthor%5D&amp;cauthor=true&amp;cauthor_uid=16143698" TargetMode="External"/><Relationship Id="rId157" Type="http://schemas.openxmlformats.org/officeDocument/2006/relationships/hyperlink" Target="https://www.ncbi.nlm.nih.gov/pubmed/?term=Fan%20D%5BAuthor%5D&amp;cauthor=true&amp;cauthor_uid=24842912" TargetMode="External"/><Relationship Id="rId178" Type="http://schemas.openxmlformats.org/officeDocument/2006/relationships/hyperlink" Target="https://www.ncbi.nlm.nih.gov/pubmed/?term=Trompet%20S%5BAuthor%5D&amp;cauthor=true&amp;cauthor_uid=21206012" TargetMode="External"/><Relationship Id="rId61" Type="http://schemas.openxmlformats.org/officeDocument/2006/relationships/hyperlink" Target="https://www.ncbi.nlm.nih.gov/pubmed/?term=Kameda%20K%5BAuthor%5D&amp;cauthor=true&amp;cauthor_uid=17879021" TargetMode="External"/><Relationship Id="rId82" Type="http://schemas.openxmlformats.org/officeDocument/2006/relationships/hyperlink" Target="https://www.ncbi.nlm.nih.gov/pubmed/?term=Hall%C3%A9n%20J%5BAuthor%5D&amp;cauthor=true&amp;cauthor_uid=23788085" TargetMode="External"/><Relationship Id="rId152" Type="http://schemas.openxmlformats.org/officeDocument/2006/relationships/hyperlink" Target="https://www.ncbi.nlm.nih.gov/pubmed/?term=Shen%20L%5BAuthor%5D&amp;cauthor=true&amp;cauthor_uid=25149362" TargetMode="External"/><Relationship Id="rId173" Type="http://schemas.openxmlformats.org/officeDocument/2006/relationships/hyperlink" Target="https://www.ncbi.nlm.nih.gov/pubmed/?term=Schellings%20M%5BAuthor%5D&amp;cauthor=true&amp;cauthor_uid=16360129" TargetMode="External"/><Relationship Id="rId194" Type="http://schemas.microsoft.com/office/2007/relationships/stylesWithEffects" Target="stylesWithEffects.xml"/><Relationship Id="rId19" Type="http://schemas.openxmlformats.org/officeDocument/2006/relationships/chart" Target="charts/chart5.xml"/><Relationship Id="rId14" Type="http://schemas.openxmlformats.org/officeDocument/2006/relationships/image" Target="media/image4.png"/><Relationship Id="rId30" Type="http://schemas.openxmlformats.org/officeDocument/2006/relationships/image" Target="media/image13.emf"/><Relationship Id="rId35" Type="http://schemas.openxmlformats.org/officeDocument/2006/relationships/hyperlink" Target="http://www.ncbi.nlm.nih.gov/pubmed/?term=Han%20QF%5BAuthor%5D&amp;cauthor=true&amp;cauthor_uid=23177647" TargetMode="External"/><Relationship Id="rId56" Type="http://schemas.openxmlformats.org/officeDocument/2006/relationships/hyperlink" Target="https://www.ncbi.nlm.nih.gov/pubmed/?term=Homma%20T%5BAuthor%5D&amp;cauthor=true&amp;cauthor_uid=23650287" TargetMode="External"/><Relationship Id="rId77" Type="http://schemas.openxmlformats.org/officeDocument/2006/relationships/hyperlink" Target="http://www.ncbi.nlm.nih.gov/pubmed/27348164" TargetMode="External"/><Relationship Id="rId100" Type="http://schemas.openxmlformats.org/officeDocument/2006/relationships/hyperlink" Target="https://www.ncbi.nlm.nih.gov/pubmed/?term=Hussenet%20T%5BAuthor%5D&amp;cauthor=true&amp;cauthor_uid=21818551" TargetMode="External"/><Relationship Id="rId105" Type="http://schemas.openxmlformats.org/officeDocument/2006/relationships/hyperlink" Target="https://www.ncbi.nlm.nih.gov/pubmed/?term=Cakar%20H%5BAuthor%5D&amp;cauthor=true&amp;cauthor_uid=18503956" TargetMode="External"/><Relationship Id="rId126" Type="http://schemas.openxmlformats.org/officeDocument/2006/relationships/hyperlink" Target="https://www.ncbi.nlm.nih.gov/pubmed/?term=Peker%20T%5BAuthor%5D&amp;cauthor=true&amp;cauthor_uid=25932201" TargetMode="External"/><Relationship Id="rId147" Type="http://schemas.openxmlformats.org/officeDocument/2006/relationships/hyperlink" Target="https://www.ncbi.nlm.nih.gov/pubmed/?term=Aonuma%20K%5BAuthor%5D&amp;cauthor=true&amp;cauthor_uid=16750702" TargetMode="External"/><Relationship Id="rId168" Type="http://schemas.openxmlformats.org/officeDocument/2006/relationships/hyperlink" Target="https://www.ncbi.nlm.nih.gov/pubmed/?term=Havulinna%20AS%5BAuthor%5D&amp;cauthor=true&amp;cauthor_uid=23079500" TargetMode="External"/><Relationship Id="rId8" Type="http://schemas.openxmlformats.org/officeDocument/2006/relationships/image" Target="media/image1.wmf"/><Relationship Id="rId51" Type="http://schemas.openxmlformats.org/officeDocument/2006/relationships/hyperlink" Target="https://www.ncbi.nlm.nih.gov/pubmed/?term=Kassiri%20Z%5BAuthor%5D&amp;cauthor=true&amp;cauthor_uid=22943504" TargetMode="External"/><Relationship Id="rId72" Type="http://schemas.openxmlformats.org/officeDocument/2006/relationships/hyperlink" Target="https://www.ncbi.nlm.nih.gov/pubmed/?term=Hiroe%20M%5BAuthor%5D&amp;cauthor=true&amp;cauthor_uid=15024713" TargetMode="External"/><Relationship Id="rId93" Type="http://schemas.openxmlformats.org/officeDocument/2006/relationships/hyperlink" Target="https://www.ncbi.nlm.nih.gov/pubmed/?term=Mart%26%23x000ed%3Bnez-Moreno%20M%5BAuthor%5D&amp;cauthor=true&amp;cauthor_uid=15728377" TargetMode="External"/><Relationship Id="rId98" Type="http://schemas.openxmlformats.org/officeDocument/2006/relationships/hyperlink" Target="https://www.ncbi.nlm.nih.gov/pubmed/?term=Sun%20M%5BAuthor%5D&amp;cauthor=true&amp;cauthor_uid=21586275" TargetMode="External"/><Relationship Id="rId121" Type="http://schemas.openxmlformats.org/officeDocument/2006/relationships/hyperlink" Target="https://www.ncbi.nlm.nih.gov/pubmed/?term=Wendelin-Saarenhovi%20M%5BAuthor%5D&amp;cauthor=true&amp;cauthor_uid=22978719" TargetMode="External"/><Relationship Id="rId142" Type="http://schemas.openxmlformats.org/officeDocument/2006/relationships/hyperlink" Target="https://www.ncbi.nlm.nih.gov/pubmed/?term=Misaka%20T%5BAuthor%5D&amp;cauthor=true&amp;cauthor_uid=23532307" TargetMode="External"/><Relationship Id="rId163" Type="http://schemas.openxmlformats.org/officeDocument/2006/relationships/hyperlink" Target="https://www.ncbi.nlm.nih.gov/" TargetMode="External"/><Relationship Id="rId184" Type="http://schemas.openxmlformats.org/officeDocument/2006/relationships/hyperlink" Target="javascript:void(0);" TargetMode="External"/><Relationship Id="rId189" Type="http://schemas.openxmlformats.org/officeDocument/2006/relationships/hyperlink" Target="https://www.ncbi.nlm.nih.gov/pubmed/?term=Stroud%20RE%5BAuthor%5D&amp;cauthor=true&amp;cauthor_uid=24637197" TargetMode="External"/><Relationship Id="rId3" Type="http://schemas.openxmlformats.org/officeDocument/2006/relationships/styles" Target="styles.xml"/><Relationship Id="rId25" Type="http://schemas.openxmlformats.org/officeDocument/2006/relationships/image" Target="media/image9.png"/><Relationship Id="rId46" Type="http://schemas.openxmlformats.org/officeDocument/2006/relationships/hyperlink" Target="http://document.ua/pro-zatverdzhennja-ta-vprovadzhennja-mediko-tehnologichnih-d-doc204138.html" TargetMode="External"/><Relationship Id="rId67" Type="http://schemas.openxmlformats.org/officeDocument/2006/relationships/hyperlink" Target="https://www.ncbi.nlm.nih.gov/pubmed/?term=Bleeker%20GB%5BAuthor%5D&amp;cauthor=true&amp;cauthor_uid=17728181" TargetMode="External"/><Relationship Id="rId116" Type="http://schemas.openxmlformats.org/officeDocument/2006/relationships/hyperlink" Target="https://www.ncbi.nlm.nih.gov/pubmed/?term=Hoogeveen%20RC%5BAuthor%5D&amp;cauthor=true&amp;cauthor_uid=19156230" TargetMode="External"/><Relationship Id="rId137" Type="http://schemas.openxmlformats.org/officeDocument/2006/relationships/hyperlink" Target="https://www.ncbi.nlm.nih.gov/pubmed/?term=L%C3%B3pez-Send%C3%B3n%20JL%5BAuthor%5D&amp;cauthor=true&amp;cauthor_uid=16143698" TargetMode="External"/><Relationship Id="rId158" Type="http://schemas.openxmlformats.org/officeDocument/2006/relationships/hyperlink" Target="https://www.ncbi.nlm.nih.gov/pubmed/?term=Basu%20R%5BAuthor%5D&amp;cauthor=true&amp;cauthor_uid=24842912" TargetMode="External"/><Relationship Id="rId20" Type="http://schemas.openxmlformats.org/officeDocument/2006/relationships/chart" Target="charts/chart6.xml"/><Relationship Id="rId41" Type="http://schemas.openxmlformats.org/officeDocument/2006/relationships/hyperlink" Target="http://www.cvsa2003.narod.ru" TargetMode="External"/><Relationship Id="rId62" Type="http://schemas.openxmlformats.org/officeDocument/2006/relationships/hyperlink" Target="http://dx.doi.org/10.1016/" TargetMode="External"/><Relationship Id="rId83" Type="http://schemas.openxmlformats.org/officeDocument/2006/relationships/hyperlink" Target="https://www.ncbi.nlm.nih.gov/pubmed/?term=Wo%C5%BAniak%20M%5BAuthor%5D&amp;cauthor=true&amp;cauthor_uid=23788085" TargetMode="External"/><Relationship Id="rId88" Type="http://schemas.openxmlformats.org/officeDocument/2006/relationships/hyperlink" Target="https://www.ncbi.nlm.nih.gov/pubmed/?term=Sader%20S%5BAuthor%5D&amp;cauthor=true&amp;cauthor_uid=16498509" TargetMode="External"/><Relationship Id="rId111" Type="http://schemas.openxmlformats.org/officeDocument/2006/relationships/hyperlink" Target="https://www.ncbi.nlm.nih.gov/pubmed/?term=Zavadzkas%20JA%5BAuthor%5D&amp;cauthor=true&amp;cauthor_uid=20863528" TargetMode="External"/><Relationship Id="rId132" Type="http://schemas.openxmlformats.org/officeDocument/2006/relationships/hyperlink" Target="https://www.ncbi.nlm.nih.gov/pubmed/?term=Gerstein%20HC%5BAuthor%5D&amp;cauthor=true&amp;cauthor_uid=25825043" TargetMode="External"/><Relationship Id="rId153" Type="http://schemas.openxmlformats.org/officeDocument/2006/relationships/hyperlink" Target="http://www.enlivenarchive.org/articles/analysis-of-soluble-factors-during-percutaneous-coronary-intervention-in-st-elevated-mi.html" TargetMode="External"/><Relationship Id="rId174" Type="http://schemas.openxmlformats.org/officeDocument/2006/relationships/hyperlink" Target="https://www.ncbi.nlm.nih.gov/pubmed/?term=Pinto%20Y%5BAuthor%5D&amp;cauthor=true&amp;cauthor_uid=16360129" TargetMode="External"/><Relationship Id="rId179" Type="http://schemas.openxmlformats.org/officeDocument/2006/relationships/hyperlink" Target="https://www.ncbi.nlm.nih.gov/pubmed/21206012" TargetMode="External"/><Relationship Id="rId190" Type="http://schemas.openxmlformats.org/officeDocument/2006/relationships/hyperlink" Target="https://www.ncbi.nlm.nih.gov/pubmed/?term=Bouges%20S%5BAuthor%5D&amp;cauthor=true&amp;cauthor_uid=24637197" TargetMode="External"/><Relationship Id="rId15" Type="http://schemas.openxmlformats.org/officeDocument/2006/relationships/chart" Target="charts/chart1.xml"/><Relationship Id="rId36" Type="http://schemas.openxmlformats.org/officeDocument/2006/relationships/hyperlink" Target="http://www.ukrstat.gov.ua" TargetMode="External"/><Relationship Id="rId57" Type="http://schemas.openxmlformats.org/officeDocument/2006/relationships/hyperlink" Target="https://www.ncbi.nlm.nih.gov/pubmed/?term=Bovens%20SM%5BAuthor%5D&amp;cauthor=true&amp;cauthor_uid=23650287" TargetMode="External"/><Relationship Id="rId106" Type="http://schemas.openxmlformats.org/officeDocument/2006/relationships/hyperlink" Target="https://www.ncbi.nlm.nih.gov/pubmed/?term=Imanaka-Yoshida%20K%5BAuthor%5D&amp;cauthor=true&amp;cauthor_uid=15685595" TargetMode="External"/><Relationship Id="rId127" Type="http://schemas.openxmlformats.org/officeDocument/2006/relationships/hyperlink" Target="https://www.ncbi.nlm.nih.gov/pubmed/?term=Phrommintikul%20A%5BAuthor%5D&amp;cauthor=true&amp;cauthor_uid=17622396" TargetMode="External"/><Relationship Id="rId10" Type="http://schemas.openxmlformats.org/officeDocument/2006/relationships/image" Target="media/image2.wmf"/><Relationship Id="rId31" Type="http://schemas.openxmlformats.org/officeDocument/2006/relationships/oleObject" Target="embeddings/oleObject5.bin"/><Relationship Id="rId52" Type="http://schemas.openxmlformats.org/officeDocument/2006/relationships/hyperlink" Target="http://www.fibrogenesis.com/" TargetMode="External"/><Relationship Id="rId73" Type="http://schemas.openxmlformats.org/officeDocument/2006/relationships/hyperlink" Target="https://www.ncbi.nlm.nih.gov/pubmed/?term=Yoshida%20T%5BAuthor%5D&amp;cauthor=true&amp;cauthor_uid=15024713" TargetMode="External"/><Relationship Id="rId78" Type="http://schemas.openxmlformats.org/officeDocument/2006/relationships/hyperlink" Target="https://www.ncbi.nlm.nih.gov/pubmed/?term=Kretschmer%20A%5BAuthor%5D&amp;cauthor=true&amp;cauthor_uid=25503722" TargetMode="External"/><Relationship Id="rId94" Type="http://schemas.openxmlformats.org/officeDocument/2006/relationships/hyperlink" Target="https://www.ncbi.nlm.nih.gov/pubmed/?term=L%26%23x000f3%3Bpez-Novoa%20JM%5BAuthor%5D&amp;cauthor=true&amp;cauthor_uid=15728377" TargetMode="External"/><Relationship Id="rId99" Type="http://schemas.openxmlformats.org/officeDocument/2006/relationships/hyperlink" Target="http://www.molecular-cancer.com/content/7/1/85" TargetMode="External"/><Relationship Id="rId101" Type="http://schemas.openxmlformats.org/officeDocument/2006/relationships/hyperlink" Target="https://www.ncbi.nlm.nih.gov/pubmed/?term=Langlois%20B%5BAuthor%5D&amp;cauthor=true&amp;cauthor_uid=21818551" TargetMode="External"/><Relationship Id="rId122" Type="http://schemas.openxmlformats.org/officeDocument/2006/relationships/hyperlink" Target="https://www.ncbi.nlm.nih.gov/pubmed/?term=Siitonen%20N%5BAuthor%5D&amp;cauthor=true&amp;cauthor_uid=22978719" TargetMode="External"/><Relationship Id="rId143" Type="http://schemas.openxmlformats.org/officeDocument/2006/relationships/hyperlink" Target="https://www.ncbi.nlm.nih.gov/pubmed/?term=Mizukami%20H%5BAuthor%5D&amp;cauthor=true&amp;cauthor_uid=23532307" TargetMode="External"/><Relationship Id="rId148" Type="http://schemas.openxmlformats.org/officeDocument/2006/relationships/hyperlink" Target="https://www.ncbi.nlm.nih.gov/pubmed/?term=Imanaka-Yoshida%20K%5BAuthor%5D&amp;cauthor=true&amp;cauthor_uid=16750702" TargetMode="External"/><Relationship Id="rId164" Type="http://schemas.openxmlformats.org/officeDocument/2006/relationships/hyperlink" Target="https://www.ncbi.nlm.nih.gov/pubmed/?term=Imanaka-Yoshida%20K%5BAuthor%5D&amp;cauthor=true&amp;cauthor_uid=15972953" TargetMode="External"/><Relationship Id="rId169" Type="http://schemas.openxmlformats.org/officeDocument/2006/relationships/hyperlink" Target="https://www.ncbi.nlm.nih.gov/pubmed/?term=Tervahartiala%20T%5BAuthor%5D&amp;cauthor=true&amp;cauthor_uid=23079500" TargetMode="External"/><Relationship Id="rId185"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s://www.ncbi.nlm.nih.gov/pubmed/?term=Han%20QF%5BAuthor%5D&amp;cauthor=true&amp;cauthor_uid=23177647" TargetMode="External"/><Relationship Id="rId26" Type="http://schemas.openxmlformats.org/officeDocument/2006/relationships/image" Target="media/image10.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floor>
      <c:spPr>
        <a:solidFill>
          <a:schemeClr val="accent6">
            <a:lumMod val="75000"/>
          </a:schemeClr>
        </a:solidFill>
      </c:spPr>
    </c:floor>
    <c:sideWall>
      <c:spPr>
        <a:noFill/>
        <a:ln w="25400">
          <a:noFill/>
        </a:ln>
      </c:spPr>
    </c:sideWall>
    <c:backWall>
      <c:spPr>
        <a:noFill/>
        <a:ln w="25400">
          <a:noFill/>
        </a:ln>
      </c:spPr>
    </c:backWall>
    <c:plotArea>
      <c:layout/>
      <c:bar3DChart>
        <c:barDir val="col"/>
        <c:grouping val="standard"/>
        <c:ser>
          <c:idx val="0"/>
          <c:order val="0"/>
          <c:tx>
            <c:strRef>
              <c:f>Лист1!$B$1</c:f>
              <c:strCache>
                <c:ptCount val="1"/>
                <c:pt idx="0">
                  <c:v>Тн С, нг/мл</c:v>
                </c:pt>
              </c:strCache>
            </c:strRef>
          </c:tx>
          <c:spPr>
            <a:pattFill prst="wdUpDiag">
              <a:fgClr>
                <a:sysClr val="windowText" lastClr="000000"/>
              </a:fgClr>
              <a:bgClr>
                <a:sysClr val="window" lastClr="FFFFFF"/>
              </a:bgClr>
            </a:pattFill>
          </c:spPr>
          <c:dLbls>
            <c:txPr>
              <a:bodyPr/>
              <a:lstStyle/>
              <a:p>
                <a:pPr>
                  <a:defRPr sz="140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Хворі на ГІМ та ЦД 2 типу</c:v>
                </c:pt>
                <c:pt idx="1">
                  <c:v>Хворі на ГІМ без ЦД 2 типу</c:v>
                </c:pt>
              </c:strCache>
            </c:strRef>
          </c:cat>
          <c:val>
            <c:numRef>
              <c:f>Лист1!$B$2:$B$3</c:f>
              <c:numCache>
                <c:formatCode>General</c:formatCode>
                <c:ptCount val="2"/>
                <c:pt idx="0">
                  <c:v>18.64</c:v>
                </c:pt>
                <c:pt idx="1">
                  <c:v>20.12</c:v>
                </c:pt>
              </c:numCache>
            </c:numRef>
          </c:val>
        </c:ser>
        <c:ser>
          <c:idx val="1"/>
          <c:order val="1"/>
          <c:tx>
            <c:strRef>
              <c:f>Лист1!$C$1</c:f>
              <c:strCache>
                <c:ptCount val="1"/>
                <c:pt idx="0">
                  <c:v>ММП-13, пг/мл</c:v>
                </c:pt>
              </c:strCache>
            </c:strRef>
          </c:tx>
          <c:spPr>
            <a:pattFill prst="narVert">
              <a:fgClr>
                <a:sysClr val="windowText" lastClr="000000"/>
              </a:fgClr>
              <a:bgClr>
                <a:sysClr val="window" lastClr="FFFFFF"/>
              </a:bgClr>
            </a:pattFill>
          </c:spPr>
          <c:dLbls>
            <c:txPr>
              <a:bodyPr/>
              <a:lstStyle/>
              <a:p>
                <a:pPr>
                  <a:defRPr sz="140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Хворі на ГІМ та ЦД 2 типу</c:v>
                </c:pt>
                <c:pt idx="1">
                  <c:v>Хворі на ГІМ без ЦД 2 типу</c:v>
                </c:pt>
              </c:strCache>
            </c:strRef>
          </c:cat>
          <c:val>
            <c:numRef>
              <c:f>Лист1!$C$2:$C$3</c:f>
              <c:numCache>
                <c:formatCode>General</c:formatCode>
                <c:ptCount val="2"/>
                <c:pt idx="0">
                  <c:v>65.599999999999994</c:v>
                </c:pt>
                <c:pt idx="1">
                  <c:v>47.9</c:v>
                </c:pt>
              </c:numCache>
            </c:numRef>
          </c:val>
        </c:ser>
        <c:ser>
          <c:idx val="2"/>
          <c:order val="2"/>
          <c:tx>
            <c:strRef>
              <c:f>Лист1!$D$1</c:f>
              <c:strCache>
                <c:ptCount val="1"/>
                <c:pt idx="0">
                  <c:v>ТІМП-4, пг/мл</c:v>
                </c:pt>
              </c:strCache>
            </c:strRef>
          </c:tx>
          <c:spPr>
            <a:pattFill prst="pct75">
              <a:fgClr>
                <a:sysClr val="windowText" lastClr="000000"/>
              </a:fgClr>
              <a:bgClr>
                <a:sysClr val="window" lastClr="FFFFFF"/>
              </a:bgClr>
            </a:pattFill>
          </c:spPr>
          <c:dLbls>
            <c:dLbl>
              <c:idx val="0"/>
              <c:tx>
                <c:rich>
                  <a:bodyPr/>
                  <a:lstStyle/>
                  <a:p>
                    <a:r>
                      <a:rPr lang="en-US" sz="1400">
                        <a:latin typeface="Times New Roman" panose="02020603050405020304" pitchFamily="18" charset="0"/>
                        <a:cs typeface="Times New Roman" panose="02020603050405020304" pitchFamily="18" charset="0"/>
                      </a:rPr>
                      <a:t>15</a:t>
                    </a:r>
                    <a:r>
                      <a:rPr lang="uk-UA" sz="1400">
                        <a:latin typeface="Times New Roman" panose="02020603050405020304" pitchFamily="18" charset="0"/>
                        <a:cs typeface="Times New Roman" panose="02020603050405020304" pitchFamily="18" charset="0"/>
                      </a:rPr>
                      <a:t>18</a:t>
                    </a:r>
                    <a:endParaRPr lang="en-US"/>
                  </a:p>
                </c:rich>
              </c:tx>
              <c:showVal val="1"/>
            </c:dLbl>
            <c:dLbl>
              <c:idx val="1"/>
              <c:tx>
                <c:rich>
                  <a:bodyPr/>
                  <a:lstStyle/>
                  <a:p>
                    <a:r>
                      <a:rPr lang="en-US" sz="1400">
                        <a:latin typeface="Times New Roman" panose="02020603050405020304" pitchFamily="18" charset="0"/>
                        <a:cs typeface="Times New Roman" panose="02020603050405020304" pitchFamily="18" charset="0"/>
                      </a:rPr>
                      <a:t>154</a:t>
                    </a:r>
                    <a:r>
                      <a:rPr lang="uk-UA" sz="1400">
                        <a:latin typeface="Times New Roman" panose="02020603050405020304" pitchFamily="18" charset="0"/>
                        <a:cs typeface="Times New Roman" panose="02020603050405020304" pitchFamily="18" charset="0"/>
                      </a:rPr>
                      <a:t>0</a:t>
                    </a:r>
                    <a:endParaRPr lang="en-US"/>
                  </a:p>
                </c:rich>
              </c:tx>
              <c:showVal val="1"/>
            </c:dLbl>
            <c:txPr>
              <a:bodyPr/>
              <a:lstStyle/>
              <a:p>
                <a:pPr>
                  <a:defRPr sz="140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Хворі на ГІМ та ЦД 2 типу</c:v>
                </c:pt>
                <c:pt idx="1">
                  <c:v>Хворі на ГІМ без ЦД 2 типу</c:v>
                </c:pt>
              </c:strCache>
            </c:strRef>
          </c:cat>
          <c:val>
            <c:numRef>
              <c:f>Лист1!$D$2:$D$3</c:f>
              <c:numCache>
                <c:formatCode>General</c:formatCode>
                <c:ptCount val="2"/>
                <c:pt idx="0">
                  <c:v>158</c:v>
                </c:pt>
                <c:pt idx="1">
                  <c:v>154</c:v>
                </c:pt>
              </c:numCache>
            </c:numRef>
          </c:val>
        </c:ser>
        <c:shape val="box"/>
        <c:axId val="156154496"/>
        <c:axId val="155898240"/>
        <c:axId val="110823616"/>
      </c:bar3DChart>
      <c:catAx>
        <c:axId val="156154496"/>
        <c:scaling>
          <c:orientation val="minMax"/>
        </c:scaling>
        <c:axPos val="b"/>
        <c:maj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55898240"/>
        <c:crosses val="autoZero"/>
        <c:auto val="1"/>
        <c:lblAlgn val="ctr"/>
        <c:lblOffset val="100"/>
      </c:catAx>
      <c:valAx>
        <c:axId val="155898240"/>
        <c:scaling>
          <c:orientation val="minMax"/>
        </c:scaling>
        <c:delete val="1"/>
        <c:axPos val="l"/>
        <c:numFmt formatCode="General" sourceLinked="1"/>
        <c:majorTickMark val="none"/>
        <c:tickLblPos val="none"/>
        <c:crossAx val="156154496"/>
        <c:crosses val="autoZero"/>
        <c:crossBetween val="between"/>
        <c:majorUnit val="50"/>
      </c:valAx>
      <c:serAx>
        <c:axId val="110823616"/>
        <c:scaling>
          <c:orientation val="minMax"/>
        </c:scaling>
        <c:delete val="1"/>
        <c:axPos val="b"/>
        <c:majorTickMark val="none"/>
        <c:tickLblPos val="none"/>
        <c:crossAx val="155898240"/>
        <c:crosses val="autoZero"/>
      </c:serAx>
    </c:plotArea>
    <c:legend>
      <c:legendPos val="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Глюкоза, ммоль/л</c:v>
                </c:pt>
              </c:strCache>
            </c:strRef>
          </c:tx>
          <c:spPr>
            <a:pattFill prst="pct75">
              <a:fgClr>
                <a:sysClr val="windowText" lastClr="000000"/>
              </a:fgClr>
              <a:bgClr>
                <a:sysClr val="window" lastClr="FFFFFF"/>
              </a:bgClr>
            </a:pattFill>
          </c:spPr>
          <c:dLbls>
            <c:dLbl>
              <c:idx val="2"/>
              <c:layout>
                <c:manualLayout>
                  <c:x val="-1.1574074074074073E-2"/>
                  <c:y val="-7.9365079365079413E-3"/>
                </c:manualLayout>
              </c:layout>
              <c:showVal val="1"/>
            </c:dLbl>
            <c:showVal val="1"/>
          </c:dLbls>
          <c:cat>
            <c:strRef>
              <c:f>Лист1!$A$2:$A$4</c:f>
              <c:strCache>
                <c:ptCount val="3"/>
                <c:pt idx="0">
                  <c:v>Хворі на ГІМ та ЦД 2 типу</c:v>
                </c:pt>
                <c:pt idx="1">
                  <c:v>Хворі на ГІМ  без ЦД 2 типу</c:v>
                </c:pt>
                <c:pt idx="2">
                  <c:v>Група контроля</c:v>
                </c:pt>
              </c:strCache>
            </c:strRef>
          </c:cat>
          <c:val>
            <c:numRef>
              <c:f>Лист1!$B$2:$B$4</c:f>
              <c:numCache>
                <c:formatCode>General</c:formatCode>
                <c:ptCount val="3"/>
                <c:pt idx="0">
                  <c:v>10.5</c:v>
                </c:pt>
                <c:pt idx="1">
                  <c:v>5.83</c:v>
                </c:pt>
                <c:pt idx="2">
                  <c:v>4.41</c:v>
                </c:pt>
              </c:numCache>
            </c:numRef>
          </c:val>
        </c:ser>
        <c:ser>
          <c:idx val="1"/>
          <c:order val="1"/>
          <c:tx>
            <c:strRef>
              <c:f>Лист1!$C$1</c:f>
              <c:strCache>
                <c:ptCount val="1"/>
                <c:pt idx="0">
                  <c:v>HbA1с, %</c:v>
                </c:pt>
              </c:strCache>
            </c:strRef>
          </c:tx>
          <c:spPr>
            <a:pattFill prst="wdDnDiag">
              <a:fgClr>
                <a:sysClr val="windowText" lastClr="000000"/>
              </a:fgClr>
              <a:bgClr>
                <a:sysClr val="window" lastClr="FFFFFF"/>
              </a:bgClr>
            </a:pattFill>
          </c:spPr>
          <c:dLbls>
            <c:dLbl>
              <c:idx val="0"/>
              <c:layout>
                <c:manualLayout>
                  <c:x val="3.0092592592592591E-2"/>
                  <c:y val="-2.3809523809523812E-2"/>
                </c:manualLayout>
              </c:layout>
              <c:showVal val="1"/>
            </c:dLbl>
            <c:dLbl>
              <c:idx val="1"/>
              <c:layout>
                <c:manualLayout>
                  <c:x val="3.2407407407407461E-2"/>
                  <c:y val="-3.9682539682539776E-3"/>
                </c:manualLayout>
              </c:layout>
              <c:showVal val="1"/>
            </c:dLbl>
            <c:dLbl>
              <c:idx val="2"/>
              <c:layout>
                <c:manualLayout>
                  <c:x val="5.3240740740740741E-2"/>
                  <c:y val="-3.9682539682539776E-3"/>
                </c:manualLayout>
              </c:layout>
              <c:showVal val="1"/>
            </c:dLbl>
            <c:showVal val="1"/>
          </c:dLbls>
          <c:cat>
            <c:strRef>
              <c:f>Лист1!$A$2:$A$4</c:f>
              <c:strCache>
                <c:ptCount val="3"/>
                <c:pt idx="0">
                  <c:v>Хворі на ГІМ та ЦД 2 типу</c:v>
                </c:pt>
                <c:pt idx="1">
                  <c:v>Хворі на ГІМ  без ЦД 2 типу</c:v>
                </c:pt>
                <c:pt idx="2">
                  <c:v>Група контроля</c:v>
                </c:pt>
              </c:strCache>
            </c:strRef>
          </c:cat>
          <c:val>
            <c:numRef>
              <c:f>Лист1!$C$2:$C$4</c:f>
              <c:numCache>
                <c:formatCode>General</c:formatCode>
                <c:ptCount val="3"/>
                <c:pt idx="0">
                  <c:v>6.1199999999999966</c:v>
                </c:pt>
                <c:pt idx="1">
                  <c:v>4.91</c:v>
                </c:pt>
                <c:pt idx="2">
                  <c:v>4.4800000000000004</c:v>
                </c:pt>
              </c:numCache>
            </c:numRef>
          </c:val>
        </c:ser>
        <c:shape val="cylinder"/>
        <c:axId val="120384128"/>
        <c:axId val="120410496"/>
        <c:axId val="0"/>
      </c:bar3DChart>
      <c:catAx>
        <c:axId val="120384128"/>
        <c:scaling>
          <c:orientation val="minMax"/>
        </c:scaling>
        <c:axPos val="b"/>
        <c:tickLblPos val="nextTo"/>
        <c:crossAx val="120410496"/>
        <c:crosses val="autoZero"/>
        <c:auto val="1"/>
        <c:lblAlgn val="ctr"/>
        <c:lblOffset val="100"/>
      </c:catAx>
      <c:valAx>
        <c:axId val="120410496"/>
        <c:scaling>
          <c:orientation val="minMax"/>
        </c:scaling>
        <c:delete val="1"/>
        <c:axPos val="l"/>
        <c:numFmt formatCode="General" sourceLinked="1"/>
        <c:tickLblPos val="none"/>
        <c:crossAx val="120384128"/>
        <c:crosses val="autoZero"/>
        <c:crossBetween val="between"/>
      </c:valAx>
    </c:plotArea>
    <c:legend>
      <c:legendPos val="r"/>
    </c:legend>
    <c:plotVisOnly val="1"/>
    <c:dispBlanksAs val="gap"/>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autoTitleDeleted val="1"/>
    <c:view3D>
      <c:rotX val="5"/>
      <c:rotY val="66"/>
      <c:depthPercent val="100"/>
      <c:perspective val="20"/>
    </c:view3D>
    <c:plotArea>
      <c:layout>
        <c:manualLayout>
          <c:layoutTarget val="inner"/>
          <c:xMode val="edge"/>
          <c:yMode val="edge"/>
          <c:x val="0.1388888888888889"/>
          <c:y val="4.3650793650793704E-2"/>
          <c:w val="0.83564814814814981"/>
          <c:h val="0.81713129608798962"/>
        </c:manualLayout>
      </c:layout>
      <c:bar3DChart>
        <c:barDir val="col"/>
        <c:grouping val="standard"/>
        <c:ser>
          <c:idx val="0"/>
          <c:order val="0"/>
          <c:tx>
            <c:strRef>
              <c:f>Лист1!$B$1</c:f>
              <c:strCache>
                <c:ptCount val="1"/>
                <c:pt idx="0">
                  <c:v>ЗХС</c:v>
                </c:pt>
              </c:strCache>
            </c:strRef>
          </c:tx>
          <c:spPr>
            <a:pattFill prst="pct90">
              <a:fgClr>
                <a:sysClr val="windowText" lastClr="000000"/>
              </a:fgClr>
              <a:bgClr>
                <a:sysClr val="window" lastClr="FFFFFF"/>
              </a:bgClr>
            </a:pattFill>
          </c:spPr>
          <c:dLbls>
            <c:dLbl>
              <c:idx val="1"/>
              <c:layout>
                <c:manualLayout>
                  <c:x val="2.0833333333333405E-2"/>
                  <c:y val="3.9682539682539776E-3"/>
                </c:manualLayout>
              </c:layout>
              <c:showVal val="1"/>
            </c:dLbl>
            <c:showVal val="1"/>
          </c:dLbls>
          <c:cat>
            <c:strRef>
              <c:f>Лист1!$A$2:$A$3</c:f>
              <c:strCache>
                <c:ptCount val="2"/>
                <c:pt idx="0">
                  <c:v>Хворі на ГІМ та ЦД 2 типу</c:v>
                </c:pt>
                <c:pt idx="1">
                  <c:v>Група контроля</c:v>
                </c:pt>
              </c:strCache>
            </c:strRef>
          </c:cat>
          <c:val>
            <c:numRef>
              <c:f>Лист1!$B$2:$B$3</c:f>
              <c:numCache>
                <c:formatCode>General</c:formatCode>
                <c:ptCount val="2"/>
                <c:pt idx="0">
                  <c:v>4.9000000000000004</c:v>
                </c:pt>
                <c:pt idx="1">
                  <c:v>3.8099999999999987</c:v>
                </c:pt>
              </c:numCache>
            </c:numRef>
          </c:val>
        </c:ser>
        <c:ser>
          <c:idx val="1"/>
          <c:order val="1"/>
          <c:tx>
            <c:strRef>
              <c:f>Лист1!$C$1</c:f>
              <c:strCache>
                <c:ptCount val="1"/>
                <c:pt idx="0">
                  <c:v>ТГ</c:v>
                </c:pt>
              </c:strCache>
            </c:strRef>
          </c:tx>
          <c:spPr>
            <a:pattFill prst="dkHorz">
              <a:fgClr>
                <a:sysClr val="windowText" lastClr="000000"/>
              </a:fgClr>
              <a:bgClr>
                <a:sysClr val="window" lastClr="FFFFFF"/>
              </a:bgClr>
            </a:pattFill>
          </c:spPr>
          <c:dLbls>
            <c:dLbl>
              <c:idx val="1"/>
              <c:layout>
                <c:manualLayout>
                  <c:x val="1.8518518518518556E-2"/>
                  <c:y val="3.5714285714285712E-2"/>
                </c:manualLayout>
              </c:layout>
              <c:showVal val="1"/>
            </c:dLbl>
            <c:showVal val="1"/>
          </c:dLbls>
          <c:cat>
            <c:strRef>
              <c:f>Лист1!$A$2:$A$3</c:f>
              <c:strCache>
                <c:ptCount val="2"/>
                <c:pt idx="0">
                  <c:v>Хворі на ГІМ та ЦД 2 типу</c:v>
                </c:pt>
                <c:pt idx="1">
                  <c:v>Група контроля</c:v>
                </c:pt>
              </c:strCache>
            </c:strRef>
          </c:cat>
          <c:val>
            <c:numRef>
              <c:f>Лист1!$C$2:$C$3</c:f>
              <c:numCache>
                <c:formatCode>General</c:formatCode>
                <c:ptCount val="2"/>
                <c:pt idx="0">
                  <c:v>1.9660000000000024</c:v>
                </c:pt>
                <c:pt idx="1">
                  <c:v>1.2829999999999973</c:v>
                </c:pt>
              </c:numCache>
            </c:numRef>
          </c:val>
        </c:ser>
        <c:ser>
          <c:idx val="2"/>
          <c:order val="2"/>
          <c:tx>
            <c:strRef>
              <c:f>Лист1!$D$1</c:f>
              <c:strCache>
                <c:ptCount val="1"/>
                <c:pt idx="0">
                  <c:v>ХСЛПВЩ</c:v>
                </c:pt>
              </c:strCache>
            </c:strRef>
          </c:tx>
          <c:spPr>
            <a:pattFill prst="wdUpDiag">
              <a:fgClr>
                <a:sysClr val="windowText" lastClr="000000"/>
              </a:fgClr>
              <a:bgClr>
                <a:sysClr val="window" lastClr="FFFFFF"/>
              </a:bgClr>
            </a:pattFill>
          </c:spPr>
          <c:dLbls>
            <c:dLbl>
              <c:idx val="1"/>
              <c:layout>
                <c:manualLayout>
                  <c:x val="2.7777777777777901E-2"/>
                  <c:y val="1.5873015873015879E-2"/>
                </c:manualLayout>
              </c:layout>
              <c:showVal val="1"/>
            </c:dLbl>
            <c:showVal val="1"/>
          </c:dLbls>
          <c:cat>
            <c:strRef>
              <c:f>Лист1!$A$2:$A$3</c:f>
              <c:strCache>
                <c:ptCount val="2"/>
                <c:pt idx="0">
                  <c:v>Хворі на ГІМ та ЦД 2 типу</c:v>
                </c:pt>
                <c:pt idx="1">
                  <c:v>Група контроля</c:v>
                </c:pt>
              </c:strCache>
            </c:strRef>
          </c:cat>
          <c:val>
            <c:numRef>
              <c:f>Лист1!$D$2:$D$3</c:f>
              <c:numCache>
                <c:formatCode>General</c:formatCode>
                <c:ptCount val="2"/>
                <c:pt idx="0">
                  <c:v>1.07</c:v>
                </c:pt>
                <c:pt idx="1">
                  <c:v>1.296</c:v>
                </c:pt>
              </c:numCache>
            </c:numRef>
          </c:val>
        </c:ser>
        <c:ser>
          <c:idx val="3"/>
          <c:order val="3"/>
          <c:tx>
            <c:strRef>
              <c:f>Лист1!$E$1</c:f>
              <c:strCache>
                <c:ptCount val="1"/>
                <c:pt idx="0">
                  <c:v>ХСЛПНЩ</c:v>
                </c:pt>
              </c:strCache>
            </c:strRef>
          </c:tx>
          <c:spPr>
            <a:pattFill prst="narVert">
              <a:fgClr>
                <a:sysClr val="windowText" lastClr="000000"/>
              </a:fgClr>
              <a:bgClr>
                <a:sysClr val="window" lastClr="FFFFFF"/>
              </a:bgClr>
            </a:pattFill>
          </c:spPr>
          <c:dLbls>
            <c:dLbl>
              <c:idx val="1"/>
              <c:layout>
                <c:manualLayout>
                  <c:x val="3.2407407407407426E-2"/>
                  <c:y val="3.9682539682539776E-3"/>
                </c:manualLayout>
              </c:layout>
              <c:showVal val="1"/>
            </c:dLbl>
            <c:showVal val="1"/>
          </c:dLbls>
          <c:cat>
            <c:strRef>
              <c:f>Лист1!$A$2:$A$3</c:f>
              <c:strCache>
                <c:ptCount val="2"/>
                <c:pt idx="0">
                  <c:v>Хворі на ГІМ та ЦД 2 типу</c:v>
                </c:pt>
                <c:pt idx="1">
                  <c:v>Група контроля</c:v>
                </c:pt>
              </c:strCache>
            </c:strRef>
          </c:cat>
          <c:val>
            <c:numRef>
              <c:f>Лист1!$E$2:$E$3</c:f>
              <c:numCache>
                <c:formatCode>General</c:formatCode>
                <c:ptCount val="2"/>
                <c:pt idx="0">
                  <c:v>2.7600000000000002</c:v>
                </c:pt>
                <c:pt idx="1">
                  <c:v>1.85</c:v>
                </c:pt>
              </c:numCache>
            </c:numRef>
          </c:val>
        </c:ser>
        <c:ser>
          <c:idx val="4"/>
          <c:order val="4"/>
          <c:tx>
            <c:strRef>
              <c:f>Лист1!$F$1</c:f>
              <c:strCache>
                <c:ptCount val="1"/>
                <c:pt idx="0">
                  <c:v>ХСЛПДНЩ</c:v>
                </c:pt>
              </c:strCache>
            </c:strRef>
          </c:tx>
          <c:spPr>
            <a:pattFill prst="wdDnDiag">
              <a:fgClr>
                <a:sysClr val="windowText" lastClr="000000"/>
              </a:fgClr>
              <a:bgClr>
                <a:sysClr val="window" lastClr="FFFFFF"/>
              </a:bgClr>
            </a:pattFill>
          </c:spPr>
          <c:dLbls>
            <c:dLbl>
              <c:idx val="0"/>
              <c:layout>
                <c:manualLayout>
                  <c:x val="2.5462962962962982E-2"/>
                  <c:y val="-1.1904761904761921E-2"/>
                </c:manualLayout>
              </c:layout>
              <c:tx>
                <c:rich>
                  <a:bodyPr/>
                  <a:lstStyle/>
                  <a:p>
                    <a:r>
                      <a:rPr lang="uk-UA"/>
                      <a:t>0,846</a:t>
                    </a:r>
                    <a:endParaRPr lang="en-US"/>
                  </a:p>
                </c:rich>
              </c:tx>
              <c:showVal val="1"/>
            </c:dLbl>
            <c:dLbl>
              <c:idx val="1"/>
              <c:layout>
                <c:manualLayout>
                  <c:x val="3.7037037037037056E-2"/>
                  <c:y val="3.9682539682539776E-3"/>
                </c:manualLayout>
              </c:layout>
              <c:tx>
                <c:rich>
                  <a:bodyPr/>
                  <a:lstStyle/>
                  <a:p>
                    <a:r>
                      <a:rPr lang="uk-UA"/>
                      <a:t>0,574</a:t>
                    </a:r>
                    <a:endParaRPr lang="en-US"/>
                  </a:p>
                </c:rich>
              </c:tx>
              <c:showVal val="1"/>
            </c:dLbl>
            <c:showVal val="1"/>
          </c:dLbls>
          <c:cat>
            <c:strRef>
              <c:f>Лист1!$A$2:$A$3</c:f>
              <c:strCache>
                <c:ptCount val="2"/>
                <c:pt idx="0">
                  <c:v>Хворі на ГІМ та ЦД 2 типу</c:v>
                </c:pt>
                <c:pt idx="1">
                  <c:v>Група контроля</c:v>
                </c:pt>
              </c:strCache>
            </c:strRef>
          </c:cat>
          <c:val>
            <c:numRef>
              <c:f>Лист1!$F$2:$F$3</c:f>
              <c:numCache>
                <c:formatCode>General</c:formatCode>
                <c:ptCount val="2"/>
                <c:pt idx="0">
                  <c:v>1.2</c:v>
                </c:pt>
                <c:pt idx="1">
                  <c:v>1</c:v>
                </c:pt>
              </c:numCache>
            </c:numRef>
          </c:val>
        </c:ser>
        <c:ser>
          <c:idx val="5"/>
          <c:order val="5"/>
          <c:tx>
            <c:strRef>
              <c:f>Лист1!$G$1</c:f>
              <c:strCache>
                <c:ptCount val="1"/>
                <c:pt idx="0">
                  <c:v>КА</c:v>
                </c:pt>
              </c:strCache>
            </c:strRef>
          </c:tx>
          <c:spPr>
            <a:pattFill prst="openDmnd">
              <a:fgClr>
                <a:sysClr val="windowText" lastClr="000000"/>
              </a:fgClr>
              <a:bgClr>
                <a:sysClr val="window" lastClr="FFFFFF"/>
              </a:bgClr>
            </a:pattFill>
          </c:spPr>
          <c:dLbls>
            <c:dLbl>
              <c:idx val="1"/>
              <c:layout>
                <c:manualLayout>
                  <c:x val="2.7777777777777901E-2"/>
                  <c:y val="-7.9365079365079413E-3"/>
                </c:manualLayout>
              </c:layout>
              <c:showVal val="1"/>
            </c:dLbl>
            <c:showVal val="1"/>
          </c:dLbls>
          <c:cat>
            <c:strRef>
              <c:f>Лист1!$A$2:$A$3</c:f>
              <c:strCache>
                <c:ptCount val="2"/>
                <c:pt idx="0">
                  <c:v>Хворі на ГІМ та ЦД 2 типу</c:v>
                </c:pt>
                <c:pt idx="1">
                  <c:v>Група контроля</c:v>
                </c:pt>
              </c:strCache>
            </c:strRef>
          </c:cat>
          <c:val>
            <c:numRef>
              <c:f>Лист1!$G$2:$G$3</c:f>
              <c:numCache>
                <c:formatCode>General</c:formatCode>
                <c:ptCount val="2"/>
                <c:pt idx="0">
                  <c:v>3.73</c:v>
                </c:pt>
                <c:pt idx="1">
                  <c:v>1.8800000000000001</c:v>
                </c:pt>
              </c:numCache>
            </c:numRef>
          </c:val>
        </c:ser>
        <c:dLbls>
          <c:showVal val="1"/>
        </c:dLbls>
        <c:gapWidth val="75"/>
        <c:shape val="box"/>
        <c:axId val="205706368"/>
        <c:axId val="205707904"/>
        <c:axId val="118355264"/>
      </c:bar3DChart>
      <c:catAx>
        <c:axId val="205706368"/>
        <c:scaling>
          <c:orientation val="minMax"/>
        </c:scaling>
        <c:delete val="1"/>
        <c:axPos val="b"/>
        <c:majorTickMark val="none"/>
        <c:tickLblPos val="none"/>
        <c:crossAx val="205707904"/>
        <c:crosses val="autoZero"/>
        <c:auto val="1"/>
        <c:lblAlgn val="ctr"/>
        <c:lblOffset val="100"/>
      </c:catAx>
      <c:valAx>
        <c:axId val="205707904"/>
        <c:scaling>
          <c:orientation val="minMax"/>
          <c:max val="5"/>
        </c:scaling>
        <c:delete val="1"/>
        <c:axPos val="l"/>
        <c:numFmt formatCode="General" sourceLinked="1"/>
        <c:majorTickMark val="none"/>
        <c:tickLblPos val="none"/>
        <c:crossAx val="205706368"/>
        <c:crosses val="autoZero"/>
        <c:crossBetween val="between"/>
        <c:majorUnit val="0.2"/>
        <c:minorUnit val="0.1"/>
      </c:valAx>
      <c:serAx>
        <c:axId val="118355264"/>
        <c:scaling>
          <c:orientation val="minMax"/>
        </c:scaling>
        <c:delete val="1"/>
        <c:axPos val="b"/>
        <c:majorTickMark val="none"/>
        <c:tickLblPos val="none"/>
        <c:crossAx val="205707904"/>
        <c:crosses val="autoZero"/>
      </c:serAx>
    </c:plotArea>
    <c:legend>
      <c:legendPos val="b"/>
      <c:layout>
        <c:manualLayout>
          <c:xMode val="edge"/>
          <c:yMode val="edge"/>
          <c:x val="0.30633293234179082"/>
          <c:y val="0.74173447069116505"/>
          <c:w val="0.61881561679790065"/>
          <c:h val="6.7789338832646096E-2"/>
        </c:manualLayout>
      </c:layout>
    </c:legend>
    <c:plotVisOnly val="1"/>
    <c:dispBlanksAs val="gap"/>
  </c:chart>
  <c:spPr>
    <a:effectLst/>
    <a:scene3d>
      <a:camera prst="orthographicFront"/>
      <a:lightRig rig="threePt" dir="t"/>
    </a:scene3d>
    <a:sp3d>
      <a:bevelB prst="angle"/>
    </a:sp3d>
  </c:sp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Y val="45"/>
      <c:perspective val="30"/>
    </c:view3D>
    <c:sideWall>
      <c:spPr>
        <a:noFill/>
        <a:ln w="25400">
          <a:noFill/>
        </a:ln>
      </c:spPr>
    </c:sideWall>
    <c:backWall>
      <c:spPr>
        <a:noFill/>
        <a:ln w="25400">
          <a:noFill/>
        </a:ln>
      </c:spPr>
    </c:backWall>
    <c:plotArea>
      <c:layout>
        <c:manualLayout>
          <c:layoutTarget val="inner"/>
          <c:xMode val="edge"/>
          <c:yMode val="edge"/>
          <c:x val="8.2646743799599992E-2"/>
          <c:y val="0"/>
          <c:w val="0.78612386993292316"/>
          <c:h val="0.76266841644794559"/>
        </c:manualLayout>
      </c:layout>
      <c:bar3DChart>
        <c:barDir val="col"/>
        <c:grouping val="standard"/>
        <c:ser>
          <c:idx val="0"/>
          <c:order val="0"/>
          <c:tx>
            <c:strRef>
              <c:f>Лист1!$B$1</c:f>
              <c:strCache>
                <c:ptCount val="1"/>
                <c:pt idx="0">
                  <c:v>ЗХС</c:v>
                </c:pt>
              </c:strCache>
            </c:strRef>
          </c:tx>
          <c:spPr>
            <a:pattFill prst="pct90">
              <a:fgClr>
                <a:sysClr val="windowText" lastClr="000000"/>
              </a:fgClr>
              <a:bgClr>
                <a:sysClr val="window" lastClr="FFFFFF"/>
              </a:bgClr>
            </a:pattFill>
          </c:spPr>
          <c:dLbls>
            <c:dLbl>
              <c:idx val="1"/>
              <c:layout>
                <c:manualLayout>
                  <c:x val="5.4043454481236012E-3"/>
                  <c:y val="0.49377877849735075"/>
                </c:manualLayout>
              </c:layout>
              <c:showVal val="1"/>
            </c:dLbl>
            <c:showVal val="1"/>
          </c:dLbls>
          <c:cat>
            <c:strRef>
              <c:f>Лист1!$A$2:$A$3</c:f>
              <c:strCache>
                <c:ptCount val="2"/>
                <c:pt idx="0">
                  <c:v>Хворі на ГІМ без ЦД 2 типу</c:v>
                </c:pt>
                <c:pt idx="1">
                  <c:v>Група контроля</c:v>
                </c:pt>
              </c:strCache>
            </c:strRef>
          </c:cat>
          <c:val>
            <c:numRef>
              <c:f>Лист1!$B$2:$B$3</c:f>
              <c:numCache>
                <c:formatCode>General</c:formatCode>
                <c:ptCount val="2"/>
                <c:pt idx="0">
                  <c:v>4.9000000000000004</c:v>
                </c:pt>
                <c:pt idx="1">
                  <c:v>3.8099999999999987</c:v>
                </c:pt>
              </c:numCache>
            </c:numRef>
          </c:val>
        </c:ser>
        <c:ser>
          <c:idx val="1"/>
          <c:order val="1"/>
          <c:tx>
            <c:strRef>
              <c:f>Лист1!$C$1</c:f>
              <c:strCache>
                <c:ptCount val="1"/>
                <c:pt idx="0">
                  <c:v>ТГ</c:v>
                </c:pt>
              </c:strCache>
            </c:strRef>
          </c:tx>
          <c:spPr>
            <a:pattFill prst="dkHorz">
              <a:fgClr>
                <a:sysClr val="windowText" lastClr="000000"/>
              </a:fgClr>
              <a:bgClr>
                <a:sysClr val="window" lastClr="FFFFFF"/>
              </a:bgClr>
            </a:pattFill>
          </c:spPr>
          <c:dLbls>
            <c:dLbl>
              <c:idx val="0"/>
              <c:layout>
                <c:manualLayout>
                  <c:x val="6.7129629629629664E-2"/>
                  <c:y val="-1.9841269841269885E-2"/>
                </c:manualLayout>
              </c:layout>
              <c:showVal val="1"/>
            </c:dLbl>
            <c:dLbl>
              <c:idx val="1"/>
              <c:layout>
                <c:manualLayout>
                  <c:x val="1.7061868744185381E-2"/>
                  <c:y val="0.20616996314668176"/>
                </c:manualLayout>
              </c:layout>
              <c:showVal val="1"/>
            </c:dLbl>
            <c:showVal val="1"/>
          </c:dLbls>
          <c:cat>
            <c:strRef>
              <c:f>Лист1!$A$2:$A$3</c:f>
              <c:strCache>
                <c:ptCount val="2"/>
                <c:pt idx="0">
                  <c:v>Хворі на ГІМ без ЦД 2 типу</c:v>
                </c:pt>
                <c:pt idx="1">
                  <c:v>Група контроля</c:v>
                </c:pt>
              </c:strCache>
            </c:strRef>
          </c:cat>
          <c:val>
            <c:numRef>
              <c:f>Лист1!$C$2:$C$3</c:f>
              <c:numCache>
                <c:formatCode>General</c:formatCode>
                <c:ptCount val="2"/>
                <c:pt idx="0">
                  <c:v>1.8380000000000001</c:v>
                </c:pt>
                <c:pt idx="1">
                  <c:v>1.2829999999999973</c:v>
                </c:pt>
              </c:numCache>
            </c:numRef>
          </c:val>
        </c:ser>
        <c:ser>
          <c:idx val="2"/>
          <c:order val="2"/>
          <c:tx>
            <c:strRef>
              <c:f>Лист1!$D$1</c:f>
              <c:strCache>
                <c:ptCount val="1"/>
                <c:pt idx="0">
                  <c:v>ХСЛПВЩ</c:v>
                </c:pt>
              </c:strCache>
            </c:strRef>
          </c:tx>
          <c:spPr>
            <a:pattFill prst="wdUpDiag">
              <a:fgClr>
                <a:sysClr val="windowText" lastClr="000000"/>
              </a:fgClr>
              <a:bgClr>
                <a:sysClr val="window" lastClr="FFFFFF"/>
              </a:bgClr>
            </a:pattFill>
          </c:spPr>
          <c:dLbls>
            <c:dLbl>
              <c:idx val="0"/>
              <c:layout>
                <c:manualLayout>
                  <c:x val="1.6203703703703703E-2"/>
                  <c:y val="7.9365079365079413E-3"/>
                </c:manualLayout>
              </c:layout>
              <c:showVal val="1"/>
            </c:dLbl>
            <c:dLbl>
              <c:idx val="1"/>
              <c:layout>
                <c:manualLayout>
                  <c:x val="2.3148148148148147E-2"/>
                  <c:y val="0.19047619047619102"/>
                </c:manualLayout>
              </c:layout>
              <c:showVal val="1"/>
            </c:dLbl>
            <c:showVal val="1"/>
          </c:dLbls>
          <c:cat>
            <c:strRef>
              <c:f>Лист1!$A$2:$A$3</c:f>
              <c:strCache>
                <c:ptCount val="2"/>
                <c:pt idx="0">
                  <c:v>Хворі на ГІМ без ЦД 2 типу</c:v>
                </c:pt>
                <c:pt idx="1">
                  <c:v>Група контроля</c:v>
                </c:pt>
              </c:strCache>
            </c:strRef>
          </c:cat>
          <c:val>
            <c:numRef>
              <c:f>Лист1!$D$2:$D$3</c:f>
              <c:numCache>
                <c:formatCode>General</c:formatCode>
                <c:ptCount val="2"/>
                <c:pt idx="0">
                  <c:v>1.1259999999999972</c:v>
                </c:pt>
                <c:pt idx="1">
                  <c:v>1.296</c:v>
                </c:pt>
              </c:numCache>
            </c:numRef>
          </c:val>
        </c:ser>
        <c:ser>
          <c:idx val="3"/>
          <c:order val="3"/>
          <c:tx>
            <c:strRef>
              <c:f>Лист1!$E$1</c:f>
              <c:strCache>
                <c:ptCount val="1"/>
                <c:pt idx="0">
                  <c:v>ХСЛПНЩ</c:v>
                </c:pt>
              </c:strCache>
            </c:strRef>
          </c:tx>
          <c:spPr>
            <a:pattFill prst="dkVert">
              <a:fgClr>
                <a:sysClr val="windowText" lastClr="000000"/>
              </a:fgClr>
              <a:bgClr>
                <a:sysClr val="window" lastClr="FFFFFF"/>
              </a:bgClr>
            </a:pattFill>
          </c:spPr>
          <c:dLbls>
            <c:dLbl>
              <c:idx val="1"/>
              <c:tx>
                <c:rich>
                  <a:bodyPr/>
                  <a:lstStyle/>
                  <a:p>
                    <a:r>
                      <a:rPr lang="uk-UA"/>
                      <a:t>0,864</a:t>
                    </a:r>
                    <a:endParaRPr lang="en-US"/>
                  </a:p>
                </c:rich>
              </c:tx>
              <c:showVal val="1"/>
            </c:dLbl>
            <c:showVal val="1"/>
          </c:dLbls>
          <c:cat>
            <c:strRef>
              <c:f>Лист1!$A$2:$A$3</c:f>
              <c:strCache>
                <c:ptCount val="2"/>
                <c:pt idx="0">
                  <c:v>Хворі на ГІМ без ЦД 2 типу</c:v>
                </c:pt>
                <c:pt idx="1">
                  <c:v>Група контроля</c:v>
                </c:pt>
              </c:strCache>
            </c:strRef>
          </c:cat>
          <c:val>
            <c:numRef>
              <c:f>Лист1!$E$2:$E$3</c:f>
              <c:numCache>
                <c:formatCode>General</c:formatCode>
                <c:ptCount val="2"/>
                <c:pt idx="0">
                  <c:v>2.4379999999999997</c:v>
                </c:pt>
                <c:pt idx="1">
                  <c:v>1.85</c:v>
                </c:pt>
              </c:numCache>
            </c:numRef>
          </c:val>
        </c:ser>
        <c:ser>
          <c:idx val="4"/>
          <c:order val="4"/>
          <c:tx>
            <c:strRef>
              <c:f>Лист1!$F$1</c:f>
              <c:strCache>
                <c:ptCount val="1"/>
                <c:pt idx="0">
                  <c:v>ХСЛПДНЩ</c:v>
                </c:pt>
              </c:strCache>
            </c:strRef>
          </c:tx>
          <c:spPr>
            <a:pattFill prst="wdDnDiag">
              <a:fgClr>
                <a:sysClr val="windowText" lastClr="000000"/>
              </a:fgClr>
              <a:bgClr>
                <a:sysClr val="window" lastClr="FFFFFF"/>
              </a:bgClr>
            </a:pattFill>
          </c:spPr>
          <c:dLbls>
            <c:dLbl>
              <c:idx val="0"/>
              <c:layout>
                <c:manualLayout>
                  <c:x val="3.7037037037037056E-2"/>
                  <c:y val="0.21825396825396826"/>
                </c:manualLayout>
              </c:layout>
              <c:showVal val="1"/>
            </c:dLbl>
            <c:dLbl>
              <c:idx val="1"/>
              <c:layout>
                <c:manualLayout>
                  <c:x val="1.6203703703703703E-2"/>
                  <c:y val="0.1388888888888889"/>
                </c:manualLayout>
              </c:layout>
              <c:tx>
                <c:rich>
                  <a:bodyPr/>
                  <a:lstStyle/>
                  <a:p>
                    <a:r>
                      <a:rPr lang="uk-UA"/>
                      <a:t>0,574</a:t>
                    </a:r>
                    <a:endParaRPr lang="en-US"/>
                  </a:p>
                </c:rich>
              </c:tx>
              <c:showVal val="1"/>
            </c:dLbl>
            <c:showVal val="1"/>
          </c:dLbls>
          <c:cat>
            <c:strRef>
              <c:f>Лист1!$A$2:$A$3</c:f>
              <c:strCache>
                <c:ptCount val="2"/>
                <c:pt idx="0">
                  <c:v>Хворі на ГІМ без ЦД 2 типу</c:v>
                </c:pt>
                <c:pt idx="1">
                  <c:v>Група контроля</c:v>
                </c:pt>
              </c:strCache>
            </c:strRef>
          </c:cat>
          <c:val>
            <c:numRef>
              <c:f>Лист1!$F$2:$F$3</c:f>
              <c:numCache>
                <c:formatCode>General</c:formatCode>
                <c:ptCount val="2"/>
                <c:pt idx="0">
                  <c:v>0.86400000000000121</c:v>
                </c:pt>
                <c:pt idx="1">
                  <c:v>1</c:v>
                </c:pt>
              </c:numCache>
            </c:numRef>
          </c:val>
        </c:ser>
        <c:ser>
          <c:idx val="5"/>
          <c:order val="5"/>
          <c:tx>
            <c:strRef>
              <c:f>Лист1!$G$1</c:f>
              <c:strCache>
                <c:ptCount val="1"/>
                <c:pt idx="0">
                  <c:v>КА</c:v>
                </c:pt>
              </c:strCache>
            </c:strRef>
          </c:tx>
          <c:spPr>
            <a:pattFill prst="smCheck">
              <a:fgClr>
                <a:sysClr val="windowText" lastClr="000000"/>
              </a:fgClr>
              <a:bgClr>
                <a:sysClr val="window" lastClr="FFFFFF"/>
              </a:bgClr>
            </a:pattFill>
          </c:spPr>
          <c:dLbls>
            <c:dLbl>
              <c:idx val="1"/>
              <c:layout>
                <c:manualLayout>
                  <c:x val="8.41869611580707E-2"/>
                  <c:y val="0.16925878570122774"/>
                </c:manualLayout>
              </c:layout>
              <c:showVal val="1"/>
            </c:dLbl>
            <c:showVal val="1"/>
          </c:dLbls>
          <c:cat>
            <c:strRef>
              <c:f>Лист1!$A$2:$A$3</c:f>
              <c:strCache>
                <c:ptCount val="2"/>
                <c:pt idx="0">
                  <c:v>Хворі на ГІМ без ЦД 2 типу</c:v>
                </c:pt>
                <c:pt idx="1">
                  <c:v>Група контроля</c:v>
                </c:pt>
              </c:strCache>
            </c:strRef>
          </c:cat>
          <c:val>
            <c:numRef>
              <c:f>Лист1!$G$2:$G$3</c:f>
              <c:numCache>
                <c:formatCode>General</c:formatCode>
                <c:ptCount val="2"/>
                <c:pt idx="0">
                  <c:v>3.3899999999999997</c:v>
                </c:pt>
                <c:pt idx="1">
                  <c:v>1.8800000000000001</c:v>
                </c:pt>
              </c:numCache>
            </c:numRef>
          </c:val>
        </c:ser>
        <c:shape val="cylinder"/>
        <c:axId val="156126208"/>
        <c:axId val="205656832"/>
        <c:axId val="119536256"/>
      </c:bar3DChart>
      <c:catAx>
        <c:axId val="156126208"/>
        <c:scaling>
          <c:orientation val="minMax"/>
        </c:scaling>
        <c:delete val="1"/>
        <c:axPos val="b"/>
        <c:tickLblPos val="none"/>
        <c:crossAx val="205656832"/>
        <c:crosses val="autoZero"/>
        <c:auto val="1"/>
        <c:lblAlgn val="ctr"/>
        <c:lblOffset val="100"/>
      </c:catAx>
      <c:valAx>
        <c:axId val="205656832"/>
        <c:scaling>
          <c:orientation val="minMax"/>
        </c:scaling>
        <c:delete val="1"/>
        <c:axPos val="l"/>
        <c:numFmt formatCode="General" sourceLinked="1"/>
        <c:tickLblPos val="none"/>
        <c:crossAx val="156126208"/>
        <c:crosses val="autoZero"/>
        <c:crossBetween val="between"/>
      </c:valAx>
      <c:serAx>
        <c:axId val="119536256"/>
        <c:scaling>
          <c:orientation val="minMax"/>
        </c:scaling>
        <c:axPos val="b"/>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05656832"/>
        <c:crosses val="autoZero"/>
      </c:serAx>
    </c:plotArea>
    <c:legend>
      <c:legendPos val="r"/>
      <c:layout>
        <c:manualLayout>
          <c:xMode val="edge"/>
          <c:yMode val="edge"/>
          <c:x val="5.1852690621515797E-2"/>
          <c:y val="0.84406759401754072"/>
          <c:w val="0.78545024332573588"/>
          <c:h val="0.10819207405107534"/>
        </c:manualLayout>
      </c:layout>
    </c:legend>
    <c:plotVisOnly val="1"/>
    <c:dispBlanksAs val="gap"/>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43410852713242"/>
          <c:y val="0.20987654320987637"/>
          <c:w val="0.832558139534885"/>
          <c:h val="0.54938271604938271"/>
        </c:manualLayout>
      </c:layout>
      <c:scatterChart>
        <c:scatterStyle val="lineMarker"/>
        <c:ser>
          <c:idx val="0"/>
          <c:order val="0"/>
          <c:tx>
            <c:strRef>
              <c:f>Sheet1!$B$1</c:f>
              <c:strCache>
                <c:ptCount val="1"/>
                <c:pt idx="0">
                  <c:v>Тропонін</c:v>
                </c:pt>
              </c:strCache>
            </c:strRef>
          </c:tx>
          <c:spPr>
            <a:ln w="28581">
              <a:noFill/>
            </a:ln>
          </c:spPr>
          <c:marker>
            <c:symbol val="diamond"/>
            <c:size val="6"/>
            <c:spPr>
              <a:solidFill>
                <a:srgbClr val="000000"/>
              </a:solidFill>
              <a:ln>
                <a:solidFill>
                  <a:srgbClr val="000000"/>
                </a:solidFill>
                <a:prstDash val="solid"/>
              </a:ln>
            </c:spPr>
          </c:marker>
          <c:trendline>
            <c:spPr>
              <a:ln w="25405">
                <a:solidFill>
                  <a:srgbClr val="000000"/>
                </a:solidFill>
                <a:prstDash val="solid"/>
              </a:ln>
            </c:spPr>
            <c:trendlineType val="linear"/>
          </c:trendline>
          <c:trendline>
            <c:spPr>
              <a:ln w="25405">
                <a:solidFill>
                  <a:srgbClr val="000000"/>
                </a:solidFill>
                <a:prstDash val="solid"/>
              </a:ln>
            </c:spPr>
            <c:trendlineType val="linear"/>
            <c:dispEq val="1"/>
            <c:trendlineLbl>
              <c:layout>
                <c:manualLayout>
                  <c:x val="-0.16764596280009594"/>
                  <c:y val="-0.61632164062714956"/>
                </c:manualLayout>
              </c:layout>
              <c:tx>
                <c:rich>
                  <a:bodyPr/>
                  <a:lstStyle/>
                  <a:p>
                    <a:pPr>
                      <a:defRPr sz="1175" b="0" i="0" u="none" strike="noStrike" baseline="0">
                        <a:solidFill>
                          <a:srgbClr val="000000"/>
                        </a:solidFill>
                        <a:latin typeface="Arial Cyr"/>
                        <a:ea typeface="Arial Cyr"/>
                        <a:cs typeface="Arial Cyr"/>
                      </a:defRPr>
                    </a:pPr>
                    <a:r>
                      <a:rPr lang="de-DE"/>
                      <a:t>y = -0,1466x + 5,4574</a:t>
                    </a:r>
                  </a:p>
                </c:rich>
              </c:tx>
              <c:numFmt formatCode="General" sourceLinked="0"/>
              <c:spPr>
                <a:noFill/>
                <a:ln w="25405">
                  <a:noFill/>
                </a:ln>
              </c:spPr>
            </c:trendlineLbl>
          </c:trendline>
          <c:xVal>
            <c:numRef>
              <c:f>Sheet1!$A$2:$A$43</c:f>
              <c:numCache>
                <c:formatCode>General</c:formatCode>
                <c:ptCount val="42"/>
                <c:pt idx="0">
                  <c:v>12.7</c:v>
                </c:pt>
                <c:pt idx="1">
                  <c:v>40.660000000000011</c:v>
                </c:pt>
                <c:pt idx="2">
                  <c:v>18.260000000000002</c:v>
                </c:pt>
                <c:pt idx="3">
                  <c:v>16.779999999999987</c:v>
                </c:pt>
                <c:pt idx="4">
                  <c:v>10.75</c:v>
                </c:pt>
                <c:pt idx="5">
                  <c:v>14.18</c:v>
                </c:pt>
                <c:pt idx="6">
                  <c:v>8.8500000000000068</c:v>
                </c:pt>
                <c:pt idx="7">
                  <c:v>16.72</c:v>
                </c:pt>
                <c:pt idx="8">
                  <c:v>14.7</c:v>
                </c:pt>
                <c:pt idx="9">
                  <c:v>14.33</c:v>
                </c:pt>
                <c:pt idx="10">
                  <c:v>15.67</c:v>
                </c:pt>
                <c:pt idx="11">
                  <c:v>40.760000000000012</c:v>
                </c:pt>
                <c:pt idx="12">
                  <c:v>15.92</c:v>
                </c:pt>
                <c:pt idx="13">
                  <c:v>15.67</c:v>
                </c:pt>
                <c:pt idx="14">
                  <c:v>15.78</c:v>
                </c:pt>
                <c:pt idx="15">
                  <c:v>39.01</c:v>
                </c:pt>
                <c:pt idx="16">
                  <c:v>17.420000000000002</c:v>
                </c:pt>
                <c:pt idx="17">
                  <c:v>15.67</c:v>
                </c:pt>
                <c:pt idx="18">
                  <c:v>15.67</c:v>
                </c:pt>
                <c:pt idx="19">
                  <c:v>30.45</c:v>
                </c:pt>
                <c:pt idx="20">
                  <c:v>17.3</c:v>
                </c:pt>
                <c:pt idx="21">
                  <c:v>15.67</c:v>
                </c:pt>
                <c:pt idx="22">
                  <c:v>16.88</c:v>
                </c:pt>
                <c:pt idx="23">
                  <c:v>16.760000000000002</c:v>
                </c:pt>
                <c:pt idx="24">
                  <c:v>14.56</c:v>
                </c:pt>
                <c:pt idx="25">
                  <c:v>15.79</c:v>
                </c:pt>
                <c:pt idx="26">
                  <c:v>25.310000000000031</c:v>
                </c:pt>
                <c:pt idx="27">
                  <c:v>17.850000000000001</c:v>
                </c:pt>
                <c:pt idx="28">
                  <c:v>13.43</c:v>
                </c:pt>
                <c:pt idx="29">
                  <c:v>17.510000000000005</c:v>
                </c:pt>
                <c:pt idx="30">
                  <c:v>17.739999999999988</c:v>
                </c:pt>
                <c:pt idx="31">
                  <c:v>18.959999999999987</c:v>
                </c:pt>
                <c:pt idx="32">
                  <c:v>16.760000000000002</c:v>
                </c:pt>
                <c:pt idx="33">
                  <c:v>15.76</c:v>
                </c:pt>
                <c:pt idx="34">
                  <c:v>14.78</c:v>
                </c:pt>
                <c:pt idx="35">
                  <c:v>16.72</c:v>
                </c:pt>
              </c:numCache>
            </c:numRef>
          </c:xVal>
          <c:yVal>
            <c:numRef>
              <c:f>Sheet1!$B$2:$B$43</c:f>
              <c:numCache>
                <c:formatCode>General</c:formatCode>
                <c:ptCount val="42"/>
                <c:pt idx="0">
                  <c:v>0.55000000000000004</c:v>
                </c:pt>
                <c:pt idx="1">
                  <c:v>0.67000000000000171</c:v>
                </c:pt>
                <c:pt idx="2">
                  <c:v>4.05</c:v>
                </c:pt>
                <c:pt idx="3">
                  <c:v>3.18</c:v>
                </c:pt>
                <c:pt idx="4">
                  <c:v>0.9</c:v>
                </c:pt>
                <c:pt idx="5">
                  <c:v>1.28</c:v>
                </c:pt>
                <c:pt idx="6">
                  <c:v>18.09</c:v>
                </c:pt>
                <c:pt idx="7">
                  <c:v>0.55000000000000004</c:v>
                </c:pt>
                <c:pt idx="8">
                  <c:v>0.61000000000000065</c:v>
                </c:pt>
                <c:pt idx="9">
                  <c:v>4.58</c:v>
                </c:pt>
                <c:pt idx="10">
                  <c:v>2.02</c:v>
                </c:pt>
                <c:pt idx="11">
                  <c:v>0.47000000000000008</c:v>
                </c:pt>
                <c:pt idx="12">
                  <c:v>2.0099999999999998</c:v>
                </c:pt>
                <c:pt idx="13">
                  <c:v>3.09</c:v>
                </c:pt>
                <c:pt idx="14">
                  <c:v>0.56000000000000005</c:v>
                </c:pt>
                <c:pt idx="15">
                  <c:v>0.49000000000000032</c:v>
                </c:pt>
                <c:pt idx="16">
                  <c:v>14.4</c:v>
                </c:pt>
                <c:pt idx="17">
                  <c:v>7.6199999999999966</c:v>
                </c:pt>
                <c:pt idx="18">
                  <c:v>1.0900000000000001</c:v>
                </c:pt>
                <c:pt idx="19">
                  <c:v>0.44</c:v>
                </c:pt>
                <c:pt idx="20">
                  <c:v>0.47000000000000008</c:v>
                </c:pt>
                <c:pt idx="21">
                  <c:v>0.72000000000000064</c:v>
                </c:pt>
                <c:pt idx="22">
                  <c:v>0.66000000000000159</c:v>
                </c:pt>
                <c:pt idx="23">
                  <c:v>1.0900000000000001</c:v>
                </c:pt>
                <c:pt idx="24">
                  <c:v>0.1</c:v>
                </c:pt>
                <c:pt idx="25">
                  <c:v>11.99</c:v>
                </c:pt>
                <c:pt idx="26">
                  <c:v>3.7</c:v>
                </c:pt>
                <c:pt idx="27">
                  <c:v>1.49</c:v>
                </c:pt>
                <c:pt idx="28">
                  <c:v>8.09</c:v>
                </c:pt>
                <c:pt idx="29">
                  <c:v>0.60000000000000064</c:v>
                </c:pt>
                <c:pt idx="30">
                  <c:v>0.63000000000000134</c:v>
                </c:pt>
                <c:pt idx="31">
                  <c:v>0.43000000000000038</c:v>
                </c:pt>
                <c:pt idx="32">
                  <c:v>1.49</c:v>
                </c:pt>
                <c:pt idx="33">
                  <c:v>0.29000000000000031</c:v>
                </c:pt>
                <c:pt idx="34">
                  <c:v>0.42000000000000032</c:v>
                </c:pt>
                <c:pt idx="35">
                  <c:v>0.64000000000000135</c:v>
                </c:pt>
              </c:numCache>
            </c:numRef>
          </c:yVal>
        </c:ser>
        <c:axId val="205838592"/>
        <c:axId val="205840768"/>
      </c:scatterChart>
      <c:valAx>
        <c:axId val="205838592"/>
        <c:scaling>
          <c:orientation val="minMax"/>
          <c:min val="5"/>
        </c:scaling>
        <c:axPos val="b"/>
        <c:title>
          <c:tx>
            <c:rich>
              <a:bodyPr/>
              <a:lstStyle/>
              <a:p>
                <a:pPr>
                  <a:defRPr sz="1175" b="1" i="0" u="none" strike="noStrike" baseline="0">
                    <a:solidFill>
                      <a:srgbClr val="000000"/>
                    </a:solidFill>
                    <a:latin typeface="Arial Cyr"/>
                    <a:ea typeface="Arial Cyr"/>
                    <a:cs typeface="Arial Cyr"/>
                  </a:defRPr>
                </a:pPr>
                <a:r>
                  <a:rPr lang="ru-RU"/>
                  <a:t>Тенасцин С на 1-2 добу, нг/мл</a:t>
                </a:r>
              </a:p>
            </c:rich>
          </c:tx>
          <c:layout>
            <c:manualLayout>
              <c:xMode val="edge"/>
              <c:yMode val="edge"/>
              <c:x val="0.36279069767441946"/>
              <c:y val="0.85493827160493863"/>
            </c:manualLayout>
          </c:layout>
          <c:spPr>
            <a:noFill/>
            <a:ln w="25405">
              <a:noFill/>
            </a:ln>
          </c:spPr>
        </c:title>
        <c:numFmt formatCode="General" sourceLinked="1"/>
        <c:tickLblPos val="nextTo"/>
        <c:spPr>
          <a:ln w="3176">
            <a:solidFill>
              <a:srgbClr val="000000"/>
            </a:solidFill>
            <a:prstDash val="solid"/>
          </a:ln>
        </c:spPr>
        <c:txPr>
          <a:bodyPr rot="0" vert="horz"/>
          <a:lstStyle/>
          <a:p>
            <a:pPr>
              <a:defRPr sz="1025" b="0" i="0" u="none" strike="noStrike" baseline="0">
                <a:solidFill>
                  <a:srgbClr val="000000"/>
                </a:solidFill>
                <a:latin typeface="Arial Cyr"/>
                <a:ea typeface="Arial Cyr"/>
                <a:cs typeface="Arial Cyr"/>
              </a:defRPr>
            </a:pPr>
            <a:endParaRPr lang="ru-RU"/>
          </a:p>
        </c:txPr>
        <c:crossAx val="205840768"/>
        <c:crosses val="autoZero"/>
        <c:crossBetween val="midCat"/>
      </c:valAx>
      <c:valAx>
        <c:axId val="205840768"/>
        <c:scaling>
          <c:orientation val="minMax"/>
          <c:max val="20"/>
          <c:min val="0"/>
        </c:scaling>
        <c:axPos val="l"/>
        <c:title>
          <c:tx>
            <c:rich>
              <a:bodyPr/>
              <a:lstStyle/>
              <a:p>
                <a:pPr>
                  <a:defRPr sz="1175" b="1" i="0" u="none" strike="noStrike" baseline="0">
                    <a:solidFill>
                      <a:srgbClr val="000000"/>
                    </a:solidFill>
                    <a:latin typeface="Arial Cyr"/>
                    <a:ea typeface="Arial Cyr"/>
                    <a:cs typeface="Arial Cyr"/>
                  </a:defRPr>
                </a:pPr>
                <a:r>
                  <a:rPr lang="ru-RU"/>
                  <a:t>Тропонін І, нг/мл</a:t>
                </a:r>
              </a:p>
            </c:rich>
          </c:tx>
          <c:layout>
            <c:manualLayout>
              <c:xMode val="edge"/>
              <c:yMode val="edge"/>
              <c:x val="4.651162790697691E-2"/>
              <c:y val="0.26851851851851855"/>
            </c:manualLayout>
          </c:layout>
          <c:spPr>
            <a:noFill/>
            <a:ln w="25405">
              <a:noFill/>
            </a:ln>
          </c:spPr>
        </c:title>
        <c:numFmt formatCode="General" sourceLinked="1"/>
        <c:tickLblPos val="nextTo"/>
        <c:spPr>
          <a:ln w="3176">
            <a:solidFill>
              <a:srgbClr val="000000"/>
            </a:solidFill>
            <a:prstDash val="solid"/>
          </a:ln>
        </c:spPr>
        <c:txPr>
          <a:bodyPr rot="0" vert="horz"/>
          <a:lstStyle/>
          <a:p>
            <a:pPr>
              <a:defRPr sz="1025" b="0" i="0" u="none" strike="noStrike" baseline="0">
                <a:solidFill>
                  <a:srgbClr val="000000"/>
                </a:solidFill>
                <a:latin typeface="Arial Cyr"/>
                <a:ea typeface="Arial Cyr"/>
                <a:cs typeface="Arial Cyr"/>
              </a:defRPr>
            </a:pPr>
            <a:endParaRPr lang="ru-RU"/>
          </a:p>
        </c:txPr>
        <c:crossAx val="205838592"/>
        <c:crosses val="autoZero"/>
        <c:crossBetween val="midCat"/>
      </c:valAx>
      <c:spPr>
        <a:solidFill>
          <a:srgbClr val="FFFFFF"/>
        </a:solidFill>
        <a:ln w="12703">
          <a:solidFill>
            <a:srgbClr val="808080"/>
          </a:solidFill>
          <a:prstDash val="solid"/>
        </a:ln>
      </c:spPr>
    </c:plotArea>
    <c:plotVisOnly val="1"/>
    <c:dispBlanksAs val="gap"/>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59322033898305"/>
          <c:y val="0.17987804878048791"/>
          <c:w val="0.83359013867488618"/>
          <c:h val="0.55792682926829273"/>
        </c:manualLayout>
      </c:layout>
      <c:scatterChart>
        <c:scatterStyle val="lineMarker"/>
        <c:ser>
          <c:idx val="0"/>
          <c:order val="0"/>
          <c:tx>
            <c:strRef>
              <c:f>Sheet1!$B$1</c:f>
              <c:strCache>
                <c:ptCount val="1"/>
                <c:pt idx="0">
                  <c:v>Тропонін</c:v>
                </c:pt>
              </c:strCache>
            </c:strRef>
          </c:tx>
          <c:spPr>
            <a:ln w="28574">
              <a:noFill/>
            </a:ln>
          </c:spPr>
          <c:marker>
            <c:symbol val="diamond"/>
            <c:size val="5"/>
            <c:spPr>
              <a:solidFill>
                <a:srgbClr val="000000"/>
              </a:solidFill>
              <a:ln>
                <a:solidFill>
                  <a:srgbClr val="000000"/>
                </a:solidFill>
                <a:prstDash val="solid"/>
              </a:ln>
            </c:spPr>
          </c:marker>
          <c:trendline>
            <c:spPr>
              <a:ln w="25399">
                <a:solidFill>
                  <a:srgbClr val="000000"/>
                </a:solidFill>
                <a:prstDash val="solid"/>
              </a:ln>
            </c:spPr>
            <c:trendlineType val="linear"/>
          </c:trendline>
          <c:trendline>
            <c:spPr>
              <a:ln w="25399">
                <a:solidFill>
                  <a:srgbClr val="000000"/>
                </a:solidFill>
                <a:prstDash val="solid"/>
              </a:ln>
            </c:spPr>
            <c:trendlineType val="linear"/>
            <c:dispEq val="1"/>
            <c:trendlineLbl>
              <c:layout>
                <c:manualLayout>
                  <c:x val="-0.16564164124260811"/>
                  <c:y val="-0.39617118257865547"/>
                </c:manualLayout>
              </c:layout>
              <c:tx>
                <c:rich>
                  <a:bodyPr/>
                  <a:lstStyle/>
                  <a:p>
                    <a:pPr>
                      <a:defRPr sz="1200" b="0" i="0" u="none" strike="noStrike" baseline="0">
                        <a:solidFill>
                          <a:srgbClr val="000000"/>
                        </a:solidFill>
                        <a:latin typeface="Arial Cyr"/>
                        <a:ea typeface="Arial Cyr"/>
                        <a:cs typeface="Arial Cyr"/>
                      </a:defRPr>
                    </a:pPr>
                    <a:r>
                      <a:rPr lang="de-DE"/>
                      <a:t>y = 0,194x + 0,3655</a:t>
                    </a:r>
                  </a:p>
                </c:rich>
              </c:tx>
              <c:numFmt formatCode="General" sourceLinked="0"/>
              <c:spPr>
                <a:noFill/>
                <a:ln w="25399">
                  <a:noFill/>
                </a:ln>
              </c:spPr>
            </c:trendlineLbl>
          </c:trendline>
          <c:xVal>
            <c:numRef>
              <c:f>Sheet1!$A$2:$A$43</c:f>
              <c:numCache>
                <c:formatCode>General</c:formatCode>
                <c:ptCount val="42"/>
                <c:pt idx="0">
                  <c:v>19.45</c:v>
                </c:pt>
                <c:pt idx="1">
                  <c:v>27.67</c:v>
                </c:pt>
                <c:pt idx="2">
                  <c:v>15.34</c:v>
                </c:pt>
                <c:pt idx="3">
                  <c:v>14.53</c:v>
                </c:pt>
                <c:pt idx="4">
                  <c:v>19.45</c:v>
                </c:pt>
                <c:pt idx="5">
                  <c:v>20.779999999999987</c:v>
                </c:pt>
                <c:pt idx="6">
                  <c:v>17.739999999999988</c:v>
                </c:pt>
                <c:pt idx="7">
                  <c:v>18.34</c:v>
                </c:pt>
                <c:pt idx="8">
                  <c:v>6.53</c:v>
                </c:pt>
                <c:pt idx="9">
                  <c:v>24.130000000000031</c:v>
                </c:pt>
                <c:pt idx="10">
                  <c:v>19.45</c:v>
                </c:pt>
                <c:pt idx="11">
                  <c:v>33.64</c:v>
                </c:pt>
                <c:pt idx="12">
                  <c:v>23.150000000000031</c:v>
                </c:pt>
                <c:pt idx="13">
                  <c:v>21.45</c:v>
                </c:pt>
                <c:pt idx="14">
                  <c:v>24.17</c:v>
                </c:pt>
                <c:pt idx="15">
                  <c:v>14.450000000000006</c:v>
                </c:pt>
                <c:pt idx="16">
                  <c:v>15.57</c:v>
                </c:pt>
                <c:pt idx="17">
                  <c:v>18.43</c:v>
                </c:pt>
                <c:pt idx="18">
                  <c:v>14.55</c:v>
                </c:pt>
                <c:pt idx="19">
                  <c:v>21.16</c:v>
                </c:pt>
                <c:pt idx="20">
                  <c:v>18.420000000000002</c:v>
                </c:pt>
                <c:pt idx="21">
                  <c:v>16.18</c:v>
                </c:pt>
                <c:pt idx="22">
                  <c:v>27.36</c:v>
                </c:pt>
                <c:pt idx="23">
                  <c:v>15.129999999999999</c:v>
                </c:pt>
                <c:pt idx="24">
                  <c:v>9.66</c:v>
                </c:pt>
                <c:pt idx="25">
                  <c:v>7.53</c:v>
                </c:pt>
                <c:pt idx="26">
                  <c:v>14.2</c:v>
                </c:pt>
                <c:pt idx="27">
                  <c:v>15.43</c:v>
                </c:pt>
                <c:pt idx="28">
                  <c:v>20.54</c:v>
                </c:pt>
                <c:pt idx="29">
                  <c:v>21.34</c:v>
                </c:pt>
                <c:pt idx="30">
                  <c:v>22.64</c:v>
                </c:pt>
                <c:pt idx="31">
                  <c:v>33.800000000000004</c:v>
                </c:pt>
                <c:pt idx="32">
                  <c:v>14.61</c:v>
                </c:pt>
                <c:pt idx="33">
                  <c:v>15.93</c:v>
                </c:pt>
                <c:pt idx="34">
                  <c:v>7.26</c:v>
                </c:pt>
                <c:pt idx="35">
                  <c:v>14.99</c:v>
                </c:pt>
              </c:numCache>
            </c:numRef>
          </c:xVal>
          <c:yVal>
            <c:numRef>
              <c:f>Sheet1!$B$2:$B$43</c:f>
              <c:numCache>
                <c:formatCode>General</c:formatCode>
                <c:ptCount val="42"/>
                <c:pt idx="0">
                  <c:v>0.73000000000000065</c:v>
                </c:pt>
                <c:pt idx="1">
                  <c:v>14.2</c:v>
                </c:pt>
                <c:pt idx="2">
                  <c:v>0.39000000000000068</c:v>
                </c:pt>
                <c:pt idx="3">
                  <c:v>0.34</c:v>
                </c:pt>
                <c:pt idx="4">
                  <c:v>9.8600000000000048</c:v>
                </c:pt>
                <c:pt idx="5">
                  <c:v>8.02</c:v>
                </c:pt>
                <c:pt idx="6">
                  <c:v>0.22</c:v>
                </c:pt>
                <c:pt idx="7">
                  <c:v>2.8499999999999988</c:v>
                </c:pt>
                <c:pt idx="8">
                  <c:v>6.1499999999999995</c:v>
                </c:pt>
                <c:pt idx="9">
                  <c:v>10.200000000000001</c:v>
                </c:pt>
                <c:pt idx="10">
                  <c:v>0.56000000000000005</c:v>
                </c:pt>
                <c:pt idx="11">
                  <c:v>9.6399999999999988</c:v>
                </c:pt>
                <c:pt idx="12">
                  <c:v>0.99</c:v>
                </c:pt>
                <c:pt idx="13">
                  <c:v>4.25</c:v>
                </c:pt>
                <c:pt idx="14">
                  <c:v>6.02</c:v>
                </c:pt>
                <c:pt idx="15">
                  <c:v>8.16</c:v>
                </c:pt>
                <c:pt idx="16">
                  <c:v>12.739999999999998</c:v>
                </c:pt>
                <c:pt idx="17">
                  <c:v>0.62000000000000122</c:v>
                </c:pt>
                <c:pt idx="18">
                  <c:v>0.66000000000000159</c:v>
                </c:pt>
                <c:pt idx="19">
                  <c:v>7.58</c:v>
                </c:pt>
                <c:pt idx="20">
                  <c:v>4.55</c:v>
                </c:pt>
                <c:pt idx="21">
                  <c:v>1.48</c:v>
                </c:pt>
                <c:pt idx="22">
                  <c:v>0.78</c:v>
                </c:pt>
                <c:pt idx="23">
                  <c:v>8.75</c:v>
                </c:pt>
                <c:pt idx="24">
                  <c:v>1.1299999999999972</c:v>
                </c:pt>
                <c:pt idx="25">
                  <c:v>0.56999999999999995</c:v>
                </c:pt>
                <c:pt idx="26">
                  <c:v>0.67000000000000171</c:v>
                </c:pt>
                <c:pt idx="27">
                  <c:v>3.74</c:v>
                </c:pt>
                <c:pt idx="28">
                  <c:v>1.08</c:v>
                </c:pt>
                <c:pt idx="29">
                  <c:v>1.06</c:v>
                </c:pt>
                <c:pt idx="30">
                  <c:v>3.9699999999999998</c:v>
                </c:pt>
                <c:pt idx="31">
                  <c:v>3.04</c:v>
                </c:pt>
                <c:pt idx="32">
                  <c:v>3.14</c:v>
                </c:pt>
                <c:pt idx="33">
                  <c:v>0.77000000000000135</c:v>
                </c:pt>
                <c:pt idx="34">
                  <c:v>0.8</c:v>
                </c:pt>
                <c:pt idx="35">
                  <c:v>2.46</c:v>
                </c:pt>
              </c:numCache>
            </c:numRef>
          </c:yVal>
        </c:ser>
        <c:axId val="205809920"/>
        <c:axId val="210280832"/>
      </c:scatterChart>
      <c:valAx>
        <c:axId val="205809920"/>
        <c:scaling>
          <c:orientation val="minMax"/>
          <c:max val="36"/>
          <c:min val="5"/>
        </c:scaling>
        <c:axPos val="b"/>
        <c:title>
          <c:tx>
            <c:rich>
              <a:bodyPr/>
              <a:lstStyle/>
              <a:p>
                <a:pPr>
                  <a:defRPr sz="1200" b="1" i="0" u="none" strike="noStrike" baseline="0">
                    <a:solidFill>
                      <a:srgbClr val="000000"/>
                    </a:solidFill>
                    <a:latin typeface="Arial Cyr"/>
                    <a:ea typeface="Arial Cyr"/>
                    <a:cs typeface="Arial Cyr"/>
                  </a:defRPr>
                </a:pPr>
                <a:r>
                  <a:rPr lang="ru-RU"/>
                  <a:t>Тенасцин С на 1-2 добу, нг/мл </a:t>
                </a:r>
              </a:p>
            </c:rich>
          </c:tx>
          <c:layout>
            <c:manualLayout>
              <c:xMode val="edge"/>
              <c:yMode val="edge"/>
              <c:x val="0.36363636363636381"/>
              <c:y val="0.83231707317073167"/>
            </c:manualLayout>
          </c:layout>
          <c:spPr>
            <a:noFill/>
            <a:ln w="25399">
              <a:noFill/>
            </a:ln>
          </c:spPr>
        </c:title>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210280832"/>
        <c:crosses val="autoZero"/>
        <c:crossBetween val="midCat"/>
      </c:valAx>
      <c:valAx>
        <c:axId val="210280832"/>
        <c:scaling>
          <c:orientation val="minMax"/>
          <c:max val="16"/>
          <c:min val="0"/>
        </c:scaling>
        <c:axPos val="l"/>
        <c:title>
          <c:tx>
            <c:rich>
              <a:bodyPr/>
              <a:lstStyle/>
              <a:p>
                <a:pPr>
                  <a:defRPr sz="1200" b="1" i="0" u="none" strike="noStrike" baseline="0">
                    <a:solidFill>
                      <a:srgbClr val="000000"/>
                    </a:solidFill>
                    <a:latin typeface="Arial Cyr"/>
                    <a:ea typeface="Arial Cyr"/>
                    <a:cs typeface="Arial Cyr"/>
                  </a:defRPr>
                </a:pPr>
                <a:r>
                  <a:rPr lang="ru-RU"/>
                  <a:t>Тропонін І,  нг/мл
</a:t>
                </a:r>
              </a:p>
            </c:rich>
          </c:tx>
          <c:layout>
            <c:manualLayout>
              <c:xMode val="edge"/>
              <c:yMode val="edge"/>
              <c:x val="9.2449922958397542E-3"/>
              <c:y val="0.25"/>
            </c:manualLayout>
          </c:layout>
          <c:spPr>
            <a:noFill/>
            <a:ln w="25399">
              <a:noFill/>
            </a:ln>
          </c:spPr>
        </c:title>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205809920"/>
        <c:crossesAt val="2"/>
        <c:crossBetween val="midCat"/>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chartSpace>
</file>

<file path=word/drawings/_rels/drawing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0.72454</cdr:x>
      <cdr:y>0.68651</cdr:y>
    </cdr:from>
    <cdr:to>
      <cdr:x>0.89352</cdr:x>
      <cdr:y>0.81944</cdr:y>
    </cdr:to>
    <cdr:sp macro="" textlink="">
      <cdr:nvSpPr>
        <cdr:cNvPr id="2" name="Поле 1"/>
        <cdr:cNvSpPr txBox="1"/>
      </cdr:nvSpPr>
      <cdr:spPr>
        <a:xfrm xmlns:a="http://schemas.openxmlformats.org/drawingml/2006/main">
          <a:off x="3975100" y="2197100"/>
          <a:ext cx="927100" cy="425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0.67824</cdr:x>
      <cdr:y>0.65873</cdr:y>
    </cdr:from>
    <cdr:to>
      <cdr:x>0.94329</cdr:x>
      <cdr:y>0.81746</cdr:y>
    </cdr:to>
    <cdr:sp macro="" textlink="">
      <cdr:nvSpPr>
        <cdr:cNvPr id="4" name="Поле 3"/>
        <cdr:cNvSpPr txBox="1"/>
      </cdr:nvSpPr>
      <cdr:spPr>
        <a:xfrm xmlns:a="http://schemas.openxmlformats.org/drawingml/2006/main">
          <a:off x="3721100" y="2108200"/>
          <a:ext cx="1454150" cy="508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400">
              <a:latin typeface="Times New Roman" panose="02020603050405020304" pitchFamily="18" charset="0"/>
              <a:cs typeface="Times New Roman" panose="02020603050405020304" pitchFamily="18" charset="0"/>
            </a:rPr>
            <a:t>р&lt;0,05</a:t>
          </a:r>
          <a:endParaRPr lang="ru-RU" sz="14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0.40329</cdr:y>
    </cdr:from>
    <cdr:to>
      <cdr:x>0.16782</cdr:x>
      <cdr:y>0.64026</cdr:y>
    </cdr:to>
    <cdr:sp macro="" textlink="">
      <cdr:nvSpPr>
        <cdr:cNvPr id="2" name="Поле 1"/>
        <cdr:cNvSpPr txBox="1"/>
      </cdr:nvSpPr>
      <cdr:spPr>
        <a:xfrm xmlns:a="http://schemas.openxmlformats.org/drawingml/2006/main">
          <a:off x="0" y="1195928"/>
          <a:ext cx="920750" cy="7027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uk-UA" sz="1200">
              <a:latin typeface="Times New Roman" panose="02020603050405020304" pitchFamily="18" charset="0"/>
              <a:cs typeface="Times New Roman" panose="02020603050405020304" pitchFamily="18" charset="0"/>
            </a:rPr>
            <a:t>Хворі на ГІМ</a:t>
          </a:r>
          <a:r>
            <a:rPr lang="uk-UA" sz="1200" baseline="0">
              <a:latin typeface="Times New Roman" panose="02020603050405020304" pitchFamily="18" charset="0"/>
              <a:cs typeface="Times New Roman" panose="02020603050405020304" pitchFamily="18" charset="0"/>
            </a:rPr>
            <a:t> та          ЦД 2 типу</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0.59921</cdr:y>
    </cdr:from>
    <cdr:to>
      <cdr:x>0.18519</cdr:x>
      <cdr:y>0.76786</cdr:y>
    </cdr:to>
    <cdr:sp macro="" textlink="">
      <cdr:nvSpPr>
        <cdr:cNvPr id="3" name="Поле 2"/>
        <cdr:cNvSpPr txBox="1"/>
      </cdr:nvSpPr>
      <cdr:spPr>
        <a:xfrm xmlns:a="http://schemas.openxmlformats.org/drawingml/2006/main">
          <a:off x="0" y="1917700"/>
          <a:ext cx="1016000" cy="539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uk-UA" sz="1200">
              <a:latin typeface="Times New Roman" panose="02020603050405020304" pitchFamily="18" charset="0"/>
              <a:cs typeface="Times New Roman" panose="02020603050405020304" pitchFamily="18" charset="0"/>
            </a:rPr>
            <a:t>Група контроля</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0.14352</cdr:x>
      <cdr:y>0.53175</cdr:y>
    </cdr:from>
    <cdr:to>
      <cdr:x>0.1956</cdr:x>
      <cdr:y>0.53373</cdr:y>
    </cdr:to>
    <cdr:cxnSp macro="">
      <cdr:nvCxnSpPr>
        <cdr:cNvPr id="5" name="Прямая со стрелкой 4"/>
        <cdr:cNvCxnSpPr/>
      </cdr:nvCxnSpPr>
      <cdr:spPr>
        <a:xfrm xmlns:a="http://schemas.openxmlformats.org/drawingml/2006/main">
          <a:off x="787400" y="1701800"/>
          <a:ext cx="285750" cy="635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0.14699</cdr:x>
      <cdr:y>0.68849</cdr:y>
    </cdr:from>
    <cdr:to>
      <cdr:x>0.22569</cdr:x>
      <cdr:y>0.69246</cdr:y>
    </cdr:to>
    <cdr:cxnSp macro="">
      <cdr:nvCxnSpPr>
        <cdr:cNvPr id="7" name="Прямая со стрелкой 6"/>
        <cdr:cNvCxnSpPr/>
      </cdr:nvCxnSpPr>
      <cdr:spPr>
        <a:xfrm xmlns:a="http://schemas.openxmlformats.org/drawingml/2006/main">
          <a:off x="806450" y="2203450"/>
          <a:ext cx="431800" cy="1270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0.05787</cdr:x>
      <cdr:y>0.75992</cdr:y>
    </cdr:from>
    <cdr:to>
      <cdr:x>0.21528</cdr:x>
      <cdr:y>0.84722</cdr:y>
    </cdr:to>
    <cdr:sp macro="" textlink="">
      <cdr:nvSpPr>
        <cdr:cNvPr id="8" name="Поле 7"/>
        <cdr:cNvSpPr txBox="1"/>
      </cdr:nvSpPr>
      <cdr:spPr>
        <a:xfrm xmlns:a="http://schemas.openxmlformats.org/drawingml/2006/main">
          <a:off x="317500" y="2432050"/>
          <a:ext cx="863600" cy="279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р&lt;0,05</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0.04745</cdr:x>
      <cdr:y>0.82937</cdr:y>
    </cdr:from>
    <cdr:to>
      <cdr:x>0.18981</cdr:x>
      <cdr:y>0.91667</cdr:y>
    </cdr:to>
    <cdr:sp macro="" textlink="">
      <cdr:nvSpPr>
        <cdr:cNvPr id="9" name="Поле 8"/>
        <cdr:cNvSpPr txBox="1"/>
      </cdr:nvSpPr>
      <cdr:spPr>
        <a:xfrm xmlns:a="http://schemas.openxmlformats.org/drawingml/2006/main">
          <a:off x="260350" y="2654300"/>
          <a:ext cx="781050" cy="279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ммоль/л</a:t>
          </a:r>
          <a:endParaRPr lang="ru-RU" sz="12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0.02778</cdr:x>
      <cdr:y>0.53968</cdr:y>
    </cdr:from>
    <cdr:to>
      <cdr:x>0.21875</cdr:x>
      <cdr:y>0.7004</cdr:y>
    </cdr:to>
    <cdr:sp macro="" textlink="">
      <cdr:nvSpPr>
        <cdr:cNvPr id="2" name="Поле 1"/>
        <cdr:cNvSpPr txBox="1"/>
      </cdr:nvSpPr>
      <cdr:spPr>
        <a:xfrm xmlns:a="http://schemas.openxmlformats.org/drawingml/2006/main">
          <a:off x="152400" y="1727200"/>
          <a:ext cx="1047750"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uk-UA" sz="1100">
              <a:latin typeface="Times New Roman" panose="02020603050405020304" pitchFamily="18" charset="0"/>
              <a:cs typeface="Times New Roman" panose="02020603050405020304" pitchFamily="18" charset="0"/>
            </a:rPr>
            <a:t>Хворі на ГІМ без ЦД 2 типу</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0.06019</cdr:x>
      <cdr:y>0.68056</cdr:y>
    </cdr:from>
    <cdr:to>
      <cdr:x>0.3206</cdr:x>
      <cdr:y>0.77381</cdr:y>
    </cdr:to>
    <cdr:sp macro="" textlink="">
      <cdr:nvSpPr>
        <cdr:cNvPr id="3" name="Поле 2"/>
        <cdr:cNvSpPr txBox="1"/>
      </cdr:nvSpPr>
      <cdr:spPr>
        <a:xfrm xmlns:a="http://schemas.openxmlformats.org/drawingml/2006/main">
          <a:off x="330200" y="2178050"/>
          <a:ext cx="1428750" cy="298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Times New Roman" panose="02020603050405020304" pitchFamily="18" charset="0"/>
              <a:cs typeface="Times New Roman" panose="02020603050405020304" pitchFamily="18" charset="0"/>
            </a:rPr>
            <a:t>Контрольна група</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0.07292</cdr:x>
      <cdr:y>0.81746</cdr:y>
    </cdr:from>
    <cdr:to>
      <cdr:x>0.30093</cdr:x>
      <cdr:y>0.9504</cdr:y>
    </cdr:to>
    <cdr:sp macro="" textlink="">
      <cdr:nvSpPr>
        <cdr:cNvPr id="4" name="Поле 3"/>
        <cdr:cNvSpPr txBox="1"/>
      </cdr:nvSpPr>
      <cdr:spPr>
        <a:xfrm xmlns:a="http://schemas.openxmlformats.org/drawingml/2006/main">
          <a:off x="400050" y="2616200"/>
          <a:ext cx="1250950" cy="425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0.821</cdr:x>
      <cdr:y>0.8376</cdr:y>
    </cdr:from>
    <cdr:to>
      <cdr:x>0.97841</cdr:x>
      <cdr:y>0.93482</cdr:y>
    </cdr:to>
    <cdr:sp macro="" textlink="">
      <cdr:nvSpPr>
        <cdr:cNvPr id="5" name="Поле 4"/>
        <cdr:cNvSpPr txBox="1"/>
      </cdr:nvSpPr>
      <cdr:spPr>
        <a:xfrm xmlns:a="http://schemas.openxmlformats.org/drawingml/2006/main">
          <a:off x="4864571" y="2376943"/>
          <a:ext cx="932684" cy="275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ммоль/л</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0.36343</cdr:x>
      <cdr:y>0.77976</cdr:y>
    </cdr:from>
    <cdr:to>
      <cdr:x>0.47121</cdr:x>
      <cdr:y>0.8731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53390" y="3351654"/>
          <a:ext cx="638616" cy="401205"/>
        </a:xfrm>
        <a:prstGeom xmlns:a="http://schemas.openxmlformats.org/drawingml/2006/main" prst="rect">
          <a:avLst/>
        </a:prstGeom>
      </cdr:spPr>
    </cdr:pic>
  </cdr:relSizeAnchor>
  <cdr:relSizeAnchor xmlns:cdr="http://schemas.openxmlformats.org/drawingml/2006/chartDrawing">
    <cdr:from>
      <cdr:x>0.42245</cdr:x>
      <cdr:y>0.71375</cdr:y>
    </cdr:from>
    <cdr:to>
      <cdr:x>0.53024</cdr:x>
      <cdr:y>0.80709</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17750" y="2139244"/>
          <a:ext cx="591363" cy="279763"/>
        </a:xfrm>
        <a:prstGeom xmlns:a="http://schemas.openxmlformats.org/drawingml/2006/main" prst="rect">
          <a:avLst/>
        </a:prstGeom>
      </cdr:spPr>
    </cdr:pic>
  </cdr:relSizeAnchor>
  <cdr:relSizeAnchor xmlns:cdr="http://schemas.openxmlformats.org/drawingml/2006/chartDrawing">
    <cdr:from>
      <cdr:x>0.53125</cdr:x>
      <cdr:y>0.68916</cdr:y>
    </cdr:from>
    <cdr:to>
      <cdr:x>0.63904</cdr:x>
      <cdr:y>0.78251</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914650" y="2065564"/>
          <a:ext cx="591363" cy="279763"/>
        </a:xfrm>
        <a:prstGeom xmlns:a="http://schemas.openxmlformats.org/drawingml/2006/main" prst="rect">
          <a:avLst/>
        </a:prstGeom>
      </cdr:spPr>
    </cdr:pic>
  </cdr:relSizeAnchor>
  <cdr:relSizeAnchor xmlns:cdr="http://schemas.openxmlformats.org/drawingml/2006/chartDrawing">
    <cdr:from>
      <cdr:x>0.69213</cdr:x>
      <cdr:y>0.59366</cdr:y>
    </cdr:from>
    <cdr:to>
      <cdr:x>0.79992</cdr:x>
      <cdr:y>0.687</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97300" y="1779310"/>
          <a:ext cx="591363" cy="279763"/>
        </a:xfrm>
        <a:prstGeom xmlns:a="http://schemas.openxmlformats.org/drawingml/2006/main" prst="rect">
          <a:avLst/>
        </a:prstGeom>
      </cdr:spPr>
    </cdr:pic>
  </cdr:relSizeAnchor>
  <cdr:relSizeAnchor xmlns:cdr="http://schemas.openxmlformats.org/drawingml/2006/chartDrawing">
    <cdr:from>
      <cdr:x>0.75231</cdr:x>
      <cdr:y>0.51786</cdr:y>
    </cdr:from>
    <cdr:to>
      <cdr:x>0.8601</cdr:x>
      <cdr:y>0.6112</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27500" y="1657350"/>
          <a:ext cx="591363" cy="298730"/>
        </a:xfrm>
        <a:prstGeom xmlns:a="http://schemas.openxmlformats.org/drawingml/2006/main" prst="rect">
          <a:avLst/>
        </a:prstGeom>
      </cdr:spPr>
    </cdr:pic>
  </cdr:relSizeAnchor>
  <cdr:relSizeAnchor xmlns:cdr="http://schemas.openxmlformats.org/drawingml/2006/chartDrawing">
    <cdr:from>
      <cdr:x>0.61343</cdr:x>
      <cdr:y>0.64434</cdr:y>
    </cdr:from>
    <cdr:to>
      <cdr:x>0.72121</cdr:x>
      <cdr:y>0.73768</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365500" y="1931206"/>
          <a:ext cx="591363" cy="27976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315F-3A2D-4621-B6FD-18809691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50156</Words>
  <Characters>285894</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cp:lastModifiedBy>
  <cp:revision>2</cp:revision>
  <cp:lastPrinted>2017-09-27T18:23:00Z</cp:lastPrinted>
  <dcterms:created xsi:type="dcterms:W3CDTF">2017-10-13T06:42:00Z</dcterms:created>
  <dcterms:modified xsi:type="dcterms:W3CDTF">2017-10-13T06:42:00Z</dcterms:modified>
</cp:coreProperties>
</file>