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19" w:rsidRPr="00C51FEF" w:rsidRDefault="00722B19" w:rsidP="00C51FEF">
      <w:pPr>
        <w:spacing w:after="25" w:line="360" w:lineRule="auto"/>
        <w:ind w:left="6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FEF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r w:rsidR="00E721A8" w:rsidRPr="00C51FEF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C51FEF">
        <w:rPr>
          <w:rFonts w:ascii="Times New Roman" w:hAnsi="Times New Roman" w:cs="Times New Roman"/>
          <w:b/>
          <w:sz w:val="28"/>
          <w:szCs w:val="28"/>
          <w:lang w:val="uk-UA"/>
        </w:rPr>
        <w:t>Ю.</w:t>
      </w:r>
      <w:r w:rsidR="00E721A8" w:rsidRPr="00C51FEF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Pr="00C51FEF">
        <w:rPr>
          <w:rFonts w:ascii="Times New Roman" w:hAnsi="Times New Roman" w:cs="Times New Roman"/>
          <w:b/>
          <w:sz w:val="28"/>
          <w:szCs w:val="28"/>
          <w:lang w:val="uk-UA"/>
        </w:rPr>
        <w:t>Зана</w:t>
      </w:r>
      <w:proofErr w:type="spellEnd"/>
    </w:p>
    <w:p w:rsidR="00A16E6C" w:rsidRDefault="00B32724" w:rsidP="00C51FEF">
      <w:pPr>
        <w:spacing w:after="25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КЛАСИЧНА ЛАТИНА ДЛЯ СТУДЕНТІВ-МЕДИКІВ</w:t>
      </w:r>
    </w:p>
    <w:p w:rsidR="00F445E9" w:rsidRPr="00F95391" w:rsidRDefault="00150F6D" w:rsidP="001A3C74">
      <w:pPr>
        <w:spacing w:after="25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Говорячи про латинську мову у медичних закладах варто наголосити, що медики вивчають не стільки латинську </w:t>
      </w:r>
      <w:r w:rsidRPr="00F16F80">
        <w:rPr>
          <w:rFonts w:ascii="Times New Roman" w:hAnsi="Times New Roman" w:cs="Times New Roman"/>
          <w:i/>
          <w:sz w:val="28"/>
          <w:szCs w:val="28"/>
          <w:lang w:val="uk-UA"/>
        </w:rPr>
        <w:t>мову</w:t>
      </w:r>
      <w:r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, скільки медичну </w:t>
      </w:r>
      <w:r w:rsidRPr="00F16F80">
        <w:rPr>
          <w:rFonts w:ascii="Times New Roman" w:hAnsi="Times New Roman" w:cs="Times New Roman"/>
          <w:i/>
          <w:sz w:val="28"/>
          <w:szCs w:val="28"/>
          <w:lang w:val="uk-UA"/>
        </w:rPr>
        <w:t>термінологію</w:t>
      </w:r>
      <w:r w:rsidR="001F7C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6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CBD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зовсім не є еквівалентом латинської мови як такої. </w:t>
      </w:r>
      <w:r w:rsidR="00F93759">
        <w:rPr>
          <w:rFonts w:ascii="Times New Roman" w:hAnsi="Times New Roman" w:cs="Times New Roman"/>
          <w:sz w:val="28"/>
          <w:szCs w:val="28"/>
          <w:lang w:val="uk-UA"/>
        </w:rPr>
        <w:t>На цьому акцентовано увагу у багатьох розвідках</w:t>
      </w:r>
      <w:r w:rsidR="006E48A1">
        <w:rPr>
          <w:rFonts w:ascii="Times New Roman" w:hAnsi="Times New Roman" w:cs="Times New Roman"/>
          <w:sz w:val="28"/>
          <w:szCs w:val="28"/>
          <w:lang w:val="uk-UA"/>
        </w:rPr>
        <w:t xml:space="preserve"> (які ми згадували у попередніх роботах)</w:t>
      </w:r>
      <w:r w:rsidR="00F937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5391">
        <w:rPr>
          <w:rFonts w:ascii="Times New Roman" w:hAnsi="Times New Roman" w:cs="Times New Roman"/>
          <w:sz w:val="28"/>
          <w:szCs w:val="28"/>
          <w:lang w:val="uk-UA"/>
        </w:rPr>
        <w:t>Деякі з дослідників висловлюють думку щодо спрощення курсу, мінімізуючи вивчення латини і надаючи пріоритет термінології. Інші педагоги обстоюють пози</w:t>
      </w:r>
      <w:r w:rsidR="006E48A1">
        <w:rPr>
          <w:rFonts w:ascii="Times New Roman" w:hAnsi="Times New Roman" w:cs="Times New Roman"/>
          <w:sz w:val="28"/>
          <w:szCs w:val="28"/>
          <w:lang w:val="uk-UA"/>
        </w:rPr>
        <w:t xml:space="preserve">цію культурологічного підходу </w:t>
      </w:r>
      <w:r w:rsidR="00F95391">
        <w:rPr>
          <w:rFonts w:ascii="Times New Roman" w:hAnsi="Times New Roman" w:cs="Times New Roman"/>
          <w:sz w:val="28"/>
          <w:szCs w:val="28"/>
          <w:lang w:val="uk-UA"/>
        </w:rPr>
        <w:t xml:space="preserve">За умови сучасної </w:t>
      </w:r>
      <w:proofErr w:type="spellStart"/>
      <w:r w:rsidR="00F95391">
        <w:rPr>
          <w:rFonts w:ascii="Times New Roman" w:hAnsi="Times New Roman" w:cs="Times New Roman"/>
          <w:sz w:val="28"/>
          <w:szCs w:val="28"/>
          <w:lang w:val="uk-UA"/>
        </w:rPr>
        <w:t>студентоцентристкої</w:t>
      </w:r>
      <w:proofErr w:type="spellEnd"/>
      <w:r w:rsidR="00F95391">
        <w:rPr>
          <w:rFonts w:ascii="Times New Roman" w:hAnsi="Times New Roman" w:cs="Times New Roman"/>
          <w:sz w:val="28"/>
          <w:szCs w:val="28"/>
          <w:lang w:val="uk-UA"/>
        </w:rPr>
        <w:t xml:space="preserve"> освіти та індивідуального підходу вважаємо за потрібне не вдаватися до жодної з крайнощів. На нашу думку, для студента медичного закладу знання термінології є </w:t>
      </w:r>
      <w:proofErr w:type="spellStart"/>
      <w:r w:rsidR="00F9539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116FD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95391"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="00116FD2">
        <w:rPr>
          <w:rFonts w:ascii="Times New Roman" w:hAnsi="Times New Roman" w:cs="Times New Roman"/>
          <w:sz w:val="28"/>
          <w:szCs w:val="28"/>
        </w:rPr>
        <w:t>язков</w:t>
      </w:r>
      <w:r w:rsidR="00116FD2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="00116FD2">
        <w:rPr>
          <w:rFonts w:ascii="Times New Roman" w:hAnsi="Times New Roman" w:cs="Times New Roman"/>
          <w:sz w:val="28"/>
          <w:szCs w:val="28"/>
          <w:lang w:val="uk-UA"/>
        </w:rPr>
        <w:t xml:space="preserve"> з погляду формування професійної сфери майбутнього лікаря. Натомість</w:t>
      </w:r>
      <w:r w:rsidR="00F95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FD2">
        <w:rPr>
          <w:rFonts w:ascii="Times New Roman" w:hAnsi="Times New Roman" w:cs="Times New Roman"/>
          <w:sz w:val="28"/>
          <w:szCs w:val="28"/>
          <w:lang w:val="uk-UA"/>
        </w:rPr>
        <w:t xml:space="preserve">культурологічний підхід, який включає вивчення класичних мов, важливий для формування особистісної сфери. </w:t>
      </w:r>
    </w:p>
    <w:p w:rsidR="00F16F80" w:rsidRPr="006E48A1" w:rsidRDefault="00116FD2" w:rsidP="001A3C74">
      <w:pPr>
        <w:spacing w:after="25"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50F6D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а кафедрі Латинської мови та медичної термінології ХНМУ запроваджено </w:t>
      </w:r>
      <w:r w:rsidR="006E48A1">
        <w:rPr>
          <w:rFonts w:ascii="Times New Roman" w:hAnsi="Times New Roman" w:cs="Times New Roman"/>
          <w:sz w:val="28"/>
          <w:szCs w:val="28"/>
          <w:lang w:val="uk-UA"/>
        </w:rPr>
        <w:t>цикл</w:t>
      </w:r>
      <w:r w:rsidR="00150F6D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F80" w:rsidRPr="00C51F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6F80" w:rsidRPr="00C51F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Lingua</w:t>
      </w:r>
      <w:r w:rsidR="00F16F80" w:rsidRPr="00C51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6F80" w:rsidRPr="00C51F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Latina</w:t>
      </w:r>
      <w:r w:rsidR="00F16F80" w:rsidRPr="00C51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16F80" w:rsidRPr="00C51F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</w:t>
      </w:r>
      <w:r w:rsidR="00F16F80" w:rsidRPr="00C51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6F80" w:rsidRPr="00C51F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tempus</w:t>
      </w:r>
      <w:r w:rsidR="00F16F80" w:rsidRPr="00C51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6F80" w:rsidRPr="00C51F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r w:rsidR="00F16F80" w:rsidRPr="00C51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16F80" w:rsidRPr="00C51F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spatium</w:t>
      </w:r>
      <w:proofErr w:type="spellEnd"/>
      <w:r w:rsidR="00F16F80" w:rsidRPr="006E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E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цього року складався з </w:t>
      </w:r>
      <w:r w:rsidR="007221AF" w:rsidRPr="009F0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</w:t>
      </w:r>
      <w:r w:rsidR="007221AF" w:rsidRPr="006E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занять</w:t>
      </w:r>
      <w:r w:rsidR="001F7CBD" w:rsidRPr="006E4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22B19" w:rsidRPr="00C51FEF" w:rsidRDefault="00E97025" w:rsidP="009F0A9F">
      <w:pPr>
        <w:spacing w:after="25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1FE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>Verbum</w:t>
      </w:r>
      <w:r w:rsidR="00722B19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>Praesens</w:t>
      </w:r>
      <w:proofErr w:type="spellEnd"/>
      <w:r w:rsidR="00722B19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>indicativi</w:t>
      </w:r>
      <w:proofErr w:type="spellEnd"/>
      <w:r w:rsidR="00722B19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2CAA" w:rsidRPr="00C51FEF">
        <w:rPr>
          <w:rFonts w:ascii="Times New Roman" w:hAnsi="Times New Roman" w:cs="Times New Roman"/>
          <w:sz w:val="28"/>
          <w:szCs w:val="28"/>
          <w:lang w:val="en-US"/>
        </w:rPr>
        <w:t>activ</w:t>
      </w:r>
      <w:proofErr w:type="spellEnd"/>
      <w:r w:rsidR="003C2CAA" w:rsidRPr="00C51FEF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3C2CAA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Тут </w:t>
      </w:r>
      <w:r w:rsidR="001F7CBD">
        <w:rPr>
          <w:rFonts w:ascii="Times New Roman" w:hAnsi="Times New Roman" w:cs="Times New Roman"/>
          <w:sz w:val="28"/>
          <w:szCs w:val="28"/>
          <w:lang w:val="uk-UA"/>
        </w:rPr>
        <w:t>вивчали</w:t>
      </w:r>
      <w:r w:rsidR="003C2CAA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дієвідмін</w:t>
      </w:r>
      <w:r w:rsidR="001F7CBD">
        <w:rPr>
          <w:rFonts w:ascii="Times New Roman" w:hAnsi="Times New Roman" w:cs="Times New Roman"/>
          <w:sz w:val="28"/>
          <w:szCs w:val="28"/>
          <w:lang w:val="uk-UA"/>
        </w:rPr>
        <w:t>и дієслова, словникову</w:t>
      </w:r>
      <w:r w:rsidR="003C2CAA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1F7CBD">
        <w:rPr>
          <w:rFonts w:ascii="Times New Roman" w:hAnsi="Times New Roman" w:cs="Times New Roman"/>
          <w:sz w:val="28"/>
          <w:szCs w:val="28"/>
          <w:lang w:val="uk-UA"/>
        </w:rPr>
        <w:t>у дієслова, особово-числові закінчення</w:t>
      </w:r>
      <w:r w:rsidR="003C2CAA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3C2CAA" w:rsidRPr="00C51FEF">
        <w:rPr>
          <w:rFonts w:ascii="Times New Roman" w:hAnsi="Times New Roman" w:cs="Times New Roman"/>
          <w:sz w:val="28"/>
          <w:szCs w:val="28"/>
          <w:lang w:val="en-US"/>
        </w:rPr>
        <w:t>Praesens</w:t>
      </w:r>
      <w:proofErr w:type="spellEnd"/>
      <w:r w:rsidR="003C2CAA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2CAA" w:rsidRPr="00C51FEF">
        <w:rPr>
          <w:rFonts w:ascii="Times New Roman" w:hAnsi="Times New Roman" w:cs="Times New Roman"/>
          <w:sz w:val="28"/>
          <w:szCs w:val="28"/>
          <w:lang w:val="en-US"/>
        </w:rPr>
        <w:t>indicativi</w:t>
      </w:r>
      <w:proofErr w:type="spellEnd"/>
      <w:r w:rsidR="003C2CAA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2CAA" w:rsidRPr="00C51FEF">
        <w:rPr>
          <w:rFonts w:ascii="Times New Roman" w:hAnsi="Times New Roman" w:cs="Times New Roman"/>
          <w:sz w:val="28"/>
          <w:szCs w:val="28"/>
          <w:lang w:val="en-US"/>
        </w:rPr>
        <w:t>activ</w:t>
      </w:r>
      <w:proofErr w:type="spellEnd"/>
      <w:r w:rsidR="003C2CAA" w:rsidRPr="00C51F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21D75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та наостанок – </w:t>
      </w:r>
      <w:r w:rsidR="003C2CAA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дієвідмінювання дієслова </w:t>
      </w:r>
      <w:proofErr w:type="spellStart"/>
      <w:r w:rsidR="003C2CAA" w:rsidRPr="00C51FEF">
        <w:rPr>
          <w:rFonts w:ascii="Times New Roman" w:hAnsi="Times New Roman" w:cs="Times New Roman"/>
          <w:sz w:val="28"/>
          <w:szCs w:val="28"/>
          <w:lang w:val="uk-UA"/>
        </w:rPr>
        <w:t>esse</w:t>
      </w:r>
      <w:proofErr w:type="spellEnd"/>
      <w:r w:rsidR="00121D75" w:rsidRPr="00C5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2CAA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175" w:rsidRPr="00C51FEF">
        <w:rPr>
          <w:rFonts w:ascii="Times New Roman" w:hAnsi="Times New Roman" w:cs="Times New Roman"/>
          <w:sz w:val="28"/>
          <w:szCs w:val="28"/>
          <w:lang w:val="uk-UA"/>
        </w:rPr>
        <w:t>Після блоку нової інформації студентам пропонувалися текти для перекладу. Здебільшого це були прості речення та фразеологізми (</w:t>
      </w:r>
      <w:r w:rsidR="00672EF4" w:rsidRPr="00C51FEF">
        <w:rPr>
          <w:rFonts w:ascii="Times New Roman" w:hAnsi="Times New Roman" w:cs="Times New Roman"/>
          <w:sz w:val="28"/>
          <w:szCs w:val="28"/>
          <w:lang w:val="en-US"/>
        </w:rPr>
        <w:t>Aqua</w:t>
      </w:r>
      <w:r w:rsidR="00672EF4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2EF4" w:rsidRPr="00C51FEF">
        <w:rPr>
          <w:rFonts w:ascii="Times New Roman" w:hAnsi="Times New Roman" w:cs="Times New Roman"/>
          <w:sz w:val="28"/>
          <w:szCs w:val="28"/>
          <w:lang w:val="en-US"/>
        </w:rPr>
        <w:t>bestiis</w:t>
      </w:r>
      <w:proofErr w:type="spellEnd"/>
      <w:r w:rsidR="00672EF4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EF4" w:rsidRPr="00C51FEF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672EF4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2EF4" w:rsidRPr="00C51FEF">
        <w:rPr>
          <w:rFonts w:ascii="Times New Roman" w:hAnsi="Times New Roman" w:cs="Times New Roman"/>
          <w:sz w:val="28"/>
          <w:szCs w:val="28"/>
          <w:lang w:val="en-US"/>
        </w:rPr>
        <w:t>plantis</w:t>
      </w:r>
      <w:proofErr w:type="spellEnd"/>
      <w:r w:rsidR="00672EF4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2EF4" w:rsidRPr="00C51FEF">
        <w:rPr>
          <w:rFonts w:ascii="Times New Roman" w:hAnsi="Times New Roman" w:cs="Times New Roman"/>
          <w:sz w:val="28"/>
          <w:szCs w:val="28"/>
          <w:lang w:val="en-US"/>
        </w:rPr>
        <w:t>necessaria</w:t>
      </w:r>
      <w:proofErr w:type="spellEnd"/>
      <w:r w:rsidR="00672EF4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2EF4" w:rsidRPr="00C51FEF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672EF4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3175" w:rsidRPr="00C51FEF">
        <w:rPr>
          <w:rFonts w:ascii="Times New Roman" w:hAnsi="Times New Roman" w:cs="Times New Roman"/>
          <w:sz w:val="28"/>
          <w:szCs w:val="28"/>
          <w:lang w:val="it-IT"/>
        </w:rPr>
        <w:t xml:space="preserve">Non scholae, sed vitae discĭmus </w:t>
      </w:r>
      <w:r w:rsidR="005B3175" w:rsidRPr="00C51FE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B3175" w:rsidRPr="00C51FEF">
        <w:rPr>
          <w:rFonts w:ascii="Times New Roman" w:hAnsi="Times New Roman" w:cs="Times New Roman"/>
          <w:sz w:val="28"/>
          <w:szCs w:val="28"/>
          <w:lang w:val="en-US"/>
        </w:rPr>
        <w:t>Sen</w:t>
      </w:r>
      <w:proofErr w:type="spellEnd"/>
      <w:r w:rsidR="005B3175" w:rsidRPr="00C51FEF">
        <w:rPr>
          <w:rFonts w:ascii="Times New Roman" w:hAnsi="Times New Roman" w:cs="Times New Roman"/>
          <w:sz w:val="28"/>
          <w:szCs w:val="28"/>
          <w:lang w:val="uk-UA"/>
        </w:rPr>
        <w:t>ĕ</w:t>
      </w:r>
      <w:r w:rsidR="005B3175" w:rsidRPr="00C51FE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5B3175" w:rsidRPr="00C51FE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B3175" w:rsidRPr="00C51FEF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5B3175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en-US"/>
        </w:rPr>
        <w:t>Amat</w:t>
      </w:r>
      <w:proofErr w:type="spellEnd"/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en-US"/>
        </w:rPr>
        <w:t>victoria</w:t>
      </w:r>
      <w:proofErr w:type="spellEnd"/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en-US"/>
        </w:rPr>
        <w:t>curam</w:t>
      </w:r>
      <w:proofErr w:type="spellEnd"/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en-US"/>
        </w:rPr>
        <w:t>Aqu</w:t>
      </w:r>
      <w:proofErr w:type="spellEnd"/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uk-UA"/>
        </w:rPr>
        <w:t>ĭ</w:t>
      </w:r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en-US"/>
        </w:rPr>
        <w:t>non</w:t>
      </w:r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en-US"/>
        </w:rPr>
        <w:t>captat</w:t>
      </w:r>
      <w:proofErr w:type="spellEnd"/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en-US"/>
        </w:rPr>
        <w:t>muscas</w:t>
      </w:r>
      <w:proofErr w:type="spellEnd"/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="005B3175" w:rsidRPr="00C51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3175" w:rsidRPr="00C51FEF">
        <w:rPr>
          <w:rFonts w:ascii="Times New Roman" w:hAnsi="Times New Roman" w:cs="Times New Roman"/>
          <w:sz w:val="28"/>
          <w:szCs w:val="28"/>
          <w:lang w:val="en-US"/>
        </w:rPr>
        <w:t>Cog</w:t>
      </w:r>
      <w:r w:rsidR="005B3175" w:rsidRPr="00C51FEF">
        <w:rPr>
          <w:rFonts w:ascii="Times New Roman" w:hAnsi="Times New Roman" w:cs="Times New Roman"/>
          <w:sz w:val="28"/>
          <w:szCs w:val="28"/>
          <w:lang w:val="uk-UA"/>
        </w:rPr>
        <w:t>ĭ</w:t>
      </w:r>
      <w:r w:rsidR="005B3175" w:rsidRPr="00C51FE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B3175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B3175" w:rsidRPr="00C51FEF">
        <w:rPr>
          <w:rFonts w:ascii="Times New Roman" w:hAnsi="Times New Roman" w:cs="Times New Roman"/>
          <w:sz w:val="28"/>
          <w:szCs w:val="28"/>
          <w:lang w:val="en-US"/>
        </w:rPr>
        <w:t>ergo</w:t>
      </w:r>
      <w:r w:rsidR="005B3175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175" w:rsidRPr="00C51FEF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="005B3175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5B3175" w:rsidRPr="00C51FEF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gramEnd"/>
      <w:r w:rsidR="005B3175" w:rsidRPr="00C51FE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96814" w:rsidRPr="00C51FE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B3175" w:rsidRPr="00C51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2B19" w:rsidRPr="00C51FEF" w:rsidRDefault="00E721A8" w:rsidP="009F0A9F">
      <w:pPr>
        <w:spacing w:after="25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proofErr w:type="gramStart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>Praepositio</w:t>
      </w:r>
      <w:proofErr w:type="spellEnd"/>
      <w:r w:rsidR="00722B19" w:rsidRPr="00C51FE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722B19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>Graecorum</w:t>
      </w:r>
      <w:proofErr w:type="spellEnd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>Romanorum</w:t>
      </w:r>
      <w:proofErr w:type="spellEnd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>deis</w:t>
      </w:r>
      <w:proofErr w:type="spellEnd"/>
      <w:r w:rsidR="00E97025" w:rsidRPr="00C5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26C5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Друге заняття розпочиналося з повторення попередньої теми та засвоєння нової теми – вживання прийменників. </w:t>
      </w:r>
      <w:r w:rsidR="001F7CBD">
        <w:rPr>
          <w:rFonts w:ascii="Times New Roman" w:hAnsi="Times New Roman" w:cs="Times New Roman"/>
          <w:sz w:val="28"/>
          <w:szCs w:val="28"/>
          <w:lang w:val="uk-UA"/>
        </w:rPr>
        <w:t>Цього разу</w:t>
      </w:r>
      <w:r w:rsidR="001D26C5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вдалося вже більше приділили уваги практиці перекладу речень і текстів. Учбовий текст «Про грецьких та римських богів» став гарним тренувальним матеріалом, а також надав </w:t>
      </w:r>
      <w:r w:rsidR="001D26C5" w:rsidRPr="00C51FE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можливість провести зі студентами цікаву бесіду про античну міфологію. Тут виявився різний рівень знань з цієї теми: від широкої обізнаності до майже цілковитого невігластва. </w:t>
      </w:r>
      <w:r w:rsidR="00C57A4C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заняття студенти дякували саме за цікаву розмову про римських, грецьких </w:t>
      </w:r>
      <w:r w:rsidR="00996814" w:rsidRPr="00C51FEF">
        <w:rPr>
          <w:rFonts w:ascii="Times New Roman" w:hAnsi="Times New Roman" w:cs="Times New Roman"/>
          <w:sz w:val="28"/>
          <w:szCs w:val="28"/>
          <w:lang w:val="uk-UA"/>
        </w:rPr>
        <w:t>богів та богинь;</w:t>
      </w:r>
    </w:p>
    <w:p w:rsidR="00722B19" w:rsidRPr="00C51FEF" w:rsidRDefault="00E97025" w:rsidP="009F0A9F">
      <w:pPr>
        <w:spacing w:after="25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C51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FEF">
        <w:rPr>
          <w:rFonts w:ascii="Times New Roman" w:hAnsi="Times New Roman" w:cs="Times New Roman"/>
          <w:sz w:val="28"/>
          <w:szCs w:val="28"/>
          <w:lang w:val="en-US"/>
        </w:rPr>
        <w:t>Graecorum</w:t>
      </w:r>
      <w:proofErr w:type="spellEnd"/>
      <w:r w:rsidRPr="00C51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1FEF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51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FEF">
        <w:rPr>
          <w:rFonts w:ascii="Times New Roman" w:hAnsi="Times New Roman" w:cs="Times New Roman"/>
          <w:sz w:val="28"/>
          <w:szCs w:val="28"/>
          <w:lang w:val="en-US"/>
        </w:rPr>
        <w:t>Romanorum</w:t>
      </w:r>
      <w:proofErr w:type="spellEnd"/>
      <w:r w:rsidRPr="00C51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FEF">
        <w:rPr>
          <w:rFonts w:ascii="Times New Roman" w:hAnsi="Times New Roman" w:cs="Times New Roman"/>
          <w:sz w:val="28"/>
          <w:szCs w:val="28"/>
          <w:lang w:val="en-US"/>
        </w:rPr>
        <w:t>deis</w:t>
      </w:r>
      <w:proofErr w:type="spellEnd"/>
      <w:r w:rsidRPr="00C51FEF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Pr="00C5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7A4C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Третє заняття з циклу«</w:t>
      </w:r>
      <w:r w:rsidR="00C57A4C" w:rsidRPr="00C51FEF"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="00C57A4C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A4C" w:rsidRPr="00C51FEF">
        <w:rPr>
          <w:rFonts w:ascii="Times New Roman" w:hAnsi="Times New Roman" w:cs="Times New Roman"/>
          <w:sz w:val="28"/>
          <w:szCs w:val="28"/>
          <w:lang w:val="en-US"/>
        </w:rPr>
        <w:t>Latina</w:t>
      </w:r>
      <w:r w:rsidR="00C57A4C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57A4C" w:rsidRPr="00C51FEF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C57A4C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A4C" w:rsidRPr="00C51FEF">
        <w:rPr>
          <w:rFonts w:ascii="Times New Roman" w:hAnsi="Times New Roman" w:cs="Times New Roman"/>
          <w:sz w:val="28"/>
          <w:szCs w:val="28"/>
          <w:lang w:val="en-US"/>
        </w:rPr>
        <w:t>tempus</w:t>
      </w:r>
      <w:r w:rsidR="00C57A4C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A4C" w:rsidRPr="00C51FEF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C57A4C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7A4C" w:rsidRPr="00C51FEF">
        <w:rPr>
          <w:rFonts w:ascii="Times New Roman" w:hAnsi="Times New Roman" w:cs="Times New Roman"/>
          <w:sz w:val="28"/>
          <w:szCs w:val="28"/>
          <w:lang w:val="en-US"/>
        </w:rPr>
        <w:t>spatium</w:t>
      </w:r>
      <w:proofErr w:type="spellEnd"/>
      <w:r w:rsidR="001F7CB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57A4C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цілком було спрямоване на оволодіння навичками перекладу з латинської мови. Вкотре студенти переконувалися, що переклад медичної термінології та латинських текстів суттєво відрізняються. За словами учасників гуртка, тепер їм легше працювати з </w:t>
      </w:r>
      <w:proofErr w:type="spellStart"/>
      <w:r w:rsidR="00C57A4C" w:rsidRPr="00C51FEF">
        <w:rPr>
          <w:rFonts w:ascii="Times New Roman" w:hAnsi="Times New Roman" w:cs="Times New Roman"/>
          <w:sz w:val="28"/>
          <w:szCs w:val="28"/>
          <w:lang w:val="uk-UA"/>
        </w:rPr>
        <w:t>анатомо-гістологічними</w:t>
      </w:r>
      <w:proofErr w:type="spellEnd"/>
      <w:r w:rsidR="00C57A4C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поширеними термінами, ніж раніше, </w:t>
      </w:r>
      <w:r w:rsidR="00EA369E" w:rsidRPr="00C51FEF">
        <w:rPr>
          <w:rFonts w:ascii="Times New Roman" w:hAnsi="Times New Roman" w:cs="Times New Roman"/>
          <w:sz w:val="28"/>
          <w:szCs w:val="28"/>
          <w:lang w:val="uk-UA"/>
        </w:rPr>
        <w:t>завдяки розумінню логіки</w:t>
      </w:r>
      <w:r w:rsidR="00C57A4C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перекладу </w:t>
      </w:r>
      <w:r w:rsidR="00EA369E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57A4C" w:rsidRPr="00C51FEF">
        <w:rPr>
          <w:rFonts w:ascii="Times New Roman" w:hAnsi="Times New Roman" w:cs="Times New Roman"/>
          <w:sz w:val="28"/>
          <w:szCs w:val="28"/>
          <w:lang w:val="uk-UA"/>
        </w:rPr>
        <w:t>давньої мови</w:t>
      </w:r>
      <w:r w:rsidR="00996814" w:rsidRPr="00C51FE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57A4C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2B19" w:rsidRPr="00C51FEF" w:rsidRDefault="00E97025" w:rsidP="009F0A9F">
      <w:pPr>
        <w:spacing w:after="25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proofErr w:type="gramStart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>Prasens</w:t>
      </w:r>
      <w:proofErr w:type="spellEnd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>indicativi</w:t>
      </w:r>
      <w:proofErr w:type="spellEnd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>passivi</w:t>
      </w:r>
      <w:proofErr w:type="spellEnd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1FEF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C51FEF">
        <w:rPr>
          <w:rFonts w:ascii="Times New Roman" w:hAnsi="Times New Roman" w:cs="Times New Roman"/>
          <w:sz w:val="28"/>
          <w:szCs w:val="28"/>
          <w:lang w:val="en-US"/>
        </w:rPr>
        <w:t>corpore</w:t>
      </w:r>
      <w:proofErr w:type="spellEnd"/>
      <w:r w:rsidRPr="00C51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FEF">
        <w:rPr>
          <w:rFonts w:ascii="Times New Roman" w:hAnsi="Times New Roman" w:cs="Times New Roman"/>
          <w:sz w:val="28"/>
          <w:szCs w:val="28"/>
          <w:lang w:val="en-US"/>
        </w:rPr>
        <w:t>humano</w:t>
      </w:r>
      <w:proofErr w:type="spellEnd"/>
      <w:r w:rsidRPr="00C51FE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515493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На четвертому </w:t>
      </w:r>
      <w:r w:rsidR="00996814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занятті студенти познайомилися </w:t>
      </w:r>
      <w:r w:rsidR="00515493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з пасивним станом дієслова. У якості тренувальних текстів було запропоновано тексти </w:t>
      </w:r>
      <w:r w:rsidR="00996814" w:rsidRPr="00C51FEF">
        <w:rPr>
          <w:rFonts w:ascii="Times New Roman" w:hAnsi="Times New Roman" w:cs="Times New Roman"/>
          <w:sz w:val="28"/>
          <w:szCs w:val="28"/>
          <w:lang w:val="uk-UA"/>
        </w:rPr>
        <w:t>«Про тіло людини»</w:t>
      </w:r>
      <w:r w:rsidR="00515493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. Більшість слів для студентів медичного закладу були знайомими, </w:t>
      </w:r>
      <w:r w:rsidR="00B3272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15493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значно полегшило переклад. На прикладах дієслів пасивного стану </w:t>
      </w:r>
      <w:r w:rsidR="003C08A8" w:rsidRPr="00C51FEF">
        <w:rPr>
          <w:rFonts w:ascii="Times New Roman" w:hAnsi="Times New Roman" w:cs="Times New Roman"/>
          <w:sz w:val="28"/>
          <w:szCs w:val="28"/>
          <w:lang w:val="uk-UA"/>
        </w:rPr>
        <w:t>наочно вдалося продемонструвати спільність латинс</w:t>
      </w:r>
      <w:r w:rsidR="006E48A1">
        <w:rPr>
          <w:rFonts w:ascii="Times New Roman" w:hAnsi="Times New Roman" w:cs="Times New Roman"/>
          <w:sz w:val="28"/>
          <w:szCs w:val="28"/>
          <w:lang w:val="uk-UA"/>
        </w:rPr>
        <w:t>ької та української мов як флект</w:t>
      </w:r>
      <w:r w:rsidR="003C08A8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ивних мовних систем. </w:t>
      </w:r>
    </w:p>
    <w:p w:rsidR="001F7CBD" w:rsidRDefault="00E97025" w:rsidP="009F0A9F">
      <w:pPr>
        <w:spacing w:after="25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22B19" w:rsidRPr="00C5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B19" w:rsidRPr="00C51FEF">
        <w:rPr>
          <w:rFonts w:ascii="Times New Roman" w:hAnsi="Times New Roman" w:cs="Times New Roman"/>
          <w:sz w:val="28"/>
          <w:szCs w:val="28"/>
          <w:lang w:val="en-US"/>
        </w:rPr>
        <w:t>Catullus</w:t>
      </w:r>
      <w:r w:rsidR="00722B19" w:rsidRPr="00C51FEF">
        <w:rPr>
          <w:rFonts w:ascii="Times New Roman" w:hAnsi="Times New Roman" w:cs="Times New Roman"/>
          <w:sz w:val="28"/>
          <w:szCs w:val="28"/>
          <w:lang w:val="uk-UA"/>
        </w:rPr>
        <w:t>: віршування</w:t>
      </w:r>
      <w:r w:rsidRPr="00C51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08A8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Останнє заняття циклу було присвячене латинському віршуванню. Розповідь про Г.</w:t>
      </w:r>
      <w:r w:rsidR="006E48A1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C08A8" w:rsidRPr="00C51FEF">
        <w:rPr>
          <w:rFonts w:ascii="Times New Roman" w:hAnsi="Times New Roman" w:cs="Times New Roman"/>
          <w:sz w:val="28"/>
          <w:szCs w:val="28"/>
          <w:lang w:val="uk-UA"/>
        </w:rPr>
        <w:t>Катулла</w:t>
      </w:r>
      <w:proofErr w:type="spellEnd"/>
      <w:r w:rsidR="003C08A8" w:rsidRPr="00C51FEF">
        <w:rPr>
          <w:rFonts w:ascii="Times New Roman" w:hAnsi="Times New Roman" w:cs="Times New Roman"/>
          <w:sz w:val="28"/>
          <w:szCs w:val="28"/>
          <w:lang w:val="uk-UA"/>
        </w:rPr>
        <w:t>, його любовну лірику</w:t>
      </w:r>
      <w:r w:rsidR="00996814" w:rsidRPr="00C51F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08A8" w:rsidRPr="00C51FEF">
        <w:rPr>
          <w:rFonts w:ascii="Times New Roman" w:hAnsi="Times New Roman" w:cs="Times New Roman"/>
          <w:sz w:val="28"/>
          <w:szCs w:val="28"/>
          <w:lang w:val="uk-UA"/>
        </w:rPr>
        <w:t xml:space="preserve"> про ставлення чоловіків </w:t>
      </w:r>
      <w:r w:rsidR="00B96655" w:rsidRPr="00C51FEF">
        <w:rPr>
          <w:rFonts w:ascii="Times New Roman" w:hAnsi="Times New Roman" w:cs="Times New Roman"/>
          <w:sz w:val="28"/>
          <w:szCs w:val="28"/>
          <w:lang w:val="uk-UA"/>
        </w:rPr>
        <w:t>до жінок в античні часи було підкріплено доречним відео, в якому йшлося про</w:t>
      </w:r>
      <w:r w:rsidR="001F7CBD">
        <w:rPr>
          <w:rFonts w:ascii="Times New Roman" w:hAnsi="Times New Roman" w:cs="Times New Roman"/>
          <w:sz w:val="28"/>
          <w:szCs w:val="28"/>
          <w:lang w:val="uk-UA"/>
        </w:rPr>
        <w:t xml:space="preserve"> життя та творчість Г.В.</w:t>
      </w:r>
      <w:proofErr w:type="spellStart"/>
      <w:r w:rsidR="001F7CBD">
        <w:rPr>
          <w:rFonts w:ascii="Times New Roman" w:hAnsi="Times New Roman" w:cs="Times New Roman"/>
          <w:sz w:val="28"/>
          <w:szCs w:val="28"/>
          <w:lang w:val="uk-UA"/>
        </w:rPr>
        <w:t>Катулла</w:t>
      </w:r>
      <w:proofErr w:type="spellEnd"/>
      <w:r w:rsidR="001F7C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F7CBD" w:rsidRDefault="001F7CBD" w:rsidP="001F7CBD">
      <w:pPr>
        <w:spacing w:after="25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Отже, завдяки роботі гуртка студенти ближче познайомилися з класичною латиною, заглибилися в історію та культуру Давнього Риму, зрозуміли різницю між латинською мовою та медичною термінологією. Знання логіки перекладу з античної мови сприяло кращому розумінню перекладу і в медичній сфері.</w:t>
      </w:r>
      <w:r w:rsidR="00250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724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вважаємо, що викладання класичної латини для студентів-медиків сприяє збагаченню як особистісної, так і професійної сфери майбутніх лікарів. </w:t>
      </w:r>
    </w:p>
    <w:sectPr w:rsidR="001F7CBD" w:rsidSect="00722B1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60A7"/>
    <w:multiLevelType w:val="hybridMultilevel"/>
    <w:tmpl w:val="5376560E"/>
    <w:lvl w:ilvl="0" w:tplc="CC905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2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0D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2D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01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67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01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EE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AE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435FDD"/>
    <w:multiLevelType w:val="hybridMultilevel"/>
    <w:tmpl w:val="EB90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A58BB"/>
    <w:multiLevelType w:val="hybridMultilevel"/>
    <w:tmpl w:val="9EF0FAEA"/>
    <w:lvl w:ilvl="0" w:tplc="64767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2A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0F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84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47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20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0F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AD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63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3A0831"/>
    <w:multiLevelType w:val="hybridMultilevel"/>
    <w:tmpl w:val="D11A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23E3C"/>
    <w:multiLevelType w:val="hybridMultilevel"/>
    <w:tmpl w:val="8AE27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6E6C"/>
    <w:rsid w:val="00116FD2"/>
    <w:rsid w:val="00121D75"/>
    <w:rsid w:val="00150F6D"/>
    <w:rsid w:val="001A3C74"/>
    <w:rsid w:val="001D26C5"/>
    <w:rsid w:val="001F7CBD"/>
    <w:rsid w:val="00250BEB"/>
    <w:rsid w:val="002E10AC"/>
    <w:rsid w:val="003C08A8"/>
    <w:rsid w:val="003C2CAA"/>
    <w:rsid w:val="00435116"/>
    <w:rsid w:val="00515493"/>
    <w:rsid w:val="00562C82"/>
    <w:rsid w:val="005B3175"/>
    <w:rsid w:val="005B4719"/>
    <w:rsid w:val="00672EF4"/>
    <w:rsid w:val="006E48A1"/>
    <w:rsid w:val="00704143"/>
    <w:rsid w:val="007221AF"/>
    <w:rsid w:val="00722B19"/>
    <w:rsid w:val="00791E44"/>
    <w:rsid w:val="007E4D00"/>
    <w:rsid w:val="00930F51"/>
    <w:rsid w:val="00996814"/>
    <w:rsid w:val="009F0A9F"/>
    <w:rsid w:val="00A16E6C"/>
    <w:rsid w:val="00B32724"/>
    <w:rsid w:val="00B96655"/>
    <w:rsid w:val="00C51FEF"/>
    <w:rsid w:val="00C57A4C"/>
    <w:rsid w:val="00CE6C42"/>
    <w:rsid w:val="00DF154B"/>
    <w:rsid w:val="00E721A8"/>
    <w:rsid w:val="00E97025"/>
    <w:rsid w:val="00EA369E"/>
    <w:rsid w:val="00F16F80"/>
    <w:rsid w:val="00F2225B"/>
    <w:rsid w:val="00F445E9"/>
    <w:rsid w:val="00F93759"/>
    <w:rsid w:val="00F9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31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B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21</cp:revision>
  <dcterms:created xsi:type="dcterms:W3CDTF">2018-03-04T09:40:00Z</dcterms:created>
  <dcterms:modified xsi:type="dcterms:W3CDTF">2018-03-13T18:28:00Z</dcterms:modified>
</cp:coreProperties>
</file>