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93" w:rsidRDefault="007317A1">
      <w:pPr>
        <w:pStyle w:val="20"/>
        <w:framePr w:w="6413" w:h="8093" w:hRule="exact" w:wrap="none" w:vAnchor="page" w:hAnchor="page" w:x="2761" w:y="4374"/>
        <w:shd w:val="clear" w:color="auto" w:fill="auto"/>
        <w:ind w:right="20"/>
      </w:pPr>
      <w:r>
        <w:t>ИНДИВИДУАЛИЗАЦИЯ ПРИМЕНЕНИЯ ТИПОВЫХ МЕТОДИК МЕСТНОГО ОБЕЗБОЛИВАНИЯ В ПРАКТИКЕ ХИРУРГА - СТОМАТОЛОГА</w:t>
      </w:r>
    </w:p>
    <w:p w:rsidR="00172E93" w:rsidRDefault="007317A1">
      <w:pPr>
        <w:pStyle w:val="1"/>
        <w:framePr w:w="6413" w:h="8093" w:hRule="exact" w:wrap="none" w:vAnchor="page" w:hAnchor="page" w:x="2761" w:y="4374"/>
        <w:shd w:val="clear" w:color="auto" w:fill="auto"/>
        <w:ind w:right="20"/>
      </w:pPr>
      <w:proofErr w:type="spellStart"/>
      <w:r>
        <w:t>Рекова</w:t>
      </w:r>
      <w:proofErr w:type="spellEnd"/>
      <w:r>
        <w:t xml:space="preserve"> Л.П.</w:t>
      </w:r>
    </w:p>
    <w:p w:rsidR="00172E93" w:rsidRDefault="007317A1">
      <w:pPr>
        <w:pStyle w:val="1"/>
        <w:framePr w:w="6413" w:h="8093" w:hRule="exact" w:wrap="none" w:vAnchor="page" w:hAnchor="page" w:x="2761" w:y="4374"/>
        <w:shd w:val="clear" w:color="auto" w:fill="auto"/>
        <w:spacing w:after="176"/>
        <w:ind w:right="20"/>
      </w:pPr>
      <w:r>
        <w:t xml:space="preserve">Харьковский </w:t>
      </w:r>
      <w:proofErr w:type="spellStart"/>
      <w:r>
        <w:t>национальнй</w:t>
      </w:r>
      <w:proofErr w:type="spellEnd"/>
      <w:r>
        <w:t xml:space="preserve"> медицинский университет</w:t>
      </w:r>
    </w:p>
    <w:p w:rsidR="00172E93" w:rsidRDefault="007317A1">
      <w:pPr>
        <w:pStyle w:val="1"/>
        <w:framePr w:w="6413" w:h="8093" w:hRule="exact" w:wrap="none" w:vAnchor="page" w:hAnchor="page" w:x="2761" w:y="4374"/>
        <w:shd w:val="clear" w:color="auto" w:fill="auto"/>
        <w:spacing w:line="211" w:lineRule="exact"/>
        <w:ind w:left="20" w:right="40" w:firstLine="240"/>
        <w:jc w:val="both"/>
      </w:pPr>
      <w:r>
        <w:t xml:space="preserve">В последние годы изучение проблемы боли и </w:t>
      </w:r>
      <w:r>
        <w:t>эмоционального стресса способствовало выработке качественно нового подхода к проведению анестезии в поликлинической стоматологии. Сегодня широкое применение местной анестезии целесообразно во всех случаях, когда санация полости рта сопряжена с болевой реак</w:t>
      </w:r>
      <w:r>
        <w:t>цией, что позволяет повысить эффективность и качество стоматологической помощи.</w:t>
      </w:r>
    </w:p>
    <w:p w:rsidR="00172E93" w:rsidRDefault="007317A1">
      <w:pPr>
        <w:pStyle w:val="1"/>
        <w:framePr w:w="6413" w:h="8093" w:hRule="exact" w:wrap="none" w:vAnchor="page" w:hAnchor="page" w:x="2761" w:y="4374"/>
        <w:shd w:val="clear" w:color="auto" w:fill="auto"/>
        <w:spacing w:line="211" w:lineRule="exact"/>
        <w:ind w:left="20" w:right="40" w:firstLine="240"/>
        <w:jc w:val="both"/>
      </w:pPr>
      <w:r>
        <w:t>Местная инъекционная анестезия в настоящее время является наиболее удобным и безопасным способом обезболивания в амбулаторной практике хирурга-стоматолога. По этому поводу ниже</w:t>
      </w:r>
      <w:r>
        <w:t xml:space="preserve"> приведены слова П. Г. </w:t>
      </w:r>
      <w:proofErr w:type="spellStart"/>
      <w:r>
        <w:t>Дауге</w:t>
      </w:r>
      <w:proofErr w:type="spellEnd"/>
      <w:r>
        <w:t>, давно сказанные им в отношении самоуверенных врачей, любящих «кидаться фразами» и называть инъекционную анестезию в стоматологии простой, пустяковой манипуляцией: «Да, обезболивающая инъекция, безусловно, вещь простая, но толь</w:t>
      </w:r>
      <w:r>
        <w:t>ко для того, кто очень много, серьезно и честно над ней поработал».</w:t>
      </w:r>
    </w:p>
    <w:p w:rsidR="00172E93" w:rsidRDefault="007317A1">
      <w:pPr>
        <w:pStyle w:val="1"/>
        <w:framePr w:w="6413" w:h="8093" w:hRule="exact" w:wrap="none" w:vAnchor="page" w:hAnchor="page" w:x="2761" w:y="4374"/>
        <w:shd w:val="clear" w:color="auto" w:fill="auto"/>
        <w:spacing w:line="211" w:lineRule="exact"/>
        <w:ind w:left="20" w:right="40" w:firstLine="240"/>
        <w:jc w:val="both"/>
      </w:pPr>
      <w:r>
        <w:t>В ежедневной практике хирург-стоматолог, как правило, применяет типовые методики местного обезболивания. Но опытные врачи знают, что все пациенты разные. Для успешного выполнения анестезии</w:t>
      </w:r>
      <w:r>
        <w:t xml:space="preserve"> важно учитывать анатомические особенности челюстных костей и слизистой оболочки полости рта пациента.</w:t>
      </w:r>
    </w:p>
    <w:p w:rsidR="00172E93" w:rsidRDefault="007317A1">
      <w:pPr>
        <w:pStyle w:val="1"/>
        <w:framePr w:w="6413" w:h="8093" w:hRule="exact" w:wrap="none" w:vAnchor="page" w:hAnchor="page" w:x="2761" w:y="4374"/>
        <w:shd w:val="clear" w:color="auto" w:fill="auto"/>
        <w:spacing w:line="211" w:lineRule="exact"/>
        <w:ind w:left="20" w:right="40" w:firstLine="240"/>
        <w:jc w:val="both"/>
      </w:pPr>
      <w:r>
        <w:t>В норме слизистая оболочка полости рта бледно-розовая или розовая, влажная, блестящая. Однако она может воспаляться, становясь отечной, разрыхленной и кр</w:t>
      </w:r>
      <w:r>
        <w:t>овоточить.</w:t>
      </w:r>
    </w:p>
    <w:p w:rsidR="00172E93" w:rsidRDefault="007317A1">
      <w:pPr>
        <w:pStyle w:val="1"/>
        <w:framePr w:w="6413" w:h="8093" w:hRule="exact" w:wrap="none" w:vAnchor="page" w:hAnchor="page" w:x="2761" w:y="4374"/>
        <w:shd w:val="clear" w:color="auto" w:fill="auto"/>
        <w:spacing w:line="211" w:lineRule="exact"/>
        <w:ind w:left="20" w:right="40"/>
        <w:jc w:val="both"/>
      </w:pPr>
      <w:r>
        <w:t>У взрослых наблюдаются разные типы строения нижней челюсти. Наиболь</w:t>
      </w:r>
      <w:r>
        <w:softHyphen/>
        <w:t>шее распространение имеет нижняя челюсть, отличающаяся хорошо раз</w:t>
      </w:r>
      <w:r>
        <w:softHyphen/>
        <w:t xml:space="preserve">витым телом и ветвью. Несколько реже наблюдается второй тип, имеющий сочетание хорошо развитого тела челюсти с </w:t>
      </w:r>
      <w:r>
        <w:t>несколько укороченной ветвью. При третьем типе на фоне достаточно хорошо развитого тела челюсти наблюдается удлинение ветви, а при четвертом, наиболее редком, хорошо развитая ветвь сочетания с укороченным телом. После потери зубов и резкой атрофии альвеоля</w:t>
      </w:r>
      <w:r>
        <w:t>рного отростка существенно смещаются анатомические ориентиры нижней челюсти. К нижней челюсти прикрепляется большое число мышц. Тело верхней челюсти становится длинным и напоминает</w:t>
      </w:r>
    </w:p>
    <w:p w:rsidR="00D20935" w:rsidRDefault="00D20935" w:rsidP="00D20935">
      <w:pPr>
        <w:pStyle w:val="1"/>
        <w:framePr w:w="6360" w:h="2127" w:hRule="exact" w:wrap="none" w:vAnchor="page" w:hAnchor="page" w:x="2818" w:y="12347"/>
        <w:shd w:val="clear" w:color="auto" w:fill="auto"/>
        <w:spacing w:line="211" w:lineRule="exact"/>
        <w:ind w:left="20" w:right="40"/>
        <w:jc w:val="both"/>
      </w:pPr>
      <w:r>
        <w:t>пирамиду, состоящую из тонких костных пластинок Внутри них распола</w:t>
      </w:r>
      <w:r>
        <w:softHyphen/>
        <w:t>гается полость (верхнечелюстная пазуха), выстланная слизистой оболочкой которая в основном повторяет форму тела челюсти</w:t>
      </w:r>
      <w:proofErr w:type="gramStart"/>
      <w:r>
        <w:t xml:space="preserve"> .</w:t>
      </w:r>
      <w:proofErr w:type="gramEnd"/>
    </w:p>
    <w:p w:rsidR="00D20935" w:rsidRDefault="00D20935" w:rsidP="00D20935">
      <w:pPr>
        <w:pStyle w:val="1"/>
        <w:framePr w:w="6360" w:h="2127" w:hRule="exact" w:wrap="none" w:vAnchor="page" w:hAnchor="page" w:x="2818" w:y="12347"/>
        <w:shd w:val="clear" w:color="auto" w:fill="auto"/>
        <w:spacing w:after="177" w:line="211" w:lineRule="exact"/>
        <w:ind w:left="20" w:right="20"/>
        <w:jc w:val="both"/>
      </w:pPr>
      <w:r>
        <w:t xml:space="preserve">При проведении анестезии важно определить степень открывания рта. </w:t>
      </w:r>
      <w:r>
        <w:rPr>
          <w:rStyle w:val="0pt"/>
        </w:rPr>
        <w:t xml:space="preserve">Само </w:t>
      </w:r>
      <w:r>
        <w:t>по себе затруднение в открывании рта указывает на определенную патологию; кроме того мешает проведению многих манипуляций Затрудненное открывание рта может иметь место как при сужении ротового отверстия, так и в связи с мышечной или суставной контрактурой.</w:t>
      </w:r>
    </w:p>
    <w:p w:rsidR="00172E93" w:rsidRDefault="00172E93">
      <w:pPr>
        <w:rPr>
          <w:sz w:val="2"/>
          <w:szCs w:val="2"/>
        </w:rPr>
        <w:sectPr w:rsidR="00172E93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72E93" w:rsidRDefault="00172E93">
      <w:pPr>
        <w:rPr>
          <w:sz w:val="2"/>
          <w:szCs w:val="2"/>
        </w:rPr>
      </w:pPr>
    </w:p>
    <w:sectPr w:rsidR="00172E93" w:rsidSect="00172E93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A1" w:rsidRDefault="007317A1" w:rsidP="00172E93">
      <w:r>
        <w:separator/>
      </w:r>
    </w:p>
  </w:endnote>
  <w:endnote w:type="continuationSeparator" w:id="0">
    <w:p w:rsidR="007317A1" w:rsidRDefault="007317A1" w:rsidP="00172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A1" w:rsidRDefault="007317A1"/>
  </w:footnote>
  <w:footnote w:type="continuationSeparator" w:id="0">
    <w:p w:rsidR="007317A1" w:rsidRDefault="007317A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72E93"/>
    <w:rsid w:val="00172E93"/>
    <w:rsid w:val="007317A1"/>
    <w:rsid w:val="00D2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E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E93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72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w w:val="200"/>
      <w:sz w:val="8"/>
      <w:szCs w:val="8"/>
      <w:u w:val="none"/>
    </w:rPr>
  </w:style>
  <w:style w:type="character" w:customStyle="1" w:styleId="2">
    <w:name w:val="Основной текст (2)_"/>
    <w:basedOn w:val="a0"/>
    <w:link w:val="20"/>
    <w:rsid w:val="00172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a6">
    <w:name w:val="Основной текст_"/>
    <w:basedOn w:val="a0"/>
    <w:link w:val="1"/>
    <w:rsid w:val="00172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172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0pt">
    <w:name w:val="Основной текст + Полужирный;Интервал 0 pt"/>
    <w:basedOn w:val="a6"/>
    <w:rsid w:val="00172E93"/>
    <w:rPr>
      <w:b/>
      <w:bCs/>
      <w:color w:val="000000"/>
      <w:spacing w:val="-6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72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34pt0pt">
    <w:name w:val="Основной текст (3) + 4 pt;Интервал 0 pt"/>
    <w:basedOn w:val="3"/>
    <w:rsid w:val="00172E93"/>
    <w:rPr>
      <w:color w:val="000000"/>
      <w:spacing w:val="0"/>
      <w:w w:val="100"/>
      <w:position w:val="0"/>
      <w:sz w:val="8"/>
      <w:szCs w:val="8"/>
      <w:lang w:val="ru-RU"/>
    </w:rPr>
  </w:style>
  <w:style w:type="paragraph" w:customStyle="1" w:styleId="a5">
    <w:name w:val="Колонтитул"/>
    <w:basedOn w:val="a"/>
    <w:link w:val="a4"/>
    <w:rsid w:val="00172E9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8"/>
      <w:w w:val="200"/>
      <w:sz w:val="8"/>
      <w:szCs w:val="8"/>
    </w:rPr>
  </w:style>
  <w:style w:type="paragraph" w:customStyle="1" w:styleId="20">
    <w:name w:val="Основной текст (2)"/>
    <w:basedOn w:val="a"/>
    <w:link w:val="2"/>
    <w:rsid w:val="00172E9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1">
    <w:name w:val="Основной текст1"/>
    <w:basedOn w:val="a"/>
    <w:link w:val="a6"/>
    <w:rsid w:val="00172E93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sid w:val="00172E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13"/>
      <w:szCs w:val="13"/>
    </w:rPr>
  </w:style>
  <w:style w:type="paragraph" w:customStyle="1" w:styleId="30">
    <w:name w:val="Основной текст (3)"/>
    <w:basedOn w:val="a"/>
    <w:link w:val="3"/>
    <w:rsid w:val="00172E9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2012-11-27T11:16:00Z</dcterms:created>
  <dcterms:modified xsi:type="dcterms:W3CDTF">2012-11-27T11:17:00Z</dcterms:modified>
</cp:coreProperties>
</file>