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1B" w:rsidRPr="0098661B" w:rsidRDefault="0098661B" w:rsidP="0098661B">
      <w:pPr>
        <w:spacing w:after="0"/>
        <w:ind w:firstLine="709"/>
        <w:jc w:val="right"/>
        <w:rPr>
          <w:rFonts w:ascii="Calibri" w:eastAsia="Calibri" w:hAnsi="Calibri" w:cs="Times New Roman"/>
          <w:sz w:val="28"/>
          <w:szCs w:val="28"/>
          <w:lang w:val="uk-UA"/>
        </w:rPr>
      </w:pPr>
      <w:r w:rsidRPr="0098661B">
        <w:rPr>
          <w:rFonts w:ascii="Calibri" w:eastAsia="Calibri" w:hAnsi="Calibri" w:cs="Times New Roman"/>
          <w:sz w:val="28"/>
          <w:szCs w:val="28"/>
          <w:lang w:val="uk-UA"/>
        </w:rPr>
        <w:t>ЛУКАВЕНКО О.Г., ст. викладач каф. фізичної реабілітації, спортивної медицини  з курсом фізичного виховання та здоров'я</w:t>
      </w:r>
    </w:p>
    <w:p w:rsidR="0098661B" w:rsidRPr="0098661B" w:rsidRDefault="0098661B" w:rsidP="0098661B">
      <w:pPr>
        <w:spacing w:after="0"/>
        <w:ind w:firstLine="709"/>
        <w:jc w:val="right"/>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ШУТОВА Н.А., доцент каф. патологічної фізіології ім. Д.О. </w:t>
      </w:r>
      <w:proofErr w:type="spellStart"/>
      <w:r w:rsidRPr="0098661B">
        <w:rPr>
          <w:rFonts w:ascii="Calibri" w:eastAsia="Calibri" w:hAnsi="Calibri" w:cs="Times New Roman"/>
          <w:sz w:val="28"/>
          <w:szCs w:val="28"/>
          <w:lang w:val="uk-UA"/>
        </w:rPr>
        <w:t>Альперна</w:t>
      </w:r>
      <w:proofErr w:type="spellEnd"/>
    </w:p>
    <w:p w:rsidR="0098661B" w:rsidRPr="0098661B" w:rsidRDefault="0098661B" w:rsidP="0098661B">
      <w:pPr>
        <w:spacing w:after="0"/>
        <w:ind w:firstLine="709"/>
        <w:jc w:val="right"/>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ОГНЄВА Л.Г., асистент каф. патологічної фізіології ім. Д.О. </w:t>
      </w:r>
      <w:proofErr w:type="spellStart"/>
      <w:r w:rsidRPr="0098661B">
        <w:rPr>
          <w:rFonts w:ascii="Calibri" w:eastAsia="Calibri" w:hAnsi="Calibri" w:cs="Times New Roman"/>
          <w:sz w:val="28"/>
          <w:szCs w:val="28"/>
          <w:lang w:val="uk-UA"/>
        </w:rPr>
        <w:t>Альперна</w:t>
      </w:r>
      <w:proofErr w:type="spellEnd"/>
    </w:p>
    <w:p w:rsidR="0098661B" w:rsidRPr="0098661B" w:rsidRDefault="0098661B" w:rsidP="0098661B">
      <w:pPr>
        <w:spacing w:after="0"/>
        <w:ind w:firstLine="709"/>
        <w:jc w:val="right"/>
        <w:rPr>
          <w:rFonts w:ascii="Calibri" w:eastAsia="Calibri" w:hAnsi="Calibri" w:cs="Times New Roman"/>
          <w:sz w:val="28"/>
          <w:szCs w:val="28"/>
          <w:lang w:val="uk-UA"/>
        </w:rPr>
      </w:pPr>
      <w:r w:rsidRPr="0098661B">
        <w:rPr>
          <w:rFonts w:ascii="Calibri" w:eastAsia="Calibri" w:hAnsi="Calibri" w:cs="Times New Roman"/>
          <w:sz w:val="28"/>
          <w:szCs w:val="28"/>
          <w:lang w:val="uk-UA"/>
        </w:rPr>
        <w:t>ШУТОВА І.В., студентка 1 курсу стоматологічного факультету ХНМУ</w:t>
      </w:r>
    </w:p>
    <w:p w:rsidR="0098661B" w:rsidRPr="0098661B" w:rsidRDefault="0098661B" w:rsidP="0098661B">
      <w:pPr>
        <w:spacing w:after="0"/>
        <w:ind w:firstLine="539"/>
        <w:jc w:val="both"/>
        <w:rPr>
          <w:rFonts w:ascii="Calibri" w:eastAsia="Calibri" w:hAnsi="Calibri" w:cs="Times New Roman"/>
          <w:b/>
          <w:bCs/>
          <w:i/>
          <w:iCs/>
          <w:sz w:val="28"/>
          <w:szCs w:val="28"/>
          <w:lang w:val="uk-UA"/>
        </w:rPr>
      </w:pPr>
      <w:r w:rsidRPr="0098661B">
        <w:rPr>
          <w:rFonts w:ascii="Calibri" w:eastAsia="Calibri" w:hAnsi="Calibri" w:cs="Times New Roman"/>
          <w:b/>
          <w:bCs/>
          <w:i/>
          <w:iCs/>
          <w:sz w:val="28"/>
          <w:szCs w:val="28"/>
          <w:lang w:val="uk-UA"/>
        </w:rPr>
        <w:t>Харківський національний медичний університет, м. Харків</w:t>
      </w:r>
    </w:p>
    <w:p w:rsidR="0098661B" w:rsidRPr="0098661B" w:rsidRDefault="0098661B" w:rsidP="0098661B">
      <w:pPr>
        <w:spacing w:after="0"/>
        <w:ind w:firstLine="539"/>
        <w:jc w:val="center"/>
        <w:rPr>
          <w:rFonts w:ascii="Calibri" w:eastAsia="Calibri" w:hAnsi="Calibri" w:cs="Times New Roman"/>
          <w:sz w:val="28"/>
          <w:szCs w:val="28"/>
          <w:lang w:val="uk-UA"/>
        </w:rPr>
      </w:pPr>
      <w:r w:rsidRPr="0098661B">
        <w:rPr>
          <w:rFonts w:ascii="Calibri" w:eastAsia="Calibri" w:hAnsi="Calibri" w:cs="Times New Roman"/>
          <w:sz w:val="28"/>
          <w:szCs w:val="28"/>
          <w:lang w:val="uk-UA"/>
        </w:rPr>
        <w:t>КОРЕКЦІЯ ЗАСОБІВ ФІЗИЧНОГО ВИХОВАННЯ, ЯК СТАНДАРТ ОПТИМІЗАЦІЇ ПРОФЕСІЙНОЇ ПІДГОТОВКИ СТУДЕНТІВ-МЕДИКІВ</w:t>
      </w:r>
    </w:p>
    <w:p w:rsidR="0098661B" w:rsidRPr="0098661B" w:rsidRDefault="0098661B" w:rsidP="0098661B">
      <w:pPr>
        <w:spacing w:after="0"/>
        <w:ind w:firstLine="540"/>
        <w:jc w:val="both"/>
        <w:rPr>
          <w:rFonts w:ascii="Calibri" w:eastAsia="Calibri" w:hAnsi="Calibri" w:cs="Times New Roman"/>
          <w:sz w:val="28"/>
          <w:szCs w:val="28"/>
          <w:lang w:val="uk-UA"/>
        </w:rPr>
      </w:pPr>
      <w:proofErr w:type="spellStart"/>
      <w:r w:rsidRPr="0098661B">
        <w:rPr>
          <w:rFonts w:ascii="Calibri" w:eastAsia="Calibri" w:hAnsi="Calibri" w:cs="Times New Roman"/>
          <w:b/>
          <w:bCs/>
          <w:sz w:val="28"/>
          <w:szCs w:val="28"/>
          <w:lang w:val="uk-UA"/>
        </w:rPr>
        <w:t>Аннотація</w:t>
      </w:r>
      <w:proofErr w:type="spellEnd"/>
      <w:r w:rsidRPr="0098661B">
        <w:rPr>
          <w:rFonts w:ascii="Calibri" w:eastAsia="Calibri" w:hAnsi="Calibri" w:cs="Times New Roman"/>
          <w:b/>
          <w:bCs/>
          <w:sz w:val="28"/>
          <w:szCs w:val="28"/>
          <w:lang w:val="uk-UA"/>
        </w:rPr>
        <w:t xml:space="preserve">. </w:t>
      </w:r>
      <w:r w:rsidRPr="0098661B">
        <w:rPr>
          <w:rFonts w:ascii="Calibri" w:eastAsia="Calibri" w:hAnsi="Calibri" w:cs="Times New Roman"/>
          <w:sz w:val="28"/>
          <w:szCs w:val="28"/>
          <w:lang w:val="uk-UA"/>
        </w:rPr>
        <w:t>Авторами було виконано дослідження професійно-прикладної фізичної підготовки студентів-медиків:</w:t>
      </w:r>
      <w:r w:rsidRPr="0098661B">
        <w:rPr>
          <w:rFonts w:ascii="Times New Roman" w:eastAsia="Calibri" w:hAnsi="Times New Roman" w:cs="Times New Roman"/>
          <w:sz w:val="28"/>
          <w:szCs w:val="28"/>
          <w:lang w:val="uk-UA" w:eastAsia="ru-RU"/>
        </w:rPr>
        <w:t xml:space="preserve"> з</w:t>
      </w:r>
      <w:r w:rsidRPr="0098661B">
        <w:rPr>
          <w:rFonts w:ascii="Calibri" w:eastAsia="Calibri" w:hAnsi="Calibri" w:cs="Times New Roman"/>
          <w:sz w:val="28"/>
          <w:szCs w:val="28"/>
          <w:lang w:val="uk-UA"/>
        </w:rPr>
        <w:t>’ясовано рівні фізичного та соматичного здоров’я, складені нові фізкультурно-оздоровчі програми, сформульовані основні рекомендації з добору рухових режимів студентів, відповідно до їх рівня фізичного здоров'я</w:t>
      </w:r>
    </w:p>
    <w:p w:rsidR="0098661B" w:rsidRPr="0098661B" w:rsidRDefault="0098661B" w:rsidP="0098661B">
      <w:pPr>
        <w:spacing w:after="0"/>
        <w:ind w:firstLine="539"/>
        <w:jc w:val="both"/>
        <w:rPr>
          <w:rFonts w:ascii="Calibri" w:eastAsia="Calibri" w:hAnsi="Calibri" w:cs="Times New Roman"/>
          <w:b/>
          <w:bCs/>
          <w:sz w:val="28"/>
          <w:szCs w:val="28"/>
          <w:lang w:val="uk-UA"/>
        </w:rPr>
      </w:pPr>
      <w:r w:rsidRPr="0098661B">
        <w:rPr>
          <w:rFonts w:ascii="Calibri" w:eastAsia="Calibri" w:hAnsi="Calibri" w:cs="Times New Roman"/>
          <w:b/>
          <w:bCs/>
          <w:sz w:val="28"/>
          <w:szCs w:val="28"/>
          <w:lang w:val="uk-UA"/>
        </w:rPr>
        <w:t xml:space="preserve">Ключові слова: </w:t>
      </w:r>
      <w:r w:rsidRPr="0098661B">
        <w:rPr>
          <w:rFonts w:ascii="Calibri" w:eastAsia="Calibri" w:hAnsi="Calibri" w:cs="Times New Roman"/>
          <w:sz w:val="28"/>
          <w:szCs w:val="28"/>
          <w:lang w:val="uk-UA"/>
        </w:rPr>
        <w:t xml:space="preserve">фізичне здоров’я, студенти-медики, експрес-оцінка фізичного здоров'я по Г.Л.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b/>
          <w:bCs/>
          <w:sz w:val="28"/>
          <w:szCs w:val="28"/>
          <w:lang w:val="uk-UA"/>
        </w:rPr>
        <w:t xml:space="preserve">Вступ. </w:t>
      </w:r>
      <w:r w:rsidRPr="0098661B">
        <w:rPr>
          <w:rFonts w:ascii="Calibri" w:eastAsia="Calibri" w:hAnsi="Calibri" w:cs="Times New Roman"/>
          <w:sz w:val="28"/>
          <w:szCs w:val="28"/>
          <w:lang w:val="uk-UA"/>
        </w:rPr>
        <w:t xml:space="preserve">Здоров’я нації – показник духовного, соціально-економічного та </w:t>
      </w:r>
      <w:proofErr w:type="spellStart"/>
      <w:r w:rsidRPr="0098661B">
        <w:rPr>
          <w:rFonts w:ascii="Calibri" w:eastAsia="Calibri" w:hAnsi="Calibri" w:cs="Times New Roman"/>
          <w:sz w:val="28"/>
          <w:szCs w:val="28"/>
          <w:lang w:val="uk-UA"/>
        </w:rPr>
        <w:t>медико-біологічного</w:t>
      </w:r>
      <w:proofErr w:type="spellEnd"/>
      <w:r w:rsidRPr="0098661B">
        <w:rPr>
          <w:rFonts w:ascii="Calibri" w:eastAsia="Calibri" w:hAnsi="Calibri" w:cs="Times New Roman"/>
          <w:sz w:val="28"/>
          <w:szCs w:val="28"/>
          <w:lang w:val="uk-UA"/>
        </w:rPr>
        <w:t xml:space="preserve"> благоустрою населення, який є визначним показником рівня цивілізованості країни. Важливо розуміти, що визначення цього поняття включає в себе декілька важливих складових, реалізація яких буде залежати від рівня забезпечення кожної з них. Однією складовою цього визначення є поняття про оптимізацію професійної підготовки молодих фахівців. Підтверджено, що вплив систематичних занять спортом позитивно впливає на функціональний стан молодого покоління, від якого залежать основні тенденції формування політичного та трудового потенціалу всього населення України в майбутньому.</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Аналізуючи наукові роботи про стан здоров’я студентів знаходимо докази негативної динаміки, особливо за час навчання у ВНЗ, можливо, внаслідок невідповідності соціально-гігієнічних та </w:t>
      </w:r>
      <w:proofErr w:type="spellStart"/>
      <w:r w:rsidRPr="0098661B">
        <w:rPr>
          <w:rFonts w:ascii="Calibri" w:eastAsia="Calibri" w:hAnsi="Calibri" w:cs="Times New Roman"/>
          <w:sz w:val="28"/>
          <w:szCs w:val="28"/>
          <w:lang w:val="uk-UA"/>
        </w:rPr>
        <w:t>медико-біологічних</w:t>
      </w:r>
      <w:proofErr w:type="spellEnd"/>
      <w:r w:rsidRPr="0098661B">
        <w:rPr>
          <w:rFonts w:ascii="Calibri" w:eastAsia="Calibri" w:hAnsi="Calibri" w:cs="Times New Roman"/>
          <w:sz w:val="28"/>
          <w:szCs w:val="28"/>
          <w:lang w:val="uk-UA"/>
        </w:rPr>
        <w:t xml:space="preserve"> факторів. Усталена система формування здорового способу життя молодого покоління в Україні істотно підірвана, а нова тільки створюється, в той час як специфіка учбового процесу у ВНЗ та вікові особливості потребують підвищених вимог практично до всіх систем організму. Студент, особливо перших років навчання, виявляється не готовим до подолання зростаючого інтенсивного психічного напруження і соціального стресу [1]. Це, в свою чергу, стимулює появу, розвиток або прогресування захворювань, які в подальшому можуть відбитися на здоров’ї потомства студентів [2]. </w:t>
      </w:r>
    </w:p>
    <w:p w:rsidR="0098661B" w:rsidRPr="0098661B" w:rsidRDefault="0098661B" w:rsidP="0098661B">
      <w:pPr>
        <w:spacing w:after="0"/>
        <w:ind w:firstLine="539"/>
        <w:jc w:val="both"/>
        <w:rPr>
          <w:rFonts w:ascii="Times New Roman" w:eastAsia="Calibri" w:hAnsi="Times New Roman" w:cs="Times New Roman"/>
          <w:color w:val="000000"/>
          <w:sz w:val="28"/>
          <w:szCs w:val="28"/>
          <w:lang w:eastAsia="ru-RU"/>
        </w:rPr>
      </w:pPr>
      <w:r w:rsidRPr="0098661B">
        <w:rPr>
          <w:rFonts w:ascii="Calibri" w:eastAsia="Calibri" w:hAnsi="Calibri" w:cs="Times New Roman"/>
          <w:sz w:val="28"/>
          <w:szCs w:val="28"/>
          <w:lang w:val="uk-UA"/>
        </w:rPr>
        <w:lastRenderedPageBreak/>
        <w:t xml:space="preserve">Тому, оцінка рівня фізичного здоров'я студентів для здійснення індивідуалізації фізичного навантаження й підвищення мотиваційної складової занять фізичним вихованням є актуальною проблемою спеціалістів кафедр фізичного виховання. В результаті впровадження різних засобів фізичного виховання та спорту як частка </w:t>
      </w:r>
      <w:r w:rsidRPr="0098661B">
        <w:rPr>
          <w:rFonts w:ascii="Calibri" w:eastAsia="Calibri" w:hAnsi="Calibri" w:cs="Times New Roman"/>
          <w:noProof/>
          <w:sz w:val="28"/>
          <w:szCs w:val="28"/>
          <w:lang w:val="uk-UA"/>
        </w:rPr>
        <w:t xml:space="preserve">виховної роботи серед студентів ВНЗ повинна бути досягнута головна мета – досягнення студентами безпечного рівня здоров'я, а при її досягненні, повинні бути забезпечені перехід з нижчих рівнів фізичного здоров’я, до середнього, або вищого. </w:t>
      </w:r>
      <w:r w:rsidRPr="0098661B">
        <w:rPr>
          <w:rFonts w:ascii="Calibri" w:eastAsia="Calibri" w:hAnsi="Calibri" w:cs="Times New Roman"/>
          <w:sz w:val="28"/>
          <w:szCs w:val="28"/>
          <w:lang w:val="uk-UA"/>
        </w:rPr>
        <w:t xml:space="preserve">На теперішній час розробляються модельні параметри важливих професійно-прикладних фізичних якостей, тобто межа достатнього мінімуму їх розвитку. Тому є дуже своєчасним вивчення впливу різних засобів фізичної культури та спорту на виховання і корекцію професійно важливих </w:t>
      </w:r>
      <w:r w:rsidRPr="0098661B">
        <w:rPr>
          <w:rFonts w:ascii="Calibri" w:eastAsia="Calibri" w:hAnsi="Calibri" w:cs="Times New Roman"/>
          <w:color w:val="000000"/>
          <w:sz w:val="28"/>
          <w:szCs w:val="28"/>
          <w:lang w:val="uk-UA"/>
        </w:rPr>
        <w:t xml:space="preserve">якостей </w:t>
      </w:r>
      <w:r w:rsidRPr="0098661B">
        <w:rPr>
          <w:rFonts w:ascii="Calibri" w:eastAsia="Calibri" w:hAnsi="Calibri" w:cs="Calibri"/>
          <w:color w:val="000000"/>
          <w:sz w:val="28"/>
          <w:szCs w:val="28"/>
          <w:lang w:eastAsia="ru-RU"/>
        </w:rPr>
        <w:t>[</w:t>
      </w:r>
      <w:r w:rsidRPr="0098661B">
        <w:rPr>
          <w:rFonts w:ascii="Calibri" w:eastAsia="Calibri" w:hAnsi="Calibri" w:cs="Times New Roman"/>
          <w:color w:val="000000"/>
          <w:sz w:val="28"/>
          <w:szCs w:val="28"/>
          <w:lang w:val="uk-UA"/>
        </w:rPr>
        <w:t>3</w:t>
      </w:r>
      <w:r w:rsidRPr="0098661B">
        <w:rPr>
          <w:rFonts w:ascii="Calibri" w:eastAsia="Calibri" w:hAnsi="Calibri" w:cs="Calibri"/>
          <w:color w:val="000000"/>
          <w:sz w:val="28"/>
          <w:szCs w:val="28"/>
          <w:lang w:eastAsia="ru-RU"/>
        </w:rPr>
        <w:t>].</w:t>
      </w:r>
    </w:p>
    <w:p w:rsidR="0098661B" w:rsidRPr="0098661B" w:rsidRDefault="0098661B" w:rsidP="0098661B">
      <w:pPr>
        <w:spacing w:after="0"/>
        <w:ind w:firstLine="539"/>
        <w:jc w:val="both"/>
        <w:rPr>
          <w:rFonts w:ascii="Calibri" w:eastAsia="Calibri" w:hAnsi="Calibri" w:cs="Times New Roman"/>
          <w:color w:val="000000"/>
          <w:sz w:val="28"/>
          <w:szCs w:val="28"/>
          <w:lang w:val="uk-UA"/>
        </w:rPr>
      </w:pPr>
      <w:r w:rsidRPr="0098661B">
        <w:rPr>
          <w:rFonts w:ascii="Calibri" w:eastAsia="Calibri" w:hAnsi="Calibri" w:cs="Times New Roman"/>
          <w:sz w:val="28"/>
          <w:szCs w:val="28"/>
          <w:lang w:val="uk-UA"/>
        </w:rPr>
        <w:t xml:space="preserve">Особливо це стосується студентів-медиків, від стану здоров’я яких, може залежати здоров’я більшості населення. Важливим практичним аспектом для оптимізації професійної підготовки фахівців саме медичного профілю є систематизація рівнів фізичного та соматичного здоров’я студентів-медиків, та оптимізація використання різних засобів фізичного виховання та спорту для підтримки здоров’я студентів на безпечному </w:t>
      </w:r>
      <w:r w:rsidRPr="0098661B">
        <w:rPr>
          <w:rFonts w:ascii="Calibri" w:eastAsia="Calibri" w:hAnsi="Calibri" w:cs="Times New Roman"/>
          <w:color w:val="000000"/>
          <w:sz w:val="28"/>
          <w:szCs w:val="28"/>
          <w:lang w:val="uk-UA"/>
        </w:rPr>
        <w:t xml:space="preserve">рівні </w:t>
      </w:r>
      <w:r w:rsidRPr="0098661B">
        <w:rPr>
          <w:rFonts w:ascii="Calibri" w:eastAsia="Calibri" w:hAnsi="Calibri" w:cs="Calibri"/>
          <w:color w:val="000000"/>
          <w:sz w:val="28"/>
          <w:szCs w:val="28"/>
          <w:lang w:val="uk-UA" w:eastAsia="ru-RU"/>
        </w:rPr>
        <w:t>[</w:t>
      </w:r>
      <w:r w:rsidRPr="0098661B">
        <w:rPr>
          <w:rFonts w:ascii="Calibri" w:eastAsia="Calibri" w:hAnsi="Calibri" w:cs="Times New Roman"/>
          <w:lang w:val="uk-UA"/>
        </w:rPr>
        <w:fldChar w:fldCharType="begin"/>
      </w:r>
      <w:r w:rsidRPr="0098661B">
        <w:rPr>
          <w:rFonts w:ascii="Calibri" w:eastAsia="Calibri" w:hAnsi="Calibri" w:cs="Times New Roman"/>
          <w:lang w:val="uk-UA"/>
        </w:rPr>
        <w:instrText xml:space="preserve"> SEQ литература  КожевниковаНаучныеосновы  \* MERGEFORMAT </w:instrText>
      </w:r>
      <w:r w:rsidRPr="0098661B">
        <w:rPr>
          <w:rFonts w:ascii="Calibri" w:eastAsia="Calibri" w:hAnsi="Calibri" w:cs="Times New Roman"/>
          <w:lang w:val="uk-UA"/>
        </w:rPr>
        <w:fldChar w:fldCharType="separate"/>
      </w:r>
      <w:r w:rsidRPr="0098661B">
        <w:rPr>
          <w:rFonts w:ascii="Calibri" w:eastAsia="Calibri" w:hAnsi="Calibri" w:cs="Times New Roman"/>
          <w:noProof/>
          <w:color w:val="000000"/>
          <w:sz w:val="28"/>
          <w:szCs w:val="28"/>
          <w:lang w:val="uk-UA"/>
        </w:rPr>
        <w:t>4</w:t>
      </w:r>
      <w:r w:rsidRPr="0098661B">
        <w:rPr>
          <w:rFonts w:ascii="Calibri" w:eastAsia="Calibri" w:hAnsi="Calibri" w:cs="Times New Roman"/>
          <w:noProof/>
          <w:color w:val="000000"/>
          <w:sz w:val="28"/>
          <w:szCs w:val="28"/>
          <w:lang w:val="uk-UA"/>
        </w:rPr>
        <w:fldChar w:fldCharType="end"/>
      </w:r>
      <w:r w:rsidRPr="0098661B">
        <w:rPr>
          <w:rFonts w:ascii="Calibri" w:eastAsia="Calibri" w:hAnsi="Calibri" w:cs="Times New Roman"/>
          <w:color w:val="000000"/>
          <w:sz w:val="28"/>
          <w:szCs w:val="28"/>
          <w:lang w:val="uk-UA"/>
        </w:rPr>
        <w:t>, 5</w:t>
      </w:r>
      <w:r w:rsidRPr="0098661B">
        <w:rPr>
          <w:rFonts w:ascii="Calibri" w:eastAsia="Calibri" w:hAnsi="Calibri" w:cs="Calibri"/>
          <w:color w:val="000000"/>
          <w:sz w:val="28"/>
          <w:szCs w:val="28"/>
          <w:lang w:val="uk-UA" w:eastAsia="ru-RU"/>
        </w:rPr>
        <w:t>].</w:t>
      </w:r>
      <w:r w:rsidRPr="0098661B">
        <w:rPr>
          <w:rFonts w:ascii="Calibri" w:eastAsia="Calibri" w:hAnsi="Calibri" w:cs="Times New Roman"/>
          <w:color w:val="000000"/>
          <w:sz w:val="28"/>
          <w:szCs w:val="28"/>
          <w:lang w:val="uk-UA"/>
        </w:rPr>
        <w:t xml:space="preserve"> </w:t>
      </w:r>
    </w:p>
    <w:p w:rsidR="0098661B" w:rsidRPr="0098661B" w:rsidRDefault="0098661B" w:rsidP="0098661B">
      <w:pPr>
        <w:spacing w:after="0"/>
        <w:ind w:firstLine="540"/>
        <w:jc w:val="both"/>
        <w:rPr>
          <w:rFonts w:ascii="Calibri" w:eastAsia="Calibri" w:hAnsi="Calibri" w:cs="Times New Roman"/>
          <w:sz w:val="28"/>
          <w:szCs w:val="28"/>
          <w:lang w:val="uk-UA"/>
        </w:rPr>
      </w:pPr>
      <w:r w:rsidRPr="0098661B">
        <w:rPr>
          <w:rFonts w:ascii="Calibri" w:eastAsia="Calibri" w:hAnsi="Calibri" w:cs="Times New Roman"/>
          <w:b/>
          <w:bCs/>
          <w:noProof/>
          <w:sz w:val="28"/>
          <w:szCs w:val="28"/>
          <w:lang w:val="uk-UA"/>
        </w:rPr>
        <w:t xml:space="preserve">Мета та завдання дослідження. </w:t>
      </w:r>
      <w:r w:rsidRPr="0098661B">
        <w:rPr>
          <w:rFonts w:ascii="Calibri" w:eastAsia="Calibri" w:hAnsi="Calibri" w:cs="Times New Roman"/>
          <w:noProof/>
          <w:sz w:val="28"/>
          <w:szCs w:val="28"/>
          <w:lang w:val="uk-UA"/>
        </w:rPr>
        <w:t>З</w:t>
      </w:r>
      <w:proofErr w:type="spellStart"/>
      <w:r w:rsidRPr="0098661B">
        <w:rPr>
          <w:rFonts w:ascii="Calibri" w:eastAsia="Calibri" w:hAnsi="Calibri" w:cs="Times New Roman"/>
          <w:sz w:val="28"/>
          <w:szCs w:val="28"/>
          <w:lang w:val="uk-UA"/>
        </w:rPr>
        <w:t>’ясування</w:t>
      </w:r>
      <w:proofErr w:type="spellEnd"/>
      <w:r w:rsidRPr="0098661B">
        <w:rPr>
          <w:rFonts w:ascii="Calibri" w:eastAsia="Calibri" w:hAnsi="Calibri" w:cs="Times New Roman"/>
          <w:sz w:val="28"/>
          <w:szCs w:val="28"/>
          <w:lang w:val="uk-UA"/>
        </w:rPr>
        <w:t xml:space="preserve"> рівня фізичного та соматичного здоров’я студентів-медиків 1-2 курсу та виявлення слабких ланок у функціональному стані організму студентів задля оптимізації професійної підготовки засобами фізичного виховання та спорту.</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b/>
          <w:bCs/>
          <w:sz w:val="28"/>
          <w:szCs w:val="28"/>
          <w:lang w:val="uk-UA"/>
        </w:rPr>
        <w:t>Матеріали та методи дослідження.</w:t>
      </w:r>
      <w:r w:rsidRPr="0098661B">
        <w:rPr>
          <w:rFonts w:ascii="Calibri" w:eastAsia="Calibri" w:hAnsi="Calibri" w:cs="Times New Roman"/>
          <w:sz w:val="28"/>
          <w:szCs w:val="28"/>
          <w:lang w:val="uk-UA"/>
        </w:rPr>
        <w:t xml:space="preserve"> Для оцінки фізичного здоров'я використовували методику експрес-оцінки рівня соматичного здоров'я по Г.Л.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 xml:space="preserve"> [6]. Дана методика містила в собі індекс маси тіла, силовий індекс, життєвий індекс, </w:t>
      </w:r>
      <w:proofErr w:type="spellStart"/>
      <w:r w:rsidRPr="0098661B">
        <w:rPr>
          <w:rFonts w:ascii="Calibri" w:eastAsia="Calibri" w:hAnsi="Calibri" w:cs="Times New Roman"/>
          <w:sz w:val="28"/>
          <w:szCs w:val="28"/>
          <w:lang w:val="uk-UA"/>
        </w:rPr>
        <w:t>індекс</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Робінсона</w:t>
      </w:r>
      <w:proofErr w:type="spellEnd"/>
      <w:r w:rsidRPr="0098661B">
        <w:rPr>
          <w:rFonts w:ascii="Calibri" w:eastAsia="Calibri" w:hAnsi="Calibri" w:cs="Times New Roman"/>
          <w:sz w:val="28"/>
          <w:szCs w:val="28"/>
          <w:lang w:val="uk-UA"/>
        </w:rPr>
        <w:t>, час відновлення після 20 присідань і загальний бал за результатами індексів. Оцінка індексів робилася з використанням шкали експрес-оцінки рівня соматичного здоров’я [6].</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Основну медичну групу досліджених склали 36 студенток ХНМУ у віці 17-18 років, які не займаються професійно спортом. Дослідження проводилося у вересні-листопаді 2014 року на кафедрі фізичної реабілітації й спортивної медицини з курсом фізичного виховання й здоров'я Харківського національного медичного університету. </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Статистичну обробку отриманих даних проводили за наступними параметрами: середнє арифметичне (М); дисперсія (D); середнє квадратичне відхилення (СКВ); помилка репрезентативності (m). Статистичний аналіз </w:t>
      </w:r>
      <w:r w:rsidRPr="0098661B">
        <w:rPr>
          <w:rFonts w:ascii="Calibri" w:eastAsia="Calibri" w:hAnsi="Calibri" w:cs="Times New Roman"/>
          <w:sz w:val="28"/>
          <w:szCs w:val="28"/>
          <w:lang w:val="uk-UA"/>
        </w:rPr>
        <w:lastRenderedPageBreak/>
        <w:t>проводився на персональному комп'ютері за допомогою програми Office Excel 2003 (Microsoft).</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b/>
          <w:bCs/>
          <w:sz w:val="28"/>
          <w:szCs w:val="28"/>
          <w:lang w:val="uk-UA"/>
        </w:rPr>
        <w:t>Результати дослідження та їх обговорення.</w:t>
      </w:r>
      <w:r w:rsidRPr="0098661B">
        <w:rPr>
          <w:rFonts w:ascii="Calibri" w:eastAsia="Calibri" w:hAnsi="Calibri" w:cs="Times New Roman"/>
          <w:sz w:val="28"/>
          <w:szCs w:val="28"/>
          <w:lang w:val="uk-UA"/>
        </w:rPr>
        <w:t xml:space="preserve"> Аналіз отриманих даних свідчить про наступне. Середні значення індексу маси тіла обстежених студенток дорівнюють 20,9±0,3 кг/м</w:t>
      </w:r>
      <w:r w:rsidRPr="0098661B">
        <w:rPr>
          <w:rFonts w:ascii="Calibri" w:eastAsia="Calibri" w:hAnsi="Calibri" w:cs="Times New Roman"/>
          <w:sz w:val="28"/>
          <w:szCs w:val="28"/>
          <w:vertAlign w:val="superscript"/>
          <w:lang w:val="uk-UA"/>
        </w:rPr>
        <w:t>2</w:t>
      </w:r>
      <w:r w:rsidRPr="0098661B">
        <w:rPr>
          <w:rFonts w:ascii="Calibri" w:eastAsia="Calibri" w:hAnsi="Calibri" w:cs="Times New Roman"/>
          <w:sz w:val="28"/>
          <w:szCs w:val="28"/>
          <w:lang w:val="uk-UA"/>
        </w:rPr>
        <w:t xml:space="preserve">, що відповідає нормі. Середні значення життєвого індексу дорівнюють 55,6±1,1 </w:t>
      </w:r>
      <w:proofErr w:type="spellStart"/>
      <w:r w:rsidRPr="0098661B">
        <w:rPr>
          <w:rFonts w:ascii="Calibri" w:eastAsia="Calibri" w:hAnsi="Calibri" w:cs="Times New Roman"/>
          <w:sz w:val="28"/>
          <w:szCs w:val="28"/>
          <w:lang w:val="uk-UA"/>
        </w:rPr>
        <w:t>мл</w:t>
      </w:r>
      <w:proofErr w:type="spellEnd"/>
      <w:r w:rsidRPr="0098661B">
        <w:rPr>
          <w:rFonts w:ascii="Calibri" w:eastAsia="Calibri" w:hAnsi="Calibri" w:cs="Times New Roman"/>
          <w:sz w:val="28"/>
          <w:szCs w:val="28"/>
          <w:lang w:val="uk-UA"/>
        </w:rPr>
        <w:t xml:space="preserve">/кг, що відповідає середнім значенням. Середні значення індексу </w:t>
      </w:r>
      <w:proofErr w:type="spellStart"/>
      <w:r w:rsidRPr="0098661B">
        <w:rPr>
          <w:rFonts w:ascii="Calibri" w:eastAsia="Calibri" w:hAnsi="Calibri" w:cs="Times New Roman"/>
          <w:sz w:val="28"/>
          <w:szCs w:val="28"/>
          <w:lang w:val="uk-UA"/>
        </w:rPr>
        <w:t>Робінсона</w:t>
      </w:r>
      <w:proofErr w:type="spellEnd"/>
      <w:r w:rsidRPr="0098661B">
        <w:rPr>
          <w:rFonts w:ascii="Calibri" w:eastAsia="Calibri" w:hAnsi="Calibri" w:cs="Times New Roman"/>
          <w:sz w:val="28"/>
          <w:szCs w:val="28"/>
          <w:lang w:val="uk-UA"/>
        </w:rPr>
        <w:t xml:space="preserve"> дорівнюють 88,6±2,5 </w:t>
      </w:r>
      <w:proofErr w:type="spellStart"/>
      <w:r w:rsidRPr="0098661B">
        <w:rPr>
          <w:rFonts w:ascii="Calibri" w:eastAsia="Calibri" w:hAnsi="Calibri" w:cs="Times New Roman"/>
          <w:sz w:val="28"/>
          <w:szCs w:val="28"/>
          <w:lang w:val="uk-UA"/>
        </w:rPr>
        <w:t>ум.од</w:t>
      </w:r>
      <w:proofErr w:type="spellEnd"/>
      <w:r w:rsidRPr="0098661B">
        <w:rPr>
          <w:rFonts w:ascii="Calibri" w:eastAsia="Calibri" w:hAnsi="Calibri" w:cs="Times New Roman"/>
          <w:sz w:val="28"/>
          <w:szCs w:val="28"/>
          <w:lang w:val="uk-UA"/>
        </w:rPr>
        <w:t>., що відповідає середнім значенням. Середні значення силового індексу дорівнюють 28,2±1,1 %, що є дуже низьким для жінок. Середній час відновлення частоти серцевих скорочень після 20 присідань за 30 секунд відповідає 1хв 38сек, що також є середнім для жінок. Однак, під час аналізу індивідуальних даних, спостерігаємо зміни цих показників у бік їх зниження.</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При використанні експрес-оцінки фізичного здоров'я по Г.Л.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 xml:space="preserve"> встановлено, що серед 36 обстежених студенток не виявлено дівчат з високим рівнем фізичного здоров'я (рис. 1</w:t>
      </w:r>
      <w:r w:rsidRPr="0098661B">
        <w:rPr>
          <w:rFonts w:ascii="Calibri" w:eastAsia="Calibri" w:hAnsi="Calibri" w:cs="Times New Roman"/>
          <w:vanish/>
          <w:sz w:val="28"/>
          <w:szCs w:val="28"/>
          <w:lang w:val="uk-UA"/>
        </w:rPr>
        <w:t>)</w:t>
      </w:r>
      <w:r w:rsidRPr="0098661B">
        <w:rPr>
          <w:rFonts w:ascii="Calibri" w:eastAsia="Calibri" w:hAnsi="Calibri" w:cs="Times New Roman"/>
          <w:sz w:val="28"/>
          <w:szCs w:val="28"/>
          <w:lang w:val="uk-UA"/>
        </w:rPr>
        <w:t>. З обстеженого контингенту 14 (39%) дівчат мали низький рівень фізичного здоров'я, 12 (33%) мали рівень фізичного здоров'я нижче середнього, 8 (21%) – середній рівень фізичного здоров'я. Тільки 2 дівчини мали рівень фізичного здоров'я вищий за середній, що становить 6% усіх обстежених. Аналогічні результати відзначають й інші дослідники [7-9].</w:t>
      </w:r>
    </w:p>
    <w:p w:rsidR="0098661B" w:rsidRPr="0098661B" w:rsidRDefault="0098661B" w:rsidP="0098661B">
      <w:pPr>
        <w:spacing w:after="0"/>
        <w:ind w:firstLine="539"/>
        <w:jc w:val="both"/>
        <w:rPr>
          <w:rFonts w:ascii="Calibri" w:eastAsia="Calibri" w:hAnsi="Calibri" w:cs="Times New Roman"/>
          <w:sz w:val="28"/>
          <w:szCs w:val="28"/>
          <w:lang w:val="uk-UA"/>
        </w:rPr>
      </w:pPr>
    </w:p>
    <w:p w:rsidR="0098661B" w:rsidRPr="0098661B" w:rsidRDefault="0098661B" w:rsidP="0098661B">
      <w:pPr>
        <w:spacing w:after="0"/>
        <w:ind w:firstLine="539"/>
        <w:jc w:val="both"/>
        <w:rPr>
          <w:rFonts w:ascii="Calibri" w:eastAsia="Calibri" w:hAnsi="Calibri" w:cs="Times New Roman"/>
          <w:lang w:val="uk-UA"/>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2715895</wp:posOffset>
                </wp:positionV>
                <wp:extent cx="4457700" cy="571500"/>
                <wp:effectExtent l="0" t="127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1B" w:rsidRPr="00627BD2" w:rsidRDefault="0098661B" w:rsidP="0098661B">
                            <w:pPr>
                              <w:rPr>
                                <w:rFonts w:ascii="Arial" w:hAnsi="Arial" w:cs="Arial"/>
                              </w:rPr>
                            </w:pPr>
                            <w:proofErr w:type="spellStart"/>
                            <w:r w:rsidRPr="00627BD2">
                              <w:rPr>
                                <w:rFonts w:ascii="Arial" w:hAnsi="Arial" w:cs="Arial"/>
                              </w:rPr>
                              <w:t>низький</w:t>
                            </w:r>
                            <w:proofErr w:type="spellEnd"/>
                            <w:r w:rsidRPr="00627BD2">
                              <w:rPr>
                                <w:rFonts w:ascii="Arial" w:hAnsi="Arial" w:cs="Arial"/>
                              </w:rPr>
                              <w:t xml:space="preserve">         </w:t>
                            </w:r>
                            <w:proofErr w:type="spellStart"/>
                            <w:r w:rsidRPr="00627BD2">
                              <w:rPr>
                                <w:rFonts w:ascii="Arial" w:hAnsi="Arial" w:cs="Arial"/>
                              </w:rPr>
                              <w:t>нижчий</w:t>
                            </w:r>
                            <w:proofErr w:type="spellEnd"/>
                            <w:r w:rsidRPr="00627BD2">
                              <w:rPr>
                                <w:rFonts w:ascii="Arial" w:hAnsi="Arial" w:cs="Arial"/>
                              </w:rPr>
                              <w:t xml:space="preserve"> за   </w:t>
                            </w:r>
                            <w:r>
                              <w:rPr>
                                <w:rFonts w:ascii="Arial" w:hAnsi="Arial" w:cs="Arial"/>
                              </w:rPr>
                              <w:t xml:space="preserve"> </w:t>
                            </w:r>
                            <w:proofErr w:type="spellStart"/>
                            <w:r>
                              <w:rPr>
                                <w:rFonts w:ascii="Arial" w:hAnsi="Arial" w:cs="Arial"/>
                              </w:rPr>
                              <w:t>середній</w:t>
                            </w:r>
                            <w:proofErr w:type="spellEnd"/>
                            <w:r>
                              <w:rPr>
                                <w:rFonts w:ascii="Arial" w:hAnsi="Arial" w:cs="Arial"/>
                              </w:rPr>
                              <w:t xml:space="preserve">    </w:t>
                            </w:r>
                            <w:proofErr w:type="spellStart"/>
                            <w:r w:rsidRPr="00627BD2">
                              <w:rPr>
                                <w:rFonts w:ascii="Arial" w:hAnsi="Arial" w:cs="Arial"/>
                              </w:rPr>
                              <w:t>вищий</w:t>
                            </w:r>
                            <w:proofErr w:type="spellEnd"/>
                            <w:r w:rsidRPr="00627BD2">
                              <w:rPr>
                                <w:rFonts w:ascii="Arial" w:hAnsi="Arial" w:cs="Arial"/>
                              </w:rPr>
                              <w:t xml:space="preserve"> за      </w:t>
                            </w:r>
                            <w:proofErr w:type="spellStart"/>
                            <w:r w:rsidRPr="00627BD2">
                              <w:rPr>
                                <w:rFonts w:ascii="Arial" w:hAnsi="Arial" w:cs="Arial"/>
                              </w:rPr>
                              <w:t>високий</w:t>
                            </w:r>
                            <w:proofErr w:type="spellEnd"/>
                          </w:p>
                          <w:p w:rsidR="0098661B" w:rsidRPr="00627BD2" w:rsidRDefault="0098661B" w:rsidP="0098661B">
                            <w:pPr>
                              <w:rPr>
                                <w:rFonts w:ascii="Arial" w:hAnsi="Arial" w:cs="Arial"/>
                              </w:rPr>
                            </w:pPr>
                            <w:r w:rsidRPr="00627BD2">
                              <w:rPr>
                                <w:rFonts w:ascii="Arial" w:hAnsi="Arial" w:cs="Arial"/>
                              </w:rPr>
                              <w:t xml:space="preserve">                      </w:t>
                            </w:r>
                            <w:proofErr w:type="spellStart"/>
                            <w:r w:rsidRPr="00627BD2">
                              <w:rPr>
                                <w:rFonts w:ascii="Arial" w:hAnsi="Arial" w:cs="Arial"/>
                              </w:rPr>
                              <w:t>середній</w:t>
                            </w:r>
                            <w:proofErr w:type="spellEnd"/>
                            <w:r w:rsidRPr="00627BD2">
                              <w:rPr>
                                <w:rFonts w:ascii="Arial" w:hAnsi="Arial" w:cs="Arial"/>
                              </w:rPr>
                              <w:t xml:space="preserve">                         </w:t>
                            </w:r>
                            <w:proofErr w:type="spellStart"/>
                            <w:r w:rsidRPr="00627BD2">
                              <w:rPr>
                                <w:rFonts w:ascii="Arial" w:hAnsi="Arial" w:cs="Arial"/>
                              </w:rPr>
                              <w:t>середній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8pt;margin-top:213.85pt;width:35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" stroked="f">
                <v:textbox>
                  <w:txbxContent>
                    <w:p w:rsidR="0098661B" w:rsidRPr="00627BD2" w:rsidRDefault="0098661B" w:rsidP="0098661B">
                      <w:pPr>
                        <w:rPr>
                          <w:rFonts w:ascii="Arial" w:hAnsi="Arial" w:cs="Arial"/>
                        </w:rPr>
                      </w:pPr>
                      <w:proofErr w:type="spellStart"/>
                      <w:r w:rsidRPr="00627BD2">
                        <w:rPr>
                          <w:rFonts w:ascii="Arial" w:hAnsi="Arial" w:cs="Arial"/>
                        </w:rPr>
                        <w:t>низький</w:t>
                      </w:r>
                      <w:proofErr w:type="spellEnd"/>
                      <w:r w:rsidRPr="00627BD2">
                        <w:rPr>
                          <w:rFonts w:ascii="Arial" w:hAnsi="Arial" w:cs="Arial"/>
                        </w:rPr>
                        <w:t xml:space="preserve">         </w:t>
                      </w:r>
                      <w:proofErr w:type="spellStart"/>
                      <w:r w:rsidRPr="00627BD2">
                        <w:rPr>
                          <w:rFonts w:ascii="Arial" w:hAnsi="Arial" w:cs="Arial"/>
                        </w:rPr>
                        <w:t>нижчий</w:t>
                      </w:r>
                      <w:proofErr w:type="spellEnd"/>
                      <w:r w:rsidRPr="00627BD2">
                        <w:rPr>
                          <w:rFonts w:ascii="Arial" w:hAnsi="Arial" w:cs="Arial"/>
                        </w:rPr>
                        <w:t xml:space="preserve"> за   </w:t>
                      </w:r>
                      <w:r>
                        <w:rPr>
                          <w:rFonts w:ascii="Arial" w:hAnsi="Arial" w:cs="Arial"/>
                        </w:rPr>
                        <w:t xml:space="preserve"> </w:t>
                      </w:r>
                      <w:proofErr w:type="spellStart"/>
                      <w:r>
                        <w:rPr>
                          <w:rFonts w:ascii="Arial" w:hAnsi="Arial" w:cs="Arial"/>
                        </w:rPr>
                        <w:t>середній</w:t>
                      </w:r>
                      <w:proofErr w:type="spellEnd"/>
                      <w:r>
                        <w:rPr>
                          <w:rFonts w:ascii="Arial" w:hAnsi="Arial" w:cs="Arial"/>
                        </w:rPr>
                        <w:t xml:space="preserve">    </w:t>
                      </w:r>
                      <w:proofErr w:type="spellStart"/>
                      <w:r w:rsidRPr="00627BD2">
                        <w:rPr>
                          <w:rFonts w:ascii="Arial" w:hAnsi="Arial" w:cs="Arial"/>
                        </w:rPr>
                        <w:t>вищий</w:t>
                      </w:r>
                      <w:proofErr w:type="spellEnd"/>
                      <w:r w:rsidRPr="00627BD2">
                        <w:rPr>
                          <w:rFonts w:ascii="Arial" w:hAnsi="Arial" w:cs="Arial"/>
                        </w:rPr>
                        <w:t xml:space="preserve"> за      </w:t>
                      </w:r>
                      <w:proofErr w:type="spellStart"/>
                      <w:r w:rsidRPr="00627BD2">
                        <w:rPr>
                          <w:rFonts w:ascii="Arial" w:hAnsi="Arial" w:cs="Arial"/>
                        </w:rPr>
                        <w:t>високий</w:t>
                      </w:r>
                      <w:proofErr w:type="spellEnd"/>
                    </w:p>
                    <w:p w:rsidR="0098661B" w:rsidRPr="00627BD2" w:rsidRDefault="0098661B" w:rsidP="0098661B">
                      <w:pPr>
                        <w:rPr>
                          <w:rFonts w:ascii="Arial" w:hAnsi="Arial" w:cs="Arial"/>
                        </w:rPr>
                      </w:pPr>
                      <w:r w:rsidRPr="00627BD2">
                        <w:rPr>
                          <w:rFonts w:ascii="Arial" w:hAnsi="Arial" w:cs="Arial"/>
                        </w:rPr>
                        <w:t xml:space="preserve">                      </w:t>
                      </w:r>
                      <w:proofErr w:type="spellStart"/>
                      <w:r w:rsidRPr="00627BD2">
                        <w:rPr>
                          <w:rFonts w:ascii="Arial" w:hAnsi="Arial" w:cs="Arial"/>
                        </w:rPr>
                        <w:t>середній</w:t>
                      </w:r>
                      <w:proofErr w:type="spellEnd"/>
                      <w:r w:rsidRPr="00627BD2">
                        <w:rPr>
                          <w:rFonts w:ascii="Arial" w:hAnsi="Arial" w:cs="Arial"/>
                        </w:rPr>
                        <w:t xml:space="preserve">                         </w:t>
                      </w:r>
                      <w:proofErr w:type="spellStart"/>
                      <w:r w:rsidRPr="00627BD2">
                        <w:rPr>
                          <w:rFonts w:ascii="Arial" w:hAnsi="Arial" w:cs="Arial"/>
                        </w:rPr>
                        <w:t>середній</w:t>
                      </w:r>
                      <w:proofErr w:type="spellEnd"/>
                    </w:p>
                  </w:txbxContent>
                </v:textbox>
                <w10:wrap type="square"/>
              </v:shape>
            </w:pict>
          </mc:Fallback>
        </mc:AlternateContent>
      </w:r>
      <w:r w:rsidRPr="0098661B">
        <w:rPr>
          <w:rFonts w:ascii="Calibri" w:eastAsia="Calibri" w:hAnsi="Calibri" w:cs="Times New Roman"/>
          <w:noProof/>
          <w:lang w:eastAsia="ru-RU"/>
        </w:rPr>
        <w:drawing>
          <wp:anchor distT="0" distB="0" distL="114300" distR="114300" simplePos="0" relativeHeight="251661312" behindDoc="1" locked="0" layoutInCell="1" allowOverlap="1" wp14:anchorId="477062A3" wp14:editId="3D84DD28">
            <wp:simplePos x="0" y="0"/>
            <wp:positionH relativeFrom="column">
              <wp:posOffset>3810</wp:posOffset>
            </wp:positionH>
            <wp:positionV relativeFrom="paragraph">
              <wp:posOffset>3810</wp:posOffset>
            </wp:positionV>
            <wp:extent cx="6108700" cy="3644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108700" cy="3644900"/>
                    </a:xfrm>
                    <a:prstGeom prst="rect">
                      <a:avLst/>
                    </a:prstGeom>
                    <a:noFill/>
                    <a:ln w="9525">
                      <a:noFill/>
                      <a:miter lim="800000"/>
                      <a:headEnd/>
                      <a:tailEnd/>
                    </a:ln>
                  </pic:spPr>
                </pic:pic>
              </a:graphicData>
            </a:graphic>
          </wp:anchor>
        </w:drawing>
      </w:r>
      <w:r w:rsidRPr="0098661B">
        <w:rPr>
          <w:rFonts w:ascii="Calibri" w:eastAsia="Calibri" w:hAnsi="Calibri" w:cs="Times New Roman"/>
          <w:lang w:val="uk-UA"/>
        </w:rPr>
        <w:t>Рис. 1. Розподіл студенток ХНМУ по рівнях фізичного здоров'я, % (n=36).</w:t>
      </w:r>
    </w:p>
    <w:p w:rsidR="0098661B" w:rsidRPr="0098661B" w:rsidRDefault="0098661B" w:rsidP="0098661B">
      <w:pPr>
        <w:spacing w:after="0"/>
        <w:ind w:firstLine="539"/>
        <w:jc w:val="both"/>
        <w:rPr>
          <w:rFonts w:ascii="Calibri" w:eastAsia="Calibri" w:hAnsi="Calibri" w:cs="Times New Roman"/>
          <w:sz w:val="28"/>
          <w:szCs w:val="28"/>
          <w:lang w:val="uk-UA"/>
        </w:rPr>
      </w:pP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Відомо, що існує певний обумовлений еволюцією поріг аеробного енергетичного потенціалу (ефективності функцій мітохондрій), нижче якого збільшується ризик смерті [10]. Подібний, але трохи вищий поріг виявляється, при реєструванні того рівня енергозабезпечення, нижче якого у звичайних умовах життєдіяльності з'являються порушення у функціях організму як системи: формуються ендогенні фактори ризику й початкові форми хронічного патологічного процесу. Цей поріг </w:t>
      </w:r>
      <w:proofErr w:type="spellStart"/>
      <w:r w:rsidRPr="0098661B">
        <w:rPr>
          <w:rFonts w:ascii="Calibri" w:eastAsia="Calibri" w:hAnsi="Calibri" w:cs="Times New Roman"/>
          <w:sz w:val="28"/>
          <w:szCs w:val="28"/>
          <w:lang w:val="uk-UA"/>
        </w:rPr>
        <w:t>енергопотенціалу</w:t>
      </w:r>
      <w:proofErr w:type="spellEnd"/>
      <w:r w:rsidRPr="0098661B">
        <w:rPr>
          <w:rFonts w:ascii="Calibri" w:eastAsia="Calibri" w:hAnsi="Calibri" w:cs="Times New Roman"/>
          <w:sz w:val="28"/>
          <w:szCs w:val="28"/>
          <w:lang w:val="uk-UA"/>
        </w:rPr>
        <w:t xml:space="preserve"> називається «безпечним рівнем соматичного здоров'я» та може бути охарактеризований кількісно. Кількісна характеристика «безпечного рівня здоров'я» може бути дана як у прямих, так і у непрямих показниках: фізичної працездатності, рівні розвитку фізичної якості загальної витривалості, рівні здоров'я.</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До безпечного рівня здоров'я, що складався з високого й вищого за середній рівнів фізичного здоров'я, було віднесено тільки 6% студенток, інші 94% студенток перебували за межею безпечного рівня. </w:t>
      </w:r>
    </w:p>
    <w:p w:rsidR="0098661B" w:rsidRPr="0098661B" w:rsidRDefault="0098661B" w:rsidP="0098661B">
      <w:pPr>
        <w:spacing w:after="0"/>
        <w:ind w:firstLine="539"/>
        <w:jc w:val="both"/>
        <w:rPr>
          <w:rFonts w:ascii="Calibri" w:eastAsia="SimSun" w:hAnsi="Calibri" w:cs="Times New Roman"/>
          <w:sz w:val="28"/>
          <w:szCs w:val="28"/>
          <w:lang w:val="uk-UA"/>
        </w:rPr>
      </w:pPr>
      <w:r w:rsidRPr="0098661B">
        <w:rPr>
          <w:rFonts w:ascii="Calibri" w:eastAsia="Calibri" w:hAnsi="Calibri" w:cs="Times New Roman"/>
          <w:sz w:val="28"/>
          <w:szCs w:val="28"/>
          <w:lang w:val="uk-UA"/>
        </w:rPr>
        <w:t xml:space="preserve">При переході до таких рівнів здоров'я як «середній», «нижче середнього» і «низький» (навіть без зміни умов існування) у людей можуть формуватися ендогенні фактори ризику, які приводять до виникнення й розвитку різних патологічних процесів й прояву їх у вигляді окремих нозологічних форм: гіпоксія, гіпотрофічні процеси, порушення периферичного та магістрального кровообігу. Подальша </w:t>
      </w:r>
      <w:proofErr w:type="spellStart"/>
      <w:r w:rsidRPr="0098661B">
        <w:rPr>
          <w:rFonts w:ascii="Calibri" w:eastAsia="Calibri" w:hAnsi="Calibri" w:cs="Times New Roman"/>
          <w:sz w:val="28"/>
          <w:szCs w:val="28"/>
          <w:lang w:val="uk-UA"/>
        </w:rPr>
        <w:t>ендогенізація</w:t>
      </w:r>
      <w:proofErr w:type="spellEnd"/>
      <w:r w:rsidRPr="0098661B">
        <w:rPr>
          <w:rFonts w:ascii="Calibri" w:eastAsia="Calibri" w:hAnsi="Calibri" w:cs="Times New Roman"/>
          <w:sz w:val="28"/>
          <w:szCs w:val="28"/>
          <w:lang w:val="uk-UA"/>
        </w:rPr>
        <w:t xml:space="preserve"> цих процесів, може привести до розвитку ще більших ускладнень з виразною їх </w:t>
      </w:r>
      <w:proofErr w:type="spellStart"/>
      <w:r w:rsidRPr="0098661B">
        <w:rPr>
          <w:rFonts w:ascii="Calibri" w:eastAsia="Calibri" w:hAnsi="Calibri" w:cs="Times New Roman"/>
          <w:sz w:val="28"/>
          <w:szCs w:val="28"/>
          <w:lang w:val="uk-UA"/>
        </w:rPr>
        <w:t>хронізацією</w:t>
      </w:r>
      <w:proofErr w:type="spellEnd"/>
      <w:r w:rsidRPr="0098661B">
        <w:rPr>
          <w:rFonts w:ascii="Calibri" w:eastAsia="Calibri" w:hAnsi="Calibri" w:cs="Times New Roman"/>
          <w:sz w:val="28"/>
          <w:szCs w:val="28"/>
          <w:lang w:val="uk-UA"/>
        </w:rPr>
        <w:t xml:space="preserve"> – серцева або дихальна недостатність, атрофія, некроз та </w:t>
      </w:r>
      <w:proofErr w:type="spellStart"/>
      <w:r w:rsidRPr="0098661B">
        <w:rPr>
          <w:rFonts w:ascii="Calibri" w:eastAsia="Calibri" w:hAnsi="Calibri" w:cs="Times New Roman"/>
          <w:sz w:val="28"/>
          <w:szCs w:val="28"/>
          <w:lang w:val="uk-UA"/>
        </w:rPr>
        <w:t>ін</w:t>
      </w:r>
      <w:proofErr w:type="spellEnd"/>
      <w:r w:rsidRPr="0098661B">
        <w:rPr>
          <w:rFonts w:ascii="Calibri" w:eastAsia="Calibri" w:hAnsi="Calibri" w:cs="Times New Roman"/>
          <w:sz w:val="28"/>
          <w:szCs w:val="28"/>
          <w:lang w:val="uk-UA"/>
        </w:rPr>
        <w:t xml:space="preserve"> [10, 11]. </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На основі отриманих даних оцінки рівня фізичного здоров'я студентів, враховуючи літературні дані і консультації спеціалістів інших кафедр ХНМУ, колективом кафедри фізичної реабілітації, спортивної медицини з курсом фізичного виховання та здоров'я ХНМУ було сформульовано основні рекомендації з добору рухових режимів студентів на основі їх рівня фізичного здоров'я. Складені нові фізкультурно-оздоровчі програми [12], сформульовані основні рекомендації з добору рухових режимів студентів на основі їх рівня фізичного здоров'я [13]. Необхідно відзначити, що використання методу зворотного зв'язку у вигляді постійного інформування студентів про рівень їх здоров'я і його динаміку при повторних тестуваннях допомагає сформувати домінанту на додаткові заняття фізичними вправами й долучити їх до самостійної роботи зі зміцнення власного здоров'я. </w:t>
      </w:r>
      <w:r w:rsidRPr="0098661B">
        <w:rPr>
          <w:rFonts w:ascii="Calibri" w:eastAsia="Calibri" w:hAnsi="Calibri" w:cs="Times New Roman"/>
          <w:noProof/>
          <w:sz w:val="28"/>
          <w:szCs w:val="28"/>
          <w:lang w:val="uk-UA"/>
        </w:rPr>
        <w:t xml:space="preserve">тобто від  низького до нижче середнього, від нижче до середнього і т.д., а для </w:t>
      </w:r>
      <w:r w:rsidRPr="0098661B">
        <w:rPr>
          <w:rFonts w:ascii="Calibri" w:eastAsia="Calibri" w:hAnsi="Calibri" w:cs="Times New Roman"/>
          <w:noProof/>
          <w:sz w:val="28"/>
          <w:szCs w:val="28"/>
          <w:lang w:val="uk-UA"/>
        </w:rPr>
        <w:lastRenderedPageBreak/>
        <w:t xml:space="preserve">студентів, що мають безпечний рівень фізичного здоров'я </w:t>
      </w:r>
      <w:r w:rsidRPr="0098661B">
        <w:rPr>
          <w:rFonts w:ascii="Calibri" w:eastAsia="Calibri" w:hAnsi="Calibri" w:cs="Times New Roman"/>
          <w:sz w:val="28"/>
          <w:szCs w:val="28"/>
          <w:lang w:val="uk-UA"/>
        </w:rPr>
        <w:t>–</w:t>
      </w:r>
      <w:r w:rsidRPr="0098661B">
        <w:rPr>
          <w:rFonts w:ascii="Calibri" w:eastAsia="Calibri" w:hAnsi="Calibri" w:cs="Times New Roman"/>
          <w:noProof/>
          <w:sz w:val="28"/>
          <w:szCs w:val="28"/>
          <w:lang w:val="uk-UA"/>
        </w:rPr>
        <w:t xml:space="preserve"> підтримка, збереження досягнутого рівня, </w:t>
      </w:r>
      <w:r w:rsidRPr="0098661B">
        <w:rPr>
          <w:rFonts w:ascii="Calibri" w:eastAsia="Calibri" w:hAnsi="Calibri" w:cs="Times New Roman"/>
          <w:sz w:val="28"/>
          <w:szCs w:val="28"/>
          <w:lang w:val="uk-UA"/>
        </w:rPr>
        <w:t xml:space="preserve">рівень соматичного здоров’я та рівень фізичної активності студентів-медиків [14]. </w:t>
      </w:r>
    </w:p>
    <w:p w:rsidR="0098661B" w:rsidRPr="0098661B" w:rsidRDefault="0098661B" w:rsidP="0098661B">
      <w:pPr>
        <w:spacing w:after="0"/>
        <w:ind w:firstLine="539"/>
        <w:jc w:val="both"/>
        <w:rPr>
          <w:rFonts w:ascii="Calibri" w:eastAsia="Calibri" w:hAnsi="Calibri" w:cs="Times New Roman"/>
          <w:b/>
          <w:bCs/>
          <w:sz w:val="28"/>
          <w:szCs w:val="28"/>
          <w:lang w:val="uk-UA"/>
        </w:rPr>
      </w:pPr>
      <w:r>
        <w:rPr>
          <w:rFonts w:ascii="Calibri" w:eastAsia="Calibri" w:hAnsi="Calibri" w:cs="Times New Roman"/>
          <w:noProof/>
          <w:lang w:eastAsia="ru-RU"/>
        </w:rPr>
        <mc:AlternateContent>
          <mc:Choice Requires="wps">
            <w:drawing>
              <wp:anchor distT="0" distB="0" distL="114300" distR="114300" simplePos="0" relativeHeight="251659264" behindDoc="0" locked="1" layoutInCell="0" allowOverlap="1">
                <wp:simplePos x="0" y="0"/>
                <wp:positionH relativeFrom="column">
                  <wp:posOffset>9239250</wp:posOffset>
                </wp:positionH>
                <wp:positionV relativeFrom="paragraph">
                  <wp:posOffset>53340</wp:posOffset>
                </wp:positionV>
                <wp:extent cx="457200" cy="342900"/>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61B" w:rsidRDefault="0098661B" w:rsidP="0098661B">
                            <w:r>
                              <w:rPr>
                                <w:sz w:val="20"/>
                                <w:szCs w:val="20"/>
                              </w:rPr>
                              <w:t>156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27.5pt;margin-top:4.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" o:allowincell="f" filled="f" stroked="f">
                <v:textbox style="layout-flow:vertical">
                  <w:txbxContent>
                    <w:p w:rsidR="0098661B" w:rsidRDefault="0098661B" w:rsidP="0098661B">
                      <w:r>
                        <w:rPr>
                          <w:sz w:val="20"/>
                          <w:szCs w:val="20"/>
                        </w:rPr>
                        <w:t>156</w:t>
                      </w:r>
                    </w:p>
                  </w:txbxContent>
                </v:textbox>
                <w10:anchorlock/>
              </v:shape>
            </w:pict>
          </mc:Fallback>
        </mc:AlternateContent>
      </w:r>
      <w:r w:rsidRPr="0098661B">
        <w:rPr>
          <w:rFonts w:ascii="Calibri" w:eastAsia="Calibri" w:hAnsi="Calibri" w:cs="Times New Roman"/>
          <w:b/>
          <w:bCs/>
          <w:sz w:val="28"/>
          <w:szCs w:val="28"/>
          <w:lang w:val="uk-UA"/>
        </w:rPr>
        <w:t xml:space="preserve">Висновки: </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1. Обстежений контингент студенток основної медичної групи представлено чотирма рівнями здоров'я – низький, середній, вищий за середній. При цьому низький рівень фізичного здоров'я мають 39% студенток, нижчий за середній – 33%, середній – 22%, вищий за середній – 6%. </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2. Аналіз результатів досліджень виявив, що тільки 6% усіх випробуваних мають показники здоров'я, які дозволяють віднести їх до «безпечного рівня» здоров'я («вищий за середній» і «високий»). За межами безпечного рівня здоров'я перебуває 94% студенток.</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3. Отримані дані дозволили авторам сформулювати основні рекомендації з добору рухових режимів на основі рівня фізичного здоров'я студентів-медиків. Скласти нові фізкультурно-оздоровчі програми. </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Перелік посилань: </w:t>
      </w:r>
    </w:p>
    <w:p w:rsidR="0098661B" w:rsidRPr="0098661B" w:rsidRDefault="0098661B" w:rsidP="0098661B">
      <w:pPr>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1. </w:t>
      </w:r>
      <w:proofErr w:type="spellStart"/>
      <w:r w:rsidRPr="0098661B">
        <w:rPr>
          <w:rFonts w:ascii="Calibri" w:eastAsia="Calibri" w:hAnsi="Calibri" w:cs="Times New Roman"/>
          <w:color w:val="000000"/>
          <w:sz w:val="28"/>
          <w:szCs w:val="28"/>
          <w:lang w:val="uk-UA"/>
        </w:rPr>
        <w:t>Лейфа</w:t>
      </w:r>
      <w:proofErr w:type="spellEnd"/>
      <w:r w:rsidRPr="0098661B">
        <w:rPr>
          <w:rFonts w:ascii="Calibri" w:eastAsia="Calibri" w:hAnsi="Calibri" w:cs="Times New Roman"/>
          <w:color w:val="000000"/>
          <w:sz w:val="28"/>
          <w:szCs w:val="28"/>
          <w:lang w:val="uk-UA"/>
        </w:rPr>
        <w:t xml:space="preserve"> А.В. </w:t>
      </w:r>
      <w:proofErr w:type="spellStart"/>
      <w:r w:rsidRPr="0098661B">
        <w:rPr>
          <w:rFonts w:ascii="Calibri" w:eastAsia="Calibri" w:hAnsi="Calibri" w:cs="Times New Roman"/>
          <w:sz w:val="28"/>
          <w:szCs w:val="28"/>
          <w:lang w:val="uk-UA"/>
        </w:rPr>
        <w:t>Состояние</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здоровья</w:t>
      </w:r>
      <w:proofErr w:type="spellEnd"/>
      <w:r w:rsidRPr="0098661B">
        <w:rPr>
          <w:rFonts w:ascii="Calibri" w:eastAsia="Calibri" w:hAnsi="Calibri" w:cs="Times New Roman"/>
          <w:sz w:val="28"/>
          <w:szCs w:val="28"/>
          <w:lang w:val="uk-UA"/>
        </w:rPr>
        <w:t xml:space="preserve"> и </w:t>
      </w:r>
      <w:proofErr w:type="spellStart"/>
      <w:r w:rsidRPr="0098661B">
        <w:rPr>
          <w:rFonts w:ascii="Calibri" w:eastAsia="Calibri" w:hAnsi="Calibri" w:cs="Times New Roman"/>
          <w:sz w:val="28"/>
          <w:szCs w:val="28"/>
          <w:lang w:val="uk-UA"/>
        </w:rPr>
        <w:t>физической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подготовленности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студенческой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молодежи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классического</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университета</w:t>
      </w:r>
      <w:proofErr w:type="spellEnd"/>
      <w:r w:rsidRPr="0098661B">
        <w:rPr>
          <w:rFonts w:ascii="Calibri" w:eastAsia="Calibri" w:hAnsi="Calibri" w:cs="Times New Roman"/>
          <w:sz w:val="28"/>
          <w:szCs w:val="28"/>
          <w:lang w:val="uk-UA"/>
        </w:rPr>
        <w:t xml:space="preserve"> / А.В. </w:t>
      </w:r>
      <w:proofErr w:type="spellStart"/>
      <w:r w:rsidRPr="0098661B">
        <w:rPr>
          <w:rFonts w:ascii="Calibri" w:eastAsia="Calibri" w:hAnsi="Calibri" w:cs="Times New Roman"/>
          <w:sz w:val="28"/>
          <w:szCs w:val="28"/>
          <w:lang w:val="uk-UA"/>
        </w:rPr>
        <w:t>Лейфа</w:t>
      </w:r>
      <w:proofErr w:type="spellEnd"/>
      <w:r w:rsidRPr="0098661B">
        <w:rPr>
          <w:rFonts w:ascii="Calibri" w:eastAsia="Calibri" w:hAnsi="Calibri" w:cs="Times New Roman"/>
          <w:sz w:val="28"/>
          <w:szCs w:val="28"/>
          <w:lang w:val="uk-UA"/>
        </w:rPr>
        <w:t xml:space="preserve"> // </w:t>
      </w:r>
      <w:proofErr w:type="spellStart"/>
      <w:r w:rsidRPr="0098661B">
        <w:rPr>
          <w:rFonts w:ascii="Calibri" w:eastAsia="Calibri" w:hAnsi="Calibri" w:cs="Times New Roman"/>
          <w:sz w:val="28"/>
          <w:szCs w:val="28"/>
          <w:lang w:val="uk-UA"/>
        </w:rPr>
        <w:t>Бюллетень</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физиологии</w:t>
      </w:r>
      <w:proofErr w:type="spellEnd"/>
      <w:r w:rsidRPr="0098661B">
        <w:rPr>
          <w:rFonts w:ascii="Calibri" w:eastAsia="Calibri" w:hAnsi="Calibri" w:cs="Times New Roman"/>
          <w:sz w:val="28"/>
          <w:szCs w:val="28"/>
          <w:lang w:val="uk-UA"/>
        </w:rPr>
        <w:t xml:space="preserve"> и патологи </w:t>
      </w:r>
      <w:proofErr w:type="spellStart"/>
      <w:r w:rsidRPr="0098661B">
        <w:rPr>
          <w:rFonts w:ascii="Calibri" w:eastAsia="Calibri" w:hAnsi="Calibri" w:cs="Times New Roman"/>
          <w:sz w:val="28"/>
          <w:szCs w:val="28"/>
          <w:lang w:val="uk-UA"/>
        </w:rPr>
        <w:t>дыхания</w:t>
      </w:r>
      <w:proofErr w:type="spellEnd"/>
      <w:r w:rsidRPr="0098661B">
        <w:rPr>
          <w:rFonts w:ascii="Calibri" w:eastAsia="Calibri" w:hAnsi="Calibri" w:cs="Times New Roman"/>
          <w:sz w:val="28"/>
          <w:szCs w:val="28"/>
          <w:lang w:val="uk-UA"/>
        </w:rPr>
        <w:t xml:space="preserve">. – 2003. – </w:t>
      </w:r>
      <w:proofErr w:type="spellStart"/>
      <w:r w:rsidRPr="0098661B">
        <w:rPr>
          <w:rFonts w:ascii="Calibri" w:eastAsia="Calibri" w:hAnsi="Calibri" w:cs="Times New Roman"/>
          <w:color w:val="000000"/>
          <w:sz w:val="28"/>
          <w:szCs w:val="28"/>
          <w:lang w:val="uk-UA"/>
        </w:rPr>
        <w:t>Вып</w:t>
      </w:r>
      <w:proofErr w:type="spellEnd"/>
      <w:r w:rsidRPr="0098661B">
        <w:rPr>
          <w:rFonts w:ascii="Calibri" w:eastAsia="Calibri" w:hAnsi="Calibri" w:cs="Times New Roman"/>
          <w:color w:val="000000"/>
          <w:sz w:val="28"/>
          <w:szCs w:val="28"/>
          <w:lang w:val="uk-UA"/>
        </w:rPr>
        <w:t xml:space="preserve">. № 13. – С. 42-45. </w:t>
      </w:r>
    </w:p>
    <w:p w:rsidR="0098661B" w:rsidRPr="0098661B" w:rsidRDefault="0098661B" w:rsidP="0098661B">
      <w:pPr>
        <w:tabs>
          <w:tab w:val="left" w:pos="1080"/>
        </w:tabs>
        <w:spacing w:after="0"/>
        <w:ind w:firstLine="539"/>
        <w:jc w:val="both"/>
        <w:rPr>
          <w:rFonts w:ascii="Calibri" w:eastAsia="Calibri,Bold" w:hAnsi="Calibri" w:cs="Times New Roman"/>
          <w:color w:val="000000"/>
          <w:sz w:val="28"/>
          <w:szCs w:val="28"/>
          <w:lang w:val="uk-UA"/>
        </w:rPr>
      </w:pPr>
      <w:r w:rsidRPr="0098661B">
        <w:rPr>
          <w:rFonts w:ascii="Calibri" w:eastAsia="Calibri,Bold" w:hAnsi="Calibri" w:cs="Times New Roman"/>
          <w:sz w:val="28"/>
          <w:szCs w:val="28"/>
          <w:lang w:val="uk-UA"/>
        </w:rPr>
        <w:t xml:space="preserve">2. </w:t>
      </w:r>
      <w:proofErr w:type="spellStart"/>
      <w:r w:rsidRPr="0098661B">
        <w:rPr>
          <w:rFonts w:ascii="Calibri" w:eastAsia="Calibri" w:hAnsi="Calibri" w:cs="Times New Roman"/>
          <w:color w:val="000000"/>
          <w:sz w:val="28"/>
          <w:szCs w:val="28"/>
          <w:lang w:val="uk-UA"/>
        </w:rPr>
        <w:t>Вайнер</w:t>
      </w:r>
      <w:proofErr w:type="spellEnd"/>
      <w:r w:rsidRPr="0098661B">
        <w:rPr>
          <w:rFonts w:ascii="Calibri" w:eastAsia="Calibri" w:hAnsi="Calibri" w:cs="Times New Roman"/>
          <w:color w:val="000000"/>
          <w:sz w:val="28"/>
          <w:szCs w:val="28"/>
          <w:lang w:val="uk-UA"/>
        </w:rPr>
        <w:t xml:space="preserve"> Е.Н., </w:t>
      </w:r>
      <w:proofErr w:type="spellStart"/>
      <w:r w:rsidRPr="0098661B">
        <w:rPr>
          <w:rFonts w:ascii="Calibri" w:eastAsia="Calibri" w:hAnsi="Calibri" w:cs="Times New Roman"/>
          <w:color w:val="000000"/>
          <w:sz w:val="28"/>
          <w:szCs w:val="28"/>
          <w:lang w:val="uk-UA"/>
        </w:rPr>
        <w:t>Растворцева</w:t>
      </w:r>
      <w:proofErr w:type="spellEnd"/>
      <w:r w:rsidRPr="0098661B">
        <w:rPr>
          <w:rFonts w:ascii="Calibri" w:eastAsia="Calibri" w:hAnsi="Calibri" w:cs="Times New Roman"/>
          <w:color w:val="000000"/>
          <w:sz w:val="28"/>
          <w:szCs w:val="28"/>
          <w:lang w:val="uk-UA"/>
        </w:rPr>
        <w:t xml:space="preserve"> І.А.</w:t>
      </w:r>
      <w:r w:rsidRPr="0098661B">
        <w:rPr>
          <w:rFonts w:ascii="Calibri" w:eastAsia="Calibri" w:hAnsi="Calibri" w:cs="Times New Roman"/>
          <w:color w:val="000000"/>
          <w:szCs w:val="28"/>
          <w:lang w:val="uk-UA"/>
        </w:rPr>
        <w:t xml:space="preserve"> </w:t>
      </w:r>
      <w:hyperlink r:id="rId6" w:tooltip="Валеологія." w:history="1">
        <w:proofErr w:type="spellStart"/>
        <w:r w:rsidRPr="0098661B">
          <w:rPr>
            <w:rFonts w:ascii="Calibri" w:eastAsia="Calibri" w:hAnsi="Calibri" w:cs="Times New Roman"/>
            <w:color w:val="000000"/>
            <w:sz w:val="28"/>
            <w:szCs w:val="28"/>
            <w:u w:val="single"/>
            <w:lang w:val="uk-UA"/>
          </w:rPr>
          <w:t>Валеологічн</w:t>
        </w:r>
      </w:hyperlink>
      <w:r w:rsidRPr="0098661B">
        <w:rPr>
          <w:rFonts w:ascii="Calibri" w:eastAsia="Calibri" w:hAnsi="Calibri" w:cs="Times New Roman"/>
          <w:color w:val="000000"/>
          <w:sz w:val="28"/>
          <w:szCs w:val="28"/>
          <w:lang w:val="uk-UA"/>
        </w:rPr>
        <w:t>а</w:t>
      </w:r>
      <w:proofErr w:type="spellEnd"/>
      <w:r w:rsidRPr="0098661B">
        <w:rPr>
          <w:rFonts w:ascii="Calibri" w:eastAsia="Calibri" w:hAnsi="Calibri" w:cs="Times New Roman"/>
          <w:color w:val="000000"/>
          <w:sz w:val="28"/>
          <w:szCs w:val="28"/>
          <w:lang w:val="uk-UA"/>
        </w:rPr>
        <w:t xml:space="preserve"> </w:t>
      </w:r>
      <w:hyperlink r:id="rId7" w:tooltip="Освіта" w:history="1">
        <w:r w:rsidRPr="0098661B">
          <w:rPr>
            <w:rFonts w:ascii="Calibri" w:eastAsia="Calibri" w:hAnsi="Calibri" w:cs="Times New Roman"/>
            <w:color w:val="000000"/>
            <w:sz w:val="28"/>
            <w:szCs w:val="28"/>
            <w:u w:val="single"/>
            <w:lang w:val="uk-UA"/>
          </w:rPr>
          <w:t>освіта</w:t>
        </w:r>
      </w:hyperlink>
      <w:r w:rsidRPr="0098661B">
        <w:rPr>
          <w:rFonts w:ascii="Calibri" w:eastAsia="Calibri" w:hAnsi="Calibri" w:cs="Times New Roman"/>
          <w:color w:val="000000"/>
          <w:szCs w:val="28"/>
          <w:lang w:val="uk-UA"/>
        </w:rPr>
        <w:t xml:space="preserve"> </w:t>
      </w:r>
      <w:r w:rsidRPr="0098661B">
        <w:rPr>
          <w:rFonts w:ascii="Calibri" w:eastAsia="Calibri" w:hAnsi="Calibri" w:cs="Times New Roman"/>
          <w:color w:val="000000"/>
          <w:sz w:val="28"/>
          <w:szCs w:val="28"/>
          <w:lang w:val="uk-UA"/>
        </w:rPr>
        <w:t xml:space="preserve">як невід'ємна частина вітчизняної системи формування здоров'я / Е.Н </w:t>
      </w:r>
      <w:proofErr w:type="spellStart"/>
      <w:r w:rsidRPr="0098661B">
        <w:rPr>
          <w:rFonts w:ascii="Calibri" w:eastAsia="Calibri" w:hAnsi="Calibri" w:cs="Times New Roman"/>
          <w:color w:val="000000"/>
          <w:sz w:val="28"/>
          <w:szCs w:val="28"/>
          <w:lang w:val="uk-UA"/>
        </w:rPr>
        <w:t>Вайнер</w:t>
      </w:r>
      <w:proofErr w:type="spellEnd"/>
      <w:r w:rsidRPr="0098661B">
        <w:rPr>
          <w:rFonts w:ascii="Calibri" w:eastAsia="Calibri" w:hAnsi="Calibri" w:cs="Times New Roman"/>
          <w:color w:val="000000"/>
          <w:sz w:val="28"/>
          <w:szCs w:val="28"/>
          <w:lang w:val="uk-UA"/>
        </w:rPr>
        <w:t xml:space="preserve">, І.А. </w:t>
      </w:r>
      <w:proofErr w:type="spellStart"/>
      <w:r w:rsidRPr="0098661B">
        <w:rPr>
          <w:rFonts w:ascii="Calibri" w:eastAsia="Calibri" w:hAnsi="Calibri" w:cs="Times New Roman"/>
          <w:color w:val="000000"/>
          <w:sz w:val="28"/>
          <w:szCs w:val="28"/>
          <w:lang w:val="uk-UA"/>
        </w:rPr>
        <w:t>Растворцева</w:t>
      </w:r>
      <w:proofErr w:type="spellEnd"/>
      <w:r w:rsidRPr="0098661B">
        <w:rPr>
          <w:rFonts w:ascii="Calibri" w:eastAsia="Calibri" w:hAnsi="Calibri" w:cs="Times New Roman"/>
          <w:color w:val="000000"/>
          <w:sz w:val="28"/>
          <w:szCs w:val="28"/>
          <w:lang w:val="uk-UA"/>
        </w:rPr>
        <w:t xml:space="preserve"> / Валеологія – 2004. - № 2. - С. 58-59.</w:t>
      </w:r>
    </w:p>
    <w:p w:rsidR="0098661B" w:rsidRPr="0098661B" w:rsidRDefault="0098661B" w:rsidP="0098661B">
      <w:pPr>
        <w:tabs>
          <w:tab w:val="left" w:pos="1080"/>
        </w:tabs>
        <w:spacing w:after="0"/>
        <w:ind w:firstLine="540"/>
        <w:jc w:val="both"/>
        <w:rPr>
          <w:rFonts w:ascii="Calibri" w:eastAsia="Calibri" w:hAnsi="Calibri" w:cs="Times New Roman"/>
          <w:sz w:val="28"/>
          <w:szCs w:val="28"/>
          <w:lang w:val="uk-UA"/>
        </w:rPr>
      </w:pPr>
      <w:r w:rsidRPr="0098661B">
        <w:rPr>
          <w:rFonts w:ascii="Calibri" w:eastAsia="Calibri,Bold" w:hAnsi="Calibri" w:cs="Times New Roman"/>
          <w:color w:val="000000"/>
          <w:sz w:val="28"/>
          <w:szCs w:val="28"/>
          <w:lang w:val="uk-UA"/>
        </w:rPr>
        <w:t xml:space="preserve">3. </w:t>
      </w:r>
      <w:proofErr w:type="spellStart"/>
      <w:r w:rsidRPr="0098661B">
        <w:rPr>
          <w:rFonts w:ascii="Calibri" w:eastAsia="Calibri" w:hAnsi="Calibri" w:cs="Times New Roman"/>
          <w:color w:val="000000"/>
          <w:sz w:val="28"/>
          <w:szCs w:val="28"/>
          <w:lang w:val="uk-UA"/>
        </w:rPr>
        <w:t>Пилипей</w:t>
      </w:r>
      <w:proofErr w:type="spellEnd"/>
      <w:r w:rsidRPr="0098661B">
        <w:rPr>
          <w:rFonts w:ascii="Calibri" w:eastAsia="Calibri" w:hAnsi="Calibri" w:cs="Times New Roman"/>
          <w:color w:val="000000"/>
          <w:sz w:val="28"/>
          <w:szCs w:val="28"/>
          <w:lang w:val="uk-UA"/>
        </w:rPr>
        <w:t xml:space="preserve"> Л.П. </w:t>
      </w:r>
      <w:proofErr w:type="spellStart"/>
      <w:r w:rsidRPr="0098661B">
        <w:rPr>
          <w:rFonts w:ascii="Calibri" w:eastAsia="Calibri" w:hAnsi="Calibri" w:cs="Times New Roman"/>
          <w:color w:val="000000"/>
          <w:sz w:val="28"/>
          <w:szCs w:val="28"/>
          <w:lang w:val="uk-UA"/>
        </w:rPr>
        <w:t>Теоретико-методичні</w:t>
      </w:r>
      <w:proofErr w:type="spellEnd"/>
      <w:r w:rsidRPr="0098661B">
        <w:rPr>
          <w:rFonts w:ascii="Calibri" w:eastAsia="Calibri" w:hAnsi="Calibri" w:cs="Times New Roman"/>
          <w:color w:val="000000"/>
          <w:sz w:val="28"/>
          <w:szCs w:val="28"/>
          <w:lang w:val="uk-UA"/>
        </w:rPr>
        <w:t xml:space="preserve"> основи професійно-прикладної</w:t>
      </w:r>
      <w:r w:rsidRPr="0098661B">
        <w:rPr>
          <w:rFonts w:ascii="Calibri" w:eastAsia="Calibri" w:hAnsi="Calibri" w:cs="Times New Roman"/>
          <w:sz w:val="28"/>
          <w:szCs w:val="28"/>
          <w:lang w:val="uk-UA"/>
        </w:rPr>
        <w:t xml:space="preserve"> фізичної підготовки студентів вищих навчальних закладів. Дис.…</w:t>
      </w:r>
      <w:proofErr w:type="spellStart"/>
      <w:r w:rsidRPr="0098661B">
        <w:rPr>
          <w:rFonts w:ascii="Calibri" w:eastAsia="Calibri" w:hAnsi="Calibri" w:cs="Times New Roman"/>
          <w:sz w:val="28"/>
          <w:szCs w:val="28"/>
          <w:lang w:val="uk-UA"/>
        </w:rPr>
        <w:t>докт</w:t>
      </w:r>
      <w:proofErr w:type="spellEnd"/>
      <w:r w:rsidRPr="0098661B">
        <w:rPr>
          <w:rFonts w:ascii="Calibri" w:eastAsia="Calibri" w:hAnsi="Calibri" w:cs="Times New Roman"/>
          <w:sz w:val="28"/>
          <w:szCs w:val="28"/>
          <w:lang w:val="uk-UA"/>
        </w:rPr>
        <w:t>. наук з фізичного виховання і спорту : 24.00.02 – Фізична культура, фізичне виховання різних груп населення. – Київ, 2011. – 513 с.</w:t>
      </w:r>
    </w:p>
    <w:p w:rsidR="0098661B" w:rsidRPr="0098661B" w:rsidRDefault="0098661B" w:rsidP="0098661B">
      <w:pPr>
        <w:tabs>
          <w:tab w:val="left" w:pos="1080"/>
        </w:tabs>
        <w:spacing w:after="0"/>
        <w:ind w:firstLine="539"/>
        <w:jc w:val="both"/>
        <w:rPr>
          <w:rFonts w:ascii="Calibri" w:eastAsia="Calibri,Bold" w:hAnsi="Calibri" w:cs="Times New Roman"/>
          <w:sz w:val="28"/>
          <w:szCs w:val="28"/>
          <w:lang w:val="uk-UA"/>
        </w:rPr>
      </w:pPr>
      <w:r w:rsidRPr="0098661B">
        <w:rPr>
          <w:rFonts w:ascii="Calibri" w:eastAsia="Calibri,Bold" w:hAnsi="Calibri" w:cs="Times New Roman"/>
          <w:sz w:val="28"/>
          <w:szCs w:val="28"/>
          <w:lang w:val="uk-UA"/>
        </w:rPr>
        <w:t xml:space="preserve">4. </w:t>
      </w:r>
      <w:bookmarkStart w:id="0" w:name="ВласовФррмування"/>
      <w:bookmarkStart w:id="1" w:name="ВласовФормуванняздорового"/>
      <w:r w:rsidRPr="0098661B">
        <w:rPr>
          <w:rFonts w:ascii="Calibri" w:eastAsia="Calibri,Bold" w:hAnsi="Calibri" w:cs="Times New Roman"/>
          <w:sz w:val="28"/>
          <w:szCs w:val="28"/>
          <w:lang w:val="uk-UA"/>
        </w:rPr>
        <w:t xml:space="preserve">Власов Г.В. Формування </w:t>
      </w:r>
      <w:bookmarkEnd w:id="0"/>
      <w:r w:rsidRPr="0098661B">
        <w:rPr>
          <w:rFonts w:ascii="Calibri" w:eastAsia="Calibri,Bold" w:hAnsi="Calibri" w:cs="Times New Roman"/>
          <w:sz w:val="28"/>
          <w:szCs w:val="28"/>
          <w:lang w:val="uk-UA"/>
        </w:rPr>
        <w:t xml:space="preserve">здорового </w:t>
      </w:r>
      <w:bookmarkEnd w:id="1"/>
      <w:r w:rsidRPr="0098661B">
        <w:rPr>
          <w:rFonts w:ascii="Calibri" w:eastAsia="Calibri,Bold" w:hAnsi="Calibri" w:cs="Times New Roman"/>
          <w:sz w:val="28"/>
          <w:szCs w:val="28"/>
          <w:lang w:val="uk-UA"/>
        </w:rPr>
        <w:t xml:space="preserve">способу життя студентів-медиків засобами фізичного виховання / </w:t>
      </w:r>
      <w:r w:rsidRPr="0098661B">
        <w:rPr>
          <w:rFonts w:ascii="Calibri" w:eastAsia="Calibri" w:hAnsi="Calibri" w:cs="Times New Roman"/>
          <w:sz w:val="28"/>
          <w:szCs w:val="28"/>
          <w:lang w:val="uk-UA"/>
        </w:rPr>
        <w:t xml:space="preserve">Г.В. Власов </w:t>
      </w:r>
      <w:r w:rsidRPr="0098661B">
        <w:rPr>
          <w:rFonts w:ascii="Calibri" w:eastAsia="Calibri,Bold" w:hAnsi="Calibri" w:cs="Times New Roman"/>
          <w:sz w:val="28"/>
          <w:szCs w:val="28"/>
          <w:lang w:val="uk-UA"/>
        </w:rPr>
        <w:t xml:space="preserve">// </w:t>
      </w:r>
      <w:r w:rsidRPr="0098661B">
        <w:rPr>
          <w:rFonts w:ascii="Calibri" w:eastAsia="TimesNewRoman" w:hAnsi="Calibri" w:cs="Times New Roman"/>
          <w:sz w:val="28"/>
          <w:szCs w:val="28"/>
          <w:lang w:val="uk-UA"/>
        </w:rPr>
        <w:t>Педагогічні науки: теорія, історія, інноваційні технології. –  2010. – №3(5). –</w:t>
      </w:r>
      <w:r w:rsidRPr="0098661B">
        <w:rPr>
          <w:rFonts w:ascii="Calibri" w:eastAsia="Calibri,Bold" w:hAnsi="Calibri" w:cs="Times New Roman"/>
          <w:sz w:val="28"/>
          <w:szCs w:val="28"/>
          <w:lang w:val="uk-UA"/>
        </w:rPr>
        <w:t xml:space="preserve"> С. 290–298.</w:t>
      </w:r>
    </w:p>
    <w:p w:rsidR="0098661B" w:rsidRPr="0098661B" w:rsidRDefault="0098661B" w:rsidP="0098661B">
      <w:pPr>
        <w:tabs>
          <w:tab w:val="left" w:pos="1080"/>
        </w:tabs>
        <w:spacing w:after="0"/>
        <w:ind w:firstLine="539"/>
        <w:jc w:val="both"/>
        <w:rPr>
          <w:rFonts w:ascii="Calibri" w:eastAsia="Calibri" w:hAnsi="Calibri" w:cs="Times New Roman"/>
          <w:sz w:val="28"/>
          <w:szCs w:val="28"/>
          <w:lang w:val="uk-UA"/>
        </w:rPr>
      </w:pPr>
      <w:r w:rsidRPr="0098661B">
        <w:rPr>
          <w:rFonts w:ascii="Calibri" w:eastAsia="Calibri,Bold" w:hAnsi="Calibri" w:cs="Times New Roman"/>
          <w:sz w:val="28"/>
          <w:szCs w:val="28"/>
          <w:lang w:val="uk-UA"/>
        </w:rPr>
        <w:t>5.</w:t>
      </w:r>
      <w:bookmarkStart w:id="2" w:name="КожевниковаНаучныеосновы"/>
      <w:r w:rsidRPr="0098661B">
        <w:rPr>
          <w:rFonts w:ascii="Calibri" w:eastAsia="Calibri,Bold" w:hAnsi="Calibri" w:cs="Times New Roman"/>
          <w:sz w:val="28"/>
          <w:szCs w:val="28"/>
          <w:lang w:val="uk-UA"/>
        </w:rPr>
        <w:t xml:space="preserve"> </w:t>
      </w:r>
      <w:r w:rsidRPr="0098661B">
        <w:rPr>
          <w:rFonts w:ascii="Calibri" w:eastAsia="Calibri" w:hAnsi="Calibri" w:cs="Times New Roman"/>
          <w:sz w:val="28"/>
          <w:szCs w:val="28"/>
          <w:lang w:val="uk-UA"/>
        </w:rPr>
        <w:t xml:space="preserve">Кожевникова Н.Г. </w:t>
      </w:r>
      <w:proofErr w:type="spellStart"/>
      <w:r w:rsidRPr="0098661B">
        <w:rPr>
          <w:rFonts w:ascii="Calibri" w:eastAsia="Calibri" w:hAnsi="Calibri" w:cs="Times New Roman"/>
          <w:sz w:val="28"/>
          <w:szCs w:val="28"/>
          <w:lang w:val="uk-UA"/>
        </w:rPr>
        <w:t>Научные</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основы</w:t>
      </w:r>
      <w:proofErr w:type="spellEnd"/>
      <w:r w:rsidRPr="0098661B">
        <w:rPr>
          <w:rFonts w:ascii="Calibri" w:eastAsia="Calibri" w:hAnsi="Calibri" w:cs="Times New Roman"/>
          <w:sz w:val="28"/>
          <w:szCs w:val="28"/>
          <w:lang w:val="uk-UA"/>
        </w:rPr>
        <w:t xml:space="preserve"> </w:t>
      </w:r>
      <w:bookmarkEnd w:id="2"/>
      <w:proofErr w:type="spellStart"/>
      <w:r w:rsidRPr="0098661B">
        <w:rPr>
          <w:rFonts w:ascii="Calibri" w:eastAsia="Calibri" w:hAnsi="Calibri" w:cs="Times New Roman"/>
          <w:sz w:val="28"/>
          <w:szCs w:val="28"/>
          <w:lang w:val="uk-UA"/>
        </w:rPr>
        <w:t>разработки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технологий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оздоровления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студентов</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медицинского</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вуза</w:t>
      </w:r>
      <w:proofErr w:type="spellEnd"/>
      <w:r w:rsidRPr="0098661B">
        <w:rPr>
          <w:rFonts w:ascii="Calibri" w:eastAsia="Calibri" w:hAnsi="Calibri" w:cs="Times New Roman"/>
          <w:sz w:val="28"/>
          <w:szCs w:val="28"/>
          <w:lang w:val="uk-UA"/>
        </w:rPr>
        <w:t xml:space="preserve"> с </w:t>
      </w:r>
      <w:proofErr w:type="spellStart"/>
      <w:r w:rsidRPr="0098661B">
        <w:rPr>
          <w:rFonts w:ascii="Calibri" w:eastAsia="Calibri" w:hAnsi="Calibri" w:cs="Times New Roman"/>
          <w:sz w:val="28"/>
          <w:szCs w:val="28"/>
          <w:lang w:val="uk-UA"/>
        </w:rPr>
        <w:t>учетом</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профиля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обучения</w:t>
      </w:r>
      <w:proofErr w:type="spellEnd"/>
      <w:r w:rsidRPr="0098661B">
        <w:rPr>
          <w:rFonts w:ascii="Calibri" w:eastAsia="Calibri" w:hAnsi="Calibri" w:cs="Times New Roman"/>
          <w:sz w:val="28"/>
          <w:szCs w:val="28"/>
          <w:lang w:val="uk-UA"/>
        </w:rPr>
        <w:t xml:space="preserve"> : автореф. дис. … д-ра мед. наук : 14.02.01</w:t>
      </w:r>
      <w:r w:rsidRPr="0098661B">
        <w:rPr>
          <w:rFonts w:ascii="Calibri" w:eastAsia="Calibri" w:hAnsi="Calibri" w:cs="Times New Roman"/>
          <w:szCs w:val="28"/>
          <w:lang w:val="uk-UA"/>
        </w:rPr>
        <w:t xml:space="preserve"> </w:t>
      </w:r>
      <w:r w:rsidRPr="0098661B">
        <w:rPr>
          <w:rFonts w:ascii="Calibri" w:eastAsia="Calibri" w:hAnsi="Calibri" w:cs="Times New Roman"/>
          <w:sz w:val="28"/>
          <w:szCs w:val="28"/>
          <w:lang w:val="uk-UA"/>
        </w:rPr>
        <w:t>–</w:t>
      </w:r>
      <w:r w:rsidRPr="0098661B">
        <w:rPr>
          <w:rFonts w:ascii="Calibri" w:eastAsia="Calibri" w:hAnsi="Calibri" w:cs="Times New Roman"/>
          <w:szCs w:val="28"/>
          <w:lang w:val="uk-UA"/>
        </w:rPr>
        <w:t xml:space="preserve"> </w:t>
      </w:r>
      <w:proofErr w:type="spellStart"/>
      <w:r w:rsidRPr="0098661B">
        <w:rPr>
          <w:rFonts w:ascii="Calibri" w:eastAsia="Calibri" w:hAnsi="Calibri" w:cs="Times New Roman"/>
          <w:sz w:val="28"/>
          <w:szCs w:val="28"/>
          <w:lang w:val="uk-UA"/>
        </w:rPr>
        <w:t>Гигиена</w:t>
      </w:r>
      <w:proofErr w:type="spellEnd"/>
      <w:r w:rsidRPr="0098661B">
        <w:rPr>
          <w:rFonts w:ascii="Calibri" w:eastAsia="Calibri" w:hAnsi="Calibri" w:cs="Times New Roman"/>
          <w:sz w:val="28"/>
          <w:szCs w:val="28"/>
          <w:lang w:val="uk-UA"/>
        </w:rPr>
        <w:t xml:space="preserve"> / Н.Г. Кожевникова. </w:t>
      </w:r>
      <w:proofErr w:type="spellStart"/>
      <w:r w:rsidRPr="0098661B">
        <w:rPr>
          <w:rFonts w:ascii="Calibri" w:eastAsia="Calibri" w:hAnsi="Calibri" w:cs="Times New Roman"/>
          <w:sz w:val="28"/>
          <w:szCs w:val="28"/>
          <w:lang w:val="uk-UA"/>
        </w:rPr>
        <w:t>—Москва</w:t>
      </w:r>
      <w:proofErr w:type="spellEnd"/>
      <w:r w:rsidRPr="0098661B">
        <w:rPr>
          <w:rFonts w:ascii="Calibri" w:eastAsia="Calibri" w:hAnsi="Calibri" w:cs="Times New Roman"/>
          <w:sz w:val="28"/>
          <w:szCs w:val="28"/>
          <w:lang w:val="uk-UA"/>
        </w:rPr>
        <w:t>, 2012. – 48 с.</w:t>
      </w:r>
    </w:p>
    <w:p w:rsidR="0098661B" w:rsidRPr="0098661B" w:rsidRDefault="0098661B" w:rsidP="0098661B">
      <w:pPr>
        <w:tabs>
          <w:tab w:val="left" w:pos="1080"/>
        </w:tabs>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6.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 xml:space="preserve"> Г.Л. </w:t>
      </w:r>
      <w:proofErr w:type="spellStart"/>
      <w:r w:rsidRPr="0098661B">
        <w:rPr>
          <w:rFonts w:ascii="Calibri" w:eastAsia="Calibri" w:hAnsi="Calibri" w:cs="Times New Roman"/>
          <w:sz w:val="28"/>
          <w:szCs w:val="28"/>
          <w:lang w:val="uk-UA"/>
        </w:rPr>
        <w:t>Санология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Основы</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управления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здоровьем</w:t>
      </w:r>
      <w:proofErr w:type="spellEnd"/>
      <w:r w:rsidRPr="0098661B">
        <w:rPr>
          <w:rFonts w:ascii="Calibri" w:eastAsia="Calibri" w:hAnsi="Calibri" w:cs="Times New Roman"/>
          <w:sz w:val="28"/>
          <w:szCs w:val="28"/>
          <w:lang w:val="uk-UA"/>
        </w:rPr>
        <w:t xml:space="preserve"> / Г.Л.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 xml:space="preserve">, Л.А. Попова, А.В. </w:t>
      </w:r>
      <w:proofErr w:type="spellStart"/>
      <w:r w:rsidRPr="0098661B">
        <w:rPr>
          <w:rFonts w:ascii="Calibri" w:eastAsia="Calibri" w:hAnsi="Calibri" w:cs="Times New Roman"/>
          <w:sz w:val="28"/>
          <w:szCs w:val="28"/>
          <w:lang w:val="uk-UA"/>
        </w:rPr>
        <w:t>Магльований</w:t>
      </w:r>
      <w:proofErr w:type="spellEnd"/>
      <w:r w:rsidRPr="0098661B">
        <w:rPr>
          <w:rFonts w:ascii="Calibri" w:eastAsia="Calibri" w:hAnsi="Calibri" w:cs="Times New Roman"/>
          <w:sz w:val="28"/>
          <w:szCs w:val="28"/>
          <w:lang w:val="uk-UA"/>
        </w:rPr>
        <w:t xml:space="preserve">. – LAMBERT </w:t>
      </w:r>
      <w:proofErr w:type="spellStart"/>
      <w:r w:rsidRPr="0098661B">
        <w:rPr>
          <w:rFonts w:ascii="Calibri" w:eastAsia="Calibri" w:hAnsi="Calibri" w:cs="Times New Roman"/>
          <w:sz w:val="28"/>
          <w:szCs w:val="28"/>
          <w:lang w:val="uk-UA"/>
        </w:rPr>
        <w:t>Academic</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Publishing</w:t>
      </w:r>
      <w:proofErr w:type="spellEnd"/>
      <w:r w:rsidRPr="0098661B">
        <w:rPr>
          <w:rFonts w:ascii="Calibri" w:eastAsia="Calibri" w:hAnsi="Calibri" w:cs="Times New Roman"/>
          <w:sz w:val="28"/>
          <w:szCs w:val="28"/>
          <w:lang w:val="uk-UA"/>
        </w:rPr>
        <w:t>, 2012. – 404 с.</w:t>
      </w:r>
    </w:p>
    <w:p w:rsidR="0098661B" w:rsidRPr="0098661B" w:rsidRDefault="0098661B" w:rsidP="0098661B">
      <w:pPr>
        <w:tabs>
          <w:tab w:val="left" w:pos="1080"/>
        </w:tabs>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lastRenderedPageBreak/>
        <w:t xml:space="preserve">7. </w:t>
      </w:r>
      <w:proofErr w:type="spellStart"/>
      <w:r w:rsidRPr="0098661B">
        <w:rPr>
          <w:rFonts w:ascii="Calibri" w:eastAsia="Calibri" w:hAnsi="Calibri" w:cs="Times New Roman"/>
          <w:sz w:val="28"/>
          <w:szCs w:val="28"/>
          <w:lang w:val="uk-UA"/>
        </w:rPr>
        <w:t>Футорный</w:t>
      </w:r>
      <w:proofErr w:type="spellEnd"/>
      <w:r w:rsidRPr="0098661B">
        <w:rPr>
          <w:rFonts w:ascii="Calibri" w:eastAsia="Calibri" w:hAnsi="Calibri" w:cs="Times New Roman"/>
          <w:sz w:val="28"/>
          <w:szCs w:val="28"/>
          <w:lang w:val="uk-UA"/>
        </w:rPr>
        <w:t xml:space="preserve"> C.М. Проблема </w:t>
      </w:r>
      <w:proofErr w:type="spellStart"/>
      <w:r w:rsidRPr="0098661B">
        <w:rPr>
          <w:rFonts w:ascii="Calibri" w:eastAsia="Calibri" w:hAnsi="Calibri" w:cs="Times New Roman"/>
          <w:sz w:val="28"/>
          <w:szCs w:val="28"/>
          <w:lang w:val="uk-UA"/>
        </w:rPr>
        <w:t>дефицита</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двигательной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активности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студенческой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молодежи</w:t>
      </w:r>
      <w:proofErr w:type="spellEnd"/>
      <w:r w:rsidRPr="0098661B">
        <w:rPr>
          <w:rFonts w:ascii="Calibri" w:eastAsia="Calibri" w:hAnsi="Calibri" w:cs="Times New Roman"/>
          <w:sz w:val="28"/>
          <w:szCs w:val="28"/>
          <w:lang w:val="uk-UA"/>
        </w:rPr>
        <w:t xml:space="preserve"> / C.М. </w:t>
      </w:r>
      <w:proofErr w:type="spellStart"/>
      <w:r w:rsidRPr="0098661B">
        <w:rPr>
          <w:rFonts w:ascii="Calibri" w:eastAsia="Calibri" w:hAnsi="Calibri" w:cs="Times New Roman"/>
          <w:sz w:val="28"/>
          <w:szCs w:val="28"/>
          <w:lang w:val="uk-UA"/>
        </w:rPr>
        <w:t>Футорный</w:t>
      </w:r>
      <w:proofErr w:type="spellEnd"/>
      <w:r w:rsidRPr="0098661B">
        <w:rPr>
          <w:rFonts w:ascii="Calibri" w:eastAsia="Calibri" w:hAnsi="Calibri" w:cs="Times New Roman"/>
          <w:sz w:val="28"/>
          <w:szCs w:val="28"/>
          <w:lang w:val="uk-UA"/>
        </w:rPr>
        <w:t xml:space="preserve"> // </w:t>
      </w:r>
      <w:proofErr w:type="spellStart"/>
      <w:r w:rsidRPr="0098661B">
        <w:rPr>
          <w:rFonts w:ascii="Calibri" w:eastAsia="Calibri" w:hAnsi="Calibri" w:cs="Times New Roman"/>
          <w:sz w:val="28"/>
          <w:szCs w:val="28"/>
          <w:lang w:val="uk-UA"/>
        </w:rPr>
        <w:t>Физическое</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воспитание</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студентов</w:t>
      </w:r>
      <w:proofErr w:type="spellEnd"/>
      <w:r w:rsidRPr="0098661B">
        <w:rPr>
          <w:rFonts w:ascii="Calibri" w:eastAsia="Calibri" w:hAnsi="Calibri" w:cs="Times New Roman"/>
          <w:sz w:val="28"/>
          <w:szCs w:val="28"/>
          <w:lang w:val="uk-UA"/>
        </w:rPr>
        <w:t>. – 2013. – №3. – С. 75–79.</w:t>
      </w:r>
    </w:p>
    <w:p w:rsidR="0098661B" w:rsidRPr="0098661B" w:rsidRDefault="0098661B" w:rsidP="0098661B">
      <w:pPr>
        <w:tabs>
          <w:tab w:val="left" w:pos="1080"/>
        </w:tabs>
        <w:spacing w:after="0"/>
        <w:ind w:firstLine="540"/>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8. </w:t>
      </w:r>
      <w:proofErr w:type="spellStart"/>
      <w:r w:rsidRPr="0098661B">
        <w:rPr>
          <w:rFonts w:ascii="Calibri" w:eastAsia="SimSun" w:hAnsi="Calibri" w:cs="Times New Roman"/>
          <w:sz w:val="28"/>
          <w:szCs w:val="28"/>
          <w:lang w:val="uk-UA"/>
        </w:rPr>
        <w:t>Бушуев</w:t>
      </w:r>
      <w:proofErr w:type="spellEnd"/>
      <w:r w:rsidRPr="0098661B">
        <w:rPr>
          <w:rFonts w:ascii="Calibri" w:eastAsia="SimSun" w:hAnsi="Calibri" w:cs="Times New Roman"/>
          <w:sz w:val="28"/>
          <w:szCs w:val="28"/>
          <w:lang w:val="uk-UA"/>
        </w:rPr>
        <w:t xml:space="preserve"> Ю.В. К </w:t>
      </w:r>
      <w:proofErr w:type="spellStart"/>
      <w:r w:rsidRPr="0098661B">
        <w:rPr>
          <w:rFonts w:ascii="Calibri" w:eastAsia="SimSun" w:hAnsi="Calibri" w:cs="Times New Roman"/>
          <w:sz w:val="28"/>
          <w:szCs w:val="28"/>
          <w:lang w:val="uk-UA"/>
        </w:rPr>
        <w:t>проблеме</w:t>
      </w:r>
      <w:proofErr w:type="spellEnd"/>
      <w:r w:rsidRPr="0098661B">
        <w:rPr>
          <w:rFonts w:ascii="Calibri" w:eastAsia="SimSun" w:hAnsi="Calibri" w:cs="Times New Roman"/>
          <w:sz w:val="28"/>
          <w:szCs w:val="28"/>
          <w:lang w:val="uk-UA"/>
        </w:rPr>
        <w:t xml:space="preserve"> </w:t>
      </w:r>
      <w:proofErr w:type="spellStart"/>
      <w:r w:rsidRPr="0098661B">
        <w:rPr>
          <w:rFonts w:ascii="Calibri" w:eastAsia="SimSun" w:hAnsi="Calibri" w:cs="Times New Roman"/>
          <w:sz w:val="28"/>
          <w:szCs w:val="28"/>
          <w:lang w:val="uk-UA"/>
        </w:rPr>
        <w:t>распределения</w:t>
      </w:r>
      <w:proofErr w:type="spellEnd"/>
      <w:r w:rsidRPr="0098661B">
        <w:rPr>
          <w:rFonts w:ascii="Calibri" w:eastAsia="SimSun" w:hAnsi="Calibri" w:cs="Times New Roman"/>
          <w:sz w:val="28"/>
          <w:szCs w:val="28"/>
          <w:lang w:val="uk-UA"/>
        </w:rPr>
        <w:t xml:space="preserve"> </w:t>
      </w:r>
      <w:proofErr w:type="spellStart"/>
      <w:r w:rsidRPr="0098661B">
        <w:rPr>
          <w:rFonts w:ascii="Calibri" w:eastAsia="SimSun" w:hAnsi="Calibri" w:cs="Times New Roman"/>
          <w:sz w:val="28"/>
          <w:szCs w:val="28"/>
          <w:lang w:val="uk-UA"/>
        </w:rPr>
        <w:t>студентов</w:t>
      </w:r>
      <w:proofErr w:type="spellEnd"/>
      <w:r w:rsidRPr="0098661B">
        <w:rPr>
          <w:rFonts w:ascii="Calibri" w:eastAsia="SimSun" w:hAnsi="Calibri" w:cs="Times New Roman"/>
          <w:sz w:val="28"/>
          <w:szCs w:val="28"/>
          <w:lang w:val="uk-UA"/>
        </w:rPr>
        <w:t xml:space="preserve"> на </w:t>
      </w:r>
      <w:proofErr w:type="spellStart"/>
      <w:r w:rsidRPr="0098661B">
        <w:rPr>
          <w:rFonts w:ascii="Calibri" w:eastAsia="SimSun" w:hAnsi="Calibri" w:cs="Times New Roman"/>
          <w:sz w:val="28"/>
          <w:szCs w:val="28"/>
          <w:lang w:val="uk-UA"/>
        </w:rPr>
        <w:t>группы</w:t>
      </w:r>
      <w:proofErr w:type="spellEnd"/>
      <w:r w:rsidRPr="0098661B">
        <w:rPr>
          <w:rFonts w:ascii="Calibri" w:eastAsia="SimSun" w:hAnsi="Calibri" w:cs="Times New Roman"/>
          <w:sz w:val="28"/>
          <w:szCs w:val="28"/>
          <w:lang w:val="uk-UA"/>
        </w:rPr>
        <w:t xml:space="preserve"> для занятий </w:t>
      </w:r>
      <w:proofErr w:type="spellStart"/>
      <w:r w:rsidRPr="0098661B">
        <w:rPr>
          <w:rFonts w:ascii="Calibri" w:eastAsia="SimSun" w:hAnsi="Calibri" w:cs="Times New Roman"/>
          <w:sz w:val="28"/>
          <w:szCs w:val="28"/>
          <w:lang w:val="uk-UA"/>
        </w:rPr>
        <w:t>физического</w:t>
      </w:r>
      <w:proofErr w:type="spellEnd"/>
      <w:r w:rsidRPr="0098661B">
        <w:rPr>
          <w:rFonts w:ascii="Calibri" w:eastAsia="SimSun" w:hAnsi="Calibri" w:cs="Times New Roman"/>
          <w:sz w:val="28"/>
          <w:szCs w:val="28"/>
          <w:lang w:val="uk-UA"/>
        </w:rPr>
        <w:t xml:space="preserve"> </w:t>
      </w:r>
      <w:proofErr w:type="spellStart"/>
      <w:r w:rsidRPr="0098661B">
        <w:rPr>
          <w:rFonts w:ascii="Calibri" w:eastAsia="SimSun" w:hAnsi="Calibri" w:cs="Times New Roman"/>
          <w:sz w:val="28"/>
          <w:szCs w:val="28"/>
          <w:lang w:val="uk-UA"/>
        </w:rPr>
        <w:t>воспитания</w:t>
      </w:r>
      <w:proofErr w:type="spellEnd"/>
      <w:r w:rsidRPr="0098661B">
        <w:rPr>
          <w:rFonts w:ascii="Calibri" w:eastAsia="SimSun" w:hAnsi="Calibri" w:cs="Times New Roman"/>
          <w:sz w:val="28"/>
          <w:szCs w:val="28"/>
          <w:lang w:val="uk-UA"/>
        </w:rPr>
        <w:t xml:space="preserve"> / Ю.В. </w:t>
      </w:r>
      <w:proofErr w:type="spellStart"/>
      <w:r w:rsidRPr="0098661B">
        <w:rPr>
          <w:rFonts w:ascii="Calibri" w:eastAsia="SimSun" w:hAnsi="Calibri" w:cs="Times New Roman"/>
          <w:sz w:val="28"/>
          <w:szCs w:val="28"/>
          <w:lang w:val="uk-UA"/>
        </w:rPr>
        <w:t>Бушуев</w:t>
      </w:r>
      <w:proofErr w:type="spellEnd"/>
      <w:r w:rsidRPr="0098661B">
        <w:rPr>
          <w:rFonts w:ascii="Calibri" w:eastAsia="SimSun" w:hAnsi="Calibri" w:cs="Times New Roman"/>
          <w:sz w:val="28"/>
          <w:szCs w:val="28"/>
          <w:lang w:val="uk-UA"/>
        </w:rPr>
        <w:t xml:space="preserve">, Л.П. Довженко // </w:t>
      </w:r>
      <w:proofErr w:type="spellStart"/>
      <w:r w:rsidRPr="0098661B">
        <w:rPr>
          <w:rFonts w:ascii="Calibri" w:eastAsia="SimSun" w:hAnsi="Calibri" w:cs="Times New Roman"/>
          <w:sz w:val="28"/>
          <w:szCs w:val="28"/>
          <w:lang w:val="uk-UA"/>
        </w:rPr>
        <w:t>Физкультура</w:t>
      </w:r>
      <w:proofErr w:type="spellEnd"/>
      <w:r w:rsidRPr="0098661B">
        <w:rPr>
          <w:rFonts w:ascii="Calibri" w:eastAsia="SimSun" w:hAnsi="Calibri" w:cs="Times New Roman"/>
          <w:sz w:val="28"/>
          <w:szCs w:val="28"/>
          <w:lang w:val="uk-UA"/>
        </w:rPr>
        <w:t xml:space="preserve"> в </w:t>
      </w:r>
      <w:proofErr w:type="spellStart"/>
      <w:r w:rsidRPr="0098661B">
        <w:rPr>
          <w:rFonts w:ascii="Calibri" w:eastAsia="SimSun" w:hAnsi="Calibri" w:cs="Times New Roman"/>
          <w:sz w:val="28"/>
          <w:szCs w:val="28"/>
          <w:lang w:val="uk-UA"/>
        </w:rPr>
        <w:t>профилактике</w:t>
      </w:r>
      <w:proofErr w:type="spellEnd"/>
      <w:r w:rsidRPr="0098661B">
        <w:rPr>
          <w:rFonts w:ascii="Calibri" w:eastAsia="SimSun" w:hAnsi="Calibri" w:cs="Times New Roman"/>
          <w:sz w:val="28"/>
          <w:szCs w:val="28"/>
          <w:lang w:val="uk-UA"/>
        </w:rPr>
        <w:t xml:space="preserve">, </w:t>
      </w:r>
      <w:proofErr w:type="spellStart"/>
      <w:r w:rsidRPr="0098661B">
        <w:rPr>
          <w:rFonts w:ascii="Calibri" w:eastAsia="SimSun" w:hAnsi="Calibri" w:cs="Times New Roman"/>
          <w:sz w:val="28"/>
          <w:szCs w:val="28"/>
          <w:lang w:val="uk-UA"/>
        </w:rPr>
        <w:t>лечении</w:t>
      </w:r>
      <w:proofErr w:type="spellEnd"/>
      <w:r w:rsidRPr="0098661B">
        <w:rPr>
          <w:rFonts w:ascii="Calibri" w:eastAsia="SimSun" w:hAnsi="Calibri" w:cs="Times New Roman"/>
          <w:sz w:val="28"/>
          <w:szCs w:val="28"/>
          <w:lang w:val="uk-UA"/>
        </w:rPr>
        <w:t xml:space="preserve"> и </w:t>
      </w:r>
      <w:proofErr w:type="spellStart"/>
      <w:r w:rsidRPr="0098661B">
        <w:rPr>
          <w:rFonts w:ascii="Calibri" w:eastAsia="SimSun" w:hAnsi="Calibri" w:cs="Times New Roman"/>
          <w:sz w:val="28"/>
          <w:szCs w:val="28"/>
          <w:lang w:val="uk-UA"/>
        </w:rPr>
        <w:t>реабилитации</w:t>
      </w:r>
      <w:proofErr w:type="spellEnd"/>
      <w:r w:rsidRPr="0098661B">
        <w:rPr>
          <w:rFonts w:ascii="Calibri" w:eastAsia="SimSun" w:hAnsi="Calibri" w:cs="Times New Roman"/>
          <w:sz w:val="28"/>
          <w:szCs w:val="28"/>
          <w:lang w:val="uk-UA"/>
        </w:rPr>
        <w:t xml:space="preserve">. – 2004. – №3 (7). – С. 34-37. </w:t>
      </w:r>
    </w:p>
    <w:p w:rsidR="0098661B" w:rsidRPr="0098661B" w:rsidRDefault="0098661B" w:rsidP="0098661B">
      <w:pPr>
        <w:tabs>
          <w:tab w:val="left" w:pos="1080"/>
        </w:tabs>
        <w:spacing w:after="0"/>
        <w:ind w:firstLine="540"/>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9. </w:t>
      </w:r>
      <w:r w:rsidRPr="0098661B">
        <w:rPr>
          <w:rFonts w:ascii="Calibri" w:eastAsia="Calibri" w:hAnsi="Calibri" w:cs="Times New Roman"/>
          <w:sz w:val="28"/>
          <w:szCs w:val="28"/>
          <w:lang w:val="en-US"/>
        </w:rPr>
        <w:t xml:space="preserve">Physical fitness profiles in young </w:t>
      </w:r>
      <w:proofErr w:type="spellStart"/>
      <w:r w:rsidRPr="0098661B">
        <w:rPr>
          <w:rFonts w:ascii="Calibri" w:eastAsia="Calibri" w:hAnsi="Calibri" w:cs="Times New Roman"/>
          <w:sz w:val="28"/>
          <w:szCs w:val="28"/>
          <w:lang w:val="en-US"/>
        </w:rPr>
        <w:t>finnish</w:t>
      </w:r>
      <w:proofErr w:type="spellEnd"/>
      <w:r w:rsidRPr="0098661B">
        <w:rPr>
          <w:rFonts w:ascii="Calibri" w:eastAsia="Calibri" w:hAnsi="Calibri" w:cs="Times New Roman"/>
          <w:sz w:val="28"/>
          <w:szCs w:val="28"/>
          <w:lang w:val="en-US"/>
        </w:rPr>
        <w:t xml:space="preserve"> men during the years 1975-2004 / S.</w:t>
      </w:r>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en-US"/>
        </w:rPr>
        <w:t>Matti</w:t>
      </w:r>
      <w:proofErr w:type="spellEnd"/>
      <w:r w:rsidRPr="0098661B">
        <w:rPr>
          <w:rFonts w:ascii="Calibri" w:eastAsia="Calibri" w:hAnsi="Calibri" w:cs="Times New Roman"/>
          <w:sz w:val="28"/>
          <w:szCs w:val="28"/>
          <w:lang w:val="en-US"/>
        </w:rPr>
        <w:t>, K.</w:t>
      </w:r>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en-US"/>
        </w:rPr>
        <w:t>Heikki</w:t>
      </w:r>
      <w:proofErr w:type="spellEnd"/>
      <w:r w:rsidRPr="0098661B">
        <w:rPr>
          <w:rFonts w:ascii="Calibri" w:eastAsia="Calibri" w:hAnsi="Calibri" w:cs="Times New Roman"/>
          <w:sz w:val="28"/>
          <w:szCs w:val="28"/>
          <w:lang w:val="en-US"/>
        </w:rPr>
        <w:t>, V.</w:t>
      </w:r>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en-US"/>
        </w:rPr>
        <w:t>Tommi</w:t>
      </w:r>
      <w:proofErr w:type="spellEnd"/>
      <w:r w:rsidRPr="0098661B">
        <w:rPr>
          <w:rFonts w:ascii="Calibri" w:eastAsia="Calibri" w:hAnsi="Calibri" w:cs="Times New Roman"/>
          <w:sz w:val="28"/>
          <w:szCs w:val="28"/>
          <w:lang w:val="en-US"/>
        </w:rPr>
        <w:t xml:space="preserve"> [et al.] // Medicine &amp; Science in Sports &amp; Exercise. – 2006. – Vol. 38. – Issue 11. – P. 1990–1994.</w:t>
      </w:r>
    </w:p>
    <w:p w:rsidR="0098661B" w:rsidRPr="0098661B" w:rsidRDefault="0098661B" w:rsidP="0098661B">
      <w:pPr>
        <w:tabs>
          <w:tab w:val="left" w:pos="1080"/>
        </w:tabs>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10.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 xml:space="preserve"> Г.Л. </w:t>
      </w:r>
      <w:proofErr w:type="spellStart"/>
      <w:r w:rsidRPr="0098661B">
        <w:rPr>
          <w:rFonts w:ascii="Calibri" w:eastAsia="Calibri" w:hAnsi="Calibri" w:cs="Times New Roman"/>
          <w:sz w:val="28"/>
          <w:szCs w:val="28"/>
          <w:lang w:val="uk-UA"/>
        </w:rPr>
        <w:t>Санология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Основы</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управления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здоровьем</w:t>
      </w:r>
      <w:proofErr w:type="spellEnd"/>
      <w:r w:rsidRPr="0098661B">
        <w:rPr>
          <w:rFonts w:ascii="Calibri" w:eastAsia="Calibri" w:hAnsi="Calibri" w:cs="Times New Roman"/>
          <w:sz w:val="28"/>
          <w:szCs w:val="28"/>
          <w:lang w:val="uk-UA"/>
        </w:rPr>
        <w:t xml:space="preserve"> / Г.Л. </w:t>
      </w:r>
      <w:proofErr w:type="spellStart"/>
      <w:r w:rsidRPr="0098661B">
        <w:rPr>
          <w:rFonts w:ascii="Calibri" w:eastAsia="Calibri" w:hAnsi="Calibri" w:cs="Times New Roman"/>
          <w:sz w:val="28"/>
          <w:szCs w:val="28"/>
          <w:lang w:val="uk-UA"/>
        </w:rPr>
        <w:t>Апанасенко</w:t>
      </w:r>
      <w:proofErr w:type="spellEnd"/>
      <w:r w:rsidRPr="0098661B">
        <w:rPr>
          <w:rFonts w:ascii="Calibri" w:eastAsia="Calibri" w:hAnsi="Calibri" w:cs="Times New Roman"/>
          <w:sz w:val="28"/>
          <w:szCs w:val="28"/>
          <w:lang w:val="uk-UA"/>
        </w:rPr>
        <w:t xml:space="preserve">, Л.А. Попова, А.В. </w:t>
      </w:r>
      <w:proofErr w:type="spellStart"/>
      <w:r w:rsidRPr="0098661B">
        <w:rPr>
          <w:rFonts w:ascii="Calibri" w:eastAsia="Calibri" w:hAnsi="Calibri" w:cs="Times New Roman"/>
          <w:sz w:val="28"/>
          <w:szCs w:val="28"/>
          <w:lang w:val="uk-UA"/>
        </w:rPr>
        <w:t>Магльований</w:t>
      </w:r>
      <w:proofErr w:type="spellEnd"/>
      <w:r w:rsidRPr="0098661B">
        <w:rPr>
          <w:rFonts w:ascii="Calibri" w:eastAsia="Calibri" w:hAnsi="Calibri" w:cs="Times New Roman"/>
          <w:sz w:val="28"/>
          <w:szCs w:val="28"/>
          <w:lang w:val="uk-UA"/>
        </w:rPr>
        <w:t xml:space="preserve">. – LAMBERT </w:t>
      </w:r>
      <w:proofErr w:type="spellStart"/>
      <w:r w:rsidRPr="0098661B">
        <w:rPr>
          <w:rFonts w:ascii="Calibri" w:eastAsia="Calibri" w:hAnsi="Calibri" w:cs="Times New Roman"/>
          <w:sz w:val="28"/>
          <w:szCs w:val="28"/>
          <w:lang w:val="uk-UA"/>
        </w:rPr>
        <w:t>Academic</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Publishing</w:t>
      </w:r>
      <w:proofErr w:type="spellEnd"/>
      <w:r w:rsidRPr="0098661B">
        <w:rPr>
          <w:rFonts w:ascii="Calibri" w:eastAsia="Calibri" w:hAnsi="Calibri" w:cs="Times New Roman"/>
          <w:sz w:val="28"/>
          <w:szCs w:val="28"/>
          <w:lang w:val="uk-UA"/>
        </w:rPr>
        <w:t>, 2012. – 404 с.</w:t>
      </w:r>
    </w:p>
    <w:p w:rsidR="0098661B" w:rsidRPr="0098661B" w:rsidRDefault="0098661B" w:rsidP="0098661B">
      <w:pPr>
        <w:tabs>
          <w:tab w:val="left" w:pos="1080"/>
        </w:tabs>
        <w:spacing w:after="0"/>
        <w:ind w:firstLine="539"/>
        <w:jc w:val="both"/>
        <w:rPr>
          <w:rFonts w:ascii="Calibri" w:eastAsia="Calibri" w:hAnsi="Calibri" w:cs="Times New Roman"/>
          <w:color w:val="000000"/>
          <w:sz w:val="28"/>
          <w:szCs w:val="28"/>
          <w:lang w:val="uk-UA"/>
        </w:rPr>
      </w:pPr>
      <w:r w:rsidRPr="0098661B">
        <w:rPr>
          <w:rFonts w:ascii="Calibri" w:eastAsia="Calibri" w:hAnsi="Calibri" w:cs="Times New Roman"/>
          <w:color w:val="000000"/>
          <w:sz w:val="28"/>
          <w:szCs w:val="28"/>
          <w:lang w:val="uk-UA"/>
        </w:rPr>
        <w:t xml:space="preserve">11. </w:t>
      </w:r>
      <w:r w:rsidRPr="0098661B">
        <w:rPr>
          <w:rFonts w:ascii="Calibri" w:eastAsia="Calibri" w:hAnsi="Calibri" w:cs="Times New Roman"/>
          <w:color w:val="000000"/>
          <w:sz w:val="28"/>
          <w:szCs w:val="28"/>
          <w:lang w:val="uk-UA"/>
        </w:rPr>
        <w:fldChar w:fldCharType="begin"/>
      </w:r>
      <w:r w:rsidRPr="0098661B">
        <w:rPr>
          <w:rFonts w:ascii="Calibri" w:eastAsia="Calibri" w:hAnsi="Calibri" w:cs="Times New Roman"/>
          <w:color w:val="000000"/>
          <w:sz w:val="28"/>
          <w:szCs w:val="28"/>
          <w:lang w:val="uk-UA"/>
        </w:rPr>
        <w:instrText xml:space="preserve"> SEQ литература \* MERGEFORMAT </w:instrText>
      </w:r>
      <w:r w:rsidRPr="0098661B">
        <w:rPr>
          <w:rFonts w:ascii="Calibri" w:eastAsia="Calibri" w:hAnsi="Calibri" w:cs="Times New Roman"/>
          <w:color w:val="000000"/>
          <w:sz w:val="28"/>
          <w:szCs w:val="28"/>
          <w:lang w:val="uk-UA"/>
        </w:rPr>
        <w:fldChar w:fldCharType="end"/>
      </w:r>
      <w:proofErr w:type="spellStart"/>
      <w:r w:rsidRPr="0098661B">
        <w:rPr>
          <w:rFonts w:ascii="Calibri" w:eastAsia="Calibri" w:hAnsi="Calibri" w:cs="Times New Roman"/>
          <w:color w:val="000000"/>
          <w:sz w:val="28"/>
          <w:szCs w:val="28"/>
          <w:lang w:val="uk-UA"/>
        </w:rPr>
        <w:t>Физическая</w:t>
      </w:r>
      <w:proofErr w:type="spellEnd"/>
      <w:r w:rsidRPr="0098661B">
        <w:rPr>
          <w:rFonts w:ascii="Calibri" w:eastAsia="Calibri" w:hAnsi="Calibri" w:cs="Times New Roman"/>
          <w:color w:val="000000"/>
          <w:sz w:val="28"/>
          <w:szCs w:val="28"/>
          <w:lang w:val="uk-UA"/>
        </w:rPr>
        <w:t xml:space="preserve"> культура и </w:t>
      </w:r>
      <w:proofErr w:type="spellStart"/>
      <w:r w:rsidRPr="0098661B">
        <w:rPr>
          <w:rFonts w:ascii="Calibri" w:eastAsia="Calibri" w:hAnsi="Calibri" w:cs="Times New Roman"/>
          <w:color w:val="000000"/>
          <w:sz w:val="28"/>
          <w:szCs w:val="28"/>
          <w:lang w:val="uk-UA"/>
        </w:rPr>
        <w:t>здоровье</w:t>
      </w:r>
      <w:proofErr w:type="spellEnd"/>
      <w:r w:rsidRPr="0098661B">
        <w:rPr>
          <w:rFonts w:ascii="Calibri" w:eastAsia="Calibri" w:hAnsi="Calibri" w:cs="Times New Roman"/>
          <w:color w:val="000000"/>
          <w:sz w:val="28"/>
          <w:szCs w:val="28"/>
          <w:lang w:val="uk-UA"/>
        </w:rPr>
        <w:t xml:space="preserve"> : </w:t>
      </w:r>
      <w:proofErr w:type="spellStart"/>
      <w:r w:rsidRPr="0098661B">
        <w:rPr>
          <w:rFonts w:ascii="Calibri" w:eastAsia="Calibri" w:hAnsi="Calibri" w:cs="Times New Roman"/>
          <w:color w:val="000000"/>
          <w:sz w:val="28"/>
          <w:szCs w:val="28"/>
          <w:lang w:val="uk-UA"/>
        </w:rPr>
        <w:t>монография</w:t>
      </w:r>
      <w:proofErr w:type="spellEnd"/>
      <w:r w:rsidRPr="0098661B">
        <w:rPr>
          <w:rFonts w:ascii="Calibri" w:eastAsia="Calibri" w:hAnsi="Calibri" w:cs="Times New Roman"/>
          <w:color w:val="000000"/>
          <w:sz w:val="28"/>
          <w:szCs w:val="28"/>
          <w:lang w:val="uk-UA"/>
        </w:rPr>
        <w:t xml:space="preserve"> / </w:t>
      </w:r>
      <w:proofErr w:type="spellStart"/>
      <w:r w:rsidRPr="0098661B">
        <w:rPr>
          <w:rFonts w:ascii="Calibri" w:eastAsia="Calibri" w:hAnsi="Calibri" w:cs="Times New Roman"/>
          <w:color w:val="000000"/>
          <w:sz w:val="28"/>
          <w:szCs w:val="28"/>
          <w:lang w:val="uk-UA"/>
        </w:rPr>
        <w:t>А. В. Лотоне</w:t>
      </w:r>
      <w:proofErr w:type="spellEnd"/>
      <w:r w:rsidRPr="0098661B">
        <w:rPr>
          <w:rFonts w:ascii="Calibri" w:eastAsia="Calibri" w:hAnsi="Calibri" w:cs="Times New Roman"/>
          <w:color w:val="000000"/>
          <w:sz w:val="28"/>
          <w:szCs w:val="28"/>
          <w:lang w:val="uk-UA"/>
        </w:rPr>
        <w:t xml:space="preserve">нко, Г.Р. </w:t>
      </w:r>
      <w:proofErr w:type="spellStart"/>
      <w:r w:rsidRPr="0098661B">
        <w:rPr>
          <w:rFonts w:ascii="Calibri" w:eastAsia="Calibri" w:hAnsi="Calibri" w:cs="Times New Roman"/>
          <w:color w:val="000000"/>
          <w:sz w:val="28"/>
          <w:szCs w:val="28"/>
          <w:lang w:val="uk-UA"/>
        </w:rPr>
        <w:t>Гостев</w:t>
      </w:r>
      <w:proofErr w:type="spellEnd"/>
      <w:r w:rsidRPr="0098661B">
        <w:rPr>
          <w:rFonts w:ascii="Calibri" w:eastAsia="Calibri" w:hAnsi="Calibri" w:cs="Times New Roman"/>
          <w:color w:val="000000"/>
          <w:sz w:val="28"/>
          <w:szCs w:val="28"/>
          <w:lang w:val="uk-UA"/>
        </w:rPr>
        <w:t xml:space="preserve">, С.Р. Гостева, О.А. </w:t>
      </w:r>
      <w:proofErr w:type="spellStart"/>
      <w:r w:rsidRPr="0098661B">
        <w:rPr>
          <w:rFonts w:ascii="Calibri" w:eastAsia="Calibri" w:hAnsi="Calibri" w:cs="Times New Roman"/>
          <w:color w:val="000000"/>
          <w:sz w:val="28"/>
          <w:szCs w:val="28"/>
          <w:lang w:val="uk-UA"/>
        </w:rPr>
        <w:t>Григорьев</w:t>
      </w:r>
      <w:proofErr w:type="spellEnd"/>
      <w:r w:rsidRPr="0098661B">
        <w:rPr>
          <w:rFonts w:ascii="Calibri" w:eastAsia="Calibri" w:hAnsi="Calibri" w:cs="Times New Roman"/>
          <w:color w:val="000000"/>
          <w:sz w:val="28"/>
          <w:szCs w:val="28"/>
          <w:lang w:val="uk-UA"/>
        </w:rPr>
        <w:t xml:space="preserve">. – М. : </w:t>
      </w:r>
      <w:proofErr w:type="spellStart"/>
      <w:r w:rsidRPr="0098661B">
        <w:rPr>
          <w:rFonts w:ascii="Calibri" w:eastAsia="Calibri" w:hAnsi="Calibri" w:cs="Times New Roman"/>
          <w:color w:val="000000"/>
          <w:sz w:val="28"/>
          <w:szCs w:val="28"/>
          <w:lang w:val="uk-UA"/>
        </w:rPr>
        <w:t>Еврошкола</w:t>
      </w:r>
      <w:proofErr w:type="spellEnd"/>
      <w:r w:rsidRPr="0098661B">
        <w:rPr>
          <w:rFonts w:ascii="Calibri" w:eastAsia="Calibri" w:hAnsi="Calibri" w:cs="Times New Roman"/>
          <w:color w:val="000000"/>
          <w:sz w:val="28"/>
          <w:szCs w:val="28"/>
          <w:lang w:val="uk-UA"/>
        </w:rPr>
        <w:t>, 2008. – 450 с.</w:t>
      </w:r>
    </w:p>
    <w:p w:rsidR="0098661B" w:rsidRPr="0098661B" w:rsidRDefault="0098661B" w:rsidP="0098661B">
      <w:pPr>
        <w:tabs>
          <w:tab w:val="left" w:pos="1080"/>
        </w:tabs>
        <w:spacing w:after="0"/>
        <w:ind w:firstLine="539"/>
        <w:jc w:val="both"/>
        <w:rPr>
          <w:rFonts w:ascii="Calibri" w:eastAsia="Calibri" w:hAnsi="Calibri" w:cs="Times New Roman"/>
          <w:sz w:val="28"/>
          <w:szCs w:val="28"/>
          <w:lang w:val="uk-UA"/>
        </w:rPr>
      </w:pPr>
      <w:r w:rsidRPr="0098661B">
        <w:rPr>
          <w:rFonts w:ascii="Calibri" w:eastAsia="Calibri" w:hAnsi="Calibri" w:cs="Times New Roman"/>
          <w:color w:val="000000"/>
          <w:sz w:val="28"/>
          <w:szCs w:val="28"/>
          <w:lang w:val="uk-UA"/>
        </w:rPr>
        <w:t xml:space="preserve">12. </w:t>
      </w:r>
      <w:proofErr w:type="spellStart"/>
      <w:r w:rsidRPr="0098661B">
        <w:rPr>
          <w:rFonts w:ascii="Calibri" w:eastAsia="Calibri" w:hAnsi="Calibri" w:cs="Times New Roman"/>
          <w:color w:val="000000"/>
          <w:sz w:val="28"/>
          <w:szCs w:val="28"/>
          <w:lang w:val="uk-UA"/>
        </w:rPr>
        <w:t>Горелов</w:t>
      </w:r>
      <w:proofErr w:type="spellEnd"/>
      <w:r w:rsidRPr="0098661B">
        <w:rPr>
          <w:rFonts w:ascii="Calibri" w:eastAsia="Calibri" w:hAnsi="Calibri" w:cs="Times New Roman"/>
          <w:color w:val="000000"/>
          <w:sz w:val="28"/>
          <w:szCs w:val="28"/>
          <w:lang w:val="uk-UA"/>
        </w:rPr>
        <w:t xml:space="preserve"> А.А. К </w:t>
      </w:r>
      <w:proofErr w:type="spellStart"/>
      <w:r w:rsidRPr="0098661B">
        <w:rPr>
          <w:rFonts w:ascii="Calibri" w:eastAsia="Calibri" w:hAnsi="Calibri" w:cs="Times New Roman"/>
          <w:color w:val="000000"/>
          <w:sz w:val="28"/>
          <w:szCs w:val="28"/>
          <w:lang w:val="uk-UA"/>
        </w:rPr>
        <w:t>вопросу</w:t>
      </w:r>
      <w:proofErr w:type="spellEnd"/>
      <w:r w:rsidRPr="0098661B">
        <w:rPr>
          <w:rFonts w:ascii="Calibri" w:eastAsia="Calibri" w:hAnsi="Calibri" w:cs="Times New Roman"/>
          <w:color w:val="000000"/>
          <w:sz w:val="28"/>
          <w:szCs w:val="28"/>
          <w:lang w:val="uk-UA"/>
        </w:rPr>
        <w:t xml:space="preserve"> о </w:t>
      </w:r>
      <w:proofErr w:type="spellStart"/>
      <w:r w:rsidRPr="0098661B">
        <w:rPr>
          <w:rFonts w:ascii="Calibri" w:eastAsia="Calibri" w:hAnsi="Calibri" w:cs="Times New Roman"/>
          <w:color w:val="000000"/>
          <w:sz w:val="28"/>
          <w:szCs w:val="28"/>
          <w:lang w:val="uk-UA"/>
        </w:rPr>
        <w:t>необходимости</w:t>
      </w:r>
      <w:proofErr w:type="spellEnd"/>
      <w:r w:rsidRPr="0098661B">
        <w:rPr>
          <w:rFonts w:ascii="Calibri" w:eastAsia="Calibri" w:hAnsi="Calibri" w:cs="Times New Roman"/>
          <w:color w:val="000000"/>
          <w:sz w:val="28"/>
          <w:szCs w:val="28"/>
          <w:lang w:val="uk-UA"/>
        </w:rPr>
        <w:t xml:space="preserve"> </w:t>
      </w:r>
      <w:proofErr w:type="spellStart"/>
      <w:r w:rsidRPr="0098661B">
        <w:rPr>
          <w:rFonts w:ascii="Calibri" w:eastAsia="Calibri" w:hAnsi="Calibri" w:cs="Times New Roman"/>
          <w:color w:val="000000"/>
          <w:sz w:val="28"/>
          <w:szCs w:val="28"/>
          <w:lang w:val="uk-UA"/>
        </w:rPr>
        <w:t>разработки</w:t>
      </w:r>
      <w:proofErr w:type="spellEnd"/>
      <w:r w:rsidRPr="0098661B">
        <w:rPr>
          <w:rFonts w:ascii="Calibri" w:eastAsia="Calibri" w:hAnsi="Calibri" w:cs="Times New Roman"/>
          <w:color w:val="000000"/>
          <w:sz w:val="28"/>
          <w:szCs w:val="28"/>
          <w:lang w:val="uk-UA"/>
        </w:rPr>
        <w:t xml:space="preserve"> </w:t>
      </w:r>
      <w:proofErr w:type="spellStart"/>
      <w:r w:rsidRPr="0098661B">
        <w:rPr>
          <w:rFonts w:ascii="Calibri" w:eastAsia="Calibri" w:hAnsi="Calibri" w:cs="Times New Roman"/>
          <w:color w:val="000000"/>
          <w:sz w:val="28"/>
          <w:szCs w:val="28"/>
          <w:lang w:val="uk-UA"/>
        </w:rPr>
        <w:t>системных</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механизмов</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обеспечения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студенческой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молодёжи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оптимальными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двигательными</w:t>
      </w:r>
      <w:proofErr w:type="spellEnd"/>
      <w:r w:rsidRPr="0098661B">
        <w:rPr>
          <w:rFonts w:ascii="Calibri" w:eastAsia="Calibri" w:hAnsi="Calibri" w:cs="Times New Roman"/>
          <w:sz w:val="28"/>
          <w:szCs w:val="28"/>
          <w:lang w:val="uk-UA"/>
        </w:rPr>
        <w:t xml:space="preserve"> режимами / А.А. </w:t>
      </w:r>
      <w:proofErr w:type="spellStart"/>
      <w:r w:rsidRPr="0098661B">
        <w:rPr>
          <w:rFonts w:ascii="Calibri" w:eastAsia="Calibri" w:hAnsi="Calibri" w:cs="Times New Roman"/>
          <w:sz w:val="28"/>
          <w:szCs w:val="28"/>
          <w:lang w:val="uk-UA"/>
        </w:rPr>
        <w:t>Горелов</w:t>
      </w:r>
      <w:proofErr w:type="spellEnd"/>
      <w:r w:rsidRPr="0098661B">
        <w:rPr>
          <w:rFonts w:ascii="Calibri" w:eastAsia="Calibri" w:hAnsi="Calibri" w:cs="Times New Roman"/>
          <w:sz w:val="28"/>
          <w:szCs w:val="28"/>
          <w:lang w:val="uk-UA"/>
        </w:rPr>
        <w:t xml:space="preserve">, В.И. Лях, О.Г. Румба // </w:t>
      </w:r>
      <w:proofErr w:type="spellStart"/>
      <w:r w:rsidRPr="0098661B">
        <w:rPr>
          <w:rFonts w:ascii="Calibri" w:eastAsia="Calibri" w:hAnsi="Calibri" w:cs="Times New Roman"/>
          <w:sz w:val="28"/>
          <w:szCs w:val="28"/>
          <w:lang w:val="uk-UA"/>
        </w:rPr>
        <w:t>Ученые</w:t>
      </w:r>
      <w:proofErr w:type="spellEnd"/>
      <w:r w:rsidRPr="0098661B">
        <w:rPr>
          <w:rFonts w:ascii="Calibri" w:eastAsia="Calibri" w:hAnsi="Calibri" w:cs="Times New Roman"/>
          <w:sz w:val="28"/>
          <w:szCs w:val="28"/>
          <w:lang w:val="uk-UA"/>
        </w:rPr>
        <w:t xml:space="preserve"> записки </w:t>
      </w:r>
      <w:proofErr w:type="spellStart"/>
      <w:r w:rsidRPr="0098661B">
        <w:rPr>
          <w:rFonts w:ascii="Calibri" w:eastAsia="Calibri" w:hAnsi="Calibri" w:cs="Times New Roman"/>
          <w:sz w:val="28"/>
          <w:szCs w:val="28"/>
          <w:lang w:val="uk-UA"/>
        </w:rPr>
        <w:t>университета</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им</w:t>
      </w:r>
      <w:proofErr w:type="spellEnd"/>
      <w:r w:rsidRPr="0098661B">
        <w:rPr>
          <w:rFonts w:ascii="Calibri" w:eastAsia="Calibri" w:hAnsi="Calibri" w:cs="Times New Roman"/>
          <w:sz w:val="28"/>
          <w:szCs w:val="28"/>
          <w:lang w:val="uk-UA"/>
        </w:rPr>
        <w:t xml:space="preserve">. П.Ф. </w:t>
      </w:r>
      <w:proofErr w:type="spellStart"/>
      <w:r w:rsidRPr="0098661B">
        <w:rPr>
          <w:rFonts w:ascii="Calibri" w:eastAsia="Calibri" w:hAnsi="Calibri" w:cs="Times New Roman"/>
          <w:sz w:val="28"/>
          <w:szCs w:val="28"/>
          <w:lang w:val="uk-UA"/>
        </w:rPr>
        <w:t>Лесгафта</w:t>
      </w:r>
      <w:proofErr w:type="spellEnd"/>
      <w:r w:rsidRPr="0098661B">
        <w:rPr>
          <w:rFonts w:ascii="Calibri" w:eastAsia="Calibri" w:hAnsi="Calibri" w:cs="Times New Roman"/>
          <w:sz w:val="28"/>
          <w:szCs w:val="28"/>
          <w:lang w:val="uk-UA"/>
        </w:rPr>
        <w:t>. – 2010. – Т. 67. – № 9. – С. 29–34.</w:t>
      </w:r>
    </w:p>
    <w:p w:rsidR="0098661B" w:rsidRPr="0098661B" w:rsidRDefault="0098661B" w:rsidP="0098661B">
      <w:pPr>
        <w:tabs>
          <w:tab w:val="left" w:pos="1080"/>
        </w:tabs>
        <w:spacing w:after="0"/>
        <w:ind w:firstLine="539"/>
        <w:jc w:val="both"/>
        <w:rPr>
          <w:rFonts w:ascii="Times New Roman" w:eastAsia="Calibri" w:hAnsi="Times New Roman" w:cs="Times New Roman"/>
          <w:spacing w:val="-6"/>
          <w:lang w:val="en-US"/>
        </w:rPr>
      </w:pPr>
      <w:r w:rsidRPr="0098661B">
        <w:rPr>
          <w:rFonts w:ascii="Calibri" w:eastAsia="Calibri" w:hAnsi="Calibri" w:cs="Times New Roman"/>
          <w:sz w:val="28"/>
          <w:szCs w:val="28"/>
          <w:lang w:val="uk-UA"/>
        </w:rPr>
        <w:t xml:space="preserve">13. </w:t>
      </w:r>
      <w:r w:rsidRPr="0098661B">
        <w:rPr>
          <w:rFonts w:ascii="Calibri" w:eastAsia="Calibri" w:hAnsi="Calibri" w:cs="Times New Roman"/>
          <w:sz w:val="28"/>
          <w:szCs w:val="28"/>
          <w:lang w:val="uk-UA"/>
        </w:rPr>
        <w:fldChar w:fldCharType="begin"/>
      </w:r>
      <w:r w:rsidRPr="0098661B">
        <w:rPr>
          <w:rFonts w:ascii="Calibri" w:eastAsia="Calibri" w:hAnsi="Calibri" w:cs="Times New Roman"/>
          <w:sz w:val="28"/>
          <w:szCs w:val="28"/>
          <w:lang w:val="uk-UA"/>
        </w:rPr>
        <w:instrText xml:space="preserve"> SEQ литература \* MERGEFORMAT </w:instrText>
      </w:r>
      <w:r w:rsidRPr="0098661B">
        <w:rPr>
          <w:rFonts w:ascii="Calibri" w:eastAsia="Calibri" w:hAnsi="Calibri" w:cs="Times New Roman"/>
          <w:sz w:val="28"/>
          <w:szCs w:val="28"/>
          <w:lang w:val="uk-UA"/>
        </w:rPr>
        <w:fldChar w:fldCharType="end"/>
      </w:r>
      <w:proofErr w:type="gramStart"/>
      <w:r w:rsidRPr="0098661B">
        <w:rPr>
          <w:rFonts w:ascii="Calibri" w:eastAsia="Calibri" w:hAnsi="Calibri" w:cs="Times New Roman"/>
          <w:sz w:val="28"/>
          <w:szCs w:val="28"/>
          <w:lang w:val="en-US"/>
        </w:rPr>
        <w:t>WHO Library Cataloguing-in-Publication Data.</w:t>
      </w:r>
      <w:proofErr w:type="gramEnd"/>
      <w:r w:rsidRPr="0098661B">
        <w:rPr>
          <w:rFonts w:ascii="Calibri" w:eastAsia="Calibri" w:hAnsi="Calibri" w:cs="Times New Roman"/>
          <w:sz w:val="28"/>
          <w:szCs w:val="28"/>
          <w:lang w:val="en-US"/>
        </w:rPr>
        <w:t xml:space="preserve"> </w:t>
      </w:r>
      <w:proofErr w:type="gramStart"/>
      <w:r w:rsidRPr="0098661B">
        <w:rPr>
          <w:rFonts w:ascii="Calibri" w:eastAsia="Calibri" w:hAnsi="Calibri" w:cs="Times New Roman"/>
          <w:sz w:val="28"/>
          <w:szCs w:val="28"/>
          <w:lang w:val="en-US"/>
        </w:rPr>
        <w:t>Global recommendations on physical activity for health.</w:t>
      </w:r>
      <w:proofErr w:type="gramEnd"/>
      <w:r w:rsidRPr="0098661B">
        <w:rPr>
          <w:rFonts w:ascii="Calibri" w:eastAsia="Calibri" w:hAnsi="Calibri" w:cs="Times New Roman"/>
          <w:sz w:val="28"/>
          <w:szCs w:val="28"/>
          <w:lang w:val="en-US"/>
        </w:rPr>
        <w:t xml:space="preserve"> – </w:t>
      </w:r>
      <w:smartTag w:uri="urn:schemas-microsoft-com:office:smarttags" w:element="City">
        <w:smartTag w:uri="urn:schemas-microsoft-com:office:smarttags" w:element="place">
          <w:r w:rsidRPr="0098661B">
            <w:rPr>
              <w:rFonts w:ascii="Calibri" w:eastAsia="Calibri" w:hAnsi="Calibri" w:cs="Times New Roman"/>
              <w:sz w:val="28"/>
              <w:szCs w:val="28"/>
              <w:lang w:val="en-US"/>
            </w:rPr>
            <w:t>Geneva</w:t>
          </w:r>
        </w:smartTag>
      </w:smartTag>
      <w:r w:rsidRPr="0098661B">
        <w:rPr>
          <w:rFonts w:ascii="Calibri" w:eastAsia="Calibri" w:hAnsi="Calibri" w:cs="Times New Roman"/>
          <w:sz w:val="28"/>
          <w:szCs w:val="28"/>
          <w:lang w:val="en-US"/>
        </w:rPr>
        <w:t xml:space="preserve">, 2010. – 58 </w:t>
      </w:r>
      <w:r w:rsidRPr="0098661B">
        <w:rPr>
          <w:rFonts w:ascii="Calibri" w:eastAsia="Calibri" w:hAnsi="Calibri" w:cs="Times New Roman"/>
          <w:sz w:val="28"/>
          <w:szCs w:val="28"/>
          <w:lang w:val="uk-UA"/>
        </w:rPr>
        <w:t>р</w:t>
      </w:r>
      <w:r w:rsidRPr="0098661B">
        <w:rPr>
          <w:rFonts w:ascii="Calibri" w:eastAsia="Calibri" w:hAnsi="Calibri" w:cs="Times New Roman"/>
          <w:sz w:val="28"/>
          <w:szCs w:val="28"/>
          <w:lang w:val="en-US"/>
        </w:rPr>
        <w:t xml:space="preserve">. – </w:t>
      </w:r>
      <w:r w:rsidRPr="0098661B">
        <w:rPr>
          <w:rFonts w:ascii="Calibri" w:eastAsia="Calibri" w:hAnsi="Calibri" w:cs="Times New Roman"/>
          <w:sz w:val="28"/>
          <w:szCs w:val="28"/>
          <w:lang w:val="uk-UA"/>
        </w:rPr>
        <w:t>Режим</w:t>
      </w:r>
      <w:r w:rsidRPr="0098661B">
        <w:rPr>
          <w:rFonts w:ascii="Calibri" w:eastAsia="Calibri" w:hAnsi="Calibri" w:cs="Times New Roman"/>
          <w:sz w:val="28"/>
          <w:szCs w:val="28"/>
          <w:lang w:val="en-US"/>
        </w:rPr>
        <w:t xml:space="preserve"> </w:t>
      </w:r>
      <w:proofErr w:type="spellStart"/>
      <w:r w:rsidRPr="0098661B">
        <w:rPr>
          <w:rFonts w:ascii="Calibri" w:eastAsia="Calibri" w:hAnsi="Calibri" w:cs="Times New Roman"/>
          <w:sz w:val="28"/>
          <w:szCs w:val="28"/>
          <w:lang w:val="uk-UA"/>
        </w:rPr>
        <w:t>доступа</w:t>
      </w:r>
      <w:proofErr w:type="spellEnd"/>
      <w:r w:rsidRPr="0098661B">
        <w:rPr>
          <w:rFonts w:ascii="Calibri" w:eastAsia="Calibri" w:hAnsi="Calibri" w:cs="Times New Roman"/>
          <w:sz w:val="28"/>
          <w:szCs w:val="28"/>
          <w:lang w:val="en-US"/>
        </w:rPr>
        <w:t>:</w:t>
      </w:r>
      <w:r w:rsidRPr="0098661B">
        <w:rPr>
          <w:rFonts w:ascii="Calibri" w:eastAsia="Calibri" w:hAnsi="Calibri" w:cs="Times New Roman"/>
          <w:spacing w:val="-6"/>
          <w:sz w:val="28"/>
          <w:szCs w:val="28"/>
          <w:lang w:val="en-US"/>
        </w:rPr>
        <w:t xml:space="preserve"> </w:t>
      </w:r>
      <w:r w:rsidRPr="0098661B">
        <w:rPr>
          <w:rFonts w:ascii="Times New Roman" w:eastAsia="Calibri" w:hAnsi="Times New Roman" w:cs="Times New Roman"/>
          <w:spacing w:val="-6"/>
          <w:lang w:val="en-US"/>
        </w:rPr>
        <w:t>http://whqlibdoc.who.int/publications/2010/9789241599979_eng.pdf</w:t>
      </w:r>
    </w:p>
    <w:p w:rsidR="0098661B" w:rsidRPr="0098661B" w:rsidRDefault="0098661B" w:rsidP="0098661B">
      <w:pPr>
        <w:tabs>
          <w:tab w:val="left" w:pos="1080"/>
        </w:tabs>
        <w:spacing w:after="0"/>
        <w:ind w:firstLine="539"/>
        <w:jc w:val="both"/>
        <w:rPr>
          <w:rFonts w:ascii="Calibri" w:eastAsia="Calibri" w:hAnsi="Calibri" w:cs="Times New Roman"/>
          <w:sz w:val="28"/>
          <w:szCs w:val="28"/>
          <w:lang w:val="uk-UA"/>
        </w:rPr>
      </w:pPr>
      <w:r w:rsidRPr="0098661B">
        <w:rPr>
          <w:rFonts w:ascii="Calibri" w:eastAsia="Calibri" w:hAnsi="Calibri" w:cs="Times New Roman"/>
          <w:sz w:val="28"/>
          <w:szCs w:val="28"/>
          <w:lang w:val="uk-UA"/>
        </w:rPr>
        <w:t xml:space="preserve">14. </w:t>
      </w:r>
      <w:proofErr w:type="spellStart"/>
      <w:r w:rsidRPr="0098661B">
        <w:rPr>
          <w:rFonts w:ascii="Calibri" w:eastAsia="Calibri" w:hAnsi="Calibri" w:cs="Times New Roman"/>
          <w:sz w:val="28"/>
          <w:szCs w:val="28"/>
          <w:lang w:val="uk-UA"/>
        </w:rPr>
        <w:t>Кубарко</w:t>
      </w:r>
      <w:proofErr w:type="spellEnd"/>
      <w:r w:rsidRPr="0098661B">
        <w:rPr>
          <w:rFonts w:ascii="Calibri" w:eastAsia="Calibri" w:hAnsi="Calibri" w:cs="Times New Roman"/>
          <w:sz w:val="28"/>
          <w:szCs w:val="28"/>
          <w:lang w:val="uk-UA"/>
        </w:rPr>
        <w:t xml:space="preserve"> А.И. </w:t>
      </w:r>
      <w:proofErr w:type="spellStart"/>
      <w:r w:rsidRPr="0098661B">
        <w:rPr>
          <w:rFonts w:ascii="Calibri" w:eastAsia="Calibri" w:hAnsi="Calibri" w:cs="Times New Roman"/>
          <w:sz w:val="28"/>
          <w:szCs w:val="28"/>
          <w:lang w:val="uk-UA"/>
        </w:rPr>
        <w:t>Использование</w:t>
      </w:r>
      <w:proofErr w:type="spellEnd"/>
      <w:r w:rsidRPr="0098661B">
        <w:rPr>
          <w:rFonts w:ascii="Calibri" w:eastAsia="Calibri" w:hAnsi="Calibri" w:cs="Times New Roman"/>
          <w:sz w:val="28"/>
          <w:szCs w:val="28"/>
          <w:lang w:val="uk-UA"/>
        </w:rPr>
        <w:t xml:space="preserve"> метода </w:t>
      </w:r>
      <w:proofErr w:type="spellStart"/>
      <w:r w:rsidRPr="0098661B">
        <w:rPr>
          <w:rFonts w:ascii="Calibri" w:eastAsia="Calibri" w:hAnsi="Calibri" w:cs="Times New Roman"/>
          <w:sz w:val="28"/>
          <w:szCs w:val="28"/>
          <w:lang w:val="uk-UA"/>
        </w:rPr>
        <w:t>обратной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связи</w:t>
      </w:r>
      <w:proofErr w:type="spellEnd"/>
      <w:r w:rsidRPr="0098661B">
        <w:rPr>
          <w:rFonts w:ascii="Calibri" w:eastAsia="Calibri" w:hAnsi="Calibri" w:cs="Times New Roman"/>
          <w:sz w:val="28"/>
          <w:szCs w:val="28"/>
          <w:lang w:val="uk-UA"/>
        </w:rPr>
        <w:t xml:space="preserve"> для </w:t>
      </w:r>
      <w:proofErr w:type="spellStart"/>
      <w:r w:rsidRPr="0098661B">
        <w:rPr>
          <w:rFonts w:ascii="Calibri" w:eastAsia="Calibri" w:hAnsi="Calibri" w:cs="Times New Roman"/>
          <w:sz w:val="28"/>
          <w:szCs w:val="28"/>
          <w:lang w:val="uk-UA"/>
        </w:rPr>
        <w:t>стимулирования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потребности</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студентов</w:t>
      </w:r>
      <w:proofErr w:type="spellEnd"/>
      <w:r w:rsidRPr="0098661B">
        <w:rPr>
          <w:rFonts w:ascii="Calibri" w:eastAsia="Calibri" w:hAnsi="Calibri" w:cs="Times New Roman"/>
          <w:sz w:val="28"/>
          <w:szCs w:val="28"/>
          <w:lang w:val="uk-UA"/>
        </w:rPr>
        <w:t xml:space="preserve"> в </w:t>
      </w:r>
      <w:proofErr w:type="spellStart"/>
      <w:r w:rsidRPr="0098661B">
        <w:rPr>
          <w:rFonts w:ascii="Calibri" w:eastAsia="Calibri" w:hAnsi="Calibri" w:cs="Times New Roman"/>
          <w:sz w:val="28"/>
          <w:szCs w:val="28"/>
          <w:lang w:val="uk-UA"/>
        </w:rPr>
        <w:t>самостоятельных</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занятиях</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физической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культурой</w:t>
      </w:r>
      <w:proofErr w:type="spellEnd"/>
      <w:r w:rsidRPr="0098661B">
        <w:rPr>
          <w:rFonts w:ascii="Calibri" w:eastAsia="Calibri" w:hAnsi="Calibri" w:cs="Times New Roman"/>
          <w:sz w:val="28"/>
          <w:szCs w:val="28"/>
          <w:lang w:val="uk-UA"/>
        </w:rPr>
        <w:t xml:space="preserve"> и </w:t>
      </w:r>
      <w:proofErr w:type="spellStart"/>
      <w:r w:rsidRPr="0098661B">
        <w:rPr>
          <w:rFonts w:ascii="Calibri" w:eastAsia="Calibri" w:hAnsi="Calibri" w:cs="Times New Roman"/>
          <w:sz w:val="28"/>
          <w:szCs w:val="28"/>
          <w:lang w:val="uk-UA"/>
        </w:rPr>
        <w:t>укрепления</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их</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здоровья</w:t>
      </w:r>
      <w:proofErr w:type="spellEnd"/>
      <w:r w:rsidRPr="0098661B">
        <w:rPr>
          <w:rFonts w:ascii="Calibri" w:eastAsia="Calibri" w:hAnsi="Calibri" w:cs="Times New Roman"/>
          <w:sz w:val="28"/>
          <w:szCs w:val="28"/>
          <w:lang w:val="uk-UA"/>
        </w:rPr>
        <w:t xml:space="preserve"> / А.И. </w:t>
      </w:r>
      <w:proofErr w:type="spellStart"/>
      <w:r w:rsidRPr="0098661B">
        <w:rPr>
          <w:rFonts w:ascii="Calibri" w:eastAsia="Calibri" w:hAnsi="Calibri" w:cs="Times New Roman"/>
          <w:sz w:val="28"/>
          <w:szCs w:val="28"/>
          <w:lang w:val="uk-UA"/>
        </w:rPr>
        <w:t>Кубарко</w:t>
      </w:r>
      <w:proofErr w:type="spellEnd"/>
      <w:r w:rsidRPr="0098661B">
        <w:rPr>
          <w:rFonts w:ascii="Calibri" w:eastAsia="Calibri" w:hAnsi="Calibri" w:cs="Times New Roman"/>
          <w:sz w:val="28"/>
          <w:szCs w:val="28"/>
          <w:lang w:val="uk-UA"/>
        </w:rPr>
        <w:t xml:space="preserve">, В.И. </w:t>
      </w:r>
      <w:proofErr w:type="spellStart"/>
      <w:r w:rsidRPr="0098661B">
        <w:rPr>
          <w:rFonts w:ascii="Calibri" w:eastAsia="Calibri" w:hAnsi="Calibri" w:cs="Times New Roman"/>
          <w:sz w:val="28"/>
          <w:szCs w:val="28"/>
          <w:lang w:val="uk-UA"/>
        </w:rPr>
        <w:t>Власенко</w:t>
      </w:r>
      <w:proofErr w:type="spellEnd"/>
      <w:r w:rsidRPr="0098661B">
        <w:rPr>
          <w:rFonts w:ascii="Calibri" w:eastAsia="Calibri" w:hAnsi="Calibri" w:cs="Times New Roman"/>
          <w:sz w:val="28"/>
          <w:szCs w:val="28"/>
          <w:lang w:val="uk-UA"/>
        </w:rPr>
        <w:t xml:space="preserve">, В.А. </w:t>
      </w:r>
      <w:proofErr w:type="spellStart"/>
      <w:r w:rsidRPr="0098661B">
        <w:rPr>
          <w:rFonts w:ascii="Calibri" w:eastAsia="Calibri" w:hAnsi="Calibri" w:cs="Times New Roman"/>
          <w:sz w:val="28"/>
          <w:szCs w:val="28"/>
          <w:lang w:val="uk-UA"/>
        </w:rPr>
        <w:t>Переверзев</w:t>
      </w:r>
      <w:proofErr w:type="spellEnd"/>
      <w:r w:rsidRPr="0098661B">
        <w:rPr>
          <w:rFonts w:ascii="Calibri" w:eastAsia="Calibri" w:hAnsi="Calibri" w:cs="Times New Roman"/>
          <w:sz w:val="28"/>
          <w:szCs w:val="28"/>
          <w:lang w:val="uk-UA"/>
        </w:rPr>
        <w:t xml:space="preserve"> // </w:t>
      </w:r>
      <w:proofErr w:type="spellStart"/>
      <w:r w:rsidRPr="0098661B">
        <w:rPr>
          <w:rFonts w:ascii="Calibri" w:eastAsia="Calibri" w:hAnsi="Calibri" w:cs="Times New Roman"/>
          <w:sz w:val="28"/>
          <w:szCs w:val="28"/>
          <w:lang w:val="uk-UA"/>
        </w:rPr>
        <w:t>Белорусский</w:t>
      </w:r>
      <w:proofErr w:type="spellEnd"/>
      <w:r w:rsidRPr="0098661B">
        <w:rPr>
          <w:rFonts w:ascii="Calibri" w:eastAsia="Calibri" w:hAnsi="Calibri" w:cs="Times New Roman"/>
          <w:sz w:val="28"/>
          <w:szCs w:val="28"/>
          <w:lang w:val="uk-UA"/>
        </w:rPr>
        <w:t xml:space="preserve"> </w:t>
      </w:r>
      <w:proofErr w:type="spellStart"/>
      <w:r w:rsidRPr="0098661B">
        <w:rPr>
          <w:rFonts w:ascii="Calibri" w:eastAsia="Calibri" w:hAnsi="Calibri" w:cs="Times New Roman"/>
          <w:sz w:val="28"/>
          <w:szCs w:val="28"/>
          <w:lang w:val="uk-UA"/>
        </w:rPr>
        <w:t>медицинский</w:t>
      </w:r>
      <w:proofErr w:type="spellEnd"/>
      <w:r w:rsidRPr="0098661B">
        <w:rPr>
          <w:rFonts w:ascii="Calibri" w:eastAsia="Calibri" w:hAnsi="Calibri" w:cs="Times New Roman"/>
          <w:sz w:val="28"/>
          <w:szCs w:val="28"/>
          <w:lang w:val="uk-UA"/>
        </w:rPr>
        <w:t xml:space="preserve"> журнал. – 2004. – №2(8). – С. 85–94.</w:t>
      </w:r>
    </w:p>
    <w:p w:rsidR="00A1422E" w:rsidRPr="0098661B" w:rsidRDefault="00A1422E">
      <w:pPr>
        <w:rPr>
          <w:lang w:val="uk-UA"/>
        </w:rPr>
      </w:pPr>
      <w:bookmarkStart w:id="3" w:name="_GoBack"/>
      <w:bookmarkEnd w:id="3"/>
    </w:p>
    <w:sectPr w:rsidR="00A1422E" w:rsidRPr="0098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84"/>
    <w:rsid w:val="002C5484"/>
    <w:rsid w:val="0098661B"/>
    <w:rsid w:val="00A1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9E%D1%81%D0%B2%D1%96%D1%82%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a-referat.com/%D0%92%D0%B0%D0%BB%D0%B5%D0%BE%D0%BB%D0%BE%D0%B3%D1%96%D1%8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10872</Characters>
  <Application>Microsoft Office Word</Application>
  <DocSecurity>0</DocSecurity>
  <Lines>90</Lines>
  <Paragraphs>25</Paragraphs>
  <ScaleCrop>false</ScaleCrop>
  <Company>Krokoz™</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2017-11-16T08:50:00Z</dcterms:created>
  <dcterms:modified xsi:type="dcterms:W3CDTF">2017-11-16T08:51:00Z</dcterms:modified>
</cp:coreProperties>
</file>