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РОЛЬ РЕАКТИВНЫХ ЛИМФОЦИТОВ В ДИФФЕРЕНЦИЛЬНОЙ ДИАГНОСТИКЕ ИНФЕКЦИОННОГО МОНОНУКЛЕОЗА И ОСТРЫХ ГЕМОБЛАСТОЗОВ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Ипполитов Д.А., Кучеренко О.О.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Харьковский национальный медицинский университет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Кафедра детских инфекционных болезней</w:t>
      </w:r>
    </w:p>
    <w:p w:rsidR="00000000" w:rsidDel="00000000" w:rsidP="00000000" w:rsidRDefault="00000000" w:rsidRPr="00000000">
      <w:pPr>
        <w:spacing w:after="0"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данным последних эпидемиологических исследований до 95% человеческой популяции инфицированы вирусом герпеса человека 4 типа, также известным как вирус Эпштейна-Барр, который является первым описанным вирусом человека, обладающим онкогенным потенциалом. Однако, в повседневной клинической практике более актуальным является вопрос дифференциальной диагностики инфекционного мононуклеоза (ИМ) и острых гемобластозов.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Описать морфологические критерии реактивных лимфоцитов для повышения специфичности диагностики ИМ при микроскопии мазков крови.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Схожесть клинической картины, наличие гепатолиенального синдрома, увеличение периферических лимфатических узлов, лимфо-, моноцитоз, выявление атипичных мононуклеаров в крови, а также возможность атипичного течения инфекционного мононуклеоза могут затруднять постановку диагноза. Таким образом, морфологическая характеристика элементов крови может стать ценным диагностическим инструментом. Инфекция вызванная вирусом Эпштейна-Барр характеризуется появлением специфичных клеток Дауни, которые являются разновидностью реактивных CD8 лимфоцитов, возникающих вследствие антигенной стимуляции. Выделяют 3 морфологических типа клеток Дауни: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Визуально похожи на пролимфоциты, ядро бобовидное или сегментировано, хроматин гомогенный, плотный, цитоплазма пенистая, слабо базофильная 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Содержат цитоплазматическую лучистость, вокруг ядра, напоминающую “пачку балерины”, хроматин менее плотный, цитоплазма содержат азурофильные включения. 3) Ядро крупное, с большим количеством конденсированного хроматина, цитоплазма обильная, базофильная. Исходя из данной характеристики, можно выделить следующие дифференциально-диагностические критерии: 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Количественное отношение клеток Дауни при ИМ Тип 2 &gt;Тип 1&gt; Тип 3, в свою очередь для острого лимфо -, миелобластного лейкоза количество бластов, которые визуально больше всего напоминают клетки Дауни 3 типа достигает 20 % и более 2) Важным диагностическим критерием является наличие палочек Ауэра - палочковидных белковых цитоплазматических включений, специфичных для бластов при остром миелобластном лейкозе. 3) Общее количество лейкоцитов при ИМ обычно не превышает 15-20*10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/л, в то время как при лейкозе может превыщать 50 * 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/л и более.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Таким образом, представленная морфологическая и количественная характеристика может повысить специфичность диагностики инфекционного мононуклеоза и что более важно, чувствительность диагностики острых гемобластозов, так как время начала лечения при данной патологии является одним из основных факторов определяющих благоприятный прогноз.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7"/>
            <w:szCs w:val="27"/>
          </w:rPr>
          <w:drawing>
            <wp:inline distB="0" distT="0" distL="114300" distR="114300">
              <wp:extent cx="3076575" cy="2019300"/>
              <wp:effectExtent b="0" l="0" r="0" t="0"/>
              <wp:docPr id="1" name="image3.jpg"/>
              <a:graphic>
                <a:graphicData uri="http://schemas.openxmlformats.org/drawingml/2006/picture">
                  <pic:pic>
                    <pic:nvPicPr>
                      <pic:cNvPr id="0" name="image3.jp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76575" cy="20193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8">
        <w:r w:rsidDel="00000000" w:rsidR="00000000" w:rsidRPr="00000000">
          <w:rPr>
            <w:rFonts w:ascii="Arial" w:cs="Arial" w:eastAsia="Arial" w:hAnsi="Arial"/>
            <w:color w:val="0000ff"/>
            <w:sz w:val="27"/>
            <w:szCs w:val="27"/>
          </w:rPr>
          <w:drawing>
            <wp:inline distB="0" distT="0" distL="114300" distR="114300">
              <wp:extent cx="3105150" cy="2028825"/>
              <wp:effectExtent b="0" l="0" r="0" t="0"/>
              <wp:docPr id="3" name="image7.jpg"/>
              <a:graphic>
                <a:graphicData uri="http://schemas.openxmlformats.org/drawingml/2006/picture">
                  <pic:pic>
                    <pic:nvPicPr>
                      <pic:cNvPr id="0" name="image7.jpg"/>
                      <pic:cNvPicPr preferRelativeResize="0"/>
                    </pic:nvPicPr>
                    <pic:blipFill>
                      <a:blip r:embed="rId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05150" cy="20288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Downey cells        type 2                                          Acute myeloid leukemia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7"/>
            <w:szCs w:val="27"/>
          </w:rPr>
          <w:drawing>
            <wp:inline distB="0" distT="0" distL="114300" distR="114300">
              <wp:extent cx="2676525" cy="2133600"/>
              <wp:effectExtent b="0" l="0" r="0" t="0"/>
              <wp:docPr id="2" name="image6.jpg"/>
              <a:graphic>
                <a:graphicData uri="http://schemas.openxmlformats.org/drawingml/2006/picture">
                  <pic:pic>
                    <pic:nvPicPr>
                      <pic:cNvPr id="0" name="image6.jpg"/>
                      <pic:cNvPicPr preferRelativeResize="0"/>
                    </pic:nvPicPr>
                    <pic:blipFill>
                      <a:blip r:embed="rId1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76525" cy="21336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2">
        <w:r w:rsidDel="00000000" w:rsidR="00000000" w:rsidRPr="00000000">
          <w:rPr>
            <w:rFonts w:ascii="Arial" w:cs="Arial" w:eastAsia="Arial" w:hAnsi="Arial"/>
            <w:color w:val="0000ff"/>
            <w:sz w:val="27"/>
            <w:szCs w:val="27"/>
          </w:rPr>
          <w:drawing>
            <wp:inline distB="0" distT="0" distL="114300" distR="114300">
              <wp:extent cx="3171825" cy="2152650"/>
              <wp:effectExtent b="0" l="0" r="0" t="0"/>
              <wp:docPr id="4" name="image8.jpg"/>
              <a:graphic>
                <a:graphicData uri="http://schemas.openxmlformats.org/drawingml/2006/picture">
                  <pic:pic>
                    <pic:nvPicPr>
                      <pic:cNvPr id="0" name="image8.jpg"/>
                      <pic:cNvPicPr preferRelativeResize="0"/>
                    </pic:nvPicPr>
                    <pic:blipFill>
                      <a:blip r:embed="rId1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1825" cy="215265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Downey cells type 3                                   Acute lymphoblastic anemia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jpg"/><Relationship Id="rId10" Type="http://schemas.openxmlformats.org/officeDocument/2006/relationships/hyperlink" Target="https://www.google.com.ua/url?sa=i&amp;rct=j&amp;q=&amp;esrc=s&amp;source=images&amp;cd=&amp;cad=rja&amp;uact=8&amp;ved=0ahUKEwis_Ind0enWAhXHxxQKHWBnC2sQjRwIBw&amp;url=https://imagebank.hematology.org/image/1050/infectious-mononucleosis--3?type=upload&amp;psig=AOvVaw0xxOG7nTfGdjS3YK4dT3jF&amp;ust=1507847788629486" TargetMode="External"/><Relationship Id="rId13" Type="http://schemas.openxmlformats.org/officeDocument/2006/relationships/image" Target="media/image8.jpg"/><Relationship Id="rId12" Type="http://schemas.openxmlformats.org/officeDocument/2006/relationships/hyperlink" Target="https://www.google.com.ua/url?sa=i&amp;rct=j&amp;q=&amp;esrc=s&amp;source=images&amp;cd=&amp;cad=rja&amp;uact=8&amp;ved=0ahUKEwjcjpCN0unWAhXQERQKHXyxBmgQjRwIBw&amp;url=https://5minuteconsult.com/collectioncontent/1-153185/diseases-and-conditions/acute-lymphoblastic-leukemia-pediatric&amp;psig=AOvVaw09dPhxK1kpoCWLa9of7gMy&amp;ust=15078479420480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5" Type="http://schemas.openxmlformats.org/officeDocument/2006/relationships/styles" Target="styles.xml"/><Relationship Id="rId6" Type="http://schemas.openxmlformats.org/officeDocument/2006/relationships/hyperlink" Target="https://www.google.com.ua/url?sa=i&amp;rct=j&amp;q=&amp;esrc=s&amp;source=images&amp;cd=&amp;cad=rja&amp;uact=8&amp;ved=0ahUKEwi45JDx0OnWAhUFPxQKHUkLA2sQjRwIBw&amp;url=http://blog.acrosspg.com/2014/06/image-mcqs-downey-cells.html&amp;psig=AOvVaw0xxOG7nTfGdjS3YK4dT3jF&amp;ust=1507847788629486" TargetMode="External"/><Relationship Id="rId7" Type="http://schemas.openxmlformats.org/officeDocument/2006/relationships/image" Target="media/image3.jpg"/><Relationship Id="rId8" Type="http://schemas.openxmlformats.org/officeDocument/2006/relationships/hyperlink" Target="https://www.google.com.ua/url?sa=i&amp;rct=j&amp;q=&amp;esrc=s&amp;source=images&amp;cd=&amp;cad=rja&amp;uact=8&amp;ved=0ahUKEwju_5Drz-nWAhWGyRQKHUEjA2gQjRwIBw&amp;url=https://www.pinterest.com/pin/346706871287900604/&amp;psig=AOvVaw1B338Drkzuq3zLlcYKOjy6&amp;ust=1507847505778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