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F5" w:rsidRPr="00A31BAF" w:rsidRDefault="00A31BAF">
      <w:pPr>
        <w:widowControl w:val="0"/>
        <w:spacing w:line="360" w:lineRule="auto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 xml:space="preserve">УДК </w:t>
      </w:r>
      <w:r w:rsidR="00DF05BB" w:rsidRPr="00A31BAF">
        <w:rPr>
          <w:rFonts w:ascii="Times New Roman" w:cs="Times New Roman"/>
          <w:sz w:val="28"/>
          <w:szCs w:val="28"/>
        </w:rPr>
        <w:t>616.613-007.63-007.4-089.819.</w:t>
      </w:r>
    </w:p>
    <w:p w:rsidR="007C52F5" w:rsidRPr="00A31BAF" w:rsidRDefault="00A31BAF">
      <w:pPr>
        <w:widowControl w:val="0"/>
        <w:spacing w:line="360" w:lineRule="auto"/>
        <w:jc w:val="center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>ОЦІНКА ЕНДОВІДЕОХІРУРГІЧНОГО ЛІКУВАННЯ ХВОРИХ</w:t>
      </w:r>
      <w:r w:rsidRPr="00A31BAF">
        <w:rPr>
          <w:rFonts w:ascii="Times New Roman" w:cs="Times New Roman"/>
          <w:sz w:val="28"/>
          <w:szCs w:val="28"/>
        </w:rPr>
        <w:br/>
        <w:t>НА ГІДРОНЕФРОЗ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ЩО ОБУМОВЛЕНИЙ НЕФРОПТОЗОМ</w:t>
      </w:r>
    </w:p>
    <w:p w:rsidR="007C52F5" w:rsidRPr="00A31BAF" w:rsidRDefault="00A31BAF">
      <w:pPr>
        <w:widowControl w:val="0"/>
        <w:spacing w:line="360" w:lineRule="auto"/>
        <w:jc w:val="center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>В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І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Савенков</w:t>
      </w:r>
      <w:proofErr w:type="gramStart"/>
      <w:r w:rsidRPr="00A31BAF">
        <w:rPr>
          <w:rFonts w:ascii="Times New Roman" w:cs="Times New Roman"/>
          <w:sz w:val="28"/>
          <w:szCs w:val="28"/>
          <w:vertAlign w:val="superscript"/>
        </w:rPr>
        <w:t>1</w:t>
      </w:r>
      <w:proofErr w:type="gramEnd"/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А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В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Мальцев</w:t>
      </w:r>
      <w:r w:rsidRPr="00A31BAF">
        <w:rPr>
          <w:rFonts w:ascii="Times New Roman" w:cs="Times New Roman"/>
          <w:sz w:val="28"/>
          <w:szCs w:val="28"/>
          <w:vertAlign w:val="superscript"/>
        </w:rPr>
        <w:t>1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Д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В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Щукін</w:t>
      </w:r>
      <w:r w:rsidRPr="00A31BAF">
        <w:rPr>
          <w:rFonts w:ascii="Times New Roman" w:cs="Times New Roman"/>
          <w:sz w:val="28"/>
          <w:szCs w:val="28"/>
          <w:vertAlign w:val="superscript"/>
        </w:rPr>
        <w:t>2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А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В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Савенков</w:t>
      </w:r>
      <w:r w:rsidRPr="00A31BAF">
        <w:rPr>
          <w:rFonts w:ascii="Times New Roman" w:cs="Times New Roman"/>
          <w:sz w:val="28"/>
          <w:szCs w:val="28"/>
          <w:vertAlign w:val="superscript"/>
        </w:rPr>
        <w:t>1</w:t>
      </w:r>
    </w:p>
    <w:p w:rsidR="007C52F5" w:rsidRPr="00A31BAF" w:rsidRDefault="00A31BAF">
      <w:pPr>
        <w:widowControl w:val="0"/>
        <w:spacing w:line="360" w:lineRule="auto"/>
        <w:jc w:val="center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  <w:vertAlign w:val="superscript"/>
        </w:rPr>
        <w:t>1</w:t>
      </w:r>
      <w:r w:rsidRPr="00A31BAF">
        <w:rPr>
          <w:rFonts w:ascii="Times New Roman" w:cs="Times New Roman"/>
          <w:sz w:val="28"/>
          <w:szCs w:val="28"/>
        </w:rPr>
        <w:t>Навчально</w:t>
      </w:r>
      <w:r w:rsidRPr="00A31BAF">
        <w:rPr>
          <w:rFonts w:ascii="Times New Roman" w:cs="Times New Roman"/>
          <w:sz w:val="28"/>
          <w:szCs w:val="28"/>
        </w:rPr>
        <w:t>-</w:t>
      </w:r>
      <w:r w:rsidRPr="00A31BAF">
        <w:rPr>
          <w:rFonts w:ascii="Times New Roman" w:cs="Times New Roman"/>
          <w:sz w:val="28"/>
          <w:szCs w:val="28"/>
        </w:rPr>
        <w:t xml:space="preserve">науковий медичний комплекс «Університетська клініка» </w:t>
      </w:r>
      <w:r w:rsidRPr="00A31BAF">
        <w:rPr>
          <w:rFonts w:ascii="Times New Roman" w:cs="Times New Roman"/>
          <w:sz w:val="28"/>
          <w:szCs w:val="28"/>
        </w:rPr>
        <w:t>Харківського національного медичного університету</w:t>
      </w:r>
      <w:r w:rsidRPr="00A31BAF">
        <w:rPr>
          <w:rFonts w:ascii="Times New Roman" w:cs="Times New Roman"/>
          <w:sz w:val="28"/>
          <w:szCs w:val="28"/>
        </w:rPr>
        <w:t>,</w:t>
      </w:r>
    </w:p>
    <w:p w:rsidR="007C52F5" w:rsidRPr="00A31BAF" w:rsidRDefault="00A31BAF">
      <w:pPr>
        <w:spacing w:line="360" w:lineRule="auto"/>
        <w:jc w:val="center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  <w:vertAlign w:val="superscript"/>
        </w:rPr>
        <w:t>2</w:t>
      </w:r>
      <w:r w:rsidRPr="00A31BAF">
        <w:rPr>
          <w:rFonts w:ascii="Times New Roman" w:cs="Times New Roman"/>
          <w:sz w:val="28"/>
          <w:szCs w:val="28"/>
        </w:rPr>
        <w:t>Харківський національний медичний університет</w:t>
      </w:r>
    </w:p>
    <w:p w:rsidR="007C52F5" w:rsidRPr="00A31BAF" w:rsidRDefault="007C52F5">
      <w:pPr>
        <w:widowControl w:val="0"/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</w:p>
    <w:p w:rsidR="007C52F5" w:rsidRPr="00A31BAF" w:rsidRDefault="00A31BAF">
      <w:pPr>
        <w:widowControl w:val="0"/>
        <w:spacing w:line="360" w:lineRule="auto"/>
        <w:ind w:firstLine="720"/>
        <w:jc w:val="both"/>
        <w:rPr>
          <w:rFonts w:ascii="Times New Roman" w:eastAsia="Times New Roman Bold" w:cs="Times New Roman"/>
          <w:sz w:val="28"/>
          <w:szCs w:val="28"/>
        </w:rPr>
      </w:pPr>
      <w:proofErr w:type="gramStart"/>
      <w:r w:rsidRPr="00A31BAF">
        <w:rPr>
          <w:rFonts w:ascii="Times New Roman" w:cs="Times New Roman"/>
          <w:sz w:val="28"/>
          <w:szCs w:val="28"/>
        </w:rPr>
        <w:t>Вступ</w:t>
      </w:r>
      <w:proofErr w:type="gramEnd"/>
    </w:p>
    <w:p w:rsidR="007C52F5" w:rsidRPr="00A31BAF" w:rsidRDefault="00A31BAF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>Проблема лікування хворих на гідронефроз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що обумовлений нефроптозом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 xml:space="preserve">незважаючи на наявність </w:t>
      </w:r>
      <w:proofErr w:type="gramStart"/>
      <w:r w:rsidRPr="00A31BAF">
        <w:rPr>
          <w:rFonts w:ascii="Times New Roman" w:cs="Times New Roman"/>
          <w:sz w:val="28"/>
          <w:szCs w:val="28"/>
        </w:rPr>
        <w:t>р</w:t>
      </w:r>
      <w:proofErr w:type="gramEnd"/>
      <w:r w:rsidRPr="00A31BAF">
        <w:rPr>
          <w:rFonts w:ascii="Times New Roman" w:cs="Times New Roman"/>
          <w:sz w:val="28"/>
          <w:szCs w:val="28"/>
        </w:rPr>
        <w:t>ізних хірургічних методів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не втратила своєї актуальност</w:t>
      </w:r>
      <w:r w:rsidRPr="00A31BAF">
        <w:rPr>
          <w:rFonts w:ascii="Times New Roman" w:cs="Times New Roman"/>
          <w:sz w:val="28"/>
          <w:szCs w:val="28"/>
        </w:rPr>
        <w:t>і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У значної кількості прооперованих хворих при добрих анатомічних результатах залишаються незадовільними клінічні показники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косметичні дефекти та віддалені результати операції</w:t>
      </w:r>
      <w:r w:rsidRPr="00A31BAF">
        <w:rPr>
          <w:rFonts w:ascii="Times New Roman" w:cs="Times New Roman"/>
          <w:sz w:val="28"/>
          <w:szCs w:val="28"/>
          <w:lang w:val="en-US"/>
        </w:rPr>
        <w:t xml:space="preserve"> [</w:t>
      </w:r>
      <w:r w:rsidR="00DF05BB" w:rsidRPr="00A31BAF">
        <w:rPr>
          <w:rFonts w:ascii="Times New Roman" w:cs="Times New Roman"/>
          <w:sz w:val="28"/>
          <w:szCs w:val="28"/>
          <w:lang w:val="en-US"/>
        </w:rPr>
        <w:t>3,</w:t>
      </w:r>
      <w:r w:rsidR="00DF05BB" w:rsidRPr="00A31BAF">
        <w:rPr>
          <w:rFonts w:ascii="Times New Roman" w:cs="Times New Roman"/>
          <w:sz w:val="28"/>
          <w:szCs w:val="28"/>
          <w:lang w:val="uk-UA"/>
        </w:rPr>
        <w:t xml:space="preserve"> </w:t>
      </w:r>
      <w:r w:rsidR="00DF05BB" w:rsidRPr="00A31BAF">
        <w:rPr>
          <w:rFonts w:ascii="Times New Roman" w:cs="Times New Roman"/>
          <w:sz w:val="28"/>
          <w:szCs w:val="28"/>
          <w:lang w:val="en-US"/>
        </w:rPr>
        <w:t>5, 8</w:t>
      </w:r>
      <w:r w:rsidRPr="00A31BAF">
        <w:rPr>
          <w:rFonts w:ascii="Times New Roman" w:cs="Times New Roman"/>
          <w:sz w:val="28"/>
          <w:szCs w:val="28"/>
          <w:lang w:val="en-US"/>
        </w:rPr>
        <w:t>]</w:t>
      </w:r>
      <w:r w:rsidRPr="00A31BAF">
        <w:rPr>
          <w:rFonts w:ascii="Times New Roman" w:cs="Times New Roman"/>
          <w:sz w:val="28"/>
          <w:szCs w:val="28"/>
        </w:rPr>
        <w:t>.</w:t>
      </w:r>
    </w:p>
    <w:p w:rsidR="007C52F5" w:rsidRPr="00A31BAF" w:rsidRDefault="00A31BAF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 xml:space="preserve">За останні десятиліття активно розвиваються малоінвазивні методи лікування із застосуванням </w:t>
      </w:r>
      <w:proofErr w:type="gramStart"/>
      <w:r w:rsidRPr="00A31BAF">
        <w:rPr>
          <w:rFonts w:ascii="Times New Roman" w:cs="Times New Roman"/>
          <w:sz w:val="28"/>
          <w:szCs w:val="28"/>
        </w:rPr>
        <w:t>р</w:t>
      </w:r>
      <w:proofErr w:type="gramEnd"/>
      <w:r w:rsidRPr="00A31BAF">
        <w:rPr>
          <w:rFonts w:ascii="Times New Roman" w:cs="Times New Roman"/>
          <w:sz w:val="28"/>
          <w:szCs w:val="28"/>
        </w:rPr>
        <w:t>ізного інструментарію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проте не з</w:t>
      </w:r>
      <w:r w:rsidRPr="00A31BAF">
        <w:rPr>
          <w:rFonts w:ascii="Times New Roman" w:cs="Times New Roman"/>
          <w:sz w:val="28"/>
          <w:szCs w:val="28"/>
          <w:lang w:val="en-US"/>
        </w:rPr>
        <w:t>’</w:t>
      </w:r>
      <w:r w:rsidRPr="00A31BAF">
        <w:rPr>
          <w:rFonts w:ascii="Times New Roman" w:cs="Times New Roman"/>
          <w:sz w:val="28"/>
          <w:szCs w:val="28"/>
        </w:rPr>
        <w:t xml:space="preserve">ясовано місце кожного з цих методів з урахуванням особливостей перебігу захворювання </w:t>
      </w:r>
      <w:r w:rsidRPr="00A31BAF">
        <w:rPr>
          <w:rFonts w:ascii="Times New Roman" w:cs="Times New Roman"/>
          <w:sz w:val="28"/>
          <w:szCs w:val="28"/>
          <w:lang w:val="en-US"/>
        </w:rPr>
        <w:t>[</w:t>
      </w:r>
      <w:r w:rsidR="00DF05BB" w:rsidRPr="00A31BAF">
        <w:rPr>
          <w:rFonts w:ascii="Times New Roman" w:cs="Times New Roman"/>
          <w:sz w:val="28"/>
          <w:szCs w:val="28"/>
          <w:lang w:val="uk-UA"/>
        </w:rPr>
        <w:t>2, 6, 9</w:t>
      </w:r>
      <w:r w:rsidRPr="00A31BAF">
        <w:rPr>
          <w:rFonts w:ascii="Times New Roman" w:cs="Times New Roman"/>
          <w:sz w:val="28"/>
          <w:szCs w:val="28"/>
          <w:lang w:val="en-US"/>
        </w:rPr>
        <w:t>]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 xml:space="preserve">Тому важливим є проведення порівняльної оцінки </w:t>
      </w:r>
      <w:proofErr w:type="gramStart"/>
      <w:r w:rsidRPr="00A31BAF">
        <w:rPr>
          <w:rFonts w:ascii="Times New Roman" w:cs="Times New Roman"/>
          <w:sz w:val="28"/>
          <w:szCs w:val="28"/>
        </w:rPr>
        <w:t>р</w:t>
      </w:r>
      <w:proofErr w:type="gramEnd"/>
      <w:r w:rsidRPr="00A31BAF">
        <w:rPr>
          <w:rFonts w:ascii="Times New Roman" w:cs="Times New Roman"/>
          <w:sz w:val="28"/>
          <w:szCs w:val="28"/>
        </w:rPr>
        <w:t>ізних лапароскопічних дост</w:t>
      </w:r>
      <w:r w:rsidRPr="00A31BAF">
        <w:rPr>
          <w:rFonts w:ascii="Times New Roman" w:cs="Times New Roman"/>
          <w:sz w:val="28"/>
          <w:szCs w:val="28"/>
        </w:rPr>
        <w:t>упів при лікуванні цієї категорії хворих з використанням стандартних і мінілапароскопічних інструментів</w:t>
      </w:r>
      <w:r w:rsidRPr="00A31BAF">
        <w:rPr>
          <w:rFonts w:ascii="Times New Roman" w:cs="Times New Roman"/>
          <w:sz w:val="28"/>
          <w:szCs w:val="28"/>
        </w:rPr>
        <w:t>.</w:t>
      </w:r>
    </w:p>
    <w:p w:rsidR="007C52F5" w:rsidRPr="00A31BAF" w:rsidRDefault="00A31BAF">
      <w:pPr>
        <w:widowControl w:val="0"/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 xml:space="preserve">Метою роботи було </w:t>
      </w:r>
      <w:proofErr w:type="gramStart"/>
      <w:r w:rsidRPr="00A31BAF">
        <w:rPr>
          <w:rFonts w:ascii="Times New Roman" w:cs="Times New Roman"/>
          <w:sz w:val="28"/>
          <w:szCs w:val="28"/>
        </w:rPr>
        <w:t>п</w:t>
      </w:r>
      <w:proofErr w:type="gramEnd"/>
      <w:r w:rsidRPr="00A31BAF">
        <w:rPr>
          <w:rFonts w:ascii="Times New Roman" w:cs="Times New Roman"/>
          <w:sz w:val="28"/>
          <w:szCs w:val="28"/>
        </w:rPr>
        <w:t>ідвищення ефективності хірургічного лікування хворих на гідронефроз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що обумовлений нефроптозом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шляхом диференційованого підходу до вибору операційного доступу і застосування відповідного інструментарію</w:t>
      </w:r>
      <w:r w:rsidRPr="00A31BAF">
        <w:rPr>
          <w:rFonts w:ascii="Times New Roman" w:cs="Times New Roman"/>
          <w:sz w:val="28"/>
          <w:szCs w:val="28"/>
        </w:rPr>
        <w:t>.</w:t>
      </w:r>
    </w:p>
    <w:p w:rsidR="007C52F5" w:rsidRPr="00A31BAF" w:rsidRDefault="007C52F5">
      <w:pPr>
        <w:widowControl w:val="0"/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</w:p>
    <w:p w:rsidR="007C52F5" w:rsidRPr="00A31BAF" w:rsidRDefault="00A31BAF">
      <w:pPr>
        <w:widowControl w:val="0"/>
        <w:spacing w:line="360" w:lineRule="auto"/>
        <w:ind w:firstLine="720"/>
        <w:jc w:val="both"/>
        <w:rPr>
          <w:rFonts w:ascii="Times New Roman" w:eastAsia="Times New Roman Bold" w:cs="Times New Roman"/>
          <w:sz w:val="28"/>
          <w:szCs w:val="28"/>
        </w:rPr>
      </w:pPr>
      <w:proofErr w:type="gramStart"/>
      <w:r w:rsidRPr="00A31BAF">
        <w:rPr>
          <w:rFonts w:ascii="Times New Roman" w:cs="Times New Roman"/>
          <w:sz w:val="28"/>
          <w:szCs w:val="28"/>
        </w:rPr>
        <w:t>Матер</w:t>
      </w:r>
      <w:proofErr w:type="gramEnd"/>
      <w:r w:rsidRPr="00A31BAF">
        <w:rPr>
          <w:rFonts w:ascii="Times New Roman" w:cs="Times New Roman"/>
          <w:sz w:val="28"/>
          <w:szCs w:val="28"/>
        </w:rPr>
        <w:t>іали та методи</w:t>
      </w:r>
    </w:p>
    <w:p w:rsidR="00A31BAF" w:rsidRDefault="00A31BAF">
      <w:pPr>
        <w:widowControl w:val="0"/>
        <w:spacing w:line="360" w:lineRule="auto"/>
        <w:ind w:firstLine="720"/>
        <w:jc w:val="both"/>
        <w:rPr>
          <w:rFonts w:ascii="Times New Roman" w:cs="Times New Roman"/>
          <w:sz w:val="28"/>
          <w:szCs w:val="28"/>
          <w:lang w:val="uk-UA"/>
        </w:rPr>
      </w:pPr>
      <w:r w:rsidRPr="00A31BAF">
        <w:rPr>
          <w:rFonts w:ascii="Times New Roman" w:cs="Times New Roman"/>
          <w:sz w:val="28"/>
          <w:szCs w:val="28"/>
        </w:rPr>
        <w:t xml:space="preserve">У ході проведених </w:t>
      </w:r>
      <w:proofErr w:type="gramStart"/>
      <w:r w:rsidRPr="00A31BAF">
        <w:rPr>
          <w:rFonts w:ascii="Times New Roman" w:cs="Times New Roman"/>
          <w:sz w:val="28"/>
          <w:szCs w:val="28"/>
        </w:rPr>
        <w:t>досл</w:t>
      </w:r>
      <w:proofErr w:type="gramEnd"/>
      <w:r w:rsidRPr="00A31BAF">
        <w:rPr>
          <w:rFonts w:ascii="Times New Roman" w:cs="Times New Roman"/>
          <w:sz w:val="28"/>
          <w:szCs w:val="28"/>
        </w:rPr>
        <w:t xml:space="preserve">іджень за період з </w:t>
      </w:r>
      <w:r w:rsidRPr="00A31BAF">
        <w:rPr>
          <w:rFonts w:ascii="Times New Roman" w:cs="Times New Roman"/>
          <w:sz w:val="28"/>
          <w:szCs w:val="28"/>
        </w:rPr>
        <w:t xml:space="preserve">2012 </w:t>
      </w:r>
      <w:r w:rsidRPr="00A31BAF">
        <w:rPr>
          <w:rFonts w:ascii="Times New Roman" w:cs="Times New Roman"/>
          <w:sz w:val="28"/>
          <w:szCs w:val="28"/>
        </w:rPr>
        <w:t xml:space="preserve">по </w:t>
      </w:r>
      <w:r w:rsidRPr="00A31BAF">
        <w:rPr>
          <w:rFonts w:ascii="Times New Roman" w:cs="Times New Roman"/>
          <w:sz w:val="28"/>
          <w:szCs w:val="28"/>
        </w:rPr>
        <w:t>2016</w:t>
      </w:r>
      <w:r w:rsidRPr="00A31BAF">
        <w:rPr>
          <w:rFonts w:ascii="Times New Roman" w:cs="Times New Roman"/>
          <w:sz w:val="28"/>
          <w:szCs w:val="28"/>
        </w:rPr>
        <w:t> рр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 xml:space="preserve">під спостереженням перебував </w:t>
      </w:r>
      <w:r w:rsidRPr="00A31BAF">
        <w:rPr>
          <w:rFonts w:ascii="Times New Roman" w:cs="Times New Roman"/>
          <w:sz w:val="28"/>
          <w:szCs w:val="28"/>
        </w:rPr>
        <w:t xml:space="preserve">81 </w:t>
      </w:r>
      <w:r w:rsidRPr="00A31BAF">
        <w:rPr>
          <w:rFonts w:ascii="Times New Roman" w:cs="Times New Roman"/>
          <w:sz w:val="28"/>
          <w:szCs w:val="28"/>
        </w:rPr>
        <w:t>хворий на гідронефроз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що був обумовл</w:t>
      </w:r>
      <w:r w:rsidRPr="00A31BAF">
        <w:rPr>
          <w:rFonts w:ascii="Times New Roman" w:cs="Times New Roman"/>
          <w:sz w:val="28"/>
          <w:szCs w:val="28"/>
        </w:rPr>
        <w:t>ений нефроптозом ІІ</w:t>
      </w:r>
      <w:r w:rsidRPr="00A31BAF">
        <w:rPr>
          <w:rFonts w:ascii="Times New Roman" w:cs="Times New Roman"/>
          <w:sz w:val="28"/>
          <w:szCs w:val="28"/>
        </w:rPr>
        <w:t>-</w:t>
      </w:r>
      <w:r w:rsidRPr="00A31BAF">
        <w:rPr>
          <w:rFonts w:ascii="Times New Roman" w:cs="Times New Roman"/>
          <w:sz w:val="28"/>
          <w:szCs w:val="28"/>
        </w:rPr>
        <w:t>ІІІ ступенів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Пацієнти були обстежені і прооперовані в умовах Навчально</w:t>
      </w:r>
      <w:r w:rsidRPr="00A31BAF">
        <w:rPr>
          <w:rFonts w:ascii="Times New Roman" w:cs="Times New Roman"/>
          <w:sz w:val="28"/>
          <w:szCs w:val="28"/>
        </w:rPr>
        <w:t>-</w:t>
      </w:r>
      <w:r w:rsidRPr="00A31BAF">
        <w:rPr>
          <w:rFonts w:ascii="Times New Roman" w:cs="Times New Roman"/>
          <w:sz w:val="28"/>
          <w:szCs w:val="28"/>
        </w:rPr>
        <w:t>наукового медичного комплексу «Університетська клініка» Харківського національного медичного університету та КЗОЗ „Обласний клінічний центр урології та нефрології і</w:t>
      </w:r>
      <w:r w:rsidRPr="00A31BAF">
        <w:rPr>
          <w:rFonts w:ascii="Times New Roman" w:cs="Times New Roman"/>
          <w:sz w:val="28"/>
          <w:szCs w:val="28"/>
        </w:rPr>
        <w:t>м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В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І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 Шаповала”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 xml:space="preserve">Серед хворих було </w:t>
      </w:r>
      <w:r w:rsidRPr="00A31BAF">
        <w:rPr>
          <w:rFonts w:ascii="Times New Roman" w:cs="Times New Roman"/>
          <w:sz w:val="28"/>
          <w:szCs w:val="28"/>
        </w:rPr>
        <w:t xml:space="preserve">76 </w:t>
      </w:r>
      <w:r w:rsidRPr="00A31BAF">
        <w:rPr>
          <w:rFonts w:ascii="Times New Roman" w:cs="Times New Roman"/>
          <w:sz w:val="28"/>
          <w:szCs w:val="28"/>
        </w:rPr>
        <w:t xml:space="preserve">жінок </w:t>
      </w:r>
      <w:r w:rsidRPr="00A31BAF">
        <w:rPr>
          <w:rFonts w:ascii="Times New Roman" w:cs="Times New Roman"/>
          <w:sz w:val="28"/>
          <w:szCs w:val="28"/>
        </w:rPr>
        <w:t>(93,8</w:t>
      </w:r>
      <w:r w:rsidRPr="00A31BAF">
        <w:rPr>
          <w:rFonts w:ascii="Times New Roman" w:cs="Times New Roman"/>
          <w:sz w:val="28"/>
          <w:szCs w:val="28"/>
        </w:rPr>
        <w:t> </w:t>
      </w:r>
      <w:r w:rsidRPr="00A31BAF">
        <w:rPr>
          <w:rFonts w:ascii="Times New Roman" w:cs="Times New Roman"/>
          <w:sz w:val="28"/>
          <w:szCs w:val="28"/>
        </w:rPr>
        <w:t xml:space="preserve">%) </w:t>
      </w:r>
      <w:r w:rsidRPr="00A31BAF">
        <w:rPr>
          <w:rFonts w:ascii="Times New Roman" w:cs="Times New Roman"/>
          <w:sz w:val="28"/>
          <w:szCs w:val="28"/>
        </w:rPr>
        <w:t xml:space="preserve">і </w:t>
      </w:r>
      <w:r w:rsidRPr="00A31BAF">
        <w:rPr>
          <w:rFonts w:ascii="Times New Roman" w:cs="Times New Roman"/>
          <w:sz w:val="28"/>
          <w:szCs w:val="28"/>
        </w:rPr>
        <w:t xml:space="preserve">5 </w:t>
      </w:r>
      <w:r w:rsidRPr="00A31BAF">
        <w:rPr>
          <w:rFonts w:ascii="Times New Roman" w:cs="Times New Roman"/>
          <w:sz w:val="28"/>
          <w:szCs w:val="28"/>
        </w:rPr>
        <w:t>чолові</w:t>
      </w:r>
      <w:proofErr w:type="gramStart"/>
      <w:r w:rsidRPr="00A31BAF">
        <w:rPr>
          <w:rFonts w:ascii="Times New Roman" w:cs="Times New Roman"/>
          <w:sz w:val="28"/>
          <w:szCs w:val="28"/>
        </w:rPr>
        <w:t>к</w:t>
      </w:r>
      <w:proofErr w:type="gramEnd"/>
      <w:r w:rsidRPr="00A31BAF">
        <w:rPr>
          <w:rFonts w:ascii="Times New Roman" w:cs="Times New Roman"/>
          <w:sz w:val="28"/>
          <w:szCs w:val="28"/>
        </w:rPr>
        <w:t xml:space="preserve">ів </w:t>
      </w:r>
      <w:r w:rsidRPr="00A31BAF">
        <w:rPr>
          <w:rFonts w:ascii="Times New Roman" w:cs="Times New Roman"/>
          <w:sz w:val="28"/>
          <w:szCs w:val="28"/>
        </w:rPr>
        <w:t>(6,2</w:t>
      </w:r>
      <w:r w:rsidRPr="00A31BAF">
        <w:rPr>
          <w:rFonts w:ascii="Times New Roman" w:cs="Times New Roman"/>
          <w:sz w:val="28"/>
          <w:szCs w:val="28"/>
        </w:rPr>
        <w:t> </w:t>
      </w:r>
      <w:r w:rsidRPr="00A31BAF">
        <w:rPr>
          <w:rFonts w:ascii="Times New Roman" w:cs="Times New Roman"/>
          <w:sz w:val="28"/>
          <w:szCs w:val="28"/>
        </w:rPr>
        <w:t xml:space="preserve">%). </w:t>
      </w:r>
      <w:r w:rsidRPr="00A31BAF">
        <w:rPr>
          <w:rFonts w:ascii="Times New Roman" w:cs="Times New Roman"/>
          <w:sz w:val="28"/>
          <w:szCs w:val="28"/>
        </w:rPr>
        <w:t xml:space="preserve">Середній </w:t>
      </w:r>
      <w:proofErr w:type="gramStart"/>
      <w:r w:rsidRPr="00A31BAF">
        <w:rPr>
          <w:rFonts w:ascii="Times New Roman" w:cs="Times New Roman"/>
          <w:sz w:val="28"/>
          <w:szCs w:val="28"/>
        </w:rPr>
        <w:t>в</w:t>
      </w:r>
      <w:proofErr w:type="gramEnd"/>
      <w:r w:rsidRPr="00A31BAF">
        <w:rPr>
          <w:rFonts w:ascii="Times New Roman" w:cs="Times New Roman"/>
          <w:sz w:val="28"/>
          <w:szCs w:val="28"/>
        </w:rPr>
        <w:t xml:space="preserve">ік пацієнтів становив </w:t>
      </w:r>
      <w:r w:rsidRPr="00A31BAF">
        <w:rPr>
          <w:rFonts w:ascii="Times New Roman" w:cs="Times New Roman"/>
          <w:sz w:val="28"/>
          <w:szCs w:val="28"/>
        </w:rPr>
        <w:t xml:space="preserve">25,8 </w:t>
      </w:r>
      <w:r w:rsidRPr="00A31BAF">
        <w:rPr>
          <w:rFonts w:ascii="Times New Roman" w:cs="Times New Roman"/>
          <w:sz w:val="28"/>
          <w:szCs w:val="28"/>
        </w:rPr>
        <w:t xml:space="preserve">± </w:t>
      </w:r>
      <w:r w:rsidRPr="00A31BAF">
        <w:rPr>
          <w:rFonts w:ascii="Times New Roman" w:cs="Times New Roman"/>
          <w:sz w:val="28"/>
          <w:szCs w:val="28"/>
        </w:rPr>
        <w:t xml:space="preserve">5,9 </w:t>
      </w:r>
      <w:r w:rsidRPr="00A31BAF">
        <w:rPr>
          <w:rFonts w:ascii="Times New Roman" w:cs="Times New Roman"/>
          <w:sz w:val="28"/>
          <w:szCs w:val="28"/>
        </w:rPr>
        <w:t>року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 xml:space="preserve">Діагноз </w:t>
      </w:r>
      <w:r w:rsidRPr="00A31BAF">
        <w:rPr>
          <w:rFonts w:ascii="Times New Roman" w:cs="Times New Roman"/>
          <w:sz w:val="28"/>
          <w:szCs w:val="28"/>
        </w:rPr>
        <w:t>верифікували і встановлювали згідно з клініко</w:t>
      </w:r>
      <w:r w:rsidRPr="00A31BAF">
        <w:rPr>
          <w:rFonts w:ascii="Times New Roman" w:cs="Times New Roman"/>
          <w:sz w:val="28"/>
          <w:szCs w:val="28"/>
        </w:rPr>
        <w:t>-</w:t>
      </w:r>
      <w:r w:rsidRPr="00A31BAF">
        <w:rPr>
          <w:rFonts w:ascii="Times New Roman" w:cs="Times New Roman"/>
          <w:sz w:val="28"/>
          <w:szCs w:val="28"/>
        </w:rPr>
        <w:t xml:space="preserve">анамнестичними даними та результатами лабораторних </w:t>
      </w:r>
      <w:proofErr w:type="gramStart"/>
      <w:r w:rsidRPr="00A31BAF">
        <w:rPr>
          <w:rFonts w:ascii="Times New Roman" w:cs="Times New Roman"/>
          <w:sz w:val="28"/>
          <w:szCs w:val="28"/>
        </w:rPr>
        <w:t>досл</w:t>
      </w:r>
      <w:proofErr w:type="gramEnd"/>
      <w:r w:rsidRPr="00A31BAF">
        <w:rPr>
          <w:rFonts w:ascii="Times New Roman" w:cs="Times New Roman"/>
          <w:sz w:val="28"/>
          <w:szCs w:val="28"/>
        </w:rPr>
        <w:t xml:space="preserve">іджень </w:t>
      </w:r>
      <w:r w:rsidRPr="00A31BAF">
        <w:rPr>
          <w:rFonts w:ascii="Times New Roman" w:cs="Times New Roman"/>
          <w:sz w:val="28"/>
          <w:szCs w:val="28"/>
        </w:rPr>
        <w:t>[</w:t>
      </w:r>
      <w:r w:rsidR="00DF05BB" w:rsidRPr="00A31BAF">
        <w:rPr>
          <w:rFonts w:ascii="Times New Roman" w:cs="Times New Roman"/>
          <w:sz w:val="28"/>
          <w:szCs w:val="28"/>
          <w:lang w:val="uk-UA"/>
        </w:rPr>
        <w:t>8</w:t>
      </w:r>
      <w:r w:rsidRPr="00A31BAF">
        <w:rPr>
          <w:rFonts w:ascii="Times New Roman" w:cs="Times New Roman"/>
          <w:sz w:val="28"/>
          <w:szCs w:val="28"/>
        </w:rPr>
        <w:t>].</w:t>
      </w:r>
    </w:p>
    <w:p w:rsidR="007C52F5" w:rsidRPr="00A31BAF" w:rsidRDefault="00A31BAF">
      <w:pPr>
        <w:widowControl w:val="0"/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 xml:space="preserve">Показанням до оперативного втручання були: патологічна рухливість нирки, больовий синдром з боку патологічної нирки, рецидивуючий </w:t>
      </w:r>
      <w:proofErr w:type="gramStart"/>
      <w:r w:rsidRPr="00A31BAF">
        <w:rPr>
          <w:rFonts w:ascii="Times New Roman" w:cs="Times New Roman"/>
          <w:sz w:val="28"/>
          <w:szCs w:val="28"/>
        </w:rPr>
        <w:t>п</w:t>
      </w:r>
      <w:proofErr w:type="gramEnd"/>
      <w:r w:rsidRPr="00A31BAF">
        <w:rPr>
          <w:rFonts w:ascii="Times New Roman" w:cs="Times New Roman"/>
          <w:sz w:val="28"/>
          <w:szCs w:val="28"/>
        </w:rPr>
        <w:t>ієлонефрит, лейкоцитурія, субфебрилітет, порушення ниркової уро- та гемодинаміки, вазоренальна гіпертензія, а також ознаки гідронефрозу.</w:t>
      </w:r>
      <w:r w:rsidRPr="00A31BAF">
        <w:rPr>
          <w:rFonts w:ascii="Times New Roman" w:cs="Times New Roman"/>
          <w:sz w:val="28"/>
          <w:szCs w:val="28"/>
        </w:rPr>
        <w:t xml:space="preserve"> </w:t>
      </w:r>
    </w:p>
    <w:p w:rsidR="007C52F5" w:rsidRPr="00A31BAF" w:rsidRDefault="00A31BAF">
      <w:pPr>
        <w:widowControl w:val="0"/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>Нефроптоз ІІ ступеня спостерігався</w:t>
      </w:r>
      <w:r w:rsidRPr="00A31BAF">
        <w:rPr>
          <w:rFonts w:ascii="Times New Roman" w:cs="Times New Roman"/>
          <w:sz w:val="28"/>
          <w:szCs w:val="28"/>
        </w:rPr>
        <w:t xml:space="preserve"> у </w:t>
      </w:r>
      <w:r w:rsidRPr="00A31BAF">
        <w:rPr>
          <w:rFonts w:ascii="Times New Roman" w:cs="Times New Roman"/>
          <w:sz w:val="28"/>
          <w:szCs w:val="28"/>
        </w:rPr>
        <w:t>49 (60,5</w:t>
      </w:r>
      <w:r w:rsidRPr="00A31BAF">
        <w:rPr>
          <w:rFonts w:ascii="Times New Roman" w:cs="Times New Roman"/>
          <w:sz w:val="28"/>
          <w:szCs w:val="28"/>
        </w:rPr>
        <w:t> </w:t>
      </w:r>
      <w:r w:rsidRPr="00A31BAF">
        <w:rPr>
          <w:rFonts w:ascii="Times New Roman" w:cs="Times New Roman"/>
          <w:sz w:val="28"/>
          <w:szCs w:val="28"/>
        </w:rPr>
        <w:t>%)</w:t>
      </w:r>
      <w:r w:rsidRPr="00A31BAF">
        <w:rPr>
          <w:rFonts w:ascii="Times New Roman" w:cs="Times New Roman"/>
          <w:sz w:val="28"/>
          <w:szCs w:val="28"/>
        </w:rPr>
        <w:t xml:space="preserve"> хворих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 xml:space="preserve">а ІІІ ступеня – у </w:t>
      </w:r>
      <w:r w:rsidRPr="00A31BAF">
        <w:rPr>
          <w:rFonts w:ascii="Times New Roman" w:cs="Times New Roman"/>
          <w:sz w:val="28"/>
          <w:szCs w:val="28"/>
        </w:rPr>
        <w:t>32 (39,5</w:t>
      </w:r>
      <w:r w:rsidRPr="00A31BAF">
        <w:rPr>
          <w:rFonts w:ascii="Times New Roman" w:cs="Times New Roman"/>
          <w:sz w:val="28"/>
          <w:szCs w:val="28"/>
        </w:rPr>
        <w:t> </w:t>
      </w:r>
      <w:r w:rsidRPr="00A31BAF">
        <w:rPr>
          <w:rFonts w:ascii="Times New Roman" w:cs="Times New Roman"/>
          <w:sz w:val="28"/>
          <w:szCs w:val="28"/>
        </w:rPr>
        <w:t xml:space="preserve">%). </w:t>
      </w:r>
      <w:r w:rsidRPr="00A31BAF">
        <w:rPr>
          <w:rFonts w:ascii="Times New Roman" w:cs="Times New Roman"/>
          <w:sz w:val="28"/>
          <w:szCs w:val="28"/>
        </w:rPr>
        <w:t>Наявність нефроптозу спричинив</w:t>
      </w:r>
      <w:r w:rsidRPr="00A31BAF">
        <w:rPr>
          <w:rFonts w:ascii="Times New Roman" w:cs="Times New Roman"/>
          <w:sz w:val="28"/>
          <w:szCs w:val="28"/>
        </w:rPr>
        <w:t xml:space="preserve"> гідронефроз І стадії у </w:t>
      </w:r>
      <w:r w:rsidRPr="00A31BAF">
        <w:rPr>
          <w:rFonts w:ascii="Times New Roman" w:cs="Times New Roman"/>
          <w:sz w:val="28"/>
          <w:szCs w:val="28"/>
        </w:rPr>
        <w:t>48 (59,3</w:t>
      </w:r>
      <w:r w:rsidRPr="00A31BAF">
        <w:rPr>
          <w:rFonts w:ascii="Times New Roman" w:cs="Times New Roman"/>
          <w:sz w:val="28"/>
          <w:szCs w:val="28"/>
        </w:rPr>
        <w:t> </w:t>
      </w:r>
      <w:r w:rsidRPr="00A31BAF">
        <w:rPr>
          <w:rFonts w:ascii="Times New Roman" w:cs="Times New Roman"/>
          <w:sz w:val="28"/>
          <w:szCs w:val="28"/>
        </w:rPr>
        <w:t>%)</w:t>
      </w:r>
      <w:r w:rsidRPr="00A31BAF">
        <w:rPr>
          <w:rFonts w:ascii="Times New Roman" w:cs="Times New Roman"/>
          <w:sz w:val="28"/>
          <w:szCs w:val="28"/>
        </w:rPr>
        <w:t xml:space="preserve"> хворих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 xml:space="preserve">ІІ стадії – </w:t>
      </w:r>
      <w:r w:rsidRPr="00A31BAF">
        <w:rPr>
          <w:rFonts w:ascii="Times New Roman" w:cs="Times New Roman"/>
          <w:sz w:val="28"/>
          <w:szCs w:val="28"/>
        </w:rPr>
        <w:t>33 (40,7</w:t>
      </w:r>
      <w:r w:rsidRPr="00A31BAF">
        <w:rPr>
          <w:rFonts w:ascii="Times New Roman" w:cs="Times New Roman"/>
          <w:sz w:val="28"/>
          <w:szCs w:val="28"/>
        </w:rPr>
        <w:t> </w:t>
      </w:r>
      <w:r w:rsidRPr="00A31BAF">
        <w:rPr>
          <w:rFonts w:ascii="Times New Roman" w:cs="Times New Roman"/>
          <w:sz w:val="28"/>
          <w:szCs w:val="28"/>
        </w:rPr>
        <w:t xml:space="preserve">%). </w:t>
      </w:r>
      <w:r w:rsidRPr="00A31BAF">
        <w:rPr>
          <w:rFonts w:ascii="Times New Roman" w:cs="Times New Roman"/>
          <w:sz w:val="28"/>
          <w:szCs w:val="28"/>
        </w:rPr>
        <w:t>Залежно від стану МСС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 xml:space="preserve">а також вираженості гідронефрозу </w:t>
      </w:r>
      <w:r w:rsidRPr="00A31BAF">
        <w:rPr>
          <w:rFonts w:ascii="Times New Roman" w:cs="Times New Roman"/>
          <w:sz w:val="28"/>
          <w:szCs w:val="28"/>
        </w:rPr>
        <w:t>9 (11,1</w:t>
      </w:r>
      <w:r w:rsidRPr="00A31BAF">
        <w:rPr>
          <w:rFonts w:ascii="Times New Roman" w:cs="Times New Roman"/>
          <w:sz w:val="28"/>
          <w:szCs w:val="28"/>
        </w:rPr>
        <w:t> </w:t>
      </w:r>
      <w:r w:rsidRPr="00A31BAF">
        <w:rPr>
          <w:rFonts w:ascii="Times New Roman" w:cs="Times New Roman"/>
          <w:sz w:val="28"/>
          <w:szCs w:val="28"/>
        </w:rPr>
        <w:t>%)</w:t>
      </w:r>
      <w:r w:rsidRPr="00A31BAF">
        <w:rPr>
          <w:rFonts w:ascii="Times New Roman" w:cs="Times New Roman"/>
          <w:sz w:val="28"/>
          <w:szCs w:val="28"/>
        </w:rPr>
        <w:t xml:space="preserve"> хворим було проведено </w:t>
      </w:r>
      <w:proofErr w:type="gramStart"/>
      <w:r w:rsidRPr="00A31BAF">
        <w:rPr>
          <w:rFonts w:ascii="Times New Roman" w:cs="Times New Roman"/>
          <w:sz w:val="28"/>
          <w:szCs w:val="28"/>
        </w:rPr>
        <w:t>п</w:t>
      </w:r>
      <w:proofErr w:type="gramEnd"/>
      <w:r w:rsidRPr="00A31BAF">
        <w:rPr>
          <w:rFonts w:ascii="Times New Roman" w:cs="Times New Roman"/>
          <w:sz w:val="28"/>
          <w:szCs w:val="28"/>
        </w:rPr>
        <w:t>ієлопластику із подальшою нефропексією</w:t>
      </w:r>
      <w:r w:rsidRPr="00A31BAF">
        <w:rPr>
          <w:rFonts w:ascii="Times New Roman" w:cs="Times New Roman"/>
          <w:sz w:val="28"/>
          <w:szCs w:val="28"/>
        </w:rPr>
        <w:t>.</w:t>
      </w:r>
    </w:p>
    <w:p w:rsidR="007C52F5" w:rsidRPr="00A31BAF" w:rsidRDefault="00A31BAF">
      <w:pPr>
        <w:widowControl w:val="0"/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 xml:space="preserve">Хворі були розподілені залежно від застосованого доступу </w:t>
      </w:r>
      <w:r w:rsidRPr="00A31BAF">
        <w:rPr>
          <w:rFonts w:ascii="Times New Roman" w:cs="Times New Roman"/>
          <w:sz w:val="28"/>
          <w:szCs w:val="28"/>
        </w:rPr>
        <w:t>і типу хірургічного інструментарію на чотири групи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 xml:space="preserve">репрезентативні </w:t>
      </w:r>
      <w:proofErr w:type="gramStart"/>
      <w:r w:rsidRPr="00A31BAF">
        <w:rPr>
          <w:rFonts w:ascii="Times New Roman" w:cs="Times New Roman"/>
          <w:sz w:val="28"/>
          <w:szCs w:val="28"/>
        </w:rPr>
        <w:t>за</w:t>
      </w:r>
      <w:proofErr w:type="gramEnd"/>
      <w:r w:rsidRPr="00A31BAF">
        <w:rPr>
          <w:rFonts w:ascii="Times New Roman" w:cs="Times New Roman"/>
          <w:sz w:val="28"/>
          <w:szCs w:val="28"/>
        </w:rPr>
        <w:t xml:space="preserve"> віком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статтю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стадіями гідронефрозу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ступенем нефроптозу</w:t>
      </w:r>
      <w:r w:rsidRPr="00A31BAF">
        <w:rPr>
          <w:rFonts w:ascii="Times New Roman" w:cs="Times New Roman"/>
          <w:sz w:val="28"/>
          <w:szCs w:val="28"/>
        </w:rPr>
        <w:t xml:space="preserve">. I </w:t>
      </w:r>
      <w:r w:rsidRPr="00A31BAF">
        <w:rPr>
          <w:rFonts w:ascii="Times New Roman" w:cs="Times New Roman"/>
          <w:sz w:val="28"/>
          <w:szCs w:val="28"/>
        </w:rPr>
        <w:t xml:space="preserve">групу становили </w:t>
      </w:r>
      <w:r w:rsidRPr="00A31BAF">
        <w:rPr>
          <w:rFonts w:ascii="Times New Roman" w:cs="Times New Roman"/>
          <w:sz w:val="28"/>
          <w:szCs w:val="28"/>
        </w:rPr>
        <w:t xml:space="preserve">20 </w:t>
      </w:r>
      <w:r w:rsidRPr="00A31BAF">
        <w:rPr>
          <w:rFonts w:ascii="Times New Roman" w:cs="Times New Roman"/>
          <w:sz w:val="28"/>
          <w:szCs w:val="28"/>
        </w:rPr>
        <w:t>пацієнтів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 xml:space="preserve">яким було проведено ретроперитонеальну мінілапароскопічну нефропексію </w:t>
      </w:r>
      <w:r w:rsidRPr="00A31BAF">
        <w:rPr>
          <w:rFonts w:ascii="Times New Roman" w:cs="Times New Roman"/>
          <w:sz w:val="28"/>
          <w:szCs w:val="28"/>
        </w:rPr>
        <w:t xml:space="preserve">(SMART </w:t>
      </w:r>
      <w:r w:rsidRPr="00A31BAF">
        <w:rPr>
          <w:rFonts w:ascii="Times New Roman" w:cs="Times New Roman"/>
          <w:sz w:val="28"/>
          <w:szCs w:val="28"/>
        </w:rPr>
        <w:t xml:space="preserve">– </w:t>
      </w:r>
      <w:r w:rsidRPr="00A31BAF">
        <w:rPr>
          <w:rFonts w:ascii="Times New Roman" w:cs="Times New Roman"/>
          <w:sz w:val="28"/>
          <w:szCs w:val="28"/>
          <w:lang w:val="en-US"/>
        </w:rPr>
        <w:t>small</w:t>
      </w:r>
      <w:r w:rsidRPr="00A31BAF">
        <w:rPr>
          <w:rFonts w:ascii="Times New Roman" w:cs="Times New Roman"/>
          <w:sz w:val="28"/>
          <w:szCs w:val="28"/>
        </w:rPr>
        <w:t xml:space="preserve"> </w:t>
      </w:r>
      <w:r w:rsidRPr="00A31BAF">
        <w:rPr>
          <w:rFonts w:ascii="Times New Roman" w:cs="Times New Roman"/>
          <w:sz w:val="28"/>
          <w:szCs w:val="28"/>
          <w:lang w:val="en-US"/>
        </w:rPr>
        <w:t>access</w:t>
      </w:r>
      <w:r w:rsidRPr="00A31BAF">
        <w:rPr>
          <w:rFonts w:ascii="Times New Roman" w:cs="Times New Roman"/>
          <w:sz w:val="28"/>
          <w:szCs w:val="28"/>
        </w:rPr>
        <w:t xml:space="preserve"> </w:t>
      </w:r>
      <w:r w:rsidRPr="00A31BAF">
        <w:rPr>
          <w:rFonts w:ascii="Times New Roman" w:cs="Times New Roman"/>
          <w:sz w:val="28"/>
          <w:szCs w:val="28"/>
          <w:lang w:val="en-US"/>
        </w:rPr>
        <w:t>retroperitoneal</w:t>
      </w:r>
      <w:r w:rsidRPr="00A31BAF">
        <w:rPr>
          <w:rFonts w:ascii="Times New Roman" w:cs="Times New Roman"/>
          <w:sz w:val="28"/>
          <w:szCs w:val="28"/>
        </w:rPr>
        <w:t xml:space="preserve"> </w:t>
      </w:r>
      <w:r w:rsidRPr="00A31BAF">
        <w:rPr>
          <w:rFonts w:ascii="Times New Roman" w:cs="Times New Roman"/>
          <w:sz w:val="28"/>
          <w:szCs w:val="28"/>
          <w:lang w:val="en-US"/>
        </w:rPr>
        <w:t>technique</w:t>
      </w:r>
      <w:r w:rsidRPr="00A31BAF">
        <w:rPr>
          <w:rFonts w:ascii="Times New Roman" w:cs="Times New Roman"/>
          <w:sz w:val="28"/>
          <w:szCs w:val="28"/>
        </w:rPr>
        <w:t>).</w:t>
      </w:r>
    </w:p>
    <w:p w:rsidR="007C52F5" w:rsidRPr="00A31BAF" w:rsidRDefault="00A31BAF">
      <w:pPr>
        <w:widowControl w:val="0"/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 xml:space="preserve">22 </w:t>
      </w:r>
      <w:r w:rsidRPr="00A31BAF">
        <w:rPr>
          <w:rFonts w:ascii="Times New Roman" w:cs="Times New Roman"/>
          <w:sz w:val="28"/>
          <w:szCs w:val="28"/>
        </w:rPr>
        <w:t>пацієнтам ІІ групи проводилася ретроперитонеальна ендовідеоскопічна нефропексія стандартним лапароскопічним інструментом</w:t>
      </w:r>
      <w:r w:rsidRPr="00A31BAF">
        <w:rPr>
          <w:rFonts w:ascii="Times New Roman" w:cs="Times New Roman"/>
          <w:sz w:val="28"/>
          <w:szCs w:val="28"/>
        </w:rPr>
        <w:t>.</w:t>
      </w:r>
    </w:p>
    <w:p w:rsidR="007C52F5" w:rsidRPr="00A31BAF" w:rsidRDefault="00A31BAF">
      <w:pPr>
        <w:widowControl w:val="0"/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 xml:space="preserve">19 </w:t>
      </w:r>
      <w:r w:rsidRPr="00A31BAF">
        <w:rPr>
          <w:rFonts w:ascii="Times New Roman" w:cs="Times New Roman"/>
          <w:sz w:val="28"/>
          <w:szCs w:val="28"/>
        </w:rPr>
        <w:t>хворим ІІІ групи було проведено трансабдомінальну мінілапароскопічну нефропексію</w:t>
      </w:r>
      <w:r w:rsidRPr="00A31BAF">
        <w:rPr>
          <w:rFonts w:ascii="Times New Roman" w:cs="Times New Roman"/>
          <w:sz w:val="28"/>
          <w:szCs w:val="28"/>
        </w:rPr>
        <w:t xml:space="preserve">. </w:t>
      </w:r>
    </w:p>
    <w:p w:rsidR="007C52F5" w:rsidRPr="00A31BAF" w:rsidRDefault="00A31BAF">
      <w:pPr>
        <w:widowControl w:val="0"/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 xml:space="preserve">20 </w:t>
      </w:r>
      <w:r w:rsidRPr="00A31BAF">
        <w:rPr>
          <w:rFonts w:ascii="Times New Roman" w:cs="Times New Roman"/>
          <w:sz w:val="28"/>
          <w:szCs w:val="28"/>
        </w:rPr>
        <w:t>хворим І</w:t>
      </w:r>
      <w:r w:rsidRPr="00A31BAF">
        <w:rPr>
          <w:rFonts w:ascii="Times New Roman" w:cs="Times New Roman"/>
          <w:sz w:val="28"/>
          <w:szCs w:val="28"/>
          <w:lang w:val="en-US"/>
        </w:rPr>
        <w:t>V</w:t>
      </w:r>
      <w:r w:rsidRPr="00A31BAF">
        <w:rPr>
          <w:rFonts w:ascii="Times New Roman" w:cs="Times New Roman"/>
          <w:sz w:val="28"/>
          <w:szCs w:val="28"/>
        </w:rPr>
        <w:t xml:space="preserve"> груп</w:t>
      </w:r>
      <w:r w:rsidRPr="00A31BAF">
        <w:rPr>
          <w:rFonts w:ascii="Times New Roman" w:cs="Times New Roman"/>
          <w:sz w:val="28"/>
          <w:szCs w:val="28"/>
        </w:rPr>
        <w:t xml:space="preserve">и було проведено лапароскопічну нефропексію трансабдомінальним доступом за допомогою </w:t>
      </w:r>
      <w:proofErr w:type="gramStart"/>
      <w:r w:rsidRPr="00A31BAF">
        <w:rPr>
          <w:rFonts w:ascii="Times New Roman" w:cs="Times New Roman"/>
          <w:sz w:val="28"/>
          <w:szCs w:val="28"/>
        </w:rPr>
        <w:t>стандартного</w:t>
      </w:r>
      <w:proofErr w:type="gramEnd"/>
      <w:r w:rsidRPr="00A31BAF">
        <w:rPr>
          <w:rFonts w:ascii="Times New Roman" w:cs="Times New Roman"/>
          <w:sz w:val="28"/>
          <w:szCs w:val="28"/>
        </w:rPr>
        <w:t xml:space="preserve"> лапароскопічного інструментарію</w:t>
      </w:r>
      <w:r w:rsidRPr="00A31BAF">
        <w:rPr>
          <w:rFonts w:ascii="Times New Roman" w:cs="Times New Roman"/>
          <w:sz w:val="28"/>
          <w:szCs w:val="28"/>
        </w:rPr>
        <w:t xml:space="preserve">. </w:t>
      </w:r>
    </w:p>
    <w:p w:rsidR="007C52F5" w:rsidRPr="00A31BAF" w:rsidRDefault="00A31BAF">
      <w:pPr>
        <w:widowControl w:val="0"/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 xml:space="preserve">Операції проводилися </w:t>
      </w:r>
      <w:proofErr w:type="gramStart"/>
      <w:r w:rsidRPr="00A31BAF">
        <w:rPr>
          <w:rFonts w:ascii="Times New Roman" w:cs="Times New Roman"/>
          <w:sz w:val="28"/>
          <w:szCs w:val="28"/>
        </w:rPr>
        <w:t>п</w:t>
      </w:r>
      <w:proofErr w:type="gramEnd"/>
      <w:r w:rsidRPr="00A31BAF">
        <w:rPr>
          <w:rFonts w:ascii="Times New Roman" w:cs="Times New Roman"/>
          <w:sz w:val="28"/>
          <w:szCs w:val="28"/>
        </w:rPr>
        <w:t>ід загальним ендотрахеальним наркозом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Використовувалися стандартні методики трансабдомінального та ре</w:t>
      </w:r>
      <w:r w:rsidRPr="00A31BAF">
        <w:rPr>
          <w:rFonts w:ascii="Times New Roman" w:cs="Times New Roman"/>
          <w:sz w:val="28"/>
          <w:szCs w:val="28"/>
        </w:rPr>
        <w:t>троперитонеального ендовідеохірургічних доступі</w:t>
      </w:r>
      <w:proofErr w:type="gramStart"/>
      <w:r w:rsidRPr="00A31BAF">
        <w:rPr>
          <w:rFonts w:ascii="Times New Roman" w:cs="Times New Roman"/>
          <w:sz w:val="28"/>
          <w:szCs w:val="28"/>
        </w:rPr>
        <w:t>в</w:t>
      </w:r>
      <w:proofErr w:type="gramEnd"/>
      <w:r w:rsidRPr="00A31BAF">
        <w:rPr>
          <w:rFonts w:ascii="Times New Roman" w:cs="Times New Roman"/>
          <w:sz w:val="28"/>
          <w:szCs w:val="28"/>
        </w:rPr>
        <w:t xml:space="preserve">. </w:t>
      </w:r>
      <w:proofErr w:type="gramStart"/>
      <w:r w:rsidRPr="00A31BAF">
        <w:rPr>
          <w:rFonts w:ascii="Times New Roman" w:cs="Times New Roman"/>
          <w:sz w:val="28"/>
          <w:szCs w:val="28"/>
        </w:rPr>
        <w:t>За</w:t>
      </w:r>
      <w:proofErr w:type="gramEnd"/>
      <w:r w:rsidRPr="00A31BAF">
        <w:rPr>
          <w:rFonts w:ascii="Times New Roman" w:cs="Times New Roman"/>
          <w:sz w:val="28"/>
          <w:szCs w:val="28"/>
        </w:rPr>
        <w:t xml:space="preserve"> основу було взято методику К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В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 Пучкова і співавт</w:t>
      </w:r>
      <w:r w:rsidRPr="00A31BAF">
        <w:rPr>
          <w:rFonts w:ascii="Times New Roman" w:cs="Times New Roman"/>
          <w:sz w:val="28"/>
          <w:szCs w:val="28"/>
        </w:rPr>
        <w:t>. [</w:t>
      </w:r>
      <w:r w:rsidR="00F15E5D" w:rsidRPr="00A31BAF">
        <w:rPr>
          <w:rFonts w:ascii="Times New Roman" w:cs="Times New Roman"/>
          <w:sz w:val="28"/>
          <w:szCs w:val="28"/>
          <w:lang w:val="uk-UA"/>
        </w:rPr>
        <w:t>4</w:t>
      </w:r>
      <w:r w:rsidRPr="00A31BAF">
        <w:rPr>
          <w:rFonts w:ascii="Times New Roman" w:cs="Times New Roman"/>
          <w:sz w:val="28"/>
          <w:szCs w:val="28"/>
        </w:rPr>
        <w:t>].</w:t>
      </w:r>
      <w:r w:rsidRPr="00A31BAF">
        <w:rPr>
          <w:rFonts w:ascii="Times New Roman" w:cs="Times New Roman"/>
          <w:sz w:val="28"/>
          <w:szCs w:val="28"/>
        </w:rPr>
        <w:t xml:space="preserve"> Особливістю нашого виконання було наступне</w:t>
      </w:r>
      <w:r w:rsidRPr="00A31BAF">
        <w:rPr>
          <w:rFonts w:ascii="Times New Roman" w:cs="Times New Roman"/>
          <w:sz w:val="28"/>
          <w:szCs w:val="28"/>
        </w:rPr>
        <w:t xml:space="preserve">: </w:t>
      </w:r>
      <w:proofErr w:type="gramStart"/>
      <w:r w:rsidRPr="00A31BAF">
        <w:rPr>
          <w:rFonts w:ascii="Times New Roman" w:cs="Times New Roman"/>
          <w:sz w:val="28"/>
          <w:szCs w:val="28"/>
        </w:rPr>
        <w:t>п</w:t>
      </w:r>
      <w:proofErr w:type="gramEnd"/>
      <w:r w:rsidRPr="00A31BAF">
        <w:rPr>
          <w:rFonts w:ascii="Times New Roman" w:cs="Times New Roman"/>
          <w:sz w:val="28"/>
          <w:szCs w:val="28"/>
        </w:rPr>
        <w:t>ісля мобілізації нирки виконували нефропексію з використанням проленової сітки</w:t>
      </w:r>
      <w:r w:rsidRPr="00A31BAF">
        <w:rPr>
          <w:rFonts w:ascii="Times New Roman" w:cs="Times New Roman"/>
          <w:sz w:val="28"/>
          <w:szCs w:val="28"/>
        </w:rPr>
        <w:t xml:space="preserve"> 11 </w:t>
      </w:r>
      <w:r w:rsidRPr="00A31BAF">
        <w:rPr>
          <w:rFonts w:ascii="Times New Roman" w:cs="Times New Roman"/>
          <w:sz w:val="28"/>
          <w:szCs w:val="28"/>
        </w:rPr>
        <w:t xml:space="preserve">х </w:t>
      </w:r>
      <w:r w:rsidRPr="00A31BAF">
        <w:rPr>
          <w:rFonts w:ascii="Times New Roman" w:cs="Times New Roman"/>
          <w:sz w:val="28"/>
          <w:szCs w:val="28"/>
        </w:rPr>
        <w:t>3</w:t>
      </w:r>
      <w:r w:rsidRPr="00A31BAF">
        <w:rPr>
          <w:rFonts w:ascii="Times New Roman" w:cs="Times New Roman"/>
          <w:sz w:val="28"/>
          <w:szCs w:val="28"/>
        </w:rPr>
        <w:t> см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 xml:space="preserve">Один кінець сітки </w:t>
      </w:r>
      <w:r w:rsidRPr="00A31BAF">
        <w:rPr>
          <w:rFonts w:ascii="Times New Roman" w:cs="Times New Roman"/>
          <w:sz w:val="28"/>
          <w:szCs w:val="28"/>
        </w:rPr>
        <w:t>фіксували до поперекового м</w:t>
      </w:r>
      <w:r w:rsidRPr="00A31BAF">
        <w:rPr>
          <w:rFonts w:ascii="Times New Roman" w:cs="Times New Roman"/>
          <w:sz w:val="28"/>
          <w:szCs w:val="28"/>
        </w:rPr>
        <w:t>'</w:t>
      </w:r>
      <w:r w:rsidRPr="00A31BAF">
        <w:rPr>
          <w:rFonts w:ascii="Times New Roman" w:cs="Times New Roman"/>
          <w:sz w:val="28"/>
          <w:szCs w:val="28"/>
        </w:rPr>
        <w:t>язу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а другим після подовжнього розсічення охоплювали нижній полюс нирки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яка попередньо розташовувалася у фізіологічному положенні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Після контролю гемостазу та видалення троакарі</w:t>
      </w:r>
      <w:proofErr w:type="gramStart"/>
      <w:r w:rsidRPr="00A31BAF">
        <w:rPr>
          <w:rFonts w:ascii="Times New Roman" w:cs="Times New Roman"/>
          <w:sz w:val="28"/>
          <w:szCs w:val="28"/>
        </w:rPr>
        <w:t>в</w:t>
      </w:r>
      <w:proofErr w:type="gramEnd"/>
      <w:r w:rsidRPr="00A31BAF">
        <w:rPr>
          <w:rFonts w:ascii="Times New Roman" w:cs="Times New Roman"/>
          <w:sz w:val="28"/>
          <w:szCs w:val="28"/>
        </w:rPr>
        <w:t xml:space="preserve"> на шкіру накладали косметичні шви</w:t>
      </w:r>
      <w:r w:rsidRPr="00A31BAF">
        <w:rPr>
          <w:rFonts w:ascii="Times New Roman" w:cs="Times New Roman"/>
          <w:sz w:val="28"/>
          <w:szCs w:val="28"/>
        </w:rPr>
        <w:t>.</w:t>
      </w:r>
    </w:p>
    <w:p w:rsidR="007C52F5" w:rsidRPr="00A31BAF" w:rsidRDefault="00A31BAF">
      <w:pPr>
        <w:widowControl w:val="0"/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>Для оцінки н</w:t>
      </w:r>
      <w:r w:rsidRPr="00A31BAF">
        <w:rPr>
          <w:rFonts w:ascii="Times New Roman" w:cs="Times New Roman"/>
          <w:sz w:val="28"/>
          <w:szCs w:val="28"/>
        </w:rPr>
        <w:t xml:space="preserve">айближчих і віддалених результатів оперативного втручання хворі </w:t>
      </w:r>
      <w:proofErr w:type="gramStart"/>
      <w:r w:rsidRPr="00A31BAF">
        <w:rPr>
          <w:rFonts w:ascii="Times New Roman" w:cs="Times New Roman"/>
          <w:sz w:val="28"/>
          <w:szCs w:val="28"/>
        </w:rPr>
        <w:t>досл</w:t>
      </w:r>
      <w:proofErr w:type="gramEnd"/>
      <w:r w:rsidRPr="00A31BAF">
        <w:rPr>
          <w:rFonts w:ascii="Times New Roman" w:cs="Times New Roman"/>
          <w:sz w:val="28"/>
          <w:szCs w:val="28"/>
        </w:rPr>
        <w:t>іджувалися протягом року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Результати лікування хворих на гідронефроз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що був спричинений нефроптозом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оцінювалися як добрі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задовільні та незадовільні</w:t>
      </w:r>
      <w:r w:rsidRPr="00A31BAF">
        <w:rPr>
          <w:rFonts w:ascii="Times New Roman" w:cs="Times New Roman"/>
          <w:sz w:val="28"/>
          <w:szCs w:val="28"/>
        </w:rPr>
        <w:t xml:space="preserve"> </w:t>
      </w:r>
      <w:r w:rsidRPr="00A31BAF">
        <w:rPr>
          <w:rFonts w:ascii="Times New Roman" w:cs="Times New Roman"/>
          <w:sz w:val="28"/>
          <w:szCs w:val="28"/>
          <w:lang w:val="de-DE"/>
        </w:rPr>
        <w:t>[</w:t>
      </w:r>
      <w:r w:rsidR="00F15E5D" w:rsidRPr="00A31BAF">
        <w:rPr>
          <w:rFonts w:ascii="Times New Roman" w:cs="Times New Roman"/>
          <w:sz w:val="28"/>
          <w:szCs w:val="28"/>
          <w:lang w:val="uk-UA"/>
        </w:rPr>
        <w:t>7</w:t>
      </w:r>
      <w:r w:rsidRPr="00A31BAF">
        <w:rPr>
          <w:rFonts w:ascii="Times New Roman" w:cs="Times New Roman"/>
          <w:sz w:val="28"/>
          <w:szCs w:val="28"/>
          <w:lang w:val="de-DE"/>
        </w:rPr>
        <w:t>]</w:t>
      </w:r>
      <w:r w:rsidRPr="00A31BAF">
        <w:rPr>
          <w:rFonts w:ascii="Times New Roman" w:cs="Times New Roman"/>
          <w:sz w:val="28"/>
          <w:szCs w:val="28"/>
        </w:rPr>
        <w:t>.</w:t>
      </w:r>
    </w:p>
    <w:p w:rsidR="007C52F5" w:rsidRPr="00A31BAF" w:rsidRDefault="00A31BAF">
      <w:pPr>
        <w:widowControl w:val="0"/>
        <w:spacing w:line="36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 xml:space="preserve">У ході роботи були використані статистичні методи </w:t>
      </w:r>
      <w:proofErr w:type="gramStart"/>
      <w:r w:rsidRPr="00A31BAF">
        <w:rPr>
          <w:rFonts w:ascii="Times New Roman" w:cs="Times New Roman"/>
          <w:sz w:val="28"/>
          <w:szCs w:val="28"/>
        </w:rPr>
        <w:t>досл</w:t>
      </w:r>
      <w:proofErr w:type="gramEnd"/>
      <w:r w:rsidRPr="00A31BAF">
        <w:rPr>
          <w:rFonts w:ascii="Times New Roman" w:cs="Times New Roman"/>
          <w:sz w:val="28"/>
          <w:szCs w:val="28"/>
        </w:rPr>
        <w:t xml:space="preserve">ідження </w:t>
      </w:r>
      <w:r w:rsidRPr="00A31BAF">
        <w:rPr>
          <w:rFonts w:ascii="Times New Roman" w:cs="Times New Roman"/>
          <w:sz w:val="28"/>
          <w:szCs w:val="28"/>
          <w:shd w:val="clear" w:color="auto" w:fill="FFFFFF"/>
        </w:rPr>
        <w:t>за допомогою пакету „</w:t>
      </w:r>
      <w:r w:rsidRPr="00A31BAF">
        <w:rPr>
          <w:rFonts w:ascii="Times New Roman" w:cs="Times New Roman"/>
          <w:sz w:val="28"/>
          <w:szCs w:val="28"/>
          <w:shd w:val="clear" w:color="auto" w:fill="FFFFFF"/>
        </w:rPr>
        <w:t>Statistica 6.0</w:t>
      </w:r>
      <w:r w:rsidRPr="00A31BAF">
        <w:rPr>
          <w:rFonts w:ascii="Times New Roman" w:cs="Times New Roman"/>
          <w:sz w:val="28"/>
          <w:szCs w:val="28"/>
          <w:shd w:val="clear" w:color="auto" w:fill="FFFFFF"/>
        </w:rPr>
        <w:t>”</w:t>
      </w:r>
      <w:r w:rsidRPr="00A31BAF">
        <w:rPr>
          <w:rFonts w:asci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A31BAF">
        <w:rPr>
          <w:rFonts w:ascii="Times New Roman" w:cs="Times New Roman"/>
          <w:sz w:val="28"/>
          <w:szCs w:val="28"/>
          <w:shd w:val="clear" w:color="auto" w:fill="FFFFFF"/>
        </w:rPr>
        <w:t>Досл</w:t>
      </w:r>
      <w:proofErr w:type="gramEnd"/>
      <w:r w:rsidRPr="00A31BAF">
        <w:rPr>
          <w:rFonts w:ascii="Times New Roman" w:cs="Times New Roman"/>
          <w:sz w:val="28"/>
          <w:szCs w:val="28"/>
          <w:shd w:val="clear" w:color="auto" w:fill="FFFFFF"/>
        </w:rPr>
        <w:t xml:space="preserve">іджувані показники </w:t>
      </w:r>
      <w:r w:rsidRPr="00A31BAF">
        <w:rPr>
          <w:rFonts w:ascii="Times New Roman" w:cs="Times New Roman"/>
          <w:sz w:val="28"/>
          <w:szCs w:val="28"/>
        </w:rPr>
        <w:t xml:space="preserve">статистично оброблялися за методом Стьюдента – Фішера </w:t>
      </w:r>
      <w:r w:rsidRPr="00A31BAF">
        <w:rPr>
          <w:rFonts w:ascii="Times New Roman" w:cs="Times New Roman"/>
          <w:sz w:val="28"/>
          <w:szCs w:val="28"/>
        </w:rPr>
        <w:t>[</w:t>
      </w:r>
      <w:r w:rsidR="00F15E5D" w:rsidRPr="00A31BAF">
        <w:rPr>
          <w:rFonts w:ascii="Times New Roman" w:cs="Times New Roman"/>
          <w:sz w:val="28"/>
          <w:szCs w:val="28"/>
          <w:lang w:val="uk-UA"/>
        </w:rPr>
        <w:t>1</w:t>
      </w:r>
      <w:r w:rsidRPr="00A31BAF">
        <w:rPr>
          <w:rFonts w:ascii="Times New Roman" w:cs="Times New Roman"/>
          <w:sz w:val="28"/>
          <w:szCs w:val="28"/>
        </w:rPr>
        <w:t>].</w:t>
      </w:r>
    </w:p>
    <w:p w:rsidR="007C52F5" w:rsidRPr="00A31BAF" w:rsidRDefault="007C52F5">
      <w:pPr>
        <w:widowControl w:val="0"/>
        <w:spacing w:line="360" w:lineRule="auto"/>
        <w:ind w:firstLine="709"/>
        <w:jc w:val="both"/>
        <w:rPr>
          <w:rFonts w:ascii="Times New Roman" w:cs="Times New Roman"/>
          <w:sz w:val="28"/>
          <w:szCs w:val="28"/>
        </w:rPr>
      </w:pPr>
    </w:p>
    <w:p w:rsidR="007C52F5" w:rsidRPr="00A31BAF" w:rsidRDefault="00A31BAF">
      <w:pPr>
        <w:widowControl w:val="0"/>
        <w:spacing w:line="348" w:lineRule="auto"/>
        <w:ind w:firstLine="709"/>
        <w:jc w:val="both"/>
        <w:rPr>
          <w:rFonts w:ascii="Times New Roman" w:eastAsia="Times New Roman Bold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 xml:space="preserve">Результати та їх </w:t>
      </w:r>
      <w:r w:rsidRPr="00A31BAF">
        <w:rPr>
          <w:rFonts w:ascii="Times New Roman" w:cs="Times New Roman"/>
          <w:sz w:val="28"/>
          <w:szCs w:val="28"/>
        </w:rPr>
        <w:t>обговорення</w:t>
      </w:r>
    </w:p>
    <w:p w:rsidR="007C52F5" w:rsidRPr="00A31BAF" w:rsidRDefault="00A31BAF">
      <w:pPr>
        <w:widowControl w:val="0"/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>При оцінці показників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 xml:space="preserve">що характеризують </w:t>
      </w:r>
      <w:proofErr w:type="gramStart"/>
      <w:r w:rsidRPr="00A31BAF">
        <w:rPr>
          <w:rFonts w:ascii="Times New Roman" w:cs="Times New Roman"/>
          <w:sz w:val="28"/>
          <w:szCs w:val="28"/>
        </w:rPr>
        <w:t>п</w:t>
      </w:r>
      <w:proofErr w:type="gramEnd"/>
      <w:r w:rsidRPr="00A31BAF">
        <w:rPr>
          <w:rFonts w:ascii="Times New Roman" w:cs="Times New Roman"/>
          <w:sz w:val="28"/>
          <w:szCs w:val="28"/>
        </w:rPr>
        <w:t>ісляопераційний період дослідних хворих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 xml:space="preserve">встановлено наступні закономірності </w:t>
      </w:r>
      <w:r w:rsidRPr="00A31BAF">
        <w:rPr>
          <w:rFonts w:ascii="Times New Roman" w:cs="Times New Roman"/>
          <w:sz w:val="28"/>
          <w:szCs w:val="28"/>
        </w:rPr>
        <w:t>(</w:t>
      </w:r>
      <w:r w:rsidRPr="00A31BAF">
        <w:rPr>
          <w:rFonts w:ascii="Times New Roman" w:cs="Times New Roman"/>
          <w:sz w:val="28"/>
          <w:szCs w:val="28"/>
        </w:rPr>
        <w:t>табл</w:t>
      </w:r>
      <w:r w:rsidRPr="00A31BAF">
        <w:rPr>
          <w:rFonts w:ascii="Times New Roman" w:cs="Times New Roman"/>
          <w:sz w:val="28"/>
          <w:szCs w:val="28"/>
        </w:rPr>
        <w:t>. 1).</w:t>
      </w:r>
    </w:p>
    <w:p w:rsidR="007C52F5" w:rsidRPr="00A31BAF" w:rsidRDefault="00A31BAF">
      <w:pPr>
        <w:widowControl w:val="0"/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>Тривалість оперативного втручання достовірно не ві</w:t>
      </w:r>
      <w:proofErr w:type="gramStart"/>
      <w:r w:rsidRPr="00A31BAF">
        <w:rPr>
          <w:rFonts w:ascii="Times New Roman" w:cs="Times New Roman"/>
          <w:sz w:val="28"/>
          <w:szCs w:val="28"/>
        </w:rPr>
        <w:t>др</w:t>
      </w:r>
      <w:proofErr w:type="gramEnd"/>
      <w:r w:rsidRPr="00A31BAF">
        <w:rPr>
          <w:rFonts w:ascii="Times New Roman" w:cs="Times New Roman"/>
          <w:sz w:val="28"/>
          <w:szCs w:val="28"/>
        </w:rPr>
        <w:t>ізнялася у дослідних групах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 xml:space="preserve">що характеризує зіставленість за </w:t>
      </w:r>
      <w:r w:rsidRPr="00A31BAF">
        <w:rPr>
          <w:rFonts w:ascii="Times New Roman" w:cs="Times New Roman"/>
          <w:sz w:val="28"/>
          <w:szCs w:val="28"/>
        </w:rPr>
        <w:t>часом використаних різних методик</w:t>
      </w:r>
      <w:r w:rsidRPr="00A31BAF">
        <w:rPr>
          <w:rFonts w:ascii="Times New Roman" w:cs="Times New Roman"/>
          <w:sz w:val="28"/>
          <w:szCs w:val="28"/>
        </w:rPr>
        <w:t>.</w:t>
      </w:r>
    </w:p>
    <w:p w:rsidR="007C52F5" w:rsidRPr="00A31BAF" w:rsidRDefault="00A31BAF">
      <w:pPr>
        <w:widowControl w:val="0"/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 xml:space="preserve">Середня інтраопераційна крововтрата була незначною </w:t>
      </w:r>
      <w:r w:rsidRPr="00A31BAF">
        <w:rPr>
          <w:rFonts w:ascii="Times New Roman" w:cs="Times New Roman"/>
          <w:sz w:val="28"/>
          <w:szCs w:val="28"/>
        </w:rPr>
        <w:t>(</w:t>
      </w:r>
      <w:r w:rsidRPr="00A31BAF">
        <w:rPr>
          <w:rFonts w:ascii="Times New Roman" w:cs="Times New Roman"/>
          <w:sz w:val="28"/>
          <w:szCs w:val="28"/>
        </w:rPr>
        <w:t xml:space="preserve">у середньому до </w:t>
      </w:r>
      <w:r w:rsidRPr="00A31BAF">
        <w:rPr>
          <w:rFonts w:ascii="Times New Roman" w:cs="Times New Roman"/>
          <w:sz w:val="28"/>
          <w:szCs w:val="28"/>
        </w:rPr>
        <w:t>40</w:t>
      </w:r>
      <w:r w:rsidRPr="00A31BAF">
        <w:rPr>
          <w:rFonts w:ascii="Times New Roman" w:cs="Times New Roman"/>
          <w:sz w:val="28"/>
          <w:szCs w:val="28"/>
        </w:rPr>
        <w:t> мл</w:t>
      </w:r>
      <w:r w:rsidRPr="00A31BAF">
        <w:rPr>
          <w:rFonts w:ascii="Times New Roman" w:cs="Times New Roman"/>
          <w:sz w:val="28"/>
          <w:szCs w:val="28"/>
        </w:rPr>
        <w:t xml:space="preserve">) </w:t>
      </w:r>
      <w:r w:rsidRPr="00A31BAF">
        <w:rPr>
          <w:rFonts w:ascii="Times New Roman" w:cs="Times New Roman"/>
          <w:sz w:val="28"/>
          <w:szCs w:val="28"/>
        </w:rPr>
        <w:t>і статистично не ві</w:t>
      </w:r>
      <w:proofErr w:type="gramStart"/>
      <w:r w:rsidRPr="00A31BAF">
        <w:rPr>
          <w:rFonts w:ascii="Times New Roman" w:cs="Times New Roman"/>
          <w:sz w:val="28"/>
          <w:szCs w:val="28"/>
        </w:rPr>
        <w:t>др</w:t>
      </w:r>
      <w:proofErr w:type="gramEnd"/>
      <w:r w:rsidRPr="00A31BAF">
        <w:rPr>
          <w:rFonts w:ascii="Times New Roman" w:cs="Times New Roman"/>
          <w:sz w:val="28"/>
          <w:szCs w:val="28"/>
        </w:rPr>
        <w:t>ізнялася у групах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що підкреслює малоінвазивність ендовідеохірургічних втручань</w:t>
      </w:r>
      <w:r w:rsidRPr="00A31BAF">
        <w:rPr>
          <w:rFonts w:ascii="Times New Roman" w:cs="Times New Roman"/>
          <w:sz w:val="28"/>
          <w:szCs w:val="28"/>
        </w:rPr>
        <w:t>.</w:t>
      </w:r>
    </w:p>
    <w:p w:rsidR="007C52F5" w:rsidRPr="00A31BAF" w:rsidRDefault="00A31BAF">
      <w:pPr>
        <w:widowControl w:val="0"/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 xml:space="preserve">Тривалість </w:t>
      </w:r>
      <w:proofErr w:type="gramStart"/>
      <w:r w:rsidRPr="00A31BAF">
        <w:rPr>
          <w:rFonts w:ascii="Times New Roman" w:cs="Times New Roman"/>
          <w:sz w:val="28"/>
          <w:szCs w:val="28"/>
        </w:rPr>
        <w:t>п</w:t>
      </w:r>
      <w:proofErr w:type="gramEnd"/>
      <w:r w:rsidRPr="00A31BAF">
        <w:rPr>
          <w:rFonts w:ascii="Times New Roman" w:cs="Times New Roman"/>
          <w:sz w:val="28"/>
          <w:szCs w:val="28"/>
        </w:rPr>
        <w:t>ісляопераційного застосування зн</w:t>
      </w:r>
      <w:r w:rsidRPr="00A31BAF">
        <w:rPr>
          <w:rFonts w:ascii="Times New Roman" w:cs="Times New Roman"/>
          <w:sz w:val="28"/>
          <w:szCs w:val="28"/>
        </w:rPr>
        <w:t>еболювальних засобів була вірогідно меншою у групах</w:t>
      </w:r>
      <w:r w:rsidRPr="00A31BAF">
        <w:rPr>
          <w:rFonts w:ascii="Times New Roman" w:cs="Times New Roman"/>
          <w:sz w:val="28"/>
          <w:szCs w:val="28"/>
        </w:rPr>
        <w:t xml:space="preserve"> </w:t>
      </w:r>
      <w:r w:rsidRPr="00A31BAF">
        <w:rPr>
          <w:rFonts w:ascii="Times New Roman" w:cs="Times New Roman"/>
          <w:sz w:val="28"/>
          <w:szCs w:val="28"/>
        </w:rPr>
        <w:t>пацієнтів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яким було виконано операцію ретроперитонеальним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ніж трансабдомінальним доступами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При цьому між І та ІІ групою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 xml:space="preserve">а також ІІІ та </w:t>
      </w:r>
      <w:r w:rsidRPr="00A31BAF">
        <w:rPr>
          <w:rFonts w:ascii="Times New Roman" w:cs="Times New Roman"/>
          <w:sz w:val="28"/>
          <w:szCs w:val="28"/>
          <w:lang w:val="en-US"/>
        </w:rPr>
        <w:t>IV</w:t>
      </w:r>
      <w:r w:rsidRPr="00A31BAF">
        <w:rPr>
          <w:rFonts w:ascii="Times New Roman" w:cs="Times New Roman"/>
          <w:sz w:val="28"/>
          <w:szCs w:val="28"/>
        </w:rPr>
        <w:t xml:space="preserve"> групами вірогідної </w:t>
      </w:r>
      <w:proofErr w:type="gramStart"/>
      <w:r w:rsidRPr="00A31BAF">
        <w:rPr>
          <w:rFonts w:ascii="Times New Roman" w:cs="Times New Roman"/>
          <w:sz w:val="28"/>
          <w:szCs w:val="28"/>
        </w:rPr>
        <w:t>р</w:t>
      </w:r>
      <w:proofErr w:type="gramEnd"/>
      <w:r w:rsidRPr="00A31BAF">
        <w:rPr>
          <w:rFonts w:ascii="Times New Roman" w:cs="Times New Roman"/>
          <w:sz w:val="28"/>
          <w:szCs w:val="28"/>
        </w:rPr>
        <w:t>ізниці даного показника не було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що поясню</w:t>
      </w:r>
      <w:r w:rsidRPr="00A31BAF">
        <w:rPr>
          <w:rFonts w:ascii="Times New Roman" w:cs="Times New Roman"/>
          <w:sz w:val="28"/>
          <w:szCs w:val="28"/>
        </w:rPr>
        <w:t>ється</w:t>
      </w:r>
      <w:r w:rsidRPr="00A31BAF">
        <w:rPr>
          <w:rFonts w:ascii="Times New Roman" w:cs="Times New Roman"/>
          <w:sz w:val="28"/>
          <w:szCs w:val="28"/>
        </w:rPr>
        <w:t xml:space="preserve"> </w:t>
      </w:r>
      <w:r w:rsidRPr="00A31BAF">
        <w:rPr>
          <w:rFonts w:ascii="Times New Roman" w:cs="Times New Roman"/>
          <w:sz w:val="28"/>
          <w:szCs w:val="28"/>
        </w:rPr>
        <w:t>більшою субопераційною травмою та впливом на органи черевної порожнини при проведенні трансабдомінального доступу</w:t>
      </w:r>
      <w:r w:rsidRPr="00A31BAF">
        <w:rPr>
          <w:rFonts w:ascii="Times New Roman" w:cs="Times New Roman"/>
          <w:sz w:val="28"/>
          <w:szCs w:val="28"/>
        </w:rPr>
        <w:t>.</w:t>
      </w:r>
    </w:p>
    <w:p w:rsidR="007C52F5" w:rsidRPr="00A31BAF" w:rsidRDefault="007C52F5">
      <w:pPr>
        <w:widowControl w:val="0"/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</w:p>
    <w:p w:rsidR="007C52F5" w:rsidRDefault="00A31B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 xml:space="preserve">Таблиця </w:t>
      </w:r>
      <w:r w:rsidRPr="00A31BAF">
        <w:rPr>
          <w:rFonts w:ascii="Times New Roman" w:cs="Times New Roman"/>
          <w:sz w:val="28"/>
          <w:szCs w:val="28"/>
        </w:rPr>
        <w:t xml:space="preserve">1 </w:t>
      </w:r>
      <w:r w:rsidRPr="00A31BAF">
        <w:rPr>
          <w:rFonts w:ascii="Times New Roman" w:cs="Times New Roman"/>
          <w:sz w:val="28"/>
          <w:szCs w:val="28"/>
        </w:rPr>
        <w:t xml:space="preserve">– Оцінка якості проведення оперативних втручань у хворих на </w:t>
      </w:r>
      <w:proofErr w:type="gramStart"/>
      <w:r w:rsidRPr="00A31BAF">
        <w:rPr>
          <w:rFonts w:ascii="Times New Roman" w:cs="Times New Roman"/>
          <w:sz w:val="28"/>
          <w:szCs w:val="28"/>
        </w:rPr>
        <w:t>г</w:t>
      </w:r>
      <w:proofErr w:type="gramEnd"/>
      <w:r w:rsidRPr="00A31BAF">
        <w:rPr>
          <w:rFonts w:ascii="Times New Roman" w:cs="Times New Roman"/>
          <w:sz w:val="28"/>
          <w:szCs w:val="28"/>
        </w:rPr>
        <w:t>ідроне</w:t>
      </w:r>
      <w:r>
        <w:rPr>
          <w:sz w:val="28"/>
          <w:szCs w:val="28"/>
        </w:rPr>
        <w:t>фроз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зумовлений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нефроптозом</w:t>
      </w:r>
    </w:p>
    <w:tbl>
      <w:tblPr>
        <w:tblStyle w:val="TableNormal"/>
        <w:tblW w:w="963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07"/>
        <w:gridCol w:w="1191"/>
        <w:gridCol w:w="1407"/>
        <w:gridCol w:w="1407"/>
        <w:gridCol w:w="1408"/>
        <w:gridCol w:w="1407"/>
        <w:gridCol w:w="1408"/>
      </w:tblGrid>
      <w:tr w:rsidR="007C5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Групи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хворих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Трива</w:t>
            </w:r>
            <w:r>
              <w:rPr>
                <w:rFonts w:ascii="Times New Roman"/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лість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операції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хв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Середня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інтраопе</w:t>
            </w:r>
            <w:r>
              <w:rPr>
                <w:rFonts w:ascii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раційна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крововтра</w:t>
            </w:r>
            <w:r>
              <w:rPr>
                <w:rFonts w:ascii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та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Тривалість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ісляопе</w:t>
            </w:r>
            <w:r>
              <w:rPr>
                <w:rFonts w:ascii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раційного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застосу</w:t>
            </w:r>
            <w:r>
              <w:rPr>
                <w:rFonts w:ascii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вання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знеболю</w:t>
            </w:r>
            <w:r>
              <w:rPr>
                <w:rFonts w:ascii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вальних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засобів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діб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Термін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початку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фізичної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активності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пацієнта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діб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Термін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початку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самостій</w:t>
            </w:r>
            <w:r>
              <w:rPr>
                <w:rFonts w:ascii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харчуван</w:t>
            </w:r>
            <w:r>
              <w:rPr>
                <w:rFonts w:ascii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ня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діб</w:t>
            </w:r>
            <w:proofErr w:type="gram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Тривалість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перебу</w:t>
            </w:r>
            <w:r>
              <w:rPr>
                <w:rFonts w:ascii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вання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хворого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стаціонарі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ісля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операції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діб</w:t>
            </w:r>
          </w:p>
        </w:tc>
      </w:tr>
      <w:tr w:rsidR="007C5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rFonts w:ascii="Times New Roman"/>
                <w:sz w:val="28"/>
                <w:szCs w:val="28"/>
              </w:rPr>
              <w:t>123,4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11,2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rFonts w:ascii="Times New Roman"/>
                <w:sz w:val="28"/>
                <w:szCs w:val="28"/>
              </w:rPr>
              <w:t>2</w:t>
            </w:r>
            <w:r>
              <w:rPr>
                <w:rFonts w:ascii="Times New Roman"/>
                <w:sz w:val="28"/>
                <w:szCs w:val="28"/>
              </w:rPr>
              <w:t xml:space="preserve">7,6 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3,9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rFonts w:ascii="Times New Roman"/>
                <w:sz w:val="28"/>
                <w:szCs w:val="28"/>
              </w:rPr>
              <w:t>1,</w:t>
            </w:r>
            <w:r>
              <w:rPr>
                <w:rFonts w:ascii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0,</w:t>
            </w:r>
            <w:r>
              <w:rPr>
                <w:rFonts w:ascii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br/>
            </w:r>
            <w:r>
              <w:rPr>
                <w:rFonts w:asci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/>
                <w:sz w:val="28"/>
                <w:szCs w:val="28"/>
                <w:vertAlign w:val="superscript"/>
              </w:rPr>
              <w:t>, 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rFonts w:ascii="Times New Roman"/>
                <w:sz w:val="28"/>
                <w:szCs w:val="28"/>
              </w:rPr>
              <w:t>1,</w:t>
            </w:r>
            <w:r>
              <w:rPr>
                <w:rFonts w:ascii="Times New Roma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0,</w:t>
            </w:r>
            <w:r>
              <w:rPr>
                <w:rFonts w:ascii="Times New Roma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br/>
            </w:r>
            <w:r>
              <w:rPr>
                <w:rFonts w:asci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/>
                <w:sz w:val="28"/>
                <w:szCs w:val="28"/>
                <w:vertAlign w:val="superscript"/>
              </w:rPr>
              <w:t>, 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rFonts w:ascii="Times New Roman"/>
                <w:sz w:val="28"/>
                <w:szCs w:val="28"/>
              </w:rPr>
              <w:t>1,</w:t>
            </w:r>
            <w:r>
              <w:rPr>
                <w:rFonts w:ascii="Times New Roman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br/>
            </w:r>
            <w:r>
              <w:rPr>
                <w:rFonts w:asci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/>
                <w:sz w:val="28"/>
                <w:szCs w:val="28"/>
                <w:vertAlign w:val="superscript"/>
              </w:rPr>
              <w:t>, 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rFonts w:ascii="Times New Roman"/>
                <w:sz w:val="28"/>
                <w:szCs w:val="28"/>
              </w:rPr>
              <w:t>4,</w:t>
            </w:r>
            <w:r>
              <w:rPr>
                <w:rFonts w:ascii="Times New Roman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0,</w:t>
            </w:r>
            <w:r>
              <w:rPr>
                <w:rFonts w:ascii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br/>
            </w:r>
            <w:r>
              <w:rPr>
                <w:rFonts w:ascii="Times New Roman"/>
                <w:sz w:val="28"/>
                <w:szCs w:val="28"/>
                <w:vertAlign w:val="superscript"/>
              </w:rPr>
              <w:t>3, 4</w:t>
            </w:r>
          </w:p>
        </w:tc>
      </w:tr>
      <w:tr w:rsidR="007C5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ІІ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rFonts w:ascii="Times New Roman"/>
                <w:sz w:val="28"/>
                <w:szCs w:val="28"/>
              </w:rPr>
              <w:t>114,8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12,3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rFonts w:ascii="Times New Roman"/>
                <w:sz w:val="28"/>
                <w:szCs w:val="28"/>
              </w:rPr>
              <w:t>29,3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3,8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rFonts w:ascii="Times New Roman"/>
                <w:sz w:val="28"/>
                <w:szCs w:val="28"/>
              </w:rPr>
              <w:t>1,</w:t>
            </w:r>
            <w:r>
              <w:rPr>
                <w:rFonts w:ascii="Times New Roman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br/>
            </w:r>
            <w:r>
              <w:rPr>
                <w:rFonts w:asci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/>
                <w:sz w:val="28"/>
                <w:szCs w:val="28"/>
                <w:vertAlign w:val="superscript"/>
              </w:rPr>
              <w:t>, 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rFonts w:ascii="Times New Roman"/>
                <w:sz w:val="28"/>
                <w:szCs w:val="28"/>
              </w:rPr>
              <w:t xml:space="preserve">1,4 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0,</w:t>
            </w:r>
            <w:r>
              <w:rPr>
                <w:rFonts w:ascii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br/>
            </w:r>
            <w:r>
              <w:rPr>
                <w:rFonts w:asci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rFonts w:ascii="Times New Roman"/>
                <w:sz w:val="28"/>
                <w:szCs w:val="28"/>
              </w:rPr>
              <w:t>1,</w:t>
            </w:r>
            <w:r>
              <w:rPr>
                <w:rFonts w:ascii="Times New Roman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br/>
            </w:r>
            <w:r>
              <w:rPr>
                <w:rFonts w:asci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/>
                <w:sz w:val="28"/>
                <w:szCs w:val="28"/>
                <w:vertAlign w:val="superscript"/>
              </w:rPr>
              <w:t>, 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rFonts w:ascii="Times New Roman"/>
                <w:sz w:val="28"/>
                <w:szCs w:val="28"/>
              </w:rPr>
              <w:t>4,</w:t>
            </w:r>
            <w:r>
              <w:rPr>
                <w:rFonts w:ascii="Times New Roman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0,</w:t>
            </w:r>
            <w:r>
              <w:rPr>
                <w:rFonts w:ascii="Times New Roman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br/>
            </w:r>
            <w:r>
              <w:rPr>
                <w:rFonts w:ascii="Times New Roman"/>
                <w:sz w:val="28"/>
                <w:szCs w:val="28"/>
                <w:vertAlign w:val="superscript"/>
              </w:rPr>
              <w:t>3, 4</w:t>
            </w:r>
          </w:p>
        </w:tc>
      </w:tr>
      <w:tr w:rsidR="007C5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ІІІ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rFonts w:ascii="Times New Roman"/>
                <w:sz w:val="28"/>
                <w:szCs w:val="28"/>
              </w:rPr>
              <w:t xml:space="preserve">119,2 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11,3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rFonts w:ascii="Times New Roman"/>
                <w:sz w:val="28"/>
                <w:szCs w:val="28"/>
              </w:rPr>
              <w:t xml:space="preserve">32,7 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3,5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rFonts w:ascii="Times New Roman"/>
                <w:sz w:val="28"/>
                <w:szCs w:val="28"/>
              </w:rPr>
              <w:t xml:space="preserve">2,1 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br/>
            </w:r>
            <w:r>
              <w:rPr>
                <w:rFonts w:ascii="Times New Roman"/>
                <w:sz w:val="28"/>
                <w:szCs w:val="28"/>
                <w:vertAlign w:val="superscript"/>
              </w:rPr>
              <w:t>1, 2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rFonts w:ascii="Times New Roman"/>
                <w:sz w:val="28"/>
                <w:szCs w:val="28"/>
              </w:rPr>
              <w:t xml:space="preserve">1,6 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br/>
            </w:r>
            <w:r>
              <w:rPr>
                <w:rFonts w:asci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rFonts w:ascii="Times New Roman"/>
                <w:sz w:val="28"/>
                <w:szCs w:val="28"/>
              </w:rPr>
              <w:t xml:space="preserve">2,0 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br/>
            </w:r>
            <w:r>
              <w:rPr>
                <w:rFonts w:ascii="Times New Roman"/>
                <w:sz w:val="28"/>
                <w:szCs w:val="28"/>
                <w:vertAlign w:val="superscript"/>
              </w:rPr>
              <w:t>1, 2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rFonts w:ascii="Times New Roman"/>
                <w:sz w:val="28"/>
                <w:szCs w:val="28"/>
              </w:rPr>
              <w:t xml:space="preserve">5,8 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0,4</w:t>
            </w:r>
            <w:r>
              <w:rPr>
                <w:sz w:val="28"/>
                <w:szCs w:val="28"/>
              </w:rPr>
              <w:br/>
            </w:r>
            <w:r>
              <w:rPr>
                <w:rFonts w:ascii="Times New Roman"/>
                <w:sz w:val="28"/>
                <w:szCs w:val="28"/>
                <w:vertAlign w:val="superscript"/>
              </w:rPr>
              <w:t>1, 2</w:t>
            </w:r>
          </w:p>
        </w:tc>
      </w:tr>
      <w:tr w:rsidR="007C5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І</w:t>
            </w:r>
            <w:r>
              <w:rPr>
                <w:rFonts w:ascii="Times New Roman"/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rFonts w:ascii="Times New Roman"/>
                <w:sz w:val="28"/>
                <w:szCs w:val="28"/>
              </w:rPr>
              <w:t>115,2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9,6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rFonts w:ascii="Times New Roman"/>
                <w:sz w:val="28"/>
                <w:szCs w:val="28"/>
              </w:rPr>
              <w:t xml:space="preserve">35,9 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3,8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rFonts w:ascii="Times New Roman"/>
                <w:sz w:val="28"/>
                <w:szCs w:val="28"/>
              </w:rPr>
              <w:t>2,</w:t>
            </w:r>
            <w:r>
              <w:rPr>
                <w:rFonts w:ascii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br/>
            </w:r>
            <w:r>
              <w:rPr>
                <w:rFonts w:ascii="Times New Roman"/>
                <w:sz w:val="28"/>
                <w:szCs w:val="28"/>
                <w:vertAlign w:val="superscript"/>
              </w:rPr>
              <w:t>1, 2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rFonts w:ascii="Times New Roman"/>
                <w:sz w:val="28"/>
                <w:szCs w:val="28"/>
              </w:rPr>
              <w:t>1</w:t>
            </w:r>
            <w:r>
              <w:rPr>
                <w:rFonts w:ascii="Times New Roman"/>
                <w:sz w:val="28"/>
                <w:szCs w:val="28"/>
              </w:rPr>
              <w:t>,</w:t>
            </w:r>
            <w:r>
              <w:rPr>
                <w:rFonts w:ascii="Times New Roman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br/>
            </w:r>
            <w:r>
              <w:rPr>
                <w:rFonts w:ascii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/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rFonts w:ascii="Times New Roman"/>
                <w:sz w:val="28"/>
                <w:szCs w:val="28"/>
              </w:rPr>
              <w:t xml:space="preserve">2,2 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br/>
            </w:r>
            <w:r>
              <w:rPr>
                <w:rFonts w:ascii="Times New Roman"/>
                <w:sz w:val="28"/>
                <w:szCs w:val="28"/>
                <w:vertAlign w:val="superscript"/>
              </w:rPr>
              <w:t>1, 2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2F5" w:rsidRDefault="00A31BAF">
            <w:pPr>
              <w:widowControl w:val="0"/>
              <w:spacing w:line="360" w:lineRule="auto"/>
              <w:jc w:val="center"/>
            </w:pPr>
            <w:r>
              <w:rPr>
                <w:rFonts w:ascii="Times New Roman"/>
                <w:sz w:val="28"/>
                <w:szCs w:val="28"/>
              </w:rPr>
              <w:t>5</w:t>
            </w:r>
            <w:r>
              <w:rPr>
                <w:rFonts w:ascii="Times New Roman"/>
                <w:sz w:val="28"/>
                <w:szCs w:val="28"/>
              </w:rPr>
              <w:t>,</w:t>
            </w:r>
            <w:r>
              <w:rPr>
                <w:rFonts w:ascii="Times New Roman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0,</w:t>
            </w:r>
            <w:r>
              <w:rPr>
                <w:rFonts w:ascii="Times New Roman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br/>
            </w:r>
            <w:r>
              <w:rPr>
                <w:rFonts w:ascii="Times New Roman"/>
                <w:sz w:val="28"/>
                <w:szCs w:val="28"/>
                <w:vertAlign w:val="superscript"/>
              </w:rPr>
              <w:t>1, 2</w:t>
            </w:r>
          </w:p>
        </w:tc>
      </w:tr>
    </w:tbl>
    <w:p w:rsidR="007C52F5" w:rsidRDefault="007C52F5">
      <w:pPr>
        <w:widowControl w:val="0"/>
        <w:ind w:firstLine="709"/>
        <w:jc w:val="both"/>
        <w:rPr>
          <w:sz w:val="28"/>
          <w:szCs w:val="28"/>
        </w:rPr>
      </w:pPr>
    </w:p>
    <w:p w:rsidR="007C52F5" w:rsidRDefault="00A31BA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Примітка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відмінності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достовірні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відносно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rFonts w:ascii="Times New Roman"/>
          <w:sz w:val="28"/>
          <w:szCs w:val="28"/>
        </w:rPr>
        <w:t xml:space="preserve">; </w:t>
      </w:r>
      <w:r>
        <w:rPr>
          <w:rFonts w:ascii="Times New Roman"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відмінності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достовірні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відносно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rFonts w:ascii="Times New Roman"/>
          <w:sz w:val="28"/>
          <w:szCs w:val="28"/>
        </w:rPr>
        <w:t xml:space="preserve">; </w:t>
      </w:r>
      <w:r>
        <w:rPr>
          <w:rFonts w:ascii="Times New Roman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відмінності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достовірні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відносно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</w:p>
    <w:p w:rsidR="007C52F5" w:rsidRDefault="007C52F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7C52F5" w:rsidRDefault="00A31BA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Хворим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активація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пацієнтів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термін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початку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фізичної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найменшим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достовірно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відрізняючих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між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групами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найдовшим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пацієнтів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rFonts w:ascii="Times New Roman"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вірогідної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різниці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між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показниками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теж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було</w:t>
      </w:r>
      <w:r>
        <w:rPr>
          <w:rFonts w:ascii="Times New Roman"/>
          <w:sz w:val="28"/>
          <w:szCs w:val="28"/>
        </w:rPr>
        <w:t>.</w:t>
      </w:r>
    </w:p>
    <w:p w:rsidR="007C52F5" w:rsidRDefault="00A31BA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Термін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початку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самостійного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харчування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ретроперитонеальним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</w:t>
      </w: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>ізнявся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достовірно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менш</w:t>
      </w:r>
      <w:r>
        <w:rPr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ніж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пацієнтів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яким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виконувався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трансабдомінальний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Це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язано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субопераційним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впливом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черевної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порожнини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зокрема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кишечник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лапароскопічного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втручання</w:t>
      </w:r>
      <w:r>
        <w:rPr>
          <w:rFonts w:ascii="Times New Roman"/>
          <w:sz w:val="28"/>
          <w:szCs w:val="28"/>
        </w:rPr>
        <w:t>.</w:t>
      </w:r>
    </w:p>
    <w:p w:rsidR="007C52F5" w:rsidRDefault="00A31BA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Тривалість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перебування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хворих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стаціонарі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меншою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пацієнтів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найбільшою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пацієнтів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 xml:space="preserve">IV </w:t>
      </w:r>
      <w:r>
        <w:rPr>
          <w:sz w:val="28"/>
          <w:szCs w:val="28"/>
        </w:rPr>
        <w:t>груп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Вірогідної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ізниці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між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показником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хворих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також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було</w:t>
      </w:r>
      <w:r>
        <w:rPr>
          <w:rFonts w:ascii="Times New Roman"/>
          <w:sz w:val="28"/>
          <w:szCs w:val="28"/>
        </w:rPr>
        <w:t>.</w:t>
      </w:r>
    </w:p>
    <w:p w:rsidR="007C52F5" w:rsidRDefault="00A31BA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Косметичний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дефект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втручання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меншим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пацієнтів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застосовувалися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мінілапароскопічні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інструменти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діаметром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</w:t>
      </w:r>
      <w:r>
        <w:rPr>
          <w:sz w:val="28"/>
          <w:szCs w:val="28"/>
        </w:rPr>
        <w:t> мм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Враховуючи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переважна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більшість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хворих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молоді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жінки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треба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враховувати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їх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побажання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мінімальний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хірургічний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розріз</w:t>
      </w:r>
      <w:r>
        <w:rPr>
          <w:rFonts w:ascii="Times New Roman"/>
          <w:sz w:val="28"/>
          <w:szCs w:val="28"/>
        </w:rPr>
        <w:t>.</w:t>
      </w:r>
    </w:p>
    <w:p w:rsidR="007C52F5" w:rsidRDefault="00A31BA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Скарги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серед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пацієнтів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ниркової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коліки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втручання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4 (20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%),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жодного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пацієнтів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симптом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спостерігався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 </w:t>
      </w:r>
      <w:r>
        <w:rPr>
          <w:sz w:val="28"/>
          <w:szCs w:val="28"/>
        </w:rPr>
        <w:t>осіб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(18,2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%),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 (4,5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%).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4 (21,1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%) </w:t>
      </w:r>
      <w:r>
        <w:rPr>
          <w:sz w:val="28"/>
          <w:szCs w:val="28"/>
        </w:rPr>
        <w:t>хворих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спостерігалися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ниркової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коліки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втручання</w:t>
      </w:r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втручання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 (5,3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%) </w:t>
      </w:r>
      <w:r>
        <w:rPr>
          <w:sz w:val="28"/>
          <w:szCs w:val="28"/>
        </w:rPr>
        <w:t>хворих</w:t>
      </w:r>
      <w:r>
        <w:rPr>
          <w:rFonts w:ascii="Times New Roman"/>
          <w:sz w:val="28"/>
          <w:szCs w:val="28"/>
        </w:rPr>
        <w:t>. 3 (15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пацієнтів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rFonts w:ascii="Times New Roman"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скаржилися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ниркову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коліку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після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тільки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 (5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>%).</w:t>
      </w:r>
    </w:p>
    <w:p w:rsidR="007C52F5" w:rsidRDefault="00A31BA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артеріального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тиску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виявлено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5 (25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пацієнтів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після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хворого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(5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%).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пацієнтів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симптом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виявлений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6 (27,3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випадках</w:t>
      </w:r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двох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(9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%).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5 (26,3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%) </w:t>
      </w:r>
      <w:r>
        <w:rPr>
          <w:sz w:val="28"/>
          <w:szCs w:val="28"/>
        </w:rPr>
        <w:t>хворих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спостерігалося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артеріального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тиску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після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двох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(10,5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%).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rFonts w:ascii="Times New Roman"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групі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</w:t>
      </w:r>
      <w:r>
        <w:rPr>
          <w:sz w:val="28"/>
          <w:szCs w:val="28"/>
        </w:rPr>
        <w:t>двищення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артеріального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тиску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лікування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зафіксовано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 (20 %), </w:t>
      </w:r>
      <w:r>
        <w:rPr>
          <w:sz w:val="28"/>
          <w:szCs w:val="28"/>
        </w:rPr>
        <w:t>після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хворого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(5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>%).</w:t>
      </w:r>
    </w:p>
    <w:p w:rsidR="007C52F5" w:rsidRDefault="00A31BA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Періодичне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субфебрильних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цифр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втручання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відмічено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8 (40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хворих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після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 (5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%); </w:t>
      </w:r>
      <w:r>
        <w:rPr>
          <w:sz w:val="28"/>
          <w:szCs w:val="28"/>
        </w:rPr>
        <w:t>відповідно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пацієнтів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9 (40,9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хворих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після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 (4,5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%).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7 (36,8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%) </w:t>
      </w:r>
      <w:r>
        <w:rPr>
          <w:sz w:val="28"/>
          <w:szCs w:val="28"/>
        </w:rPr>
        <w:t>хворих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спостерігалося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періодичне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операції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після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 (5,3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%); </w:t>
      </w:r>
      <w:r>
        <w:rPr>
          <w:sz w:val="28"/>
          <w:szCs w:val="28"/>
        </w:rPr>
        <w:t>відповідно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пацієнтів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rFonts w:ascii="Times New Roman"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7 (35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%), </w:t>
      </w:r>
      <w:r>
        <w:rPr>
          <w:sz w:val="28"/>
          <w:szCs w:val="28"/>
        </w:rPr>
        <w:t>після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 (5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>%).</w:t>
      </w:r>
    </w:p>
    <w:p w:rsidR="007C52F5" w:rsidRDefault="00A31BA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Дизурія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відмічена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втручання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 (15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хворих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втручання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її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відмічено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жодного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пацієнта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дизурія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спостерігалася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 (13,5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%),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 (4,5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%).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 (15,8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%) </w:t>
      </w:r>
      <w:r>
        <w:rPr>
          <w:sz w:val="28"/>
          <w:szCs w:val="28"/>
        </w:rPr>
        <w:t>хворих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дизурія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спостерігалася</w:t>
      </w:r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 (5,3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%); </w:t>
      </w:r>
      <w:r>
        <w:rPr>
          <w:sz w:val="28"/>
          <w:szCs w:val="28"/>
        </w:rPr>
        <w:t>відповідно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ascii="Times New Roman"/>
          <w:sz w:val="28"/>
          <w:szCs w:val="28"/>
        </w:rPr>
        <w:t xml:space="preserve"> </w:t>
      </w:r>
      <w:r>
        <w:rPr>
          <w:sz w:val="28"/>
          <w:szCs w:val="28"/>
        </w:rPr>
        <w:t>пацієнтів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rFonts w:ascii="Times New Roman"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4 (20,0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%), </w:t>
      </w:r>
      <w:r>
        <w:rPr>
          <w:sz w:val="28"/>
          <w:szCs w:val="28"/>
        </w:rPr>
        <w:t>після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 (5,0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>%).</w:t>
      </w:r>
    </w:p>
    <w:p w:rsidR="007C52F5" w:rsidRDefault="00A31BA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рентгенологічного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нефропексії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зіставлені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визначені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добрі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задовільні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майже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між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всім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пацієнтами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тобто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корекції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хворих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спостерігалося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відновлення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фізіологічного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розташування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опущеної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нирки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нормалізація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гемо</w:t>
      </w: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уродинамічних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процесів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Однак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однієї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пацієнтки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яка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порушила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дотримання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повільного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режи</w:t>
      </w:r>
      <w:r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ранньому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ісляопераційному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періоді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це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порушення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призвело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підвищеної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рухливості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нирки</w:t>
      </w:r>
      <w:r>
        <w:rPr>
          <w:rFonts w:ascii="Times New Roman"/>
          <w:sz w:val="28"/>
          <w:szCs w:val="28"/>
        </w:rPr>
        <w:t>.</w:t>
      </w:r>
    </w:p>
    <w:p w:rsidR="007C52F5" w:rsidRDefault="00A31BA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Стосовно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гідронефротичних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змін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ісляопераційному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періоді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отримано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наступні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результати</w:t>
      </w:r>
      <w:r>
        <w:rPr>
          <w:rFonts w:ascii="Times New Roman"/>
          <w:sz w:val="28"/>
          <w:szCs w:val="28"/>
        </w:rPr>
        <w:t>.</w:t>
      </w:r>
    </w:p>
    <w:p w:rsidR="007C52F5" w:rsidRDefault="00A31BA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Ротація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нирки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пацієнтів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рентг</w:t>
      </w:r>
      <w:r>
        <w:rPr>
          <w:sz w:val="28"/>
          <w:szCs w:val="28"/>
        </w:rPr>
        <w:t>енологічному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місце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лише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хворого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(5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%), </w:t>
      </w:r>
      <w:r>
        <w:rPr>
          <w:sz w:val="28"/>
          <w:szCs w:val="28"/>
        </w:rPr>
        <w:t>хоча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втручання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спостерігалася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sz w:val="28"/>
          <w:szCs w:val="28"/>
        </w:rPr>
        <w:t>хворих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(90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%).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пацієнтів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зазначені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показники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9,1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10,5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>% (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операції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81,8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84,2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 </w:t>
      </w:r>
      <w:r>
        <w:rPr>
          <w:sz w:val="28"/>
          <w:szCs w:val="28"/>
        </w:rPr>
        <w:t>відповідно</w:t>
      </w:r>
      <w:r>
        <w:rPr>
          <w:rFonts w:ascii="Times New Roman"/>
          <w:sz w:val="28"/>
          <w:szCs w:val="28"/>
        </w:rPr>
        <w:t xml:space="preserve">).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хворих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 xml:space="preserve">IV </w:t>
      </w:r>
      <w:r>
        <w:rPr>
          <w:sz w:val="28"/>
          <w:szCs w:val="28"/>
        </w:rPr>
        <w:t>групи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втручання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ротація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нирки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спостерігалася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10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%,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85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%. </w:t>
      </w:r>
      <w:r>
        <w:rPr>
          <w:sz w:val="28"/>
          <w:szCs w:val="28"/>
        </w:rPr>
        <w:t>Разом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тим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відмічено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після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пацієнтів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проявами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ротації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нирки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зменшилася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порівняно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операції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свідчить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високу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ефективність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зіставленість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використаних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втручання</w:t>
      </w:r>
      <w:r>
        <w:rPr>
          <w:rFonts w:ascii="Times New Roman"/>
          <w:sz w:val="28"/>
          <w:szCs w:val="28"/>
        </w:rPr>
        <w:t>.</w:t>
      </w:r>
    </w:p>
    <w:p w:rsidR="007C52F5" w:rsidRDefault="00A31BA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Звивистість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сечоводу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внаслідок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опущення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нирки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виявлена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9 </w:t>
      </w:r>
      <w:r>
        <w:rPr>
          <w:sz w:val="28"/>
          <w:szCs w:val="28"/>
        </w:rPr>
        <w:t>хворих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(45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%),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12 </w:t>
      </w:r>
      <w:r>
        <w:rPr>
          <w:sz w:val="28"/>
          <w:szCs w:val="28"/>
        </w:rPr>
        <w:t>пацієнтів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(54,5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%),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10 </w:t>
      </w:r>
      <w:r>
        <w:rPr>
          <w:sz w:val="28"/>
          <w:szCs w:val="28"/>
        </w:rPr>
        <w:t>пацієнтів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(52,6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8 </w:t>
      </w:r>
      <w:r>
        <w:rPr>
          <w:sz w:val="28"/>
          <w:szCs w:val="28"/>
        </w:rPr>
        <w:t>осіб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rFonts w:ascii="Times New Roman"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(40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>%).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віддаленому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ісляопераційному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періоді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спостерігалася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відсутність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менша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звивистість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сечоводу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пацієнтів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усіх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</w:t>
      </w:r>
      <w:r>
        <w:rPr>
          <w:rFonts w:ascii="Times New Roman"/>
          <w:sz w:val="28"/>
          <w:szCs w:val="28"/>
        </w:rPr>
        <w:t>.</w:t>
      </w:r>
    </w:p>
    <w:p w:rsidR="007C52F5" w:rsidRDefault="00A31BA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УЗД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ниркових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судин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дозволило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встановити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хворих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втручання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середні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показники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швидкості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кровотоку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середніх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ниркової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артерії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кліностазі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вірогідно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відрізнялися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становили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1,29 </w:t>
      </w:r>
      <w:r>
        <w:rPr>
          <w:sz w:val="28"/>
          <w:szCs w:val="28"/>
        </w:rPr>
        <w:t>±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0,15, 1,24 </w:t>
      </w:r>
      <w:r>
        <w:rPr>
          <w:sz w:val="28"/>
          <w:szCs w:val="28"/>
        </w:rPr>
        <w:t>±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0,09, 1,28 </w:t>
      </w:r>
      <w:r>
        <w:rPr>
          <w:sz w:val="28"/>
          <w:szCs w:val="28"/>
        </w:rPr>
        <w:t>±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0,11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1,27 </w:t>
      </w:r>
      <w:r>
        <w:rPr>
          <w:sz w:val="28"/>
          <w:szCs w:val="28"/>
        </w:rPr>
        <w:t>±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0,13</w:t>
      </w:r>
      <w:r>
        <w:rPr>
          <w:sz w:val="28"/>
          <w:szCs w:val="28"/>
        </w:rPr>
        <w:t> м</w:t>
      </w:r>
      <w:r>
        <w:rPr>
          <w:rFonts w:ascii="Times New Roman"/>
          <w:sz w:val="28"/>
          <w:szCs w:val="28"/>
        </w:rPr>
        <w:t>/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достовірно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перевищували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норми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вказувало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наявність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судинного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стенозу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ділянці</w:t>
      </w:r>
      <w:r>
        <w:rPr>
          <w:rFonts w:ascii="Times New Roman"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втручання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відновлено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анатомо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функціональний</w:t>
      </w:r>
      <w:r>
        <w:rPr>
          <w:rFonts w:ascii="Times New Roman"/>
          <w:sz w:val="28"/>
          <w:szCs w:val="28"/>
        </w:rPr>
        <w:t xml:space="preserve"> </w:t>
      </w:r>
      <w:r>
        <w:rPr>
          <w:sz w:val="28"/>
          <w:szCs w:val="28"/>
        </w:rPr>
        <w:t>стан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судин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призвело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позитивної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динаміки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магістрального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ниркового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кровотоку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нормалізації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швидкості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кровотоку</w:t>
      </w:r>
      <w:r>
        <w:rPr>
          <w:rFonts w:ascii="Times New Roman"/>
          <w:sz w:val="28"/>
          <w:szCs w:val="28"/>
        </w:rPr>
        <w:t xml:space="preserve"> (0,69 </w:t>
      </w:r>
      <w:r>
        <w:rPr>
          <w:sz w:val="28"/>
          <w:szCs w:val="28"/>
        </w:rPr>
        <w:t>±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0,10, 0,73 </w:t>
      </w:r>
      <w:r>
        <w:rPr>
          <w:sz w:val="28"/>
          <w:szCs w:val="28"/>
        </w:rPr>
        <w:t>±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0,11, 0,72 </w:t>
      </w:r>
      <w:r>
        <w:rPr>
          <w:sz w:val="28"/>
          <w:szCs w:val="28"/>
        </w:rPr>
        <w:t>±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0,12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0,67 </w:t>
      </w:r>
      <w:r>
        <w:rPr>
          <w:sz w:val="28"/>
          <w:szCs w:val="28"/>
        </w:rPr>
        <w:t>±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0,12</w:t>
      </w:r>
      <w:r>
        <w:rPr>
          <w:sz w:val="28"/>
          <w:szCs w:val="28"/>
        </w:rPr>
        <w:t> м</w:t>
      </w:r>
      <w:r>
        <w:rPr>
          <w:rFonts w:ascii="Times New Roman"/>
          <w:sz w:val="28"/>
          <w:szCs w:val="28"/>
        </w:rPr>
        <w:t>/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&lt;</w:t>
      </w:r>
      <w:r>
        <w:rPr>
          <w:rFonts w:ascii="Times New Roman"/>
          <w:sz w:val="28"/>
          <w:szCs w:val="28"/>
        </w:rPr>
        <w:t xml:space="preserve"> 0,05).</w:t>
      </w:r>
    </w:p>
    <w:p w:rsidR="007C52F5" w:rsidRDefault="00A31BA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вивченні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ниркового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артеріального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кровотоку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пацієнтів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ортостазі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віддаленому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післяопераційному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періоді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визначено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його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нормалізацію</w:t>
      </w:r>
      <w:r>
        <w:rPr>
          <w:rFonts w:ascii="Times New Roman"/>
          <w:sz w:val="28"/>
          <w:szCs w:val="28"/>
        </w:rPr>
        <w:t>.</w:t>
      </w:r>
    </w:p>
    <w:p w:rsidR="007C52F5" w:rsidRDefault="00A31BA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Відновлення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магіст</w:t>
      </w:r>
      <w:r>
        <w:rPr>
          <w:sz w:val="28"/>
          <w:szCs w:val="28"/>
        </w:rPr>
        <w:t>рального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ниркового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кровотоку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також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характеризувалося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нормалізацією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прохідності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діаметру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ниркової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вени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яка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порушена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внаслідок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патологічної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рухливості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нирки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було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ідтверджено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допплерографічними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дослідженнями</w:t>
      </w:r>
      <w:r>
        <w:rPr>
          <w:rFonts w:ascii="Times New Roman"/>
          <w:sz w:val="28"/>
          <w:szCs w:val="28"/>
        </w:rPr>
        <w:t>.</w:t>
      </w:r>
    </w:p>
    <w:p w:rsidR="007C52F5" w:rsidRDefault="00A31BA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Серед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пацієнтів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позитивними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добрими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задовільними</w:t>
      </w:r>
      <w:r>
        <w:rPr>
          <w:rFonts w:ascii="Times New Roman"/>
          <w:sz w:val="28"/>
          <w:szCs w:val="28"/>
        </w:rPr>
        <w:t xml:space="preserve">) </w:t>
      </w:r>
      <w:r>
        <w:rPr>
          <w:sz w:val="28"/>
          <w:szCs w:val="28"/>
        </w:rPr>
        <w:t>було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95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 </w:t>
      </w:r>
      <w:r>
        <w:rPr>
          <w:sz w:val="28"/>
          <w:szCs w:val="28"/>
        </w:rPr>
        <w:t>результатів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(19 </w:t>
      </w:r>
      <w:r>
        <w:rPr>
          <w:sz w:val="28"/>
          <w:szCs w:val="28"/>
        </w:rPr>
        <w:t>осіб</w:t>
      </w:r>
      <w:r>
        <w:rPr>
          <w:rFonts w:ascii="Times New Roman"/>
          <w:sz w:val="28"/>
          <w:szCs w:val="28"/>
        </w:rPr>
        <w:t xml:space="preserve">).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хворих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вищезазначений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показник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становив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90,9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 (20 </w:t>
      </w:r>
      <w:r>
        <w:rPr>
          <w:sz w:val="28"/>
          <w:szCs w:val="28"/>
        </w:rPr>
        <w:t>осіб</w:t>
      </w:r>
      <w:r>
        <w:rPr>
          <w:rFonts w:ascii="Times New Roman"/>
          <w:sz w:val="28"/>
          <w:szCs w:val="28"/>
        </w:rPr>
        <w:t xml:space="preserve">). </w:t>
      </w:r>
      <w:r>
        <w:rPr>
          <w:sz w:val="28"/>
          <w:szCs w:val="28"/>
        </w:rPr>
        <w:t>Позитивні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серед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хворих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спостерігалися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94,7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 (18 </w:t>
      </w:r>
      <w:r>
        <w:rPr>
          <w:sz w:val="28"/>
          <w:szCs w:val="28"/>
        </w:rPr>
        <w:t>осіб</w:t>
      </w:r>
      <w:r>
        <w:rPr>
          <w:rFonts w:ascii="Times New Roman"/>
          <w:sz w:val="28"/>
          <w:szCs w:val="28"/>
        </w:rPr>
        <w:t xml:space="preserve">).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18 (90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%) </w:t>
      </w:r>
      <w:r>
        <w:rPr>
          <w:sz w:val="28"/>
          <w:szCs w:val="28"/>
        </w:rPr>
        <w:t>пацієнтів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rFonts w:ascii="Times New Roman"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також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отрим</w:t>
      </w:r>
      <w:r>
        <w:rPr>
          <w:sz w:val="28"/>
          <w:szCs w:val="28"/>
        </w:rPr>
        <w:t>ано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позитивні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результати</w:t>
      </w:r>
      <w:r>
        <w:rPr>
          <w:rFonts w:ascii="Times New Roman"/>
          <w:sz w:val="28"/>
          <w:szCs w:val="28"/>
        </w:rPr>
        <w:t>.</w:t>
      </w:r>
    </w:p>
    <w:p w:rsidR="007C52F5" w:rsidRDefault="00A31BA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Оцінка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тимчасової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непрацездатності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хворих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гідронефроз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спричинений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нефроптозом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дозволила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rFonts w:ascii="Times New Roman"/>
          <w:sz w:val="28"/>
          <w:szCs w:val="28"/>
        </w:rPr>
        <w:t>'</w:t>
      </w:r>
      <w:r>
        <w:rPr>
          <w:sz w:val="28"/>
          <w:szCs w:val="28"/>
        </w:rPr>
        <w:t>ясувати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пацієнтів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найменшою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становила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13,2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±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1,3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пацієнтів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становила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15,7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±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1,2</w:t>
      </w:r>
      <w:r>
        <w:rPr>
          <w:sz w:val="28"/>
          <w:szCs w:val="28"/>
        </w:rPr>
        <w:t> дня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вірогідно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</w:t>
      </w: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>ізнялася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цього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групі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пацієнтів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rFonts w:ascii="Times New Roman"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тимчасова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непрацездатність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ірогідно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більшою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ніж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становила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18,4 </w:t>
      </w:r>
      <w:r>
        <w:rPr>
          <w:sz w:val="28"/>
          <w:szCs w:val="28"/>
        </w:rPr>
        <w:t>±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1,3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18,6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±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1,5</w:t>
      </w:r>
      <w:r>
        <w:rPr>
          <w:sz w:val="28"/>
          <w:szCs w:val="28"/>
        </w:rPr>
        <w:t> дня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Достовірних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відмін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цього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показника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між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хворими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спостерігалося</w:t>
      </w:r>
      <w:r>
        <w:rPr>
          <w:rFonts w:ascii="Times New Roman"/>
          <w:sz w:val="28"/>
          <w:szCs w:val="28"/>
        </w:rPr>
        <w:t>.</w:t>
      </w:r>
    </w:p>
    <w:p w:rsidR="007C52F5" w:rsidRDefault="00A31BA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оцінці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віддалених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втручання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rFonts w:ascii="Times New Roman"/>
          <w:sz w:val="28"/>
          <w:szCs w:val="28"/>
        </w:rPr>
        <w:t>'</w:t>
      </w:r>
      <w:r>
        <w:rPr>
          <w:sz w:val="28"/>
          <w:szCs w:val="28"/>
        </w:rPr>
        <w:t>ясовано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серед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пацієнтів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позитивними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добрими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задовільними</w:t>
      </w:r>
      <w:r>
        <w:rPr>
          <w:rFonts w:ascii="Times New Roman"/>
          <w:sz w:val="28"/>
          <w:szCs w:val="28"/>
        </w:rPr>
        <w:t xml:space="preserve">) </w:t>
      </w:r>
      <w:r>
        <w:rPr>
          <w:sz w:val="28"/>
          <w:szCs w:val="28"/>
        </w:rPr>
        <w:t>було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95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 </w:t>
      </w:r>
      <w:r>
        <w:rPr>
          <w:sz w:val="28"/>
          <w:szCs w:val="28"/>
        </w:rPr>
        <w:t>результатів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(19 </w:t>
      </w:r>
      <w:r>
        <w:rPr>
          <w:sz w:val="28"/>
          <w:szCs w:val="28"/>
        </w:rPr>
        <w:t>ос</w:t>
      </w:r>
      <w:r>
        <w:rPr>
          <w:sz w:val="28"/>
          <w:szCs w:val="28"/>
        </w:rPr>
        <w:t>іб</w:t>
      </w:r>
      <w:r>
        <w:rPr>
          <w:rFonts w:ascii="Times New Roman"/>
          <w:sz w:val="28"/>
          <w:szCs w:val="28"/>
        </w:rPr>
        <w:t xml:space="preserve">).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хворих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вищезазначений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показник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становив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90,9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 (20 </w:t>
      </w:r>
      <w:r>
        <w:rPr>
          <w:sz w:val="28"/>
          <w:szCs w:val="28"/>
        </w:rPr>
        <w:t>осіб</w:t>
      </w:r>
      <w:r>
        <w:rPr>
          <w:rFonts w:ascii="Times New Roman"/>
          <w:sz w:val="28"/>
          <w:szCs w:val="28"/>
        </w:rPr>
        <w:t xml:space="preserve">).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пацієнтів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кількість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позитивних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віддалених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результаті</w:t>
      </w:r>
      <w:proofErr w:type="gramStart"/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становила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89,5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 (17 </w:t>
      </w:r>
      <w:r>
        <w:rPr>
          <w:sz w:val="28"/>
          <w:szCs w:val="28"/>
        </w:rPr>
        <w:t>осіб</w:t>
      </w:r>
      <w:r>
        <w:rPr>
          <w:rFonts w:ascii="Times New Roman"/>
          <w:sz w:val="28"/>
          <w:szCs w:val="28"/>
        </w:rPr>
        <w:t xml:space="preserve">).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rFonts w:ascii="Times New Roman"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пацієнтів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(15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%) </w:t>
      </w:r>
      <w:r>
        <w:rPr>
          <w:sz w:val="28"/>
          <w:szCs w:val="28"/>
        </w:rPr>
        <w:t>було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виявлено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прогресування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гідронефрозу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тобто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позити</w:t>
      </w:r>
      <w:r>
        <w:rPr>
          <w:sz w:val="28"/>
          <w:szCs w:val="28"/>
        </w:rPr>
        <w:t>вними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було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85</w:t>
      </w:r>
      <w:r>
        <w:rPr>
          <w:sz w:val="28"/>
          <w:szCs w:val="28"/>
        </w:rPr>
        <w:t> </w:t>
      </w:r>
      <w:r>
        <w:rPr>
          <w:rFonts w:ascii="Times New Roman"/>
          <w:sz w:val="28"/>
          <w:szCs w:val="28"/>
        </w:rPr>
        <w:t xml:space="preserve">% </w:t>
      </w:r>
      <w:r>
        <w:rPr>
          <w:sz w:val="28"/>
          <w:szCs w:val="28"/>
        </w:rPr>
        <w:t>випадків</w:t>
      </w:r>
      <w:r>
        <w:rPr>
          <w:rFonts w:ascii="Times New Roman"/>
          <w:sz w:val="28"/>
          <w:szCs w:val="28"/>
        </w:rPr>
        <w:t xml:space="preserve"> (17 </w:t>
      </w:r>
      <w:r>
        <w:rPr>
          <w:sz w:val="28"/>
          <w:szCs w:val="28"/>
        </w:rPr>
        <w:t>осіб</w:t>
      </w:r>
      <w:r>
        <w:rPr>
          <w:rFonts w:ascii="Times New Roman"/>
          <w:sz w:val="28"/>
          <w:szCs w:val="28"/>
        </w:rPr>
        <w:t xml:space="preserve">). </w:t>
      </w:r>
      <w:r>
        <w:rPr>
          <w:sz w:val="28"/>
          <w:szCs w:val="28"/>
        </w:rPr>
        <w:t>Отже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незважаючи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кращі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показники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групі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віддалені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втручань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порівнянними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між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групами</w:t>
      </w:r>
      <w:r>
        <w:rPr>
          <w:rFonts w:ascii="Times New Roman"/>
          <w:sz w:val="28"/>
          <w:szCs w:val="28"/>
        </w:rPr>
        <w:t>.</w:t>
      </w:r>
    </w:p>
    <w:p w:rsidR="007C52F5" w:rsidRPr="00F15E5D" w:rsidRDefault="00A31BAF">
      <w:pPr>
        <w:widowControl w:val="0"/>
        <w:spacing w:line="360" w:lineRule="auto"/>
        <w:ind w:firstLine="720"/>
        <w:jc w:val="both"/>
        <w:rPr>
          <w:color w:val="auto"/>
          <w:sz w:val="28"/>
          <w:szCs w:val="28"/>
          <w:u w:color="FF0000"/>
        </w:rPr>
      </w:pPr>
      <w:r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чином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ході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роботи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визначено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використання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проленової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подовжньо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розрі</w:t>
      </w:r>
      <w:proofErr w:type="gramStart"/>
      <w:r>
        <w:rPr>
          <w:sz w:val="28"/>
          <w:szCs w:val="28"/>
        </w:rPr>
        <w:t>заної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ітки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11</w:t>
      </w:r>
      <w:r>
        <w:rPr>
          <w:sz w:val="28"/>
          <w:szCs w:val="28"/>
        </w:rPr>
        <w:t>х</w:t>
      </w:r>
      <w:r>
        <w:rPr>
          <w:rFonts w:ascii="Times New Roman"/>
          <w:sz w:val="28"/>
          <w:szCs w:val="28"/>
        </w:rPr>
        <w:t>3</w:t>
      </w:r>
      <w:r>
        <w:rPr>
          <w:sz w:val="28"/>
          <w:szCs w:val="28"/>
        </w:rPr>
        <w:t> см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ефективним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хворих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гідронефроз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обумовлений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нефроптозом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Застосування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лапароскопічних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мінілапароскопічним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інструментарієм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є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іоритетним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хворих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цю</w:t>
      </w:r>
      <w:r>
        <w:rPr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патологію</w:t>
      </w:r>
      <w:r w:rsidRPr="00F15E5D">
        <w:rPr>
          <w:rFonts w:ascii="Times New Roman"/>
          <w:color w:val="auto"/>
          <w:sz w:val="28"/>
          <w:szCs w:val="28"/>
        </w:rPr>
        <w:t xml:space="preserve">, </w:t>
      </w:r>
      <w:r w:rsidRPr="00F15E5D">
        <w:rPr>
          <w:color w:val="auto"/>
          <w:sz w:val="28"/>
          <w:szCs w:val="28"/>
        </w:rPr>
        <w:t>але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найбільш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ефективним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є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використання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ретроперитонеального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доступу</w:t>
      </w:r>
      <w:r w:rsidRPr="00F15E5D">
        <w:rPr>
          <w:rFonts w:ascii="Times New Roman"/>
          <w:color w:val="auto"/>
          <w:sz w:val="28"/>
          <w:szCs w:val="28"/>
        </w:rPr>
        <w:t xml:space="preserve">, </w:t>
      </w:r>
      <w:r w:rsidRPr="00F15E5D">
        <w:rPr>
          <w:color w:val="auto"/>
          <w:sz w:val="28"/>
          <w:szCs w:val="28"/>
        </w:rPr>
        <w:t>що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дозволяє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підвищити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ефективність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лікування</w:t>
      </w:r>
      <w:r w:rsidRPr="00F15E5D">
        <w:rPr>
          <w:rFonts w:ascii="Times New Roman"/>
          <w:color w:val="auto"/>
          <w:sz w:val="28"/>
          <w:szCs w:val="28"/>
        </w:rPr>
        <w:t xml:space="preserve">. </w:t>
      </w:r>
      <w:r w:rsidRPr="00F15E5D">
        <w:rPr>
          <w:color w:val="auto"/>
          <w:sz w:val="28"/>
          <w:szCs w:val="28"/>
        </w:rPr>
        <w:t>Враховуючи</w:t>
      </w:r>
      <w:r w:rsidRPr="00F15E5D">
        <w:rPr>
          <w:rFonts w:ascii="Times New Roman"/>
          <w:color w:val="auto"/>
          <w:sz w:val="28"/>
          <w:szCs w:val="28"/>
        </w:rPr>
        <w:t xml:space="preserve">, </w:t>
      </w:r>
      <w:r w:rsidRPr="00F15E5D">
        <w:rPr>
          <w:color w:val="auto"/>
          <w:sz w:val="28"/>
          <w:szCs w:val="28"/>
        </w:rPr>
        <w:t>що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використання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ретроперитонеального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доступу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дає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можливість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безпосереднього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виходу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в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  <w:u w:color="FF0000"/>
        </w:rPr>
        <w:t>позаочеревинний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прості</w:t>
      </w:r>
      <w:proofErr w:type="gramStart"/>
      <w:r w:rsidRPr="00F15E5D">
        <w:rPr>
          <w:color w:val="auto"/>
          <w:sz w:val="28"/>
          <w:szCs w:val="28"/>
        </w:rPr>
        <w:t>р</w:t>
      </w:r>
      <w:proofErr w:type="gramEnd"/>
      <w:r w:rsidRPr="00F15E5D">
        <w:rPr>
          <w:rFonts w:ascii="Times New Roman"/>
          <w:color w:val="auto"/>
          <w:sz w:val="28"/>
          <w:szCs w:val="28"/>
        </w:rPr>
        <w:t xml:space="preserve">, </w:t>
      </w:r>
      <w:r w:rsidRPr="00F15E5D">
        <w:rPr>
          <w:color w:val="auto"/>
          <w:sz w:val="28"/>
          <w:szCs w:val="28"/>
        </w:rPr>
        <w:t>уникаючи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потрапляння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сечі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в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черевну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порожнину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та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травматизації</w:t>
      </w:r>
      <w:r w:rsidRPr="00F15E5D">
        <w:rPr>
          <w:rFonts w:ascii="Times New Roman"/>
          <w:color w:val="auto"/>
          <w:sz w:val="28"/>
          <w:szCs w:val="28"/>
        </w:rPr>
        <w:t xml:space="preserve">, </w:t>
      </w:r>
      <w:r w:rsidRPr="00F15E5D">
        <w:rPr>
          <w:color w:val="auto"/>
          <w:sz w:val="28"/>
          <w:szCs w:val="28"/>
        </w:rPr>
        <w:t>що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важливо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при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наявній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спайковій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хворобі</w:t>
      </w:r>
      <w:r w:rsidRPr="00F15E5D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органів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черевної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порожнини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високого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ризику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її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розвитку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Цей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переважний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хворих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вісцеральним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ожирінням</w:t>
      </w:r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хворобами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дихання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заперечує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створення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пневмоперитонеуму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Необхідність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створення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штучного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порожнинного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простору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складність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операції</w:t>
      </w:r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тому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числі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втручаннях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заочеревинному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просторі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характеризує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особливості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використання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доступу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Навпаки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трансабдомінальному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достатній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операційний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прості</w:t>
      </w:r>
      <w:proofErr w:type="gramStart"/>
      <w:r>
        <w:rPr>
          <w:sz w:val="28"/>
          <w:szCs w:val="28"/>
        </w:rPr>
        <w:t>р</w:t>
      </w:r>
      <w:proofErr w:type="gramEnd"/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можливість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симультанних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>
        <w:rPr>
          <w:sz w:val="28"/>
          <w:szCs w:val="28"/>
        </w:rPr>
        <w:t>ірургічних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втручань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однак</w:t>
      </w:r>
      <w:r>
        <w:rPr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є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високий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ризик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травмування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органів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черевної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порожнини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та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потрапляння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в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неї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сечі</w:t>
      </w:r>
      <w:r w:rsidRPr="00F15E5D">
        <w:rPr>
          <w:rFonts w:ascii="Times New Roman"/>
          <w:color w:val="auto"/>
          <w:sz w:val="28"/>
          <w:szCs w:val="28"/>
        </w:rPr>
        <w:t xml:space="preserve">. </w:t>
      </w:r>
      <w:r w:rsidRPr="00F15E5D">
        <w:rPr>
          <w:color w:val="auto"/>
          <w:sz w:val="28"/>
          <w:szCs w:val="28"/>
          <w:u w:color="FF0000"/>
        </w:rPr>
        <w:t>Зазначений</w:t>
      </w:r>
      <w:r w:rsidRPr="00F15E5D">
        <w:rPr>
          <w:color w:val="auto"/>
          <w:sz w:val="28"/>
          <w:szCs w:val="28"/>
          <w:u w:color="FF0000"/>
        </w:rPr>
        <w:t xml:space="preserve"> </w:t>
      </w:r>
      <w:r w:rsidRPr="00F15E5D">
        <w:rPr>
          <w:color w:val="auto"/>
          <w:sz w:val="28"/>
          <w:szCs w:val="28"/>
          <w:u w:color="FF0000"/>
        </w:rPr>
        <w:t>доступ</w:t>
      </w:r>
      <w:r w:rsidRPr="00F15E5D">
        <w:rPr>
          <w:color w:val="auto"/>
          <w:sz w:val="28"/>
          <w:szCs w:val="28"/>
          <w:u w:color="FF0000"/>
        </w:rPr>
        <w:t xml:space="preserve"> </w:t>
      </w:r>
      <w:r w:rsidRPr="00F15E5D">
        <w:rPr>
          <w:color w:val="auto"/>
          <w:sz w:val="28"/>
          <w:szCs w:val="28"/>
          <w:u w:color="FF0000"/>
        </w:rPr>
        <w:t>є</w:t>
      </w:r>
      <w:r w:rsidRPr="00F15E5D">
        <w:rPr>
          <w:color w:val="auto"/>
          <w:sz w:val="28"/>
          <w:szCs w:val="28"/>
          <w:u w:color="FF0000"/>
        </w:rPr>
        <w:t xml:space="preserve"> </w:t>
      </w:r>
      <w:r w:rsidRPr="00F15E5D">
        <w:rPr>
          <w:color w:val="auto"/>
          <w:sz w:val="28"/>
          <w:szCs w:val="28"/>
          <w:u w:color="FF0000"/>
        </w:rPr>
        <w:t>переважним</w:t>
      </w:r>
      <w:r w:rsidRPr="00F15E5D">
        <w:rPr>
          <w:color w:val="auto"/>
          <w:sz w:val="28"/>
          <w:szCs w:val="28"/>
          <w:u w:color="FF0000"/>
        </w:rPr>
        <w:t xml:space="preserve"> </w:t>
      </w:r>
      <w:r w:rsidRPr="00F15E5D">
        <w:rPr>
          <w:color w:val="auto"/>
          <w:sz w:val="28"/>
          <w:szCs w:val="28"/>
          <w:u w:color="FF0000"/>
        </w:rPr>
        <w:t>у</w:t>
      </w:r>
      <w:r w:rsidRPr="00F15E5D">
        <w:rPr>
          <w:color w:val="auto"/>
          <w:sz w:val="28"/>
          <w:szCs w:val="28"/>
          <w:u w:color="FF0000"/>
        </w:rPr>
        <w:t xml:space="preserve"> </w:t>
      </w:r>
      <w:r w:rsidRPr="00F15E5D">
        <w:rPr>
          <w:color w:val="auto"/>
          <w:sz w:val="28"/>
          <w:szCs w:val="28"/>
          <w:u w:color="FF0000"/>
        </w:rPr>
        <w:t>хворих</w:t>
      </w:r>
      <w:r w:rsidRPr="00F15E5D">
        <w:rPr>
          <w:rFonts w:ascii="Times New Roman"/>
          <w:color w:val="auto"/>
          <w:sz w:val="28"/>
          <w:szCs w:val="28"/>
          <w:u w:color="FF0000"/>
        </w:rPr>
        <w:t xml:space="preserve"> </w:t>
      </w:r>
      <w:r w:rsidRPr="00F15E5D">
        <w:rPr>
          <w:color w:val="auto"/>
          <w:sz w:val="28"/>
          <w:szCs w:val="28"/>
          <w:u w:color="FF0000"/>
        </w:rPr>
        <w:t>з</w:t>
      </w:r>
      <w:r w:rsidRPr="00F15E5D">
        <w:rPr>
          <w:color w:val="auto"/>
          <w:sz w:val="28"/>
          <w:szCs w:val="28"/>
          <w:u w:color="FF0000"/>
        </w:rPr>
        <w:t xml:space="preserve"> </w:t>
      </w:r>
      <w:r w:rsidRPr="00F15E5D">
        <w:rPr>
          <w:color w:val="auto"/>
          <w:sz w:val="28"/>
          <w:szCs w:val="28"/>
          <w:u w:color="FF0000"/>
        </w:rPr>
        <w:t>попередньо</w:t>
      </w:r>
      <w:r w:rsidRPr="00F15E5D">
        <w:rPr>
          <w:color w:val="auto"/>
          <w:sz w:val="28"/>
          <w:szCs w:val="28"/>
          <w:u w:color="FF0000"/>
        </w:rPr>
        <w:t xml:space="preserve"> </w:t>
      </w:r>
      <w:r w:rsidRPr="00F15E5D">
        <w:rPr>
          <w:color w:val="auto"/>
          <w:sz w:val="28"/>
          <w:szCs w:val="28"/>
          <w:u w:color="FF0000"/>
        </w:rPr>
        <w:t>проведеним</w:t>
      </w:r>
      <w:r w:rsidRPr="00F15E5D">
        <w:rPr>
          <w:color w:val="auto"/>
          <w:sz w:val="28"/>
          <w:szCs w:val="28"/>
          <w:u w:color="FF0000"/>
        </w:rPr>
        <w:t xml:space="preserve"> </w:t>
      </w:r>
      <w:r w:rsidRPr="00F15E5D">
        <w:rPr>
          <w:color w:val="auto"/>
          <w:sz w:val="28"/>
          <w:szCs w:val="28"/>
          <w:u w:color="FF0000"/>
        </w:rPr>
        <w:t>оперативним</w:t>
      </w:r>
      <w:r w:rsidRPr="00F15E5D">
        <w:rPr>
          <w:color w:val="auto"/>
          <w:sz w:val="28"/>
          <w:szCs w:val="28"/>
          <w:u w:color="FF0000"/>
        </w:rPr>
        <w:t xml:space="preserve"> </w:t>
      </w:r>
      <w:r w:rsidRPr="00F15E5D">
        <w:rPr>
          <w:color w:val="auto"/>
          <w:sz w:val="28"/>
          <w:szCs w:val="28"/>
          <w:u w:color="FF0000"/>
        </w:rPr>
        <w:t>втручанням</w:t>
      </w:r>
      <w:r w:rsidRPr="00F15E5D">
        <w:rPr>
          <w:color w:val="auto"/>
          <w:sz w:val="28"/>
          <w:szCs w:val="28"/>
          <w:u w:color="FF0000"/>
        </w:rPr>
        <w:t xml:space="preserve"> </w:t>
      </w:r>
      <w:r w:rsidRPr="00F15E5D">
        <w:rPr>
          <w:color w:val="auto"/>
          <w:sz w:val="28"/>
          <w:szCs w:val="28"/>
          <w:u w:color="FF0000"/>
        </w:rPr>
        <w:t>у</w:t>
      </w:r>
      <w:r w:rsidRPr="00F15E5D">
        <w:rPr>
          <w:color w:val="auto"/>
          <w:sz w:val="28"/>
          <w:szCs w:val="28"/>
          <w:u w:color="FF0000"/>
        </w:rPr>
        <w:t xml:space="preserve"> </w:t>
      </w:r>
      <w:r w:rsidRPr="00F15E5D">
        <w:rPr>
          <w:color w:val="auto"/>
          <w:sz w:val="28"/>
          <w:szCs w:val="28"/>
          <w:u w:color="FF0000"/>
        </w:rPr>
        <w:t>заочеревинному</w:t>
      </w:r>
      <w:r w:rsidRPr="00F15E5D">
        <w:rPr>
          <w:color w:val="auto"/>
          <w:sz w:val="28"/>
          <w:szCs w:val="28"/>
          <w:u w:color="FF0000"/>
        </w:rPr>
        <w:t xml:space="preserve"> </w:t>
      </w:r>
      <w:r w:rsidRPr="00F15E5D">
        <w:rPr>
          <w:color w:val="auto"/>
          <w:sz w:val="28"/>
          <w:szCs w:val="28"/>
          <w:u w:color="FF0000"/>
        </w:rPr>
        <w:t>просторі</w:t>
      </w:r>
      <w:r w:rsidRPr="00F15E5D">
        <w:rPr>
          <w:rFonts w:ascii="Times New Roman"/>
          <w:color w:val="auto"/>
          <w:sz w:val="28"/>
          <w:szCs w:val="28"/>
          <w:u w:color="FF0000"/>
        </w:rPr>
        <w:t>.</w:t>
      </w:r>
    </w:p>
    <w:p w:rsidR="007C52F5" w:rsidRDefault="00A31BA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15E5D">
        <w:rPr>
          <w:color w:val="auto"/>
          <w:sz w:val="28"/>
          <w:szCs w:val="28"/>
        </w:rPr>
        <w:t>Використання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мінілапароскопічного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інструментарію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є</w:t>
      </w:r>
      <w:r w:rsidRPr="00F15E5D">
        <w:rPr>
          <w:color w:val="auto"/>
          <w:sz w:val="28"/>
          <w:szCs w:val="28"/>
        </w:rPr>
        <w:t xml:space="preserve"> </w:t>
      </w:r>
      <w:proofErr w:type="gramStart"/>
      <w:r w:rsidRPr="00F15E5D">
        <w:rPr>
          <w:color w:val="auto"/>
          <w:sz w:val="28"/>
          <w:szCs w:val="28"/>
        </w:rPr>
        <w:t>пр</w:t>
      </w:r>
      <w:proofErr w:type="gramEnd"/>
      <w:r w:rsidRPr="00F15E5D">
        <w:rPr>
          <w:color w:val="auto"/>
          <w:sz w:val="28"/>
          <w:szCs w:val="28"/>
        </w:rPr>
        <w:t>іоритетним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у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осіб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молодого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віку</w:t>
      </w:r>
      <w:r w:rsidRPr="00F15E5D">
        <w:rPr>
          <w:rFonts w:ascii="Times New Roman"/>
          <w:color w:val="auto"/>
          <w:sz w:val="28"/>
          <w:szCs w:val="28"/>
        </w:rPr>
        <w:t xml:space="preserve">, </w:t>
      </w:r>
      <w:r w:rsidRPr="00F15E5D">
        <w:rPr>
          <w:color w:val="auto"/>
          <w:sz w:val="28"/>
          <w:szCs w:val="28"/>
        </w:rPr>
        <w:t>однак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треба</w:t>
      </w:r>
      <w:r w:rsidRPr="00F15E5D">
        <w:rPr>
          <w:color w:val="auto"/>
          <w:sz w:val="28"/>
          <w:szCs w:val="28"/>
        </w:rPr>
        <w:t xml:space="preserve"> </w:t>
      </w:r>
      <w:r w:rsidRPr="00F15E5D">
        <w:rPr>
          <w:color w:val="auto"/>
          <w:sz w:val="28"/>
          <w:szCs w:val="28"/>
        </w:rPr>
        <w:t>враховувати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недостатню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жорсткість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цього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інструмента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важливо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хворих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рубцево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склеротичним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процесом</w:t>
      </w:r>
      <w:r>
        <w:rPr>
          <w:rFonts w:ascii="Times New Roman"/>
          <w:sz w:val="28"/>
          <w:szCs w:val="28"/>
        </w:rPr>
        <w:t xml:space="preserve">. </w:t>
      </w:r>
    </w:p>
    <w:p w:rsidR="007C52F5" w:rsidRDefault="007C52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C52F5" w:rsidRDefault="00A31BAF">
      <w:pPr>
        <w:widowControl w:val="0"/>
        <w:spacing w:line="360" w:lineRule="auto"/>
        <w:ind w:firstLine="709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Висновки</w:t>
      </w:r>
    </w:p>
    <w:p w:rsidR="007C52F5" w:rsidRDefault="00A31BA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>1.</w:t>
      </w:r>
      <w:r>
        <w:rPr>
          <w:sz w:val="28"/>
          <w:szCs w:val="28"/>
        </w:rPr>
        <w:t> Ендовідеохірургічна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нефропексія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використанням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проленової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подовжньо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розрізаної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сітки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11</w:t>
      </w:r>
      <w:r>
        <w:rPr>
          <w:sz w:val="28"/>
          <w:szCs w:val="28"/>
        </w:rPr>
        <w:t>х</w:t>
      </w:r>
      <w:r>
        <w:rPr>
          <w:rFonts w:ascii="Times New Roman"/>
          <w:sz w:val="28"/>
          <w:szCs w:val="28"/>
        </w:rPr>
        <w:t>3</w:t>
      </w:r>
      <w:r>
        <w:rPr>
          <w:sz w:val="28"/>
          <w:szCs w:val="28"/>
        </w:rPr>
        <w:t> см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дозволяє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досягти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оптимальної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корекції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фіксації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опущеної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нирки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забезпечити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нормалізацію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її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гем</w:t>
      </w:r>
      <w:proofErr w:type="gramStart"/>
      <w:r>
        <w:rPr>
          <w:sz w:val="28"/>
          <w:szCs w:val="28"/>
        </w:rPr>
        <w:t>о</w:t>
      </w:r>
      <w:r>
        <w:rPr>
          <w:rFonts w:ascii="Times New Roman"/>
          <w:sz w:val="28"/>
          <w:szCs w:val="28"/>
        </w:rPr>
        <w:t>-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уродинаміки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зменшити</w:t>
      </w:r>
      <w:r>
        <w:rPr>
          <w:rFonts w:ascii="Times New Roman"/>
          <w:sz w:val="28"/>
          <w:szCs w:val="28"/>
        </w:rPr>
        <w:t xml:space="preserve"> </w:t>
      </w:r>
      <w:r>
        <w:rPr>
          <w:sz w:val="28"/>
          <w:szCs w:val="28"/>
        </w:rPr>
        <w:t>прояви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гідронефрозу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покращити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нирок</w:t>
      </w:r>
      <w:r>
        <w:rPr>
          <w:rFonts w:ascii="Times New Roman"/>
          <w:sz w:val="28"/>
          <w:szCs w:val="28"/>
        </w:rPr>
        <w:t>.</w:t>
      </w:r>
    </w:p>
    <w:p w:rsidR="007C52F5" w:rsidRDefault="00A31BA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>2.</w:t>
      </w:r>
      <w:r>
        <w:rPr>
          <w:sz w:val="28"/>
          <w:szCs w:val="28"/>
        </w:rPr>
        <w:t> Використання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ретроперитонеального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</w:t>
      </w:r>
      <w:r>
        <w:rPr>
          <w:sz w:val="28"/>
          <w:szCs w:val="28"/>
        </w:rPr>
        <w:t>тупу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мінілапароскопічним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інструментарієм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зменшує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травматизацію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тканин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покращує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перебіг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ісляопераційного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періоду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тривалістю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використання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знеболюючих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засобів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терміном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початку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самостійного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харчування</w:t>
      </w:r>
      <w:r>
        <w:rPr>
          <w:rFonts w:ascii="Times New Roman"/>
          <w:sz w:val="28"/>
          <w:szCs w:val="28"/>
        </w:rPr>
        <w:t xml:space="preserve">) </w:t>
      </w:r>
      <w:r>
        <w:rPr>
          <w:sz w:val="28"/>
          <w:szCs w:val="28"/>
        </w:rPr>
        <w:t>порівняно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показниками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хворих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інших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</w:t>
      </w:r>
      <w:r>
        <w:rPr>
          <w:rFonts w:ascii="Times New Roman"/>
          <w:sz w:val="28"/>
          <w:szCs w:val="28"/>
        </w:rPr>
        <w:t>.</w:t>
      </w:r>
    </w:p>
    <w:p w:rsidR="007C52F5" w:rsidRDefault="00A31BA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>3.</w:t>
      </w:r>
      <w:r>
        <w:rPr>
          <w:sz w:val="28"/>
          <w:szCs w:val="28"/>
        </w:rPr>
        <w:t> Р</w:t>
      </w:r>
      <w:r>
        <w:rPr>
          <w:sz w:val="28"/>
          <w:szCs w:val="28"/>
        </w:rPr>
        <w:t>етроперитонеальна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мінілапароскопічна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нефропексія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хворих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гідронефроз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спричинений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нефроптозом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дозволяє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досягти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кращого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косметичного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скоротити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загальний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термін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тимчасової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непрацездатності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13,2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±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1,3</w:t>
      </w:r>
      <w:r>
        <w:rPr>
          <w:sz w:val="28"/>
          <w:szCs w:val="28"/>
        </w:rPr>
        <w:t> дня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тоді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використанні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транса</w:t>
      </w:r>
      <w:r>
        <w:rPr>
          <w:sz w:val="28"/>
          <w:szCs w:val="28"/>
        </w:rPr>
        <w:t>бдомінального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міні</w:t>
      </w: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лапароскопічного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доступів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дорівнював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18,4 </w:t>
      </w:r>
      <w:r>
        <w:rPr>
          <w:sz w:val="28"/>
          <w:szCs w:val="28"/>
        </w:rPr>
        <w:t>±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1,3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18,6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±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1,5</w:t>
      </w:r>
      <w:r>
        <w:rPr>
          <w:sz w:val="28"/>
          <w:szCs w:val="28"/>
        </w:rPr>
        <w:t> дня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 xml:space="preserve">&lt; </w:t>
      </w:r>
      <w:r>
        <w:rPr>
          <w:rFonts w:ascii="Times New Roman"/>
          <w:sz w:val="28"/>
          <w:szCs w:val="28"/>
        </w:rPr>
        <w:t>0,05).</w:t>
      </w:r>
    </w:p>
    <w:p w:rsidR="007C52F5" w:rsidRPr="00A31BAF" w:rsidRDefault="00A31BAF">
      <w:pPr>
        <w:widowControl w:val="0"/>
        <w:spacing w:line="360" w:lineRule="auto"/>
        <w:ind w:firstLine="708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4.</w:t>
      </w:r>
      <w:r>
        <w:rPr>
          <w:sz w:val="28"/>
          <w:szCs w:val="28"/>
        </w:rPr>
        <w:t> Наявність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спайкового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черевній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порожнині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високий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ризик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його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розвитку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обумовлює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ретроперитонеального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хворих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ідрон</w:t>
      </w:r>
      <w:r>
        <w:rPr>
          <w:sz w:val="28"/>
          <w:szCs w:val="28"/>
        </w:rPr>
        <w:t>ефроз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однак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наявність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захворювань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дозволяють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створити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штучний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пневмоперитонеум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необхідність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симультанних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втручань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обумовлює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використання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трансабдомінального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доступу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Побажання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</w:t>
      </w:r>
      <w:r w:rsidRPr="00A31BAF">
        <w:rPr>
          <w:rFonts w:ascii="Times New Roman" w:cs="Times New Roman"/>
          <w:sz w:val="28"/>
          <w:szCs w:val="28"/>
        </w:rPr>
        <w:t>и менший косметичний дефект потребує викори</w:t>
      </w:r>
      <w:r w:rsidRPr="00A31BAF">
        <w:rPr>
          <w:rFonts w:ascii="Times New Roman" w:cs="Times New Roman"/>
          <w:sz w:val="28"/>
          <w:szCs w:val="28"/>
        </w:rPr>
        <w:t>стання мінілапароскопічного інструментарію</w:t>
      </w:r>
      <w:r w:rsidRPr="00A31BAF">
        <w:rPr>
          <w:rFonts w:ascii="Times New Roman" w:cs="Times New Roman"/>
          <w:sz w:val="28"/>
          <w:szCs w:val="28"/>
        </w:rPr>
        <w:t>.</w:t>
      </w:r>
    </w:p>
    <w:p w:rsidR="007C52F5" w:rsidRPr="00A31BAF" w:rsidRDefault="007C52F5">
      <w:pPr>
        <w:widowControl w:val="0"/>
        <w:spacing w:line="360" w:lineRule="auto"/>
        <w:jc w:val="both"/>
        <w:rPr>
          <w:rFonts w:ascii="Times New Roman" w:cs="Times New Roman"/>
          <w:sz w:val="28"/>
          <w:szCs w:val="28"/>
        </w:rPr>
      </w:pPr>
    </w:p>
    <w:p w:rsidR="007C52F5" w:rsidRPr="00A31BAF" w:rsidRDefault="00A31BAF">
      <w:pPr>
        <w:widowControl w:val="0"/>
        <w:spacing w:line="360" w:lineRule="auto"/>
        <w:ind w:firstLine="720"/>
        <w:jc w:val="both"/>
        <w:rPr>
          <w:rFonts w:ascii="Times New Roman" w:eastAsia="Times New Roman Bold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 xml:space="preserve">Список </w:t>
      </w:r>
      <w:proofErr w:type="gramStart"/>
      <w:r w:rsidRPr="00A31BAF">
        <w:rPr>
          <w:rFonts w:ascii="Times New Roman" w:cs="Times New Roman"/>
          <w:sz w:val="28"/>
          <w:szCs w:val="28"/>
        </w:rPr>
        <w:t>л</w:t>
      </w:r>
      <w:proofErr w:type="gramEnd"/>
      <w:r w:rsidRPr="00A31BAF">
        <w:rPr>
          <w:rFonts w:ascii="Times New Roman" w:cs="Times New Roman"/>
          <w:sz w:val="28"/>
          <w:szCs w:val="28"/>
        </w:rPr>
        <w:t>ітератури</w:t>
      </w:r>
    </w:p>
    <w:p w:rsidR="007C52F5" w:rsidRPr="00A31BAF" w:rsidRDefault="007C52F5">
      <w:pPr>
        <w:widowControl w:val="0"/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</w:p>
    <w:p w:rsidR="007C52F5" w:rsidRPr="00A31BAF" w:rsidRDefault="00A31BAF" w:rsidP="00F15E5D">
      <w:pPr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 xml:space="preserve">Гидронефроз </w:t>
      </w:r>
      <w:r w:rsidRPr="00A31BAF">
        <w:rPr>
          <w:rFonts w:ascii="Times New Roman" w:cs="Times New Roman"/>
          <w:sz w:val="28"/>
          <w:szCs w:val="28"/>
        </w:rPr>
        <w:t xml:space="preserve">: </w:t>
      </w:r>
      <w:r w:rsidRPr="00A31BAF">
        <w:rPr>
          <w:rFonts w:ascii="Times New Roman" w:cs="Times New Roman"/>
          <w:sz w:val="28"/>
          <w:szCs w:val="28"/>
        </w:rPr>
        <w:t>рук</w:t>
      </w:r>
      <w:r w:rsidRPr="00A31BAF">
        <w:rPr>
          <w:rFonts w:ascii="Times New Roman" w:cs="Times New Roman"/>
          <w:sz w:val="28"/>
          <w:szCs w:val="28"/>
        </w:rPr>
        <w:t>-</w:t>
      </w:r>
      <w:r w:rsidRPr="00A31BAF">
        <w:rPr>
          <w:rFonts w:ascii="Times New Roman" w:cs="Times New Roman"/>
          <w:sz w:val="28"/>
          <w:szCs w:val="28"/>
        </w:rPr>
        <w:t>во</w:t>
      </w:r>
      <w:proofErr w:type="gramStart"/>
      <w:r w:rsidRPr="00A31BAF">
        <w:rPr>
          <w:rFonts w:ascii="Times New Roman" w:cs="Times New Roman"/>
          <w:sz w:val="28"/>
          <w:szCs w:val="28"/>
        </w:rPr>
        <w:t xml:space="preserve"> </w:t>
      </w:r>
      <w:r w:rsidRPr="00A31BAF">
        <w:rPr>
          <w:rFonts w:ascii="Times New Roman" w:cs="Times New Roman"/>
          <w:sz w:val="28"/>
          <w:szCs w:val="28"/>
        </w:rPr>
        <w:t xml:space="preserve">/ </w:t>
      </w:r>
      <w:r w:rsidRPr="00A31BAF">
        <w:rPr>
          <w:rFonts w:ascii="Times New Roman" w:cs="Times New Roman"/>
          <w:sz w:val="28"/>
          <w:szCs w:val="28"/>
        </w:rPr>
        <w:t>П</w:t>
      </w:r>
      <w:proofErr w:type="gramEnd"/>
      <w:r w:rsidRPr="00A31BAF">
        <w:rPr>
          <w:rFonts w:ascii="Times New Roman" w:cs="Times New Roman"/>
          <w:sz w:val="28"/>
          <w:szCs w:val="28"/>
        </w:rPr>
        <w:t>од ред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 xml:space="preserve"> П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В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 Глыбочко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Ю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Г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 Аляева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– М</w:t>
      </w:r>
      <w:r w:rsidRPr="00A31BAF">
        <w:rPr>
          <w:rFonts w:ascii="Times New Roman" w:cs="Times New Roman"/>
          <w:sz w:val="28"/>
          <w:szCs w:val="28"/>
        </w:rPr>
        <w:t>.</w:t>
      </w:r>
      <w:proofErr w:type="gramStart"/>
      <w:r w:rsidRPr="00A31BAF">
        <w:rPr>
          <w:rFonts w:ascii="Times New Roman" w:cs="Times New Roman"/>
          <w:sz w:val="28"/>
          <w:szCs w:val="28"/>
        </w:rPr>
        <w:t xml:space="preserve"> :</w:t>
      </w:r>
      <w:proofErr w:type="gramEnd"/>
      <w:r w:rsidRPr="00A31BAF">
        <w:rPr>
          <w:rFonts w:ascii="Times New Roman" w:cs="Times New Roman"/>
          <w:sz w:val="28"/>
          <w:szCs w:val="28"/>
        </w:rPr>
        <w:t xml:space="preserve"> </w:t>
      </w:r>
      <w:r w:rsidRPr="00A31BAF">
        <w:rPr>
          <w:rFonts w:ascii="Times New Roman" w:cs="Times New Roman"/>
          <w:sz w:val="28"/>
          <w:szCs w:val="28"/>
        </w:rPr>
        <w:t>Гэотар</w:t>
      </w:r>
      <w:r w:rsidRPr="00A31BAF">
        <w:rPr>
          <w:rFonts w:ascii="Times New Roman" w:cs="Times New Roman"/>
          <w:sz w:val="28"/>
          <w:szCs w:val="28"/>
        </w:rPr>
        <w:t>-</w:t>
      </w:r>
      <w:r w:rsidRPr="00A31BAF">
        <w:rPr>
          <w:rFonts w:ascii="Times New Roman" w:cs="Times New Roman"/>
          <w:sz w:val="28"/>
          <w:szCs w:val="28"/>
        </w:rPr>
        <w:t>Медиа</w:t>
      </w:r>
      <w:r w:rsidRPr="00A31BAF">
        <w:rPr>
          <w:rFonts w:ascii="Times New Roman" w:cs="Times New Roman"/>
          <w:sz w:val="28"/>
          <w:szCs w:val="28"/>
        </w:rPr>
        <w:t xml:space="preserve">, 2011. </w:t>
      </w:r>
      <w:r w:rsidRPr="00A31BAF">
        <w:rPr>
          <w:rFonts w:ascii="Times New Roman" w:cs="Times New Roman"/>
          <w:sz w:val="28"/>
          <w:szCs w:val="28"/>
        </w:rPr>
        <w:t xml:space="preserve">– </w:t>
      </w:r>
      <w:r w:rsidRPr="00A31BAF">
        <w:rPr>
          <w:rFonts w:ascii="Times New Roman" w:cs="Times New Roman"/>
          <w:sz w:val="28"/>
          <w:szCs w:val="28"/>
        </w:rPr>
        <w:t>208</w:t>
      </w:r>
      <w:r w:rsidRPr="00A31BAF">
        <w:rPr>
          <w:rFonts w:ascii="Times New Roman" w:cs="Times New Roman"/>
          <w:sz w:val="28"/>
          <w:szCs w:val="28"/>
        </w:rPr>
        <w:t> с</w:t>
      </w:r>
      <w:r w:rsidRPr="00A31BAF">
        <w:rPr>
          <w:rFonts w:ascii="Times New Roman" w:cs="Times New Roman"/>
          <w:sz w:val="28"/>
          <w:szCs w:val="28"/>
        </w:rPr>
        <w:t>.</w:t>
      </w:r>
    </w:p>
    <w:p w:rsidR="007C52F5" w:rsidRPr="00A31BAF" w:rsidRDefault="00A31BAF" w:rsidP="00F15E5D">
      <w:pPr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>Еникеев М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Э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Гидронефроз</w:t>
      </w:r>
      <w:r w:rsidRPr="00A31BAF">
        <w:rPr>
          <w:rFonts w:ascii="Times New Roman" w:cs="Times New Roman"/>
          <w:sz w:val="28"/>
          <w:szCs w:val="28"/>
        </w:rPr>
        <w:t xml:space="preserve">: </w:t>
      </w:r>
      <w:r w:rsidRPr="00A31BAF">
        <w:rPr>
          <w:rFonts w:ascii="Times New Roman" w:cs="Times New Roman"/>
          <w:sz w:val="28"/>
          <w:szCs w:val="28"/>
        </w:rPr>
        <w:t>современные технологии в диагностике и лечении</w:t>
      </w:r>
      <w:r w:rsidRPr="00A31BAF">
        <w:rPr>
          <w:rFonts w:ascii="Times New Roman" w:cs="Times New Roman"/>
          <w:sz w:val="28"/>
          <w:szCs w:val="28"/>
        </w:rPr>
        <w:t xml:space="preserve">: </w:t>
      </w:r>
      <w:r w:rsidRPr="00A31BAF">
        <w:rPr>
          <w:rFonts w:ascii="Times New Roman" w:cs="Times New Roman"/>
          <w:sz w:val="28"/>
          <w:szCs w:val="28"/>
        </w:rPr>
        <w:t>дис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… д</w:t>
      </w:r>
      <w:r w:rsidRPr="00A31BAF">
        <w:rPr>
          <w:rFonts w:ascii="Times New Roman" w:cs="Times New Roman"/>
          <w:sz w:val="28"/>
          <w:szCs w:val="28"/>
        </w:rPr>
        <w:t>-</w:t>
      </w:r>
      <w:r w:rsidRPr="00A31BAF">
        <w:rPr>
          <w:rFonts w:ascii="Times New Roman" w:cs="Times New Roman"/>
          <w:sz w:val="28"/>
          <w:szCs w:val="28"/>
        </w:rPr>
        <w:t>ра мед</w:t>
      </w:r>
      <w:proofErr w:type="gramStart"/>
      <w:r w:rsidRPr="00A31BAF">
        <w:rPr>
          <w:rFonts w:ascii="Times New Roman" w:cs="Times New Roman"/>
          <w:sz w:val="28"/>
          <w:szCs w:val="28"/>
        </w:rPr>
        <w:t>.</w:t>
      </w:r>
      <w:proofErr w:type="gramEnd"/>
      <w:r w:rsidRPr="00A31BAF">
        <w:rPr>
          <w:rFonts w:ascii="Times New Roman" w:cs="Times New Roman"/>
          <w:sz w:val="28"/>
          <w:szCs w:val="28"/>
        </w:rPr>
        <w:t xml:space="preserve"> </w:t>
      </w:r>
      <w:proofErr w:type="gramStart"/>
      <w:r w:rsidRPr="00A31BAF">
        <w:rPr>
          <w:rFonts w:ascii="Times New Roman" w:cs="Times New Roman"/>
          <w:sz w:val="28"/>
          <w:szCs w:val="28"/>
        </w:rPr>
        <w:t>н</w:t>
      </w:r>
      <w:proofErr w:type="gramEnd"/>
      <w:r w:rsidRPr="00A31BAF">
        <w:rPr>
          <w:rFonts w:ascii="Times New Roman" w:cs="Times New Roman"/>
          <w:sz w:val="28"/>
          <w:szCs w:val="28"/>
        </w:rPr>
        <w:t xml:space="preserve">аук </w:t>
      </w:r>
      <w:r w:rsidRPr="00A31BAF">
        <w:rPr>
          <w:rFonts w:ascii="Times New Roman" w:cs="Times New Roman"/>
          <w:sz w:val="28"/>
          <w:szCs w:val="28"/>
        </w:rPr>
        <w:t xml:space="preserve">14.00.40 </w:t>
      </w:r>
      <w:r w:rsidRPr="00A31BAF">
        <w:rPr>
          <w:rFonts w:ascii="Times New Roman" w:cs="Times New Roman"/>
          <w:sz w:val="28"/>
          <w:szCs w:val="28"/>
        </w:rPr>
        <w:t>– урологія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– М</w:t>
      </w:r>
      <w:r w:rsidRPr="00A31BAF">
        <w:rPr>
          <w:rFonts w:ascii="Times New Roman" w:cs="Times New Roman"/>
          <w:sz w:val="28"/>
          <w:szCs w:val="28"/>
        </w:rPr>
        <w:t xml:space="preserve">., 2008. </w:t>
      </w:r>
      <w:r w:rsidRPr="00A31BAF">
        <w:rPr>
          <w:rFonts w:ascii="Times New Roman" w:cs="Times New Roman"/>
          <w:sz w:val="28"/>
          <w:szCs w:val="28"/>
        </w:rPr>
        <w:t xml:space="preserve">– </w:t>
      </w:r>
      <w:r w:rsidRPr="00A31BAF">
        <w:rPr>
          <w:rFonts w:ascii="Times New Roman" w:cs="Times New Roman"/>
          <w:sz w:val="28"/>
          <w:szCs w:val="28"/>
        </w:rPr>
        <w:t>483</w:t>
      </w:r>
      <w:r w:rsidRPr="00A31BAF">
        <w:rPr>
          <w:rFonts w:ascii="Times New Roman" w:cs="Times New Roman"/>
          <w:sz w:val="28"/>
          <w:szCs w:val="28"/>
        </w:rPr>
        <w:t> с</w:t>
      </w:r>
      <w:r w:rsidRPr="00A31BAF">
        <w:rPr>
          <w:rFonts w:ascii="Times New Roman" w:cs="Times New Roman"/>
          <w:sz w:val="28"/>
          <w:szCs w:val="28"/>
        </w:rPr>
        <w:t>.</w:t>
      </w:r>
    </w:p>
    <w:p w:rsidR="007C52F5" w:rsidRPr="00A31BAF" w:rsidRDefault="00A31BAF" w:rsidP="00F15E5D">
      <w:pPr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>Лопаткин Н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А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 xml:space="preserve">О современной классификации почек и верхних мочевых путей </w:t>
      </w:r>
      <w:r w:rsidRPr="00A31BAF">
        <w:rPr>
          <w:rFonts w:ascii="Times New Roman" w:cs="Times New Roman"/>
          <w:sz w:val="28"/>
          <w:szCs w:val="28"/>
        </w:rPr>
        <w:t xml:space="preserve">/ </w:t>
      </w:r>
      <w:r w:rsidRPr="00A31BAF">
        <w:rPr>
          <w:rFonts w:ascii="Times New Roman" w:cs="Times New Roman"/>
          <w:sz w:val="28"/>
          <w:szCs w:val="28"/>
        </w:rPr>
        <w:t>Н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А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 Лопаткин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А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Л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 xml:space="preserve"> Шабаз </w:t>
      </w:r>
      <w:r w:rsidRPr="00A31BAF">
        <w:rPr>
          <w:rFonts w:ascii="Times New Roman" w:cs="Times New Roman"/>
          <w:sz w:val="28"/>
          <w:szCs w:val="28"/>
        </w:rPr>
        <w:t xml:space="preserve">// </w:t>
      </w:r>
      <w:r w:rsidRPr="00A31BAF">
        <w:rPr>
          <w:rFonts w:ascii="Times New Roman" w:cs="Times New Roman"/>
          <w:sz w:val="28"/>
          <w:szCs w:val="28"/>
        </w:rPr>
        <w:t xml:space="preserve">Материалы </w:t>
      </w:r>
      <w:r w:rsidRPr="00A31BAF">
        <w:rPr>
          <w:rFonts w:ascii="Times New Roman" w:cs="Times New Roman"/>
          <w:sz w:val="28"/>
          <w:szCs w:val="28"/>
        </w:rPr>
        <w:t>2-</w:t>
      </w:r>
      <w:r w:rsidRPr="00A31BAF">
        <w:rPr>
          <w:rFonts w:ascii="Times New Roman" w:cs="Times New Roman"/>
          <w:sz w:val="28"/>
          <w:szCs w:val="28"/>
        </w:rPr>
        <w:t>ого всесоюз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съезда урологов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– К</w:t>
      </w:r>
      <w:r w:rsidRPr="00A31BAF">
        <w:rPr>
          <w:rFonts w:ascii="Times New Roman" w:cs="Times New Roman"/>
          <w:sz w:val="28"/>
          <w:szCs w:val="28"/>
        </w:rPr>
        <w:t xml:space="preserve">., 1978. </w:t>
      </w:r>
      <w:r w:rsidRPr="00A31BAF">
        <w:rPr>
          <w:rFonts w:ascii="Times New Roman" w:cs="Times New Roman"/>
          <w:sz w:val="28"/>
          <w:szCs w:val="28"/>
        </w:rPr>
        <w:t>– С</w:t>
      </w:r>
      <w:r w:rsidRPr="00A31BAF">
        <w:rPr>
          <w:rFonts w:ascii="Times New Roman" w:cs="Times New Roman"/>
          <w:sz w:val="28"/>
          <w:szCs w:val="28"/>
        </w:rPr>
        <w:t>. 20-21.</w:t>
      </w:r>
    </w:p>
    <w:p w:rsidR="007C52F5" w:rsidRPr="00A31BAF" w:rsidRDefault="00A31BAF" w:rsidP="00F15E5D">
      <w:pPr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>Меркулов Г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А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Курс патологогистологической те</w:t>
      </w:r>
      <w:r w:rsidRPr="00A31BAF">
        <w:rPr>
          <w:rFonts w:ascii="Times New Roman" w:cs="Times New Roman"/>
          <w:sz w:val="28"/>
          <w:szCs w:val="28"/>
        </w:rPr>
        <w:t xml:space="preserve">хники </w:t>
      </w:r>
      <w:r w:rsidRPr="00A31BAF">
        <w:rPr>
          <w:rFonts w:ascii="Times New Roman" w:cs="Times New Roman"/>
          <w:sz w:val="28"/>
          <w:szCs w:val="28"/>
        </w:rPr>
        <w:t xml:space="preserve">/ </w:t>
      </w:r>
      <w:r w:rsidRPr="00A31BAF">
        <w:rPr>
          <w:rFonts w:ascii="Times New Roman" w:cs="Times New Roman"/>
          <w:sz w:val="28"/>
          <w:szCs w:val="28"/>
        </w:rPr>
        <w:t>Г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А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  <w:lang w:val="en-US"/>
        </w:rPr>
        <w:t> </w:t>
      </w:r>
      <w:r w:rsidRPr="00A31BAF">
        <w:rPr>
          <w:rFonts w:ascii="Times New Roman" w:cs="Times New Roman"/>
          <w:sz w:val="28"/>
          <w:szCs w:val="28"/>
        </w:rPr>
        <w:t>Меркулов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– М</w:t>
      </w:r>
      <w:r w:rsidRPr="00A31BAF">
        <w:rPr>
          <w:rFonts w:ascii="Times New Roman" w:cs="Times New Roman"/>
          <w:sz w:val="28"/>
          <w:szCs w:val="28"/>
        </w:rPr>
        <w:t>.</w:t>
      </w:r>
      <w:proofErr w:type="gramStart"/>
      <w:r w:rsidRPr="00A31BAF">
        <w:rPr>
          <w:rFonts w:ascii="Times New Roman" w:cs="Times New Roman"/>
          <w:sz w:val="28"/>
          <w:szCs w:val="28"/>
        </w:rPr>
        <w:t xml:space="preserve"> :</w:t>
      </w:r>
      <w:proofErr w:type="gramEnd"/>
      <w:r w:rsidRPr="00A31BAF">
        <w:rPr>
          <w:rFonts w:ascii="Times New Roman" w:cs="Times New Roman"/>
          <w:sz w:val="28"/>
          <w:szCs w:val="28"/>
        </w:rPr>
        <w:t xml:space="preserve"> </w:t>
      </w:r>
      <w:r w:rsidRPr="00A31BAF">
        <w:rPr>
          <w:rFonts w:ascii="Times New Roman" w:cs="Times New Roman"/>
          <w:sz w:val="28"/>
          <w:szCs w:val="28"/>
        </w:rPr>
        <w:t>Мир</w:t>
      </w:r>
      <w:r w:rsidRPr="00A31BAF">
        <w:rPr>
          <w:rFonts w:ascii="Times New Roman" w:cs="Times New Roman"/>
          <w:sz w:val="28"/>
          <w:szCs w:val="28"/>
        </w:rPr>
        <w:t xml:space="preserve">, 1961. </w:t>
      </w:r>
      <w:r w:rsidRPr="00A31BAF">
        <w:rPr>
          <w:rFonts w:ascii="Times New Roman" w:cs="Times New Roman"/>
          <w:sz w:val="28"/>
          <w:szCs w:val="28"/>
        </w:rPr>
        <w:t xml:space="preserve">– </w:t>
      </w:r>
      <w:r w:rsidRPr="00A31BAF">
        <w:rPr>
          <w:rFonts w:ascii="Times New Roman" w:cs="Times New Roman"/>
          <w:sz w:val="28"/>
          <w:szCs w:val="28"/>
        </w:rPr>
        <w:t>339</w:t>
      </w:r>
      <w:r w:rsidRPr="00A31BAF">
        <w:rPr>
          <w:rFonts w:ascii="Times New Roman" w:cs="Times New Roman"/>
          <w:sz w:val="28"/>
          <w:szCs w:val="28"/>
        </w:rPr>
        <w:t> с</w:t>
      </w:r>
      <w:r w:rsidRPr="00A31BAF">
        <w:rPr>
          <w:rFonts w:ascii="Times New Roman" w:cs="Times New Roman"/>
          <w:sz w:val="28"/>
          <w:szCs w:val="28"/>
        </w:rPr>
        <w:t>.</w:t>
      </w:r>
    </w:p>
    <w:p w:rsidR="007C52F5" w:rsidRPr="00A31BAF" w:rsidRDefault="00A31BAF" w:rsidP="00F15E5D">
      <w:pPr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>Микроскопическая техника</w:t>
      </w:r>
      <w:r w:rsidRPr="00A31BAF">
        <w:rPr>
          <w:rFonts w:ascii="Times New Roman" w:cs="Times New Roman"/>
          <w:sz w:val="28"/>
          <w:szCs w:val="28"/>
        </w:rPr>
        <w:t xml:space="preserve">: </w:t>
      </w:r>
      <w:r w:rsidRPr="00A31BAF">
        <w:rPr>
          <w:rFonts w:ascii="Times New Roman" w:cs="Times New Roman"/>
          <w:sz w:val="28"/>
          <w:szCs w:val="28"/>
        </w:rPr>
        <w:t>Рук</w:t>
      </w:r>
      <w:r w:rsidRPr="00A31BAF">
        <w:rPr>
          <w:rFonts w:ascii="Times New Roman" w:cs="Times New Roman"/>
          <w:sz w:val="28"/>
          <w:szCs w:val="28"/>
        </w:rPr>
        <w:t>-</w:t>
      </w:r>
      <w:r w:rsidRPr="00A31BAF">
        <w:rPr>
          <w:rFonts w:ascii="Times New Roman" w:cs="Times New Roman"/>
          <w:sz w:val="28"/>
          <w:szCs w:val="28"/>
        </w:rPr>
        <w:t>во</w:t>
      </w:r>
      <w:proofErr w:type="gramStart"/>
      <w:r w:rsidRPr="00A31BAF">
        <w:rPr>
          <w:rFonts w:ascii="Times New Roman" w:cs="Times New Roman"/>
          <w:sz w:val="28"/>
          <w:szCs w:val="28"/>
        </w:rPr>
        <w:t xml:space="preserve"> </w:t>
      </w:r>
      <w:r w:rsidRPr="00A31BAF">
        <w:rPr>
          <w:rFonts w:ascii="Times New Roman" w:cs="Times New Roman"/>
          <w:sz w:val="28"/>
          <w:szCs w:val="28"/>
        </w:rPr>
        <w:t xml:space="preserve">/ </w:t>
      </w:r>
      <w:r w:rsidRPr="00A31BAF">
        <w:rPr>
          <w:rFonts w:ascii="Times New Roman" w:cs="Times New Roman"/>
          <w:sz w:val="28"/>
          <w:szCs w:val="28"/>
        </w:rPr>
        <w:t>П</w:t>
      </w:r>
      <w:proofErr w:type="gramEnd"/>
      <w:r w:rsidRPr="00A31BAF">
        <w:rPr>
          <w:rFonts w:ascii="Times New Roman" w:cs="Times New Roman"/>
          <w:sz w:val="28"/>
          <w:szCs w:val="28"/>
        </w:rPr>
        <w:t>од ред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Д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С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 Саркисова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Л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Ю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 Перова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– М</w:t>
      </w:r>
      <w:r w:rsidRPr="00A31BAF">
        <w:rPr>
          <w:rFonts w:ascii="Times New Roman" w:cs="Times New Roman"/>
          <w:sz w:val="28"/>
          <w:szCs w:val="28"/>
        </w:rPr>
        <w:t>.</w:t>
      </w:r>
      <w:proofErr w:type="gramStart"/>
      <w:r w:rsidRPr="00A31BAF">
        <w:rPr>
          <w:rFonts w:ascii="Times New Roman" w:cs="Times New Roman"/>
          <w:sz w:val="28"/>
          <w:szCs w:val="28"/>
        </w:rPr>
        <w:t xml:space="preserve"> :</w:t>
      </w:r>
      <w:proofErr w:type="gramEnd"/>
      <w:r w:rsidRPr="00A31BAF">
        <w:rPr>
          <w:rFonts w:ascii="Times New Roman" w:cs="Times New Roman"/>
          <w:sz w:val="28"/>
          <w:szCs w:val="28"/>
        </w:rPr>
        <w:t xml:space="preserve"> </w:t>
      </w:r>
      <w:r w:rsidRPr="00A31BAF">
        <w:rPr>
          <w:rFonts w:ascii="Times New Roman" w:cs="Times New Roman"/>
          <w:sz w:val="28"/>
          <w:szCs w:val="28"/>
        </w:rPr>
        <w:t>Медицина</w:t>
      </w:r>
      <w:r w:rsidRPr="00A31BAF">
        <w:rPr>
          <w:rFonts w:ascii="Times New Roman" w:cs="Times New Roman"/>
          <w:sz w:val="28"/>
          <w:szCs w:val="28"/>
        </w:rPr>
        <w:t xml:space="preserve">, 1996. </w:t>
      </w:r>
      <w:r w:rsidRPr="00A31BAF">
        <w:rPr>
          <w:rFonts w:ascii="Times New Roman" w:cs="Times New Roman"/>
          <w:sz w:val="28"/>
          <w:szCs w:val="28"/>
        </w:rPr>
        <w:t xml:space="preserve">– </w:t>
      </w:r>
      <w:r w:rsidRPr="00A31BAF">
        <w:rPr>
          <w:rFonts w:ascii="Times New Roman" w:cs="Times New Roman"/>
          <w:sz w:val="28"/>
          <w:szCs w:val="28"/>
        </w:rPr>
        <w:t xml:space="preserve">544 </w:t>
      </w:r>
      <w:r w:rsidRPr="00A31BAF">
        <w:rPr>
          <w:rFonts w:ascii="Times New Roman" w:cs="Times New Roman"/>
          <w:sz w:val="28"/>
          <w:szCs w:val="28"/>
        </w:rPr>
        <w:t>с</w:t>
      </w:r>
      <w:r w:rsidRPr="00A31BAF">
        <w:rPr>
          <w:rFonts w:ascii="Times New Roman" w:cs="Times New Roman"/>
          <w:sz w:val="28"/>
          <w:szCs w:val="28"/>
        </w:rPr>
        <w:t>.</w:t>
      </w:r>
    </w:p>
    <w:p w:rsidR="007C52F5" w:rsidRPr="00A31BAF" w:rsidRDefault="00A31BAF" w:rsidP="00F15E5D">
      <w:pPr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>Пасєчніков С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П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Урологія</w:t>
      </w:r>
      <w:r w:rsidRPr="00A31BAF">
        <w:rPr>
          <w:rFonts w:ascii="Times New Roman" w:cs="Times New Roman"/>
          <w:sz w:val="28"/>
          <w:szCs w:val="28"/>
        </w:rPr>
        <w:t xml:space="preserve">: </w:t>
      </w:r>
      <w:proofErr w:type="gramStart"/>
      <w:r w:rsidRPr="00A31BAF">
        <w:rPr>
          <w:rFonts w:ascii="Times New Roman" w:cs="Times New Roman"/>
          <w:sz w:val="28"/>
          <w:szCs w:val="28"/>
        </w:rPr>
        <w:t>п</w:t>
      </w:r>
      <w:proofErr w:type="gramEnd"/>
      <w:r w:rsidRPr="00A31BAF">
        <w:rPr>
          <w:rFonts w:ascii="Times New Roman" w:cs="Times New Roman"/>
          <w:sz w:val="28"/>
          <w:szCs w:val="28"/>
        </w:rPr>
        <w:t xml:space="preserve">ідручник </w:t>
      </w:r>
      <w:r w:rsidRPr="00A31BAF">
        <w:rPr>
          <w:rFonts w:ascii="Times New Roman" w:cs="Times New Roman"/>
          <w:sz w:val="28"/>
          <w:szCs w:val="28"/>
        </w:rPr>
        <w:t xml:space="preserve">/ </w:t>
      </w:r>
      <w:r w:rsidRPr="00A31BAF">
        <w:rPr>
          <w:rFonts w:ascii="Times New Roman" w:cs="Times New Roman"/>
          <w:sz w:val="28"/>
          <w:szCs w:val="28"/>
        </w:rPr>
        <w:t>С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П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 Пасєчніков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С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О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 Возіанов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– Вінниця</w:t>
      </w:r>
      <w:proofErr w:type="gramStart"/>
      <w:r w:rsidRPr="00A31BAF">
        <w:rPr>
          <w:rFonts w:ascii="Times New Roman" w:cs="Times New Roman"/>
          <w:sz w:val="28"/>
          <w:szCs w:val="28"/>
        </w:rPr>
        <w:t xml:space="preserve"> </w:t>
      </w:r>
      <w:r w:rsidRPr="00A31BAF">
        <w:rPr>
          <w:rFonts w:ascii="Times New Roman" w:cs="Times New Roman"/>
          <w:sz w:val="28"/>
          <w:szCs w:val="28"/>
        </w:rPr>
        <w:t>:</w:t>
      </w:r>
      <w:proofErr w:type="gramEnd"/>
      <w:r w:rsidRPr="00A31BAF">
        <w:rPr>
          <w:rFonts w:ascii="Times New Roman" w:cs="Times New Roman"/>
          <w:sz w:val="28"/>
          <w:szCs w:val="28"/>
        </w:rPr>
        <w:t xml:space="preserve"> </w:t>
      </w:r>
      <w:r w:rsidRPr="00A31BAF">
        <w:rPr>
          <w:rFonts w:ascii="Times New Roman" w:cs="Times New Roman"/>
          <w:sz w:val="28"/>
          <w:szCs w:val="28"/>
        </w:rPr>
        <w:t>Нова книга</w:t>
      </w:r>
      <w:r w:rsidRPr="00A31BAF">
        <w:rPr>
          <w:rFonts w:ascii="Times New Roman" w:cs="Times New Roman"/>
          <w:sz w:val="28"/>
          <w:szCs w:val="28"/>
        </w:rPr>
        <w:t xml:space="preserve">, 2013. </w:t>
      </w:r>
      <w:r w:rsidRPr="00A31BAF">
        <w:rPr>
          <w:rFonts w:ascii="Times New Roman" w:cs="Times New Roman"/>
          <w:sz w:val="28"/>
          <w:szCs w:val="28"/>
        </w:rPr>
        <w:t xml:space="preserve">– </w:t>
      </w:r>
      <w:r w:rsidRPr="00A31BAF">
        <w:rPr>
          <w:rFonts w:ascii="Times New Roman" w:cs="Times New Roman"/>
          <w:sz w:val="28"/>
          <w:szCs w:val="28"/>
        </w:rPr>
        <w:t>432</w:t>
      </w:r>
      <w:r w:rsidRPr="00A31BAF">
        <w:rPr>
          <w:rFonts w:ascii="Times New Roman" w:cs="Times New Roman"/>
          <w:sz w:val="28"/>
          <w:szCs w:val="28"/>
        </w:rPr>
        <w:t> </w:t>
      </w:r>
      <w:proofErr w:type="gramStart"/>
      <w:r w:rsidRPr="00A31BAF">
        <w:rPr>
          <w:rFonts w:ascii="Times New Roman" w:cs="Times New Roman"/>
          <w:sz w:val="28"/>
          <w:szCs w:val="28"/>
        </w:rPr>
        <w:t>с</w:t>
      </w:r>
      <w:proofErr w:type="gramEnd"/>
      <w:r w:rsidRPr="00A31BAF">
        <w:rPr>
          <w:rFonts w:ascii="Times New Roman" w:cs="Times New Roman"/>
          <w:sz w:val="28"/>
          <w:szCs w:val="28"/>
        </w:rPr>
        <w:t>.</w:t>
      </w:r>
    </w:p>
    <w:p w:rsidR="007C52F5" w:rsidRPr="00A31BAF" w:rsidRDefault="00A31BAF" w:rsidP="00F15E5D">
      <w:pPr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>Пирс Э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 xml:space="preserve">Гистохимия </w:t>
      </w:r>
      <w:r w:rsidRPr="00A31BAF">
        <w:rPr>
          <w:rFonts w:ascii="Times New Roman" w:cs="Times New Roman"/>
          <w:sz w:val="28"/>
          <w:szCs w:val="28"/>
        </w:rPr>
        <w:t>(</w:t>
      </w:r>
      <w:proofErr w:type="gramStart"/>
      <w:r w:rsidRPr="00A31BAF">
        <w:rPr>
          <w:rFonts w:ascii="Times New Roman" w:cs="Times New Roman"/>
          <w:sz w:val="28"/>
          <w:szCs w:val="28"/>
        </w:rPr>
        <w:t>теоретическая</w:t>
      </w:r>
      <w:proofErr w:type="gramEnd"/>
      <w:r w:rsidRPr="00A31BAF">
        <w:rPr>
          <w:rFonts w:ascii="Times New Roman" w:cs="Times New Roman"/>
          <w:sz w:val="28"/>
          <w:szCs w:val="28"/>
        </w:rPr>
        <w:t xml:space="preserve"> и прикладная</w:t>
      </w:r>
      <w:r w:rsidRPr="00A31BAF">
        <w:rPr>
          <w:rFonts w:ascii="Times New Roman" w:cs="Times New Roman"/>
          <w:sz w:val="28"/>
          <w:szCs w:val="28"/>
        </w:rPr>
        <w:t xml:space="preserve">) / </w:t>
      </w:r>
      <w:r w:rsidRPr="00A31BAF">
        <w:rPr>
          <w:rFonts w:ascii="Times New Roman" w:cs="Times New Roman"/>
          <w:sz w:val="28"/>
          <w:szCs w:val="28"/>
        </w:rPr>
        <w:t>Э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Пирс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– М</w:t>
      </w:r>
      <w:r w:rsidRPr="00A31BAF">
        <w:rPr>
          <w:rFonts w:ascii="Times New Roman" w:cs="Times New Roman"/>
          <w:sz w:val="28"/>
          <w:szCs w:val="28"/>
        </w:rPr>
        <w:t>.</w:t>
      </w:r>
      <w:proofErr w:type="gramStart"/>
      <w:r w:rsidRPr="00A31BAF">
        <w:rPr>
          <w:rFonts w:ascii="Times New Roman" w:cs="Times New Roman"/>
          <w:sz w:val="28"/>
          <w:szCs w:val="28"/>
        </w:rPr>
        <w:t xml:space="preserve"> :</w:t>
      </w:r>
      <w:proofErr w:type="gramEnd"/>
      <w:r w:rsidRPr="00A31BAF">
        <w:rPr>
          <w:rFonts w:ascii="Times New Roman" w:cs="Times New Roman"/>
          <w:sz w:val="28"/>
          <w:szCs w:val="28"/>
        </w:rPr>
        <w:t xml:space="preserve"> </w:t>
      </w:r>
      <w:r w:rsidRPr="00A31BAF">
        <w:rPr>
          <w:rFonts w:ascii="Times New Roman" w:cs="Times New Roman"/>
          <w:sz w:val="28"/>
          <w:szCs w:val="28"/>
        </w:rPr>
        <w:t>Иностранная литература</w:t>
      </w:r>
      <w:r w:rsidRPr="00A31BAF">
        <w:rPr>
          <w:rFonts w:ascii="Times New Roman" w:cs="Times New Roman"/>
          <w:sz w:val="28"/>
          <w:szCs w:val="28"/>
        </w:rPr>
        <w:t xml:space="preserve">, 1962. </w:t>
      </w:r>
      <w:r w:rsidRPr="00A31BAF">
        <w:rPr>
          <w:rFonts w:ascii="Times New Roman" w:cs="Times New Roman"/>
          <w:sz w:val="28"/>
          <w:szCs w:val="28"/>
        </w:rPr>
        <w:t xml:space="preserve">– </w:t>
      </w:r>
      <w:r w:rsidRPr="00A31BAF">
        <w:rPr>
          <w:rFonts w:ascii="Times New Roman" w:cs="Times New Roman"/>
          <w:sz w:val="28"/>
          <w:szCs w:val="28"/>
        </w:rPr>
        <w:t xml:space="preserve">962 </w:t>
      </w:r>
      <w:r w:rsidRPr="00A31BAF">
        <w:rPr>
          <w:rFonts w:ascii="Times New Roman" w:cs="Times New Roman"/>
          <w:sz w:val="28"/>
          <w:szCs w:val="28"/>
        </w:rPr>
        <w:t>с</w:t>
      </w:r>
      <w:r w:rsidRPr="00A31BAF">
        <w:rPr>
          <w:rFonts w:ascii="Times New Roman" w:cs="Times New Roman"/>
          <w:sz w:val="28"/>
          <w:szCs w:val="28"/>
        </w:rPr>
        <w:t>.</w:t>
      </w:r>
    </w:p>
    <w:p w:rsidR="007C52F5" w:rsidRPr="00A31BAF" w:rsidRDefault="00A31BAF" w:rsidP="00F15E5D">
      <w:pPr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>Трухачева Н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В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Математическая статистика в медико</w:t>
      </w:r>
      <w:r w:rsidRPr="00A31BAF">
        <w:rPr>
          <w:rFonts w:ascii="Times New Roman" w:cs="Times New Roman"/>
          <w:sz w:val="28"/>
          <w:szCs w:val="28"/>
        </w:rPr>
        <w:t>-</w:t>
      </w:r>
      <w:r w:rsidRPr="00A31BAF">
        <w:rPr>
          <w:rFonts w:ascii="Times New Roman" w:cs="Times New Roman"/>
          <w:sz w:val="28"/>
          <w:szCs w:val="28"/>
        </w:rPr>
        <w:t xml:space="preserve">биологических исследованиях с применением пакета </w:t>
      </w:r>
      <w:r w:rsidRPr="00A31BAF">
        <w:rPr>
          <w:rFonts w:ascii="Times New Roman" w:cs="Times New Roman"/>
          <w:sz w:val="28"/>
          <w:szCs w:val="28"/>
        </w:rPr>
        <w:t xml:space="preserve">Statistica / </w:t>
      </w:r>
      <w:r w:rsidRPr="00A31BAF">
        <w:rPr>
          <w:rFonts w:ascii="Times New Roman" w:cs="Times New Roman"/>
          <w:sz w:val="28"/>
          <w:szCs w:val="28"/>
        </w:rPr>
        <w:t>Н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В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 Трухачева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– М</w:t>
      </w:r>
      <w:r w:rsidRPr="00A31BAF">
        <w:rPr>
          <w:rFonts w:ascii="Times New Roman" w:cs="Times New Roman"/>
          <w:sz w:val="28"/>
          <w:szCs w:val="28"/>
        </w:rPr>
        <w:t>.</w:t>
      </w:r>
      <w:proofErr w:type="gramStart"/>
      <w:r w:rsidRPr="00A31BAF">
        <w:rPr>
          <w:rFonts w:ascii="Times New Roman" w:cs="Times New Roman"/>
          <w:sz w:val="28"/>
          <w:szCs w:val="28"/>
        </w:rPr>
        <w:t xml:space="preserve"> :</w:t>
      </w:r>
      <w:proofErr w:type="gramEnd"/>
      <w:r w:rsidRPr="00A31BAF">
        <w:rPr>
          <w:rFonts w:ascii="Times New Roman" w:cs="Times New Roman"/>
          <w:sz w:val="28"/>
          <w:szCs w:val="28"/>
        </w:rPr>
        <w:t xml:space="preserve"> </w:t>
      </w:r>
      <w:r w:rsidRPr="00A31BAF">
        <w:rPr>
          <w:rFonts w:ascii="Times New Roman" w:cs="Times New Roman"/>
          <w:sz w:val="28"/>
          <w:szCs w:val="28"/>
        </w:rPr>
        <w:t>ГЭОТАР</w:t>
      </w:r>
      <w:r w:rsidRPr="00A31BAF">
        <w:rPr>
          <w:rFonts w:ascii="Times New Roman" w:cs="Times New Roman"/>
          <w:sz w:val="28"/>
          <w:szCs w:val="28"/>
        </w:rPr>
        <w:t>-</w:t>
      </w:r>
      <w:r w:rsidRPr="00A31BAF">
        <w:rPr>
          <w:rFonts w:ascii="Times New Roman" w:cs="Times New Roman"/>
          <w:sz w:val="28"/>
          <w:szCs w:val="28"/>
        </w:rPr>
        <w:t>Медиа</w:t>
      </w:r>
      <w:r w:rsidRPr="00A31BAF">
        <w:rPr>
          <w:rFonts w:ascii="Times New Roman" w:cs="Times New Roman"/>
          <w:sz w:val="28"/>
          <w:szCs w:val="28"/>
        </w:rPr>
        <w:t xml:space="preserve">, 2012. </w:t>
      </w:r>
      <w:r w:rsidRPr="00A31BAF">
        <w:rPr>
          <w:rFonts w:ascii="Times New Roman" w:cs="Times New Roman"/>
          <w:sz w:val="28"/>
          <w:szCs w:val="28"/>
        </w:rPr>
        <w:t xml:space="preserve">– </w:t>
      </w:r>
      <w:r w:rsidRPr="00A31BAF">
        <w:rPr>
          <w:rFonts w:ascii="Times New Roman" w:cs="Times New Roman"/>
          <w:sz w:val="28"/>
          <w:szCs w:val="28"/>
        </w:rPr>
        <w:t xml:space="preserve">384 </w:t>
      </w:r>
      <w:r w:rsidRPr="00A31BAF">
        <w:rPr>
          <w:rFonts w:ascii="Times New Roman" w:cs="Times New Roman"/>
          <w:sz w:val="28"/>
          <w:szCs w:val="28"/>
        </w:rPr>
        <w:t>с</w:t>
      </w:r>
      <w:r w:rsidRPr="00A31BAF">
        <w:rPr>
          <w:rFonts w:ascii="Times New Roman" w:cs="Times New Roman"/>
          <w:sz w:val="28"/>
          <w:szCs w:val="28"/>
        </w:rPr>
        <w:t>.</w:t>
      </w:r>
    </w:p>
    <w:p w:rsidR="007C52F5" w:rsidRPr="00A31BAF" w:rsidRDefault="00A31BAF" w:rsidP="00F15E5D">
      <w:pPr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 xml:space="preserve">Урологія </w:t>
      </w:r>
      <w:r w:rsidRPr="00A31BAF">
        <w:rPr>
          <w:rFonts w:ascii="Times New Roman" w:cs="Times New Roman"/>
          <w:sz w:val="28"/>
          <w:szCs w:val="28"/>
        </w:rPr>
        <w:t xml:space="preserve">/ </w:t>
      </w:r>
      <w:r w:rsidRPr="00A31BAF">
        <w:rPr>
          <w:rFonts w:ascii="Times New Roman" w:cs="Times New Roman"/>
          <w:sz w:val="28"/>
          <w:szCs w:val="28"/>
        </w:rPr>
        <w:t>С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П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 Пасєчніков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С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О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 Возіанов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В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М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 Лісовий та ін</w:t>
      </w:r>
      <w:r w:rsidRPr="00A31BAF">
        <w:rPr>
          <w:rFonts w:ascii="Times New Roman" w:cs="Times New Roman"/>
          <w:sz w:val="28"/>
          <w:szCs w:val="28"/>
        </w:rPr>
        <w:t xml:space="preserve">.; </w:t>
      </w:r>
      <w:r w:rsidRPr="00A31BAF">
        <w:rPr>
          <w:rFonts w:ascii="Times New Roman" w:cs="Times New Roman"/>
          <w:sz w:val="28"/>
          <w:szCs w:val="28"/>
        </w:rPr>
        <w:t>за ред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С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П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 Пасєчнікова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– Вінниця</w:t>
      </w:r>
      <w:proofErr w:type="gramStart"/>
      <w:r w:rsidRPr="00A31BAF">
        <w:rPr>
          <w:rFonts w:ascii="Times New Roman" w:cs="Times New Roman"/>
          <w:sz w:val="28"/>
          <w:szCs w:val="28"/>
        </w:rPr>
        <w:t xml:space="preserve"> </w:t>
      </w:r>
      <w:r w:rsidRPr="00A31BAF">
        <w:rPr>
          <w:rFonts w:ascii="Times New Roman" w:cs="Times New Roman"/>
          <w:sz w:val="28"/>
          <w:szCs w:val="28"/>
        </w:rPr>
        <w:t>:</w:t>
      </w:r>
      <w:proofErr w:type="gramEnd"/>
      <w:r w:rsidRPr="00A31BAF">
        <w:rPr>
          <w:rFonts w:ascii="Times New Roman" w:cs="Times New Roman"/>
          <w:sz w:val="28"/>
          <w:szCs w:val="28"/>
        </w:rPr>
        <w:t xml:space="preserve"> </w:t>
      </w:r>
      <w:r w:rsidRPr="00A31BAF">
        <w:rPr>
          <w:rFonts w:ascii="Times New Roman" w:cs="Times New Roman"/>
          <w:sz w:val="28"/>
          <w:szCs w:val="28"/>
        </w:rPr>
        <w:t>Нова книга</w:t>
      </w:r>
      <w:r w:rsidRPr="00A31BAF">
        <w:rPr>
          <w:rFonts w:ascii="Times New Roman" w:cs="Times New Roman"/>
          <w:sz w:val="28"/>
          <w:szCs w:val="28"/>
        </w:rPr>
        <w:t xml:space="preserve">, 2013. </w:t>
      </w:r>
      <w:r w:rsidRPr="00A31BAF">
        <w:rPr>
          <w:rFonts w:ascii="Times New Roman" w:cs="Times New Roman"/>
          <w:sz w:val="28"/>
          <w:szCs w:val="28"/>
        </w:rPr>
        <w:t xml:space="preserve">– </w:t>
      </w:r>
      <w:r w:rsidRPr="00A31BAF">
        <w:rPr>
          <w:rFonts w:ascii="Times New Roman" w:cs="Times New Roman"/>
          <w:sz w:val="28"/>
          <w:szCs w:val="28"/>
        </w:rPr>
        <w:t>432</w:t>
      </w:r>
      <w:r w:rsidRPr="00A31BAF">
        <w:rPr>
          <w:rFonts w:ascii="Times New Roman" w:cs="Times New Roman"/>
          <w:sz w:val="28"/>
          <w:szCs w:val="28"/>
        </w:rPr>
        <w:t> </w:t>
      </w:r>
      <w:proofErr w:type="gramStart"/>
      <w:r w:rsidRPr="00A31BAF">
        <w:rPr>
          <w:rFonts w:ascii="Times New Roman" w:cs="Times New Roman"/>
          <w:sz w:val="28"/>
          <w:szCs w:val="28"/>
        </w:rPr>
        <w:t>с</w:t>
      </w:r>
      <w:proofErr w:type="gramEnd"/>
      <w:r w:rsidRPr="00A31BAF">
        <w:rPr>
          <w:rFonts w:ascii="Times New Roman" w:cs="Times New Roman"/>
          <w:sz w:val="28"/>
          <w:szCs w:val="28"/>
        </w:rPr>
        <w:t>.</w:t>
      </w:r>
    </w:p>
    <w:p w:rsidR="007C52F5" w:rsidRPr="00A31BAF" w:rsidRDefault="00A31BAF" w:rsidP="00F15E5D">
      <w:pPr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>Шараев П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Н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 xml:space="preserve">Метод определения свободного и связанного оксипролина в сыворотке крови </w:t>
      </w:r>
      <w:r w:rsidRPr="00A31BAF">
        <w:rPr>
          <w:rFonts w:ascii="Times New Roman" w:cs="Times New Roman"/>
          <w:sz w:val="28"/>
          <w:szCs w:val="28"/>
        </w:rPr>
        <w:t xml:space="preserve">/ </w:t>
      </w:r>
      <w:r w:rsidRPr="00A31BAF">
        <w:rPr>
          <w:rFonts w:ascii="Times New Roman" w:cs="Times New Roman"/>
          <w:sz w:val="28"/>
          <w:szCs w:val="28"/>
        </w:rPr>
        <w:t>П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Н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 xml:space="preserve">Шараев </w:t>
      </w:r>
      <w:r w:rsidRPr="00A31BAF">
        <w:rPr>
          <w:rFonts w:ascii="Times New Roman" w:cs="Times New Roman"/>
          <w:sz w:val="28"/>
          <w:szCs w:val="28"/>
        </w:rPr>
        <w:t xml:space="preserve">// </w:t>
      </w:r>
      <w:r w:rsidRPr="00A31BAF">
        <w:rPr>
          <w:rFonts w:ascii="Times New Roman" w:cs="Times New Roman"/>
          <w:sz w:val="28"/>
          <w:szCs w:val="28"/>
        </w:rPr>
        <w:t>Лабораторное дело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 xml:space="preserve">– </w:t>
      </w:r>
      <w:r w:rsidRPr="00A31BAF">
        <w:rPr>
          <w:rFonts w:ascii="Times New Roman" w:cs="Times New Roman"/>
          <w:sz w:val="28"/>
          <w:szCs w:val="28"/>
        </w:rPr>
        <w:t xml:space="preserve">1990. </w:t>
      </w:r>
      <w:r w:rsidRPr="00A31BAF">
        <w:rPr>
          <w:rFonts w:ascii="Times New Roman" w:cs="Times New Roman"/>
          <w:sz w:val="28"/>
          <w:szCs w:val="28"/>
        </w:rPr>
        <w:t xml:space="preserve">– № </w:t>
      </w:r>
      <w:r w:rsidRPr="00A31BAF">
        <w:rPr>
          <w:rFonts w:ascii="Times New Roman" w:cs="Times New Roman"/>
          <w:sz w:val="28"/>
          <w:szCs w:val="28"/>
        </w:rPr>
        <w:t xml:space="preserve">5. </w:t>
      </w:r>
      <w:r w:rsidRPr="00A31BAF">
        <w:rPr>
          <w:rFonts w:ascii="Times New Roman" w:cs="Times New Roman"/>
          <w:sz w:val="28"/>
          <w:szCs w:val="28"/>
        </w:rPr>
        <w:t>– С</w:t>
      </w:r>
      <w:r w:rsidRPr="00A31BAF">
        <w:rPr>
          <w:rFonts w:ascii="Times New Roman" w:cs="Times New Roman"/>
          <w:sz w:val="28"/>
          <w:szCs w:val="28"/>
        </w:rPr>
        <w:t>. 283-285.</w:t>
      </w:r>
    </w:p>
    <w:p w:rsidR="007C52F5" w:rsidRPr="00A31BAF" w:rsidRDefault="00A31BAF" w:rsidP="00F15E5D">
      <w:pPr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  <w:lang w:val="it-IT"/>
        </w:rPr>
        <w:t>Brosman</w:t>
      </w:r>
      <w:r w:rsidRPr="00A31BAF">
        <w:rPr>
          <w:rFonts w:ascii="Times New Roman" w:cs="Times New Roman"/>
          <w:sz w:val="28"/>
          <w:szCs w:val="28"/>
        </w:rPr>
        <w:t xml:space="preserve"> </w:t>
      </w:r>
      <w:r w:rsidRPr="00A31BAF">
        <w:rPr>
          <w:rFonts w:ascii="Times New Roman" w:cs="Times New Roman"/>
          <w:sz w:val="28"/>
          <w:szCs w:val="28"/>
          <w:lang w:val="it-IT"/>
        </w:rPr>
        <w:t>M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  <w:lang w:val="it-IT"/>
        </w:rPr>
        <w:t>Immunofluorescence</w:t>
      </w:r>
      <w:r w:rsidRPr="00A31BAF">
        <w:rPr>
          <w:rFonts w:ascii="Times New Roman" w:cs="Times New Roman"/>
          <w:sz w:val="28"/>
          <w:szCs w:val="28"/>
        </w:rPr>
        <w:t xml:space="preserve"> </w:t>
      </w:r>
      <w:r w:rsidRPr="00A31BAF">
        <w:rPr>
          <w:rFonts w:ascii="Times New Roman" w:cs="Times New Roman"/>
          <w:sz w:val="28"/>
          <w:szCs w:val="28"/>
          <w:lang w:val="it-IT"/>
        </w:rPr>
        <w:t>vysetrovanie</w:t>
      </w:r>
      <w:r w:rsidRPr="00A31BAF">
        <w:rPr>
          <w:rFonts w:ascii="Times New Roman" w:cs="Times New Roman"/>
          <w:sz w:val="28"/>
          <w:szCs w:val="28"/>
        </w:rPr>
        <w:t xml:space="preserve"> </w:t>
      </w:r>
      <w:r w:rsidRPr="00A31BAF">
        <w:rPr>
          <w:rFonts w:ascii="Times New Roman" w:cs="Times New Roman"/>
          <w:sz w:val="28"/>
          <w:szCs w:val="28"/>
          <w:lang w:val="it-IT"/>
        </w:rPr>
        <w:t>formal</w:t>
      </w:r>
      <w:r w:rsidRPr="00A31BAF">
        <w:rPr>
          <w:rFonts w:ascii="Times New Roman" w:cs="Times New Roman"/>
          <w:sz w:val="28"/>
          <w:szCs w:val="28"/>
        </w:rPr>
        <w:t>-</w:t>
      </w:r>
      <w:r w:rsidRPr="00A31BAF">
        <w:rPr>
          <w:rFonts w:ascii="Times New Roman" w:cs="Times New Roman"/>
          <w:sz w:val="28"/>
          <w:szCs w:val="28"/>
          <w:lang w:val="it-IT"/>
        </w:rPr>
        <w:t>parafinoveho</w:t>
      </w:r>
      <w:r w:rsidRPr="00A31BAF">
        <w:rPr>
          <w:rFonts w:ascii="Times New Roman" w:cs="Times New Roman"/>
          <w:sz w:val="28"/>
          <w:szCs w:val="28"/>
        </w:rPr>
        <w:t xml:space="preserve"> </w:t>
      </w:r>
      <w:r w:rsidRPr="00A31BAF">
        <w:rPr>
          <w:rFonts w:ascii="Times New Roman" w:cs="Times New Roman"/>
          <w:sz w:val="28"/>
          <w:szCs w:val="28"/>
          <w:lang w:val="it-IT"/>
        </w:rPr>
        <w:t>materialu</w:t>
      </w:r>
      <w:r w:rsidRPr="00A31BAF">
        <w:rPr>
          <w:rFonts w:ascii="Times New Roman" w:cs="Times New Roman"/>
          <w:sz w:val="28"/>
          <w:szCs w:val="28"/>
        </w:rPr>
        <w:t xml:space="preserve"> </w:t>
      </w:r>
      <w:r w:rsidRPr="00A31BAF">
        <w:rPr>
          <w:rFonts w:ascii="Times New Roman" w:cs="Times New Roman"/>
          <w:sz w:val="28"/>
          <w:szCs w:val="28"/>
          <w:lang w:val="it-IT"/>
        </w:rPr>
        <w:t>/ M.</w:t>
      </w:r>
      <w:r w:rsidRPr="00A31BAF">
        <w:rPr>
          <w:rFonts w:ascii="Times New Roman" w:cs="Times New Roman"/>
          <w:sz w:val="28"/>
          <w:szCs w:val="28"/>
          <w:lang w:val="it-IT"/>
        </w:rPr>
        <w:t> </w:t>
      </w:r>
      <w:r w:rsidRPr="00A31BAF">
        <w:rPr>
          <w:rFonts w:ascii="Times New Roman" w:cs="Times New Roman"/>
          <w:sz w:val="28"/>
          <w:szCs w:val="28"/>
          <w:lang w:val="it-IT"/>
        </w:rPr>
        <w:t xml:space="preserve">Brosman </w:t>
      </w:r>
      <w:r w:rsidRPr="00A31BAF">
        <w:rPr>
          <w:rFonts w:ascii="Times New Roman" w:cs="Times New Roman"/>
          <w:sz w:val="28"/>
          <w:szCs w:val="28"/>
        </w:rPr>
        <w:t xml:space="preserve">// </w:t>
      </w:r>
      <w:r w:rsidRPr="00A31BAF">
        <w:rPr>
          <w:rFonts w:ascii="Times New Roman" w:cs="Times New Roman"/>
          <w:sz w:val="28"/>
          <w:szCs w:val="28"/>
          <w:lang w:val="it-IT"/>
        </w:rPr>
        <w:t>Cs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  <w:lang w:val="it-IT"/>
        </w:rPr>
        <w:t>Patol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 xml:space="preserve">– </w:t>
      </w:r>
      <w:r w:rsidRPr="00A31BAF">
        <w:rPr>
          <w:rFonts w:ascii="Times New Roman" w:cs="Times New Roman"/>
          <w:sz w:val="28"/>
          <w:szCs w:val="28"/>
        </w:rPr>
        <w:t xml:space="preserve">1979. </w:t>
      </w:r>
      <w:r w:rsidRPr="00A31BAF">
        <w:rPr>
          <w:rFonts w:ascii="Times New Roman" w:cs="Times New Roman"/>
          <w:sz w:val="28"/>
          <w:szCs w:val="28"/>
        </w:rPr>
        <w:t xml:space="preserve">– </w:t>
      </w:r>
      <w:r w:rsidRPr="00A31BAF">
        <w:rPr>
          <w:rFonts w:ascii="Times New Roman" w:cs="Times New Roman"/>
          <w:sz w:val="28"/>
          <w:szCs w:val="28"/>
          <w:lang w:val="it-IT"/>
        </w:rPr>
        <w:t>Vol</w:t>
      </w:r>
      <w:r w:rsidRPr="00A31BAF">
        <w:rPr>
          <w:rFonts w:ascii="Times New Roman" w:cs="Times New Roman"/>
          <w:sz w:val="28"/>
          <w:szCs w:val="28"/>
        </w:rPr>
        <w:t xml:space="preserve">. 15, </w:t>
      </w:r>
      <w:r w:rsidRPr="00A31BAF">
        <w:rPr>
          <w:rFonts w:ascii="Times New Roman" w:cs="Times New Roman"/>
          <w:sz w:val="28"/>
          <w:szCs w:val="28"/>
          <w:lang w:val="it-IT"/>
        </w:rPr>
        <w:t>No</w:t>
      </w:r>
      <w:r w:rsidRPr="00A31BAF">
        <w:rPr>
          <w:rFonts w:ascii="Times New Roman" w:cs="Times New Roman"/>
          <w:sz w:val="28"/>
          <w:szCs w:val="28"/>
        </w:rPr>
        <w:t xml:space="preserve"> 4. </w:t>
      </w:r>
      <w:r w:rsidRPr="00A31BAF">
        <w:rPr>
          <w:rFonts w:ascii="Times New Roman" w:cs="Times New Roman"/>
          <w:sz w:val="28"/>
          <w:szCs w:val="28"/>
        </w:rPr>
        <w:t xml:space="preserve">– </w:t>
      </w:r>
      <w:r w:rsidRPr="00A31BAF">
        <w:rPr>
          <w:rFonts w:ascii="Times New Roman" w:cs="Times New Roman"/>
          <w:sz w:val="28"/>
          <w:szCs w:val="28"/>
          <w:lang w:val="it-IT"/>
        </w:rPr>
        <w:t>P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 </w:t>
      </w:r>
      <w:r w:rsidRPr="00A31BAF">
        <w:rPr>
          <w:rFonts w:ascii="Times New Roman" w:cs="Times New Roman"/>
          <w:sz w:val="28"/>
          <w:szCs w:val="28"/>
        </w:rPr>
        <w:t>215</w:t>
      </w:r>
      <w:r w:rsidRPr="00A31BAF">
        <w:rPr>
          <w:rFonts w:ascii="Times New Roman" w:cs="Times New Roman"/>
          <w:sz w:val="28"/>
          <w:szCs w:val="28"/>
        </w:rPr>
        <w:t>–</w:t>
      </w:r>
      <w:r w:rsidRPr="00A31BAF">
        <w:rPr>
          <w:rFonts w:ascii="Times New Roman" w:cs="Times New Roman"/>
          <w:sz w:val="28"/>
          <w:szCs w:val="28"/>
        </w:rPr>
        <w:t>220.</w:t>
      </w:r>
    </w:p>
    <w:p w:rsidR="007C52F5" w:rsidRPr="00A31BAF" w:rsidRDefault="007C52F5">
      <w:pPr>
        <w:widowControl w:val="0"/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</w:p>
    <w:p w:rsidR="007C52F5" w:rsidRPr="00A31BAF" w:rsidRDefault="00A31BAF">
      <w:pPr>
        <w:widowControl w:val="0"/>
        <w:spacing w:line="360" w:lineRule="auto"/>
        <w:jc w:val="center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>ОЦІНКА ЕНДОВІДЕОХІРУРГІЧНОГО ЛІКУВАННЯ ХВОРИХ</w:t>
      </w:r>
      <w:r w:rsidRPr="00A31BAF">
        <w:rPr>
          <w:rFonts w:ascii="Times New Roman" w:cs="Times New Roman"/>
          <w:sz w:val="28"/>
          <w:szCs w:val="28"/>
        </w:rPr>
        <w:br/>
        <w:t>НА ГІДРОНЕФРОЗ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ЩО ОБУ</w:t>
      </w:r>
      <w:r w:rsidRPr="00A31BAF">
        <w:rPr>
          <w:rFonts w:ascii="Times New Roman" w:cs="Times New Roman"/>
          <w:sz w:val="28"/>
          <w:szCs w:val="28"/>
        </w:rPr>
        <w:t>МОВЛЕНИЙ НЕФРОПТОЗОМ</w:t>
      </w:r>
    </w:p>
    <w:p w:rsidR="007C52F5" w:rsidRPr="00A31BAF" w:rsidRDefault="00A31BAF">
      <w:pPr>
        <w:widowControl w:val="0"/>
        <w:spacing w:line="360" w:lineRule="auto"/>
        <w:jc w:val="center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>В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І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Савенков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А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В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Мальцев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Д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В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Щукін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А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В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Савенков</w:t>
      </w:r>
    </w:p>
    <w:p w:rsidR="007C52F5" w:rsidRPr="00A31BAF" w:rsidRDefault="007C52F5">
      <w:pPr>
        <w:widowControl w:val="0"/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</w:p>
    <w:p w:rsidR="007C52F5" w:rsidRPr="00A31BAF" w:rsidRDefault="00A31BAF">
      <w:pPr>
        <w:widowControl w:val="0"/>
        <w:spacing w:line="36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>У ході роботи проведено порівняльну оцінку ефективності ретр</w:t>
      </w:r>
      <w:proofErr w:type="gramStart"/>
      <w:r w:rsidRPr="00A31BAF">
        <w:rPr>
          <w:rFonts w:ascii="Times New Roman" w:cs="Times New Roman"/>
          <w:sz w:val="28"/>
          <w:szCs w:val="28"/>
        </w:rPr>
        <w:t>о</w:t>
      </w:r>
      <w:r w:rsidRPr="00A31BAF">
        <w:rPr>
          <w:rFonts w:ascii="Times New Roman" w:cs="Times New Roman"/>
          <w:sz w:val="28"/>
          <w:szCs w:val="28"/>
        </w:rPr>
        <w:t>-</w:t>
      </w:r>
      <w:proofErr w:type="gramEnd"/>
      <w:r w:rsidRPr="00A31BAF">
        <w:rPr>
          <w:rFonts w:ascii="Times New Roman" w:cs="Times New Roman"/>
          <w:sz w:val="28"/>
          <w:szCs w:val="28"/>
        </w:rPr>
        <w:t xml:space="preserve"> </w:t>
      </w:r>
      <w:r w:rsidRPr="00A31BAF">
        <w:rPr>
          <w:rFonts w:ascii="Times New Roman" w:cs="Times New Roman"/>
          <w:sz w:val="28"/>
          <w:szCs w:val="28"/>
        </w:rPr>
        <w:t xml:space="preserve">і трансабдомінального лапароскопічних доступів з використанням стандартного та мінілапароскопічного інструментарію </w:t>
      </w:r>
      <w:r w:rsidRPr="00A31BAF">
        <w:rPr>
          <w:rFonts w:ascii="Times New Roman" w:cs="Times New Roman"/>
          <w:sz w:val="28"/>
          <w:szCs w:val="28"/>
        </w:rPr>
        <w:t>шляхом аналізу показників периопераційного періоду та віддалених результатів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З</w:t>
      </w:r>
      <w:r w:rsidRPr="00A31BAF">
        <w:rPr>
          <w:rFonts w:ascii="Times New Roman" w:cs="Times New Roman"/>
          <w:sz w:val="28"/>
          <w:szCs w:val="28"/>
          <w:lang w:val="en-US"/>
        </w:rPr>
        <w:t>’</w:t>
      </w:r>
      <w:r w:rsidRPr="00A31BAF">
        <w:rPr>
          <w:rFonts w:ascii="Times New Roman" w:cs="Times New Roman"/>
          <w:sz w:val="28"/>
          <w:szCs w:val="28"/>
        </w:rPr>
        <w:t>ясовано місце кожного з доступів та можливості застосування мінілапароскопічної техніки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Ретроперитонеальна мінілапароскопічна нефропексія у хворих на гідронефроз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 xml:space="preserve">спричинений </w:t>
      </w:r>
      <w:r w:rsidRPr="00A31BAF">
        <w:rPr>
          <w:rFonts w:ascii="Times New Roman" w:cs="Times New Roman"/>
          <w:sz w:val="28"/>
          <w:szCs w:val="28"/>
        </w:rPr>
        <w:t>нефроптозом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дозволяє досягти кращого косметичного результату та скоротити загальний термін тимчасової непрацездатності порівняно з відповідними показниками при використанні трансабдомінального міні</w:t>
      </w:r>
      <w:r w:rsidRPr="00A31BAF">
        <w:rPr>
          <w:rFonts w:ascii="Times New Roman" w:cs="Times New Roman"/>
          <w:sz w:val="28"/>
          <w:szCs w:val="28"/>
        </w:rPr>
        <w:t xml:space="preserve">- </w:t>
      </w:r>
      <w:r w:rsidRPr="00A31BAF">
        <w:rPr>
          <w:rFonts w:ascii="Times New Roman" w:cs="Times New Roman"/>
          <w:sz w:val="28"/>
          <w:szCs w:val="28"/>
        </w:rPr>
        <w:t>та лапароскопічного доступі</w:t>
      </w:r>
      <w:proofErr w:type="gramStart"/>
      <w:r w:rsidRPr="00A31BAF">
        <w:rPr>
          <w:rFonts w:ascii="Times New Roman" w:cs="Times New Roman"/>
          <w:sz w:val="28"/>
          <w:szCs w:val="28"/>
        </w:rPr>
        <w:t>в</w:t>
      </w:r>
      <w:proofErr w:type="gramEnd"/>
      <w:r w:rsidRPr="00A31BAF">
        <w:rPr>
          <w:rFonts w:ascii="Times New Roman" w:cs="Times New Roman"/>
          <w:sz w:val="28"/>
          <w:szCs w:val="28"/>
        </w:rPr>
        <w:t>.</w:t>
      </w:r>
    </w:p>
    <w:p w:rsidR="007C52F5" w:rsidRPr="00A31BAF" w:rsidRDefault="00A31BAF">
      <w:pPr>
        <w:widowControl w:val="0"/>
        <w:spacing w:line="360" w:lineRule="auto"/>
        <w:ind w:firstLine="708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>Ключові слова</w:t>
      </w:r>
      <w:r w:rsidRPr="00A31BAF">
        <w:rPr>
          <w:rFonts w:ascii="Times New Roman" w:cs="Times New Roman"/>
          <w:sz w:val="28"/>
          <w:szCs w:val="28"/>
        </w:rPr>
        <w:t xml:space="preserve">: </w:t>
      </w:r>
      <w:proofErr w:type="gramStart"/>
      <w:r w:rsidRPr="00A31BAF">
        <w:rPr>
          <w:rFonts w:ascii="Times New Roman" w:cs="Times New Roman"/>
          <w:sz w:val="28"/>
          <w:szCs w:val="28"/>
        </w:rPr>
        <w:t>г</w:t>
      </w:r>
      <w:proofErr w:type="gramEnd"/>
      <w:r w:rsidRPr="00A31BAF">
        <w:rPr>
          <w:rFonts w:ascii="Times New Roman" w:cs="Times New Roman"/>
          <w:sz w:val="28"/>
          <w:szCs w:val="28"/>
        </w:rPr>
        <w:t>ідронефроз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нефроптоз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ретроперитонеальний доступ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трансабдомінальний доступ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мінілапароскопічний інструментарій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ефективність</w:t>
      </w:r>
      <w:r w:rsidRPr="00A31BAF">
        <w:rPr>
          <w:rFonts w:ascii="Times New Roman" w:cs="Times New Roman"/>
          <w:sz w:val="28"/>
          <w:szCs w:val="28"/>
        </w:rPr>
        <w:t>.</w:t>
      </w:r>
    </w:p>
    <w:p w:rsidR="007C52F5" w:rsidRPr="00A31BAF" w:rsidRDefault="007C52F5">
      <w:pPr>
        <w:widowControl w:val="0"/>
        <w:spacing w:line="360" w:lineRule="auto"/>
        <w:ind w:firstLine="708"/>
        <w:jc w:val="both"/>
        <w:rPr>
          <w:rFonts w:ascii="Times New Roman" w:cs="Times New Roman"/>
          <w:sz w:val="28"/>
          <w:szCs w:val="28"/>
        </w:rPr>
      </w:pPr>
    </w:p>
    <w:p w:rsidR="007C52F5" w:rsidRPr="00A31BAF" w:rsidRDefault="00A31BAF">
      <w:pPr>
        <w:widowControl w:val="0"/>
        <w:spacing w:line="360" w:lineRule="auto"/>
        <w:jc w:val="center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>ОЦЕНКА ЭНДОВИДЕОХИРУРГИЧЕСКОГО ЛЕЧЕНИЯ БОЛЬНЫХ</w:t>
      </w:r>
    </w:p>
    <w:p w:rsidR="007C52F5" w:rsidRPr="00A31BAF" w:rsidRDefault="00A31BAF">
      <w:pPr>
        <w:widowControl w:val="0"/>
        <w:spacing w:line="360" w:lineRule="auto"/>
        <w:ind w:firstLine="708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>ГИДРОНЕФРОЗОМ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ОБУСЛОВЛЕННЫМ НЕФРОПТОЗОМ</w:t>
      </w:r>
    </w:p>
    <w:p w:rsidR="007C52F5" w:rsidRPr="00A31BAF" w:rsidRDefault="00A31BAF">
      <w:pPr>
        <w:widowControl w:val="0"/>
        <w:spacing w:line="360" w:lineRule="auto"/>
        <w:jc w:val="center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>В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И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Савенков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А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В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Мальцев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Д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В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Щукин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А</w:t>
      </w:r>
      <w:r w:rsidRPr="00A31BAF">
        <w:rPr>
          <w:rFonts w:ascii="Times New Roman" w:cs="Times New Roman"/>
          <w:sz w:val="28"/>
          <w:szCs w:val="28"/>
        </w:rPr>
        <w:t>.</w:t>
      </w:r>
      <w:r w:rsidRPr="00A31BAF">
        <w:rPr>
          <w:rFonts w:ascii="Times New Roman" w:cs="Times New Roman"/>
          <w:sz w:val="28"/>
          <w:szCs w:val="28"/>
        </w:rPr>
        <w:t>В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Сав</w:t>
      </w:r>
      <w:r w:rsidRPr="00A31BAF">
        <w:rPr>
          <w:rFonts w:ascii="Times New Roman" w:cs="Times New Roman"/>
          <w:sz w:val="28"/>
          <w:szCs w:val="28"/>
        </w:rPr>
        <w:t>енков</w:t>
      </w:r>
    </w:p>
    <w:p w:rsidR="007C52F5" w:rsidRPr="00A31BAF" w:rsidRDefault="007C52F5">
      <w:pPr>
        <w:widowControl w:val="0"/>
        <w:spacing w:line="360" w:lineRule="auto"/>
        <w:ind w:firstLine="708"/>
        <w:jc w:val="both"/>
        <w:rPr>
          <w:rFonts w:ascii="Times New Roman" w:cs="Times New Roman"/>
          <w:sz w:val="28"/>
          <w:szCs w:val="28"/>
        </w:rPr>
      </w:pPr>
    </w:p>
    <w:p w:rsidR="007C52F5" w:rsidRPr="00A31BAF" w:rsidRDefault="00A31BAF">
      <w:pPr>
        <w:widowControl w:val="0"/>
        <w:spacing w:line="360" w:lineRule="auto"/>
        <w:ind w:firstLine="708"/>
        <w:jc w:val="both"/>
        <w:rPr>
          <w:rFonts w:ascii="Times New Roman" w:cs="Times New Roman"/>
          <w:sz w:val="28"/>
          <w:szCs w:val="28"/>
        </w:rPr>
      </w:pPr>
      <w:r w:rsidRPr="00A31BAF">
        <w:rPr>
          <w:rFonts w:ascii="Times New Roman" w:cs="Times New Roman"/>
          <w:sz w:val="28"/>
          <w:szCs w:val="28"/>
        </w:rPr>
        <w:t>В ходе работы проведена сравнительная оценка эффективности ретр</w:t>
      </w:r>
      <w:proofErr w:type="gramStart"/>
      <w:r w:rsidRPr="00A31BAF">
        <w:rPr>
          <w:rFonts w:ascii="Times New Roman" w:cs="Times New Roman"/>
          <w:sz w:val="28"/>
          <w:szCs w:val="28"/>
        </w:rPr>
        <w:t>о</w:t>
      </w:r>
      <w:r w:rsidRPr="00A31BAF">
        <w:rPr>
          <w:rFonts w:ascii="Times New Roman" w:cs="Times New Roman"/>
          <w:sz w:val="28"/>
          <w:szCs w:val="28"/>
        </w:rPr>
        <w:t>-</w:t>
      </w:r>
      <w:proofErr w:type="gramEnd"/>
      <w:r w:rsidRPr="00A31BAF">
        <w:rPr>
          <w:rFonts w:ascii="Times New Roman" w:cs="Times New Roman"/>
          <w:sz w:val="28"/>
          <w:szCs w:val="28"/>
        </w:rPr>
        <w:t xml:space="preserve"> </w:t>
      </w:r>
      <w:r w:rsidRPr="00A31BAF">
        <w:rPr>
          <w:rFonts w:ascii="Times New Roman" w:cs="Times New Roman"/>
          <w:sz w:val="28"/>
          <w:szCs w:val="28"/>
        </w:rPr>
        <w:t>и трансабдоминального лапароскопических доступов с использованием стандартного и минилапароскопического инструментария путем анализа показателей периоперационного периода и отдаленных</w:t>
      </w:r>
      <w:r w:rsidRPr="00A31BAF">
        <w:rPr>
          <w:rFonts w:ascii="Times New Roman" w:cs="Times New Roman"/>
          <w:sz w:val="28"/>
          <w:szCs w:val="28"/>
        </w:rPr>
        <w:t xml:space="preserve"> результатов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Выяснено место каждого из доступов и возможности применения минилапароскопической техники</w:t>
      </w:r>
      <w:r w:rsidRPr="00A31BAF">
        <w:rPr>
          <w:rFonts w:ascii="Times New Roman" w:cs="Times New Roman"/>
          <w:sz w:val="28"/>
          <w:szCs w:val="28"/>
        </w:rPr>
        <w:t xml:space="preserve">. </w:t>
      </w:r>
      <w:r w:rsidRPr="00A31BAF">
        <w:rPr>
          <w:rFonts w:ascii="Times New Roman" w:cs="Times New Roman"/>
          <w:sz w:val="28"/>
          <w:szCs w:val="28"/>
        </w:rPr>
        <w:t>Ретроперитонеальная минилапароскопическая нефропексия у больных гидронефрозом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вызванным нефроптозом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позволяет достичь лучшего косметического результа</w:t>
      </w:r>
      <w:r w:rsidRPr="00A31BAF">
        <w:rPr>
          <w:rFonts w:ascii="Times New Roman" w:cs="Times New Roman"/>
          <w:sz w:val="28"/>
          <w:szCs w:val="28"/>
        </w:rPr>
        <w:t>та и сократить общий срок временной нетрудоспособности по сравнению с соответствующими показателями при использовании трансабдоминального мин</w:t>
      </w:r>
      <w:proofErr w:type="gramStart"/>
      <w:r w:rsidRPr="00A31BAF">
        <w:rPr>
          <w:rFonts w:ascii="Times New Roman" w:cs="Times New Roman"/>
          <w:sz w:val="28"/>
          <w:szCs w:val="28"/>
        </w:rPr>
        <w:t>и</w:t>
      </w:r>
      <w:r w:rsidRPr="00A31BAF">
        <w:rPr>
          <w:rFonts w:ascii="Times New Roman" w:cs="Times New Roman"/>
          <w:sz w:val="28"/>
          <w:szCs w:val="28"/>
        </w:rPr>
        <w:t>-</w:t>
      </w:r>
      <w:proofErr w:type="gramEnd"/>
      <w:r w:rsidRPr="00A31BAF">
        <w:rPr>
          <w:rFonts w:ascii="Times New Roman" w:cs="Times New Roman"/>
          <w:sz w:val="28"/>
          <w:szCs w:val="28"/>
        </w:rPr>
        <w:t xml:space="preserve"> </w:t>
      </w:r>
      <w:r w:rsidRPr="00A31BAF">
        <w:rPr>
          <w:rFonts w:ascii="Times New Roman" w:cs="Times New Roman"/>
          <w:sz w:val="28"/>
          <w:szCs w:val="28"/>
        </w:rPr>
        <w:t>и лапароскопического доступов</w:t>
      </w:r>
      <w:r w:rsidRPr="00A31BAF">
        <w:rPr>
          <w:rFonts w:ascii="Times New Roman" w:cs="Times New Roman"/>
          <w:sz w:val="28"/>
          <w:szCs w:val="28"/>
        </w:rPr>
        <w:t>.</w:t>
      </w:r>
    </w:p>
    <w:p w:rsidR="007C52F5" w:rsidRPr="00A31BAF" w:rsidRDefault="00A31BAF">
      <w:pPr>
        <w:widowControl w:val="0"/>
        <w:spacing w:line="360" w:lineRule="auto"/>
        <w:ind w:firstLine="708"/>
        <w:jc w:val="both"/>
        <w:rPr>
          <w:rFonts w:ascii="Times New Roman" w:cs="Times New Roman"/>
          <w:sz w:val="28"/>
          <w:szCs w:val="28"/>
          <w:lang w:val="uk-UA"/>
        </w:rPr>
      </w:pPr>
      <w:proofErr w:type="gramStart"/>
      <w:r w:rsidRPr="00A31BAF">
        <w:rPr>
          <w:rFonts w:ascii="Times New Roman" w:cs="Times New Roman"/>
          <w:sz w:val="28"/>
          <w:szCs w:val="28"/>
        </w:rPr>
        <w:t>Ключевые слова</w:t>
      </w:r>
      <w:r w:rsidRPr="00A31BAF">
        <w:rPr>
          <w:rFonts w:ascii="Times New Roman" w:cs="Times New Roman"/>
          <w:sz w:val="28"/>
          <w:szCs w:val="28"/>
        </w:rPr>
        <w:t xml:space="preserve">: </w:t>
      </w:r>
      <w:r w:rsidRPr="00A31BAF">
        <w:rPr>
          <w:rFonts w:ascii="Times New Roman" w:cs="Times New Roman"/>
          <w:sz w:val="28"/>
          <w:szCs w:val="28"/>
        </w:rPr>
        <w:t>гидронефроз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нефроптоз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ретроперитонеальный доступ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трансабдоминальный доступ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минилапароскопический инструментарий</w:t>
      </w:r>
      <w:r w:rsidRPr="00A31BAF">
        <w:rPr>
          <w:rFonts w:ascii="Times New Roman" w:cs="Times New Roman"/>
          <w:sz w:val="28"/>
          <w:szCs w:val="28"/>
        </w:rPr>
        <w:t xml:space="preserve">, </w:t>
      </w:r>
      <w:r w:rsidRPr="00A31BAF">
        <w:rPr>
          <w:rFonts w:ascii="Times New Roman" w:cs="Times New Roman"/>
          <w:sz w:val="28"/>
          <w:szCs w:val="28"/>
        </w:rPr>
        <w:t>эффективность</w:t>
      </w:r>
      <w:r w:rsidRPr="00A31BAF">
        <w:rPr>
          <w:rFonts w:ascii="Times New Roman" w:cs="Times New Roman"/>
          <w:sz w:val="28"/>
          <w:szCs w:val="28"/>
        </w:rPr>
        <w:t>.</w:t>
      </w:r>
      <w:proofErr w:type="gramEnd"/>
    </w:p>
    <w:p w:rsidR="007F6BF8" w:rsidRPr="00A31BAF" w:rsidRDefault="007F6BF8" w:rsidP="0094187E">
      <w:pPr>
        <w:widowControl w:val="0"/>
        <w:spacing w:line="360" w:lineRule="auto"/>
        <w:jc w:val="center"/>
        <w:rPr>
          <w:rFonts w:ascii="Times New Roman" w:cs="Times New Roman"/>
          <w:sz w:val="28"/>
          <w:szCs w:val="28"/>
          <w:lang w:val="uk-UA"/>
        </w:rPr>
      </w:pPr>
    </w:p>
    <w:p w:rsidR="0094187E" w:rsidRPr="00A31BAF" w:rsidRDefault="0094187E" w:rsidP="0094187E">
      <w:pPr>
        <w:widowControl w:val="0"/>
        <w:spacing w:line="360" w:lineRule="auto"/>
        <w:jc w:val="center"/>
        <w:rPr>
          <w:rFonts w:ascii="Times New Roman" w:cs="Times New Roman"/>
          <w:sz w:val="28"/>
          <w:szCs w:val="28"/>
          <w:lang w:val="uk-UA"/>
        </w:rPr>
      </w:pPr>
      <w:r w:rsidRPr="00A31BAF">
        <w:rPr>
          <w:rFonts w:ascii="Times New Roman" w:cs="Times New Roman"/>
          <w:sz w:val="28"/>
          <w:szCs w:val="28"/>
          <w:lang w:val="uk-UA"/>
        </w:rPr>
        <w:t>E</w:t>
      </w:r>
      <w:r w:rsidRPr="00A31BAF">
        <w:rPr>
          <w:rFonts w:ascii="Times New Roman" w:cs="Times New Roman"/>
          <w:sz w:val="28"/>
          <w:szCs w:val="28"/>
          <w:lang w:val="en-US"/>
        </w:rPr>
        <w:t>VALUATION OF E</w:t>
      </w:r>
      <w:r w:rsidRPr="00A31BAF">
        <w:rPr>
          <w:rFonts w:ascii="Times New Roman" w:cs="Times New Roman"/>
          <w:sz w:val="28"/>
          <w:szCs w:val="28"/>
          <w:lang w:val="uk-UA"/>
        </w:rPr>
        <w:t>NDOV</w:t>
      </w:r>
      <w:r w:rsidRPr="00A31BAF">
        <w:rPr>
          <w:rFonts w:ascii="Times New Roman" w:cs="Times New Roman"/>
          <w:sz w:val="28"/>
          <w:szCs w:val="28"/>
          <w:lang w:val="en-US"/>
        </w:rPr>
        <w:t>I</w:t>
      </w:r>
      <w:r w:rsidRPr="00A31BAF">
        <w:rPr>
          <w:rFonts w:ascii="Times New Roman" w:cs="Times New Roman"/>
          <w:sz w:val="28"/>
          <w:szCs w:val="28"/>
          <w:lang w:val="uk-UA"/>
        </w:rPr>
        <w:t>DEO</w:t>
      </w:r>
      <w:r w:rsidRPr="00A31BAF">
        <w:rPr>
          <w:rFonts w:ascii="Times New Roman" w:cs="Times New Roman"/>
          <w:sz w:val="28"/>
          <w:szCs w:val="28"/>
          <w:lang w:val="en-US"/>
        </w:rPr>
        <w:t xml:space="preserve">SURGICAL </w:t>
      </w:r>
      <w:r w:rsidRPr="00A31BAF">
        <w:rPr>
          <w:rFonts w:ascii="Times New Roman" w:cs="Times New Roman"/>
          <w:sz w:val="28"/>
          <w:szCs w:val="28"/>
          <w:lang w:val="uk-UA"/>
        </w:rPr>
        <w:t xml:space="preserve">TREATMENT </w:t>
      </w:r>
      <w:r w:rsidRPr="00A31BAF">
        <w:rPr>
          <w:rFonts w:ascii="Times New Roman" w:cs="Times New Roman"/>
          <w:sz w:val="28"/>
          <w:szCs w:val="28"/>
          <w:lang w:val="en-US"/>
        </w:rPr>
        <w:t xml:space="preserve">OF </w:t>
      </w:r>
      <w:r w:rsidRPr="00A31BAF">
        <w:rPr>
          <w:rFonts w:ascii="Times New Roman" w:cs="Times New Roman"/>
          <w:sz w:val="28"/>
          <w:szCs w:val="28"/>
          <w:lang w:val="uk-UA"/>
        </w:rPr>
        <w:t>PATIENTS</w:t>
      </w:r>
    </w:p>
    <w:p w:rsidR="0094187E" w:rsidRPr="00A31BAF" w:rsidRDefault="0094187E" w:rsidP="0094187E">
      <w:pPr>
        <w:widowControl w:val="0"/>
        <w:spacing w:line="360" w:lineRule="auto"/>
        <w:jc w:val="center"/>
        <w:rPr>
          <w:rFonts w:ascii="Times New Roman" w:cs="Times New Roman"/>
          <w:sz w:val="28"/>
          <w:szCs w:val="28"/>
          <w:lang w:val="uk-UA"/>
        </w:rPr>
      </w:pPr>
      <w:r w:rsidRPr="00A31BAF">
        <w:rPr>
          <w:rFonts w:ascii="Times New Roman" w:cs="Times New Roman"/>
          <w:sz w:val="28"/>
          <w:szCs w:val="28"/>
          <w:lang w:val="en-US"/>
        </w:rPr>
        <w:t>WITH</w:t>
      </w:r>
      <w:r w:rsidRPr="00A31BAF">
        <w:rPr>
          <w:rFonts w:ascii="Times New Roman" w:cs="Times New Roman"/>
          <w:sz w:val="28"/>
          <w:szCs w:val="28"/>
          <w:lang w:val="uk-UA"/>
        </w:rPr>
        <w:t xml:space="preserve"> HYDRONEPHROSIS CAUSED BY NEPHROPTOSIS</w:t>
      </w:r>
    </w:p>
    <w:p w:rsidR="0094187E" w:rsidRPr="00A31BAF" w:rsidRDefault="0094187E" w:rsidP="0094187E">
      <w:pPr>
        <w:widowControl w:val="0"/>
        <w:spacing w:line="360" w:lineRule="auto"/>
        <w:jc w:val="center"/>
        <w:rPr>
          <w:rFonts w:ascii="Times New Roman" w:cs="Times New Roman"/>
          <w:sz w:val="28"/>
          <w:szCs w:val="28"/>
          <w:lang w:val="uk-UA"/>
        </w:rPr>
      </w:pPr>
      <w:r w:rsidRPr="00A31BAF">
        <w:rPr>
          <w:rFonts w:ascii="Times New Roman" w:cs="Times New Roman"/>
          <w:sz w:val="28"/>
          <w:szCs w:val="28"/>
          <w:lang w:val="en-US"/>
        </w:rPr>
        <w:t>V</w:t>
      </w:r>
      <w:r w:rsidRPr="00A31BAF">
        <w:rPr>
          <w:rFonts w:ascii="Times New Roman" w:cs="Times New Roman"/>
          <w:sz w:val="28"/>
          <w:szCs w:val="28"/>
          <w:lang w:val="uk-UA"/>
        </w:rPr>
        <w:t>.</w:t>
      </w:r>
      <w:r w:rsidRPr="00A31BAF">
        <w:rPr>
          <w:rFonts w:ascii="Times New Roman" w:cs="Times New Roman"/>
          <w:sz w:val="28"/>
          <w:szCs w:val="28"/>
          <w:lang w:val="en-US"/>
        </w:rPr>
        <w:t>I</w:t>
      </w:r>
      <w:r w:rsidRPr="00A31BAF">
        <w:rPr>
          <w:rFonts w:ascii="Times New Roman" w:cs="Times New Roman"/>
          <w:sz w:val="28"/>
          <w:szCs w:val="28"/>
          <w:lang w:val="uk-UA"/>
        </w:rPr>
        <w:t xml:space="preserve">. Savenkov, A.V. Maltsev, D.V. </w:t>
      </w:r>
      <w:r w:rsidRPr="00A31BAF">
        <w:rPr>
          <w:rFonts w:ascii="Times New Roman" w:cs="Times New Roman"/>
          <w:sz w:val="28"/>
          <w:szCs w:val="28"/>
          <w:lang w:val="en-US"/>
        </w:rPr>
        <w:t>Shchukin</w:t>
      </w:r>
      <w:r w:rsidRPr="00A31BAF">
        <w:rPr>
          <w:rFonts w:ascii="Times New Roman" w:cs="Times New Roman"/>
          <w:sz w:val="28"/>
          <w:szCs w:val="28"/>
          <w:lang w:val="uk-UA"/>
        </w:rPr>
        <w:t>, A.V. Savenkov</w:t>
      </w:r>
    </w:p>
    <w:p w:rsidR="0094187E" w:rsidRPr="00A31BAF" w:rsidRDefault="0094187E" w:rsidP="0094187E">
      <w:pPr>
        <w:widowControl w:val="0"/>
        <w:spacing w:line="360" w:lineRule="auto"/>
        <w:jc w:val="center"/>
        <w:rPr>
          <w:rFonts w:ascii="Times New Roman" w:cs="Times New Roman"/>
          <w:sz w:val="28"/>
          <w:szCs w:val="28"/>
          <w:lang w:val="uk-UA"/>
        </w:rPr>
      </w:pPr>
    </w:p>
    <w:p w:rsidR="0094187E" w:rsidRPr="00A31BAF" w:rsidRDefault="0094187E" w:rsidP="0094187E">
      <w:pPr>
        <w:widowControl w:val="0"/>
        <w:spacing w:line="360" w:lineRule="auto"/>
        <w:jc w:val="both"/>
        <w:rPr>
          <w:rFonts w:ascii="Times New Roman" w:cs="Times New Roman"/>
          <w:sz w:val="28"/>
          <w:szCs w:val="28"/>
          <w:lang w:val="uk-UA"/>
        </w:rPr>
      </w:pPr>
      <w:r w:rsidRPr="00A31BAF">
        <w:rPr>
          <w:rFonts w:ascii="Times New Roman" w:cs="Times New Roman"/>
          <w:sz w:val="28"/>
          <w:szCs w:val="28"/>
          <w:lang w:val="uk-UA"/>
        </w:rPr>
        <w:tab/>
      </w:r>
      <w:r w:rsidRPr="00A31BAF">
        <w:rPr>
          <w:rFonts w:ascii="Times New Roman" w:cs="Times New Roman"/>
          <w:sz w:val="28"/>
          <w:szCs w:val="28"/>
          <w:lang w:val="en-US"/>
        </w:rPr>
        <w:t>I</w:t>
      </w:r>
      <w:r w:rsidRPr="00A31BAF">
        <w:rPr>
          <w:rFonts w:ascii="Times New Roman" w:cs="Times New Roman"/>
          <w:sz w:val="28"/>
          <w:szCs w:val="28"/>
          <w:lang w:val="uk-UA"/>
        </w:rPr>
        <w:t xml:space="preserve">n the </w:t>
      </w:r>
      <w:r w:rsidRPr="00A31BAF">
        <w:rPr>
          <w:rFonts w:ascii="Times New Roman" w:cs="Times New Roman"/>
          <w:sz w:val="28"/>
          <w:szCs w:val="28"/>
          <w:lang w:val="en-US"/>
        </w:rPr>
        <w:t xml:space="preserve">work </w:t>
      </w:r>
      <w:r w:rsidRPr="00A31BAF">
        <w:rPr>
          <w:rFonts w:ascii="Times New Roman" w:cs="Times New Roman"/>
          <w:sz w:val="28"/>
          <w:szCs w:val="28"/>
          <w:lang w:val="uk-UA"/>
        </w:rPr>
        <w:t xml:space="preserve">course </w:t>
      </w:r>
      <w:r w:rsidRPr="00A31BAF">
        <w:rPr>
          <w:rFonts w:ascii="Times New Roman" w:cs="Times New Roman"/>
          <w:sz w:val="28"/>
          <w:szCs w:val="28"/>
          <w:lang w:val="en-US"/>
        </w:rPr>
        <w:t xml:space="preserve">there has been </w:t>
      </w:r>
      <w:r w:rsidRPr="00A31BAF">
        <w:rPr>
          <w:rFonts w:ascii="Times New Roman" w:cs="Times New Roman"/>
          <w:sz w:val="28"/>
          <w:szCs w:val="28"/>
          <w:lang w:val="uk-UA"/>
        </w:rPr>
        <w:t>a comparative evaluation of retro</w:t>
      </w:r>
      <w:r w:rsidRPr="00A31BAF">
        <w:rPr>
          <w:rFonts w:ascii="Times New Roman" w:cs="Times New Roman"/>
          <w:sz w:val="28"/>
          <w:szCs w:val="28"/>
          <w:lang w:val="en-US"/>
        </w:rPr>
        <w:t>-</w:t>
      </w:r>
      <w:r w:rsidRPr="00A31BAF">
        <w:rPr>
          <w:rFonts w:ascii="Times New Roman" w:cs="Times New Roman"/>
          <w:sz w:val="28"/>
          <w:szCs w:val="28"/>
          <w:lang w:val="uk-UA"/>
        </w:rPr>
        <w:t xml:space="preserve"> and transabdominal laparoscopic access</w:t>
      </w:r>
      <w:r w:rsidRPr="00A31BAF">
        <w:rPr>
          <w:rFonts w:ascii="Times New Roman" w:cs="Times New Roman"/>
          <w:sz w:val="28"/>
          <w:szCs w:val="28"/>
          <w:lang w:val="en-US"/>
        </w:rPr>
        <w:t>es</w:t>
      </w:r>
      <w:r w:rsidRPr="00A31BAF">
        <w:rPr>
          <w:rFonts w:ascii="Times New Roman" w:cs="Times New Roman"/>
          <w:sz w:val="28"/>
          <w:szCs w:val="28"/>
          <w:lang w:val="uk-UA"/>
        </w:rPr>
        <w:t xml:space="preserve"> </w:t>
      </w:r>
      <w:r w:rsidRPr="00A31BAF">
        <w:rPr>
          <w:rFonts w:ascii="Times New Roman" w:cs="Times New Roman"/>
          <w:sz w:val="28"/>
          <w:szCs w:val="28"/>
          <w:lang w:val="en-US"/>
        </w:rPr>
        <w:t>with</w:t>
      </w:r>
      <w:r w:rsidRPr="00A31BAF">
        <w:rPr>
          <w:rFonts w:ascii="Times New Roman" w:cs="Times New Roman"/>
          <w:sz w:val="28"/>
          <w:szCs w:val="28"/>
          <w:lang w:val="uk-UA"/>
        </w:rPr>
        <w:t xml:space="preserve"> </w:t>
      </w:r>
      <w:r w:rsidRPr="00A31BAF">
        <w:rPr>
          <w:rFonts w:ascii="Times New Roman" w:cs="Times New Roman"/>
          <w:sz w:val="28"/>
          <w:szCs w:val="28"/>
          <w:lang w:val="en-US"/>
        </w:rPr>
        <w:t xml:space="preserve">the usage of </w:t>
      </w:r>
      <w:r w:rsidRPr="00A31BAF">
        <w:rPr>
          <w:rFonts w:ascii="Times New Roman" w:cs="Times New Roman"/>
          <w:sz w:val="28"/>
          <w:szCs w:val="28"/>
          <w:lang w:val="uk-UA"/>
        </w:rPr>
        <w:t>standard and minilaparos</w:t>
      </w:r>
      <w:r w:rsidRPr="00A31BAF">
        <w:rPr>
          <w:rFonts w:ascii="Times New Roman" w:cs="Times New Roman"/>
          <w:sz w:val="28"/>
          <w:szCs w:val="28"/>
          <w:lang w:val="en-US"/>
        </w:rPr>
        <w:t>c</w:t>
      </w:r>
      <w:r w:rsidRPr="00A31BAF">
        <w:rPr>
          <w:rFonts w:ascii="Times New Roman" w:cs="Times New Roman"/>
          <w:sz w:val="28"/>
          <w:szCs w:val="28"/>
          <w:lang w:val="uk-UA"/>
        </w:rPr>
        <w:t>opic tools</w:t>
      </w:r>
      <w:r w:rsidRPr="00A31BAF">
        <w:rPr>
          <w:rFonts w:ascii="Times New Roman" w:cs="Times New Roman"/>
          <w:sz w:val="28"/>
          <w:szCs w:val="28"/>
          <w:lang w:val="en-US"/>
        </w:rPr>
        <w:t xml:space="preserve"> held </w:t>
      </w:r>
      <w:r w:rsidRPr="00A31BAF">
        <w:rPr>
          <w:rFonts w:ascii="Times New Roman" w:cs="Times New Roman"/>
          <w:sz w:val="28"/>
          <w:szCs w:val="28"/>
          <w:lang w:val="uk-UA"/>
        </w:rPr>
        <w:t xml:space="preserve">by analyzing perioperative period and long-term results. </w:t>
      </w:r>
      <w:r w:rsidRPr="00A31BAF">
        <w:rPr>
          <w:rFonts w:ascii="Times New Roman" w:cs="Times New Roman"/>
          <w:sz w:val="28"/>
          <w:szCs w:val="28"/>
          <w:lang w:val="en-US"/>
        </w:rPr>
        <w:t xml:space="preserve">The emphasis is on revealing </w:t>
      </w:r>
      <w:r w:rsidRPr="00A31BAF">
        <w:rPr>
          <w:rFonts w:ascii="Times New Roman" w:cs="Times New Roman"/>
          <w:sz w:val="28"/>
          <w:szCs w:val="28"/>
          <w:lang w:val="uk-UA"/>
        </w:rPr>
        <w:t xml:space="preserve">the </w:t>
      </w:r>
      <w:r w:rsidRPr="00A31BAF">
        <w:rPr>
          <w:rFonts w:ascii="Times New Roman" w:cs="Times New Roman"/>
          <w:sz w:val="28"/>
          <w:szCs w:val="28"/>
          <w:lang w:val="en-US"/>
        </w:rPr>
        <w:t>status</w:t>
      </w:r>
      <w:r w:rsidRPr="00A31BAF">
        <w:rPr>
          <w:rFonts w:ascii="Times New Roman" w:cs="Times New Roman"/>
          <w:sz w:val="28"/>
          <w:szCs w:val="28"/>
          <w:lang w:val="uk-UA"/>
        </w:rPr>
        <w:t xml:space="preserve"> of each of the access</w:t>
      </w:r>
      <w:r w:rsidRPr="00A31BAF">
        <w:rPr>
          <w:rFonts w:ascii="Times New Roman" w:cs="Times New Roman"/>
          <w:sz w:val="28"/>
          <w:szCs w:val="28"/>
          <w:lang w:val="en-US"/>
        </w:rPr>
        <w:t>es</w:t>
      </w:r>
      <w:r w:rsidRPr="00A31BAF">
        <w:rPr>
          <w:rFonts w:ascii="Times New Roman" w:cs="Times New Roman"/>
          <w:sz w:val="28"/>
          <w:szCs w:val="28"/>
          <w:lang w:val="uk-UA"/>
        </w:rPr>
        <w:t xml:space="preserve"> and </w:t>
      </w:r>
      <w:r w:rsidRPr="00A31BAF">
        <w:rPr>
          <w:rFonts w:ascii="Times New Roman" w:cs="Times New Roman"/>
          <w:sz w:val="28"/>
          <w:szCs w:val="28"/>
          <w:lang w:val="en-US"/>
        </w:rPr>
        <w:t>prospects</w:t>
      </w:r>
      <w:r w:rsidRPr="00A31BAF">
        <w:rPr>
          <w:rFonts w:ascii="Times New Roman" w:cs="Times New Roman"/>
          <w:sz w:val="28"/>
          <w:szCs w:val="28"/>
          <w:lang w:val="uk-UA"/>
        </w:rPr>
        <w:t xml:space="preserve"> of </w:t>
      </w:r>
      <w:r w:rsidRPr="00A31BAF">
        <w:rPr>
          <w:rFonts w:ascii="Times New Roman" w:cs="Times New Roman"/>
          <w:sz w:val="28"/>
          <w:szCs w:val="28"/>
          <w:lang w:val="en-US"/>
        </w:rPr>
        <w:t xml:space="preserve">applying minilaparoscopic </w:t>
      </w:r>
      <w:r w:rsidRPr="00A31BAF">
        <w:rPr>
          <w:rFonts w:ascii="Times New Roman" w:cs="Times New Roman"/>
          <w:sz w:val="28"/>
          <w:szCs w:val="28"/>
          <w:lang w:val="uk-UA"/>
        </w:rPr>
        <w:t>techn</w:t>
      </w:r>
      <w:r w:rsidRPr="00A31BAF">
        <w:rPr>
          <w:rFonts w:ascii="Times New Roman" w:cs="Times New Roman"/>
          <w:sz w:val="28"/>
          <w:szCs w:val="28"/>
          <w:lang w:val="en-US"/>
        </w:rPr>
        <w:t>iques</w:t>
      </w:r>
      <w:r w:rsidRPr="00A31BAF">
        <w:rPr>
          <w:rFonts w:ascii="Times New Roman" w:cs="Times New Roman"/>
          <w:sz w:val="28"/>
          <w:szCs w:val="28"/>
          <w:lang w:val="uk-UA"/>
        </w:rPr>
        <w:t xml:space="preserve">. </w:t>
      </w:r>
      <w:r w:rsidRPr="00A31BAF">
        <w:rPr>
          <w:rFonts w:ascii="Times New Roman" w:cs="Times New Roman"/>
          <w:sz w:val="28"/>
          <w:szCs w:val="28"/>
          <w:lang w:val="en-US"/>
        </w:rPr>
        <w:t>It has been found out that r</w:t>
      </w:r>
      <w:r w:rsidRPr="00A31BAF">
        <w:rPr>
          <w:rFonts w:ascii="Times New Roman" w:cs="Times New Roman"/>
          <w:sz w:val="28"/>
          <w:szCs w:val="28"/>
          <w:lang w:val="uk-UA"/>
        </w:rPr>
        <w:t>etroperitoneal minilaparos</w:t>
      </w:r>
      <w:r w:rsidRPr="00A31BAF">
        <w:rPr>
          <w:rFonts w:ascii="Times New Roman" w:cs="Times New Roman"/>
          <w:sz w:val="28"/>
          <w:szCs w:val="28"/>
          <w:lang w:val="en-US"/>
        </w:rPr>
        <w:t>c</w:t>
      </w:r>
      <w:r w:rsidRPr="00A31BAF">
        <w:rPr>
          <w:rFonts w:ascii="Times New Roman" w:cs="Times New Roman"/>
          <w:sz w:val="28"/>
          <w:szCs w:val="28"/>
          <w:lang w:val="uk-UA"/>
        </w:rPr>
        <w:t xml:space="preserve">opic nephropexy in patients with hydronephrosis caused </w:t>
      </w:r>
      <w:r w:rsidRPr="00A31BAF">
        <w:rPr>
          <w:rFonts w:ascii="Times New Roman" w:cs="Times New Roman"/>
          <w:sz w:val="28"/>
          <w:szCs w:val="28"/>
          <w:lang w:val="en-US"/>
        </w:rPr>
        <w:t xml:space="preserve">by </w:t>
      </w:r>
      <w:r w:rsidRPr="00A31BAF">
        <w:rPr>
          <w:rFonts w:ascii="Times New Roman" w:cs="Times New Roman"/>
          <w:sz w:val="28"/>
          <w:szCs w:val="28"/>
          <w:lang w:val="uk-UA"/>
        </w:rPr>
        <w:t>nephroptosis</w:t>
      </w:r>
      <w:r w:rsidRPr="00A31BAF">
        <w:rPr>
          <w:rFonts w:ascii="Times New Roman" w:cs="Times New Roman"/>
          <w:sz w:val="28"/>
          <w:szCs w:val="28"/>
          <w:lang w:val="en-US"/>
        </w:rPr>
        <w:t xml:space="preserve"> enables</w:t>
      </w:r>
      <w:r w:rsidRPr="00A31BAF">
        <w:rPr>
          <w:rFonts w:ascii="Times New Roman" w:cs="Times New Roman"/>
          <w:sz w:val="28"/>
          <w:szCs w:val="28"/>
          <w:lang w:val="uk-UA"/>
        </w:rPr>
        <w:t xml:space="preserve"> achiev</w:t>
      </w:r>
      <w:r w:rsidRPr="00A31BAF">
        <w:rPr>
          <w:rFonts w:ascii="Times New Roman" w:cs="Times New Roman"/>
          <w:sz w:val="28"/>
          <w:szCs w:val="28"/>
          <w:lang w:val="en-US"/>
        </w:rPr>
        <w:t>ing</w:t>
      </w:r>
      <w:r w:rsidRPr="00A31BAF">
        <w:rPr>
          <w:rFonts w:ascii="Times New Roman" w:cs="Times New Roman"/>
          <w:sz w:val="28"/>
          <w:szCs w:val="28"/>
          <w:lang w:val="uk-UA"/>
        </w:rPr>
        <w:t xml:space="preserve"> a better cosmetic outcome and reduc</w:t>
      </w:r>
      <w:r w:rsidRPr="00A31BAF">
        <w:rPr>
          <w:rFonts w:ascii="Times New Roman" w:cs="Times New Roman"/>
          <w:sz w:val="28"/>
          <w:szCs w:val="28"/>
          <w:lang w:val="en-US"/>
        </w:rPr>
        <w:t>ing</w:t>
      </w:r>
      <w:r w:rsidRPr="00A31BAF">
        <w:rPr>
          <w:rFonts w:ascii="Times New Roman" w:cs="Times New Roman"/>
          <w:sz w:val="28"/>
          <w:szCs w:val="28"/>
          <w:lang w:val="uk-UA"/>
        </w:rPr>
        <w:t xml:space="preserve"> total temporary disability period</w:t>
      </w:r>
      <w:r w:rsidRPr="00A31BAF">
        <w:rPr>
          <w:rFonts w:ascii="Times New Roman" w:cs="Times New Roman"/>
          <w:sz w:val="28"/>
          <w:szCs w:val="28"/>
          <w:lang w:val="en-US"/>
        </w:rPr>
        <w:t>s</w:t>
      </w:r>
      <w:r w:rsidRPr="00A31BAF">
        <w:rPr>
          <w:rFonts w:ascii="Times New Roman" w:cs="Times New Roman"/>
          <w:sz w:val="28"/>
          <w:szCs w:val="28"/>
          <w:lang w:val="uk-UA"/>
        </w:rPr>
        <w:t xml:space="preserve"> </w:t>
      </w:r>
      <w:r w:rsidRPr="00A31BAF">
        <w:rPr>
          <w:rFonts w:ascii="Times New Roman" w:cs="Times New Roman"/>
          <w:sz w:val="28"/>
          <w:szCs w:val="28"/>
          <w:lang w:val="en-US"/>
        </w:rPr>
        <w:t>in comparison</w:t>
      </w:r>
      <w:r w:rsidRPr="00A31BAF">
        <w:rPr>
          <w:rFonts w:ascii="Times New Roman" w:cs="Times New Roman"/>
          <w:sz w:val="28"/>
          <w:szCs w:val="28"/>
          <w:lang w:val="uk-UA"/>
        </w:rPr>
        <w:t xml:space="preserve"> with </w:t>
      </w:r>
      <w:r w:rsidRPr="00A31BAF">
        <w:rPr>
          <w:rFonts w:ascii="Times New Roman" w:cs="Times New Roman"/>
          <w:sz w:val="28"/>
          <w:szCs w:val="28"/>
          <w:lang w:val="en-US"/>
        </w:rPr>
        <w:t xml:space="preserve">the corresponding indicators while </w:t>
      </w:r>
      <w:r w:rsidRPr="00A31BAF">
        <w:rPr>
          <w:rFonts w:ascii="Times New Roman" w:cs="Times New Roman"/>
          <w:sz w:val="28"/>
          <w:szCs w:val="28"/>
          <w:lang w:val="uk-UA"/>
        </w:rPr>
        <w:t>using mini- and transabdominal laparoscopic approach</w:t>
      </w:r>
      <w:r w:rsidRPr="00A31BAF">
        <w:rPr>
          <w:rFonts w:ascii="Times New Roman" w:cs="Times New Roman"/>
          <w:sz w:val="28"/>
          <w:szCs w:val="28"/>
          <w:lang w:val="en-US"/>
        </w:rPr>
        <w:t>es</w:t>
      </w:r>
      <w:r w:rsidRPr="00A31BAF">
        <w:rPr>
          <w:rFonts w:ascii="Times New Roman" w:cs="Times New Roman"/>
          <w:sz w:val="28"/>
          <w:szCs w:val="28"/>
          <w:lang w:val="uk-UA"/>
        </w:rPr>
        <w:t>.</w:t>
      </w:r>
    </w:p>
    <w:p w:rsidR="0094187E" w:rsidRPr="00A31BAF" w:rsidRDefault="00A31BAF" w:rsidP="0094187E">
      <w:pPr>
        <w:widowControl w:val="0"/>
        <w:spacing w:line="360" w:lineRule="auto"/>
        <w:jc w:val="both"/>
        <w:rPr>
          <w:rFonts w:ascii="Times New Roman" w:cs="Times New Roman"/>
          <w:sz w:val="28"/>
          <w:szCs w:val="28"/>
          <w:lang w:val="uk-UA"/>
        </w:rPr>
      </w:pPr>
      <w:r w:rsidRPr="00A31BAF">
        <w:rPr>
          <w:rFonts w:ascii="Times New Roman" w:cs="Times New Roman"/>
          <w:sz w:val="28"/>
          <w:szCs w:val="28"/>
          <w:lang w:val="uk-UA"/>
        </w:rPr>
        <w:tab/>
      </w:r>
      <w:r w:rsidR="0094187E" w:rsidRPr="00A31BAF">
        <w:rPr>
          <w:rFonts w:ascii="Times New Roman" w:cs="Times New Roman"/>
          <w:sz w:val="28"/>
          <w:szCs w:val="28"/>
          <w:lang w:val="uk-UA"/>
        </w:rPr>
        <w:t>Keywords: hydronephrosis, nephroptosis, retroperitoneal approach, transabdominal access</w:t>
      </w:r>
      <w:r w:rsidR="0094187E" w:rsidRPr="00A31BAF">
        <w:rPr>
          <w:rFonts w:ascii="Times New Roman" w:cs="Times New Roman"/>
          <w:sz w:val="28"/>
          <w:szCs w:val="28"/>
          <w:lang w:val="en-US"/>
        </w:rPr>
        <w:t>,</w:t>
      </w:r>
      <w:r w:rsidR="0094187E" w:rsidRPr="00A31BAF">
        <w:rPr>
          <w:rFonts w:ascii="Times New Roman" w:cs="Times New Roman"/>
          <w:sz w:val="28"/>
          <w:szCs w:val="28"/>
          <w:lang w:val="uk-UA"/>
        </w:rPr>
        <w:t xml:space="preserve"> minilaparos</w:t>
      </w:r>
      <w:r w:rsidR="0094187E" w:rsidRPr="00A31BAF">
        <w:rPr>
          <w:rFonts w:ascii="Times New Roman" w:cs="Times New Roman"/>
          <w:sz w:val="28"/>
          <w:szCs w:val="28"/>
          <w:lang w:val="en-US"/>
        </w:rPr>
        <w:t>c</w:t>
      </w:r>
      <w:r w:rsidR="0094187E" w:rsidRPr="00A31BAF">
        <w:rPr>
          <w:rFonts w:ascii="Times New Roman" w:cs="Times New Roman"/>
          <w:sz w:val="28"/>
          <w:szCs w:val="28"/>
          <w:lang w:val="uk-UA"/>
        </w:rPr>
        <w:t>opic tools, efficiency.</w:t>
      </w:r>
    </w:p>
    <w:p w:rsidR="007C52F5" w:rsidRPr="00A31BAF" w:rsidRDefault="007C52F5" w:rsidP="0094187E">
      <w:pPr>
        <w:widowControl w:val="0"/>
        <w:spacing w:line="360" w:lineRule="auto"/>
        <w:jc w:val="center"/>
        <w:rPr>
          <w:rFonts w:ascii="Times New Roman" w:cs="Times New Roman"/>
          <w:sz w:val="28"/>
          <w:szCs w:val="28"/>
        </w:rPr>
      </w:pPr>
    </w:p>
    <w:sectPr w:rsidR="007C52F5" w:rsidRPr="00A31BAF" w:rsidSect="007C52F5">
      <w:headerReference w:type="default" r:id="rId7"/>
      <w:pgSz w:w="11900" w:h="16840"/>
      <w:pgMar w:top="1410" w:right="851" w:bottom="1410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F5" w:rsidRDefault="007C52F5" w:rsidP="007C52F5">
      <w:r>
        <w:separator/>
      </w:r>
    </w:p>
  </w:endnote>
  <w:endnote w:type="continuationSeparator" w:id="0">
    <w:p w:rsidR="007C52F5" w:rsidRDefault="007C52F5" w:rsidP="007C5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F5" w:rsidRDefault="007C52F5" w:rsidP="007C52F5">
      <w:r>
        <w:separator/>
      </w:r>
    </w:p>
  </w:footnote>
  <w:footnote w:type="continuationSeparator" w:id="0">
    <w:p w:rsidR="007C52F5" w:rsidRDefault="007C52F5" w:rsidP="007C5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F5" w:rsidRDefault="007C52F5">
    <w:pPr>
      <w:pStyle w:val="a4"/>
      <w:jc w:val="right"/>
    </w:pPr>
    <w:r>
      <w:fldChar w:fldCharType="begin"/>
    </w:r>
    <w:r w:rsidR="00A31BAF">
      <w:instrText xml:space="preserve"> PAGE </w:instrText>
    </w:r>
    <w:r>
      <w:fldChar w:fldCharType="separate"/>
    </w:r>
    <w:r w:rsidR="00A31BAF">
      <w:rPr>
        <w:noProof/>
      </w:rPr>
      <w:t>12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323"/>
    <w:multiLevelType w:val="multilevel"/>
    <w:tmpl w:val="1D580EBE"/>
    <w:styleLink w:val="List1"/>
    <w:lvl w:ilvl="0">
      <w:start w:val="10"/>
      <w:numFmt w:val="decimal"/>
      <w:lvlText w:val="%1."/>
      <w:lvlJc w:val="left"/>
      <w:pPr>
        <w:tabs>
          <w:tab w:val="num" w:pos="425"/>
        </w:tabs>
        <w:ind w:left="425" w:hanging="425"/>
      </w:pPr>
      <w:rPr>
        <w:color w:val="000000"/>
        <w:position w:val="0"/>
        <w:sz w:val="28"/>
        <w:szCs w:val="2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color w:val="000000"/>
        <w:position w:val="0"/>
        <w:sz w:val="28"/>
        <w:szCs w:val="28"/>
        <w:u w:color="000000"/>
        <w:rtl w:val="0"/>
      </w:rPr>
    </w:lvl>
  </w:abstractNum>
  <w:abstractNum w:abstractNumId="1">
    <w:nsid w:val="24AF1963"/>
    <w:multiLevelType w:val="multilevel"/>
    <w:tmpl w:val="5AEEC19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2F5635B7"/>
    <w:multiLevelType w:val="multilevel"/>
    <w:tmpl w:val="E3A6FC9C"/>
    <w:styleLink w:val="List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position w:val="0"/>
        <w:sz w:val="28"/>
        <w:szCs w:val="28"/>
        <w:rtl w:val="0"/>
      </w:rPr>
    </w:lvl>
  </w:abstractNum>
  <w:abstractNum w:abstractNumId="3">
    <w:nsid w:val="4F535689"/>
    <w:multiLevelType w:val="multilevel"/>
    <w:tmpl w:val="3F32C28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color w:val="000000"/>
        <w:position w:val="0"/>
        <w:sz w:val="28"/>
        <w:szCs w:val="2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color w:val="000000"/>
        <w:position w:val="0"/>
        <w:sz w:val="28"/>
        <w:szCs w:val="28"/>
        <w:u w:color="000000"/>
        <w:rtl w:val="0"/>
      </w:rPr>
    </w:lvl>
  </w:abstractNum>
  <w:abstractNum w:abstractNumId="4">
    <w:nsid w:val="54ED4BBF"/>
    <w:multiLevelType w:val="multilevel"/>
    <w:tmpl w:val="81BA51E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position w:val="0"/>
        <w:sz w:val="28"/>
        <w:szCs w:val="28"/>
        <w:rtl w:val="0"/>
      </w:rPr>
    </w:lvl>
  </w:abstractNum>
  <w:abstractNum w:abstractNumId="5">
    <w:nsid w:val="58E17D19"/>
    <w:multiLevelType w:val="hybridMultilevel"/>
    <w:tmpl w:val="AD809F66"/>
    <w:lvl w:ilvl="0" w:tplc="21FC08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52F5"/>
    <w:rsid w:val="007C52F5"/>
    <w:rsid w:val="007F6BF8"/>
    <w:rsid w:val="0094187E"/>
    <w:rsid w:val="00A31BAF"/>
    <w:rsid w:val="00DF05BB"/>
    <w:rsid w:val="00F15E5D"/>
    <w:rsid w:val="00FE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2F5"/>
    <w:pPr>
      <w:suppressAutoHyphens/>
    </w:pPr>
    <w:rPr>
      <w:rFonts w:asci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52F5"/>
    <w:rPr>
      <w:u w:val="single"/>
    </w:rPr>
  </w:style>
  <w:style w:type="table" w:customStyle="1" w:styleId="TableNormal">
    <w:name w:val="Table Normal"/>
    <w:rsid w:val="007C52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7C52F5"/>
    <w:pPr>
      <w:tabs>
        <w:tab w:val="center" w:pos="4677"/>
        <w:tab w:val="right" w:pos="9355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5">
    <w:name w:val="Колонтитулы"/>
    <w:rsid w:val="007C52F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1"/>
    <w:rsid w:val="007C52F5"/>
    <w:pPr>
      <w:numPr>
        <w:numId w:val="3"/>
      </w:numPr>
    </w:pPr>
  </w:style>
  <w:style w:type="numbering" w:customStyle="1" w:styleId="1">
    <w:name w:val="Импортированный стиль 1"/>
    <w:rsid w:val="007C52F5"/>
  </w:style>
  <w:style w:type="numbering" w:customStyle="1" w:styleId="List1">
    <w:name w:val="List 1"/>
    <w:basedOn w:val="1"/>
    <w:rsid w:val="007C52F5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12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2016-11-17T22:10:00Z</dcterms:created>
  <dcterms:modified xsi:type="dcterms:W3CDTF">2016-11-18T15:37:00Z</dcterms:modified>
</cp:coreProperties>
</file>