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F84" w:rsidRPr="00595F84" w:rsidRDefault="00595F84" w:rsidP="00595F84">
      <w:pPr>
        <w:jc w:val="center"/>
        <w:rPr>
          <w:b/>
          <w:bCs/>
          <w:i/>
          <w:iCs/>
          <w:u w:val="single"/>
        </w:rPr>
      </w:pPr>
      <w:r w:rsidRPr="00595F84">
        <w:rPr>
          <w:b/>
          <w:bCs/>
          <w:i/>
          <w:iCs/>
          <w:u w:val="single"/>
        </w:rPr>
        <w:t>Динаміка показників цитокінового профілю у лікворі хворих на герпесвірусні менінгоенцефаліти</w:t>
      </w:r>
      <w:r>
        <w:rPr>
          <w:b/>
          <w:bCs/>
          <w:i/>
          <w:iCs/>
          <w:u w:val="single"/>
        </w:rPr>
        <w:t>.</w:t>
      </w:r>
      <w:bookmarkStart w:id="0" w:name="_GoBack"/>
      <w:bookmarkEnd w:id="0"/>
    </w:p>
    <w:p w:rsidR="00595F84" w:rsidRDefault="00595F84"/>
    <w:p w:rsidR="00A6359C" w:rsidRDefault="00595F84">
      <w:r w:rsidRPr="00595F84">
        <w:t>Метою нашого дослідження було визначення цитокінового профілю хворих на гострі герпес-вірусні менінгоенцефаліти (ГГМЕ). Під нашим спостереженням знаходилося 82 хворих на ГГМЕ віком 16-67 років, серед яких чоловіків було 43 (53,5 %), жінок — 39 (46,5 %). У лікворі хворих у динаміці захворювання визначався рівень ІL-1, ТNF-а, IL-10, ІL-4, ІF-γ з використанням імуно-ферментного методу. Аналіз результатів дослідження демонструє вірогідну залежність концентрації цитокінів від ступеня тяжкості захворювання. У гострому періоді захворювання, у першій групі хворих вміст цитокінів, що досліджувалися, становив: ІL-1 - (10.0±0,5) пг/мл; ІL-4 - (152,0±11,6) пг/мл; ІL-10 - (228±14) пг/мл; IF-γ - (86,0±7,2) пг/мл; INF-а - (793,0± 18,9) пг/мл. Водночас показники вмісту цитокінів у лікворі хворих другої групи були вірогідно вищими: ІL-1 - (19,0±0,8) пг/мл; ІL-4 - (241±11) пг/мл; ІL-10 - (361,0±16,5) пг/мл; IF-γ - (492,0±22,3) пг/мл, ТNF-а -(1253,0±35,8) пг/мл; р&lt;0,05. Слід зазна-чити, що особливо значним при ГГМЕ було підви-щення рівнів TNF-а до (1253,0±35,8) пг/мл та IF-у - до (492,0±22,3) пг/мл у гострому періоді захво рювання у лікворі хворих із тяжким перебігом за-хворювання, порівняно з TNF-а - (793,0± 18,9) пг/мл; IF-у - (86,0±7,2) пг/мл при середньотяжкому перебігу захворювання (р&lt;0,001). Проведені нами дослідження рівнів цитокінів Th-1 типу: IL-1, TNF-а, IF-у та їх природних антагоністів, що синтезуються Тh-2 типу: ІL-4, IL-10 виявили, що має місце переважання протизапальних цитокінів (макрофагально-моноцитарного походження) над регуляторними цитокінами. В ідеалі, підвищення концентрації протизапальних цитокінів у пацієнтів на початку захворювання, на нашу думку, треба розглядати як реакцію клітин моноцитарно-макрофа-гальної ланки на антигенне подразнення. Всі ці зміни до певної міри мають саногенетичний характер у початковій фазі запального процесу.</w:t>
      </w:r>
    </w:p>
    <w:sectPr w:rsidR="00A63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959"/>
    <w:rsid w:val="005746F5"/>
    <w:rsid w:val="00595F84"/>
    <w:rsid w:val="007564D8"/>
    <w:rsid w:val="00762959"/>
    <w:rsid w:val="00A63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1676</Characters>
  <Application>Microsoft Office Word</Application>
  <DocSecurity>0</DocSecurity>
  <Lines>13</Lines>
  <Paragraphs>3</Paragraphs>
  <ScaleCrop>false</ScaleCrop>
  <Company>Home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2</cp:revision>
  <dcterms:created xsi:type="dcterms:W3CDTF">2012-11-25T13:52:00Z</dcterms:created>
  <dcterms:modified xsi:type="dcterms:W3CDTF">2012-11-25T13:53:00Z</dcterms:modified>
</cp:coreProperties>
</file>