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7C" w:rsidRPr="00307646" w:rsidRDefault="003E56F7" w:rsidP="00307646">
      <w:pPr>
        <w:widowControl w:val="0"/>
        <w:rPr>
          <w:b/>
          <w:sz w:val="28"/>
          <w:szCs w:val="28"/>
          <w:lang w:val="uk-UA"/>
        </w:rPr>
      </w:pPr>
      <w:bookmarkStart w:id="0" w:name="_Toc26541922"/>
      <w:r w:rsidRPr="00307646">
        <w:rPr>
          <w:b/>
          <w:caps/>
          <w:sz w:val="28"/>
          <w:szCs w:val="28"/>
          <w:lang w:val="uk-UA"/>
        </w:rPr>
        <w:t>Комбінована МЕДИКАМЕНТОЗНА і немедикаментозна КОРЕКЦІЯ АРИТМІЙ, А ТАКОЖ МЕТАБОЛІЧНИХ, нейрогуморальних та ГЕМОДИНАМІЧНИХ ПОРУШЕНЬ ПРИ НИХ</w:t>
      </w:r>
    </w:p>
    <w:bookmarkEnd w:id="0"/>
    <w:p w:rsidR="006825D2" w:rsidRPr="00307646" w:rsidRDefault="00A61953" w:rsidP="00307646">
      <w:pPr>
        <w:widowControl w:val="0"/>
        <w:rPr>
          <w:b/>
          <w:sz w:val="28"/>
          <w:szCs w:val="28"/>
          <w:lang w:val="uk-UA"/>
        </w:rPr>
      </w:pPr>
      <w:r w:rsidRPr="00307646">
        <w:rPr>
          <w:b/>
          <w:sz w:val="28"/>
          <w:szCs w:val="28"/>
          <w:lang w:val="uk-UA"/>
        </w:rPr>
        <w:t>Латогуз</w:t>
      </w:r>
      <w:r w:rsidR="00307646" w:rsidRPr="00307646">
        <w:rPr>
          <w:b/>
          <w:sz w:val="28"/>
          <w:szCs w:val="28"/>
          <w:lang w:val="uk-UA"/>
        </w:rPr>
        <w:t xml:space="preserve"> С. І.</w:t>
      </w:r>
    </w:p>
    <w:p w:rsidR="00106D52" w:rsidRPr="00307646" w:rsidRDefault="00A61953" w:rsidP="00307646">
      <w:pPr>
        <w:pStyle w:val="20"/>
      </w:pPr>
      <w:r w:rsidRPr="00307646">
        <w:t>Харківський національний медичний університет, Україна</w:t>
      </w:r>
    </w:p>
    <w:p w:rsidR="003E56F7" w:rsidRPr="00307646" w:rsidRDefault="003E56F7" w:rsidP="00307646">
      <w:pPr>
        <w:pStyle w:val="a5"/>
        <w:widowControl w:val="0"/>
        <w:spacing w:line="240" w:lineRule="auto"/>
        <w:ind w:firstLine="567"/>
        <w:rPr>
          <w:b/>
          <w:szCs w:val="28"/>
          <w:lang w:val="uk-UA"/>
        </w:rPr>
      </w:pPr>
    </w:p>
    <w:p w:rsidR="00E06883" w:rsidRPr="00307646" w:rsidRDefault="003E56F7" w:rsidP="00307646">
      <w:pPr>
        <w:pStyle w:val="a5"/>
        <w:widowControl w:val="0"/>
        <w:spacing w:line="240" w:lineRule="auto"/>
        <w:ind w:firstLine="567"/>
        <w:rPr>
          <w:szCs w:val="28"/>
          <w:lang w:val="uk-UA"/>
        </w:rPr>
      </w:pPr>
      <w:r w:rsidRPr="00307646">
        <w:rPr>
          <w:b/>
          <w:szCs w:val="28"/>
          <w:lang w:val="uk-UA"/>
        </w:rPr>
        <w:t xml:space="preserve">Вступ. </w:t>
      </w:r>
      <w:r w:rsidRPr="00307646">
        <w:rPr>
          <w:szCs w:val="28"/>
          <w:lang w:val="uk-UA"/>
        </w:rPr>
        <w:t>Порушення метаболізму, нейрогуморальної регуляції призводить при порушеннях ритму серця до синдрому ендогенної інтоксикації. У зв'язку з цим виникає необхідність включення в комплекс терапії активних методів детоксикації. В останні десятиліття широке застосування отримало ультрафіолетове опромінення крові. З огляду на, що антиаритмічні препарати (ААП) найчастіше ефективні в 50-60% випадків, крім того, вони здатні викликати аритмогену дію, для подолання резистентності до ААП і профілактики їх аритмогеності перспективною в цьому плані є аутотрансфузія ультрафіолетом опроміненої крові (АУФОК).</w:t>
      </w:r>
    </w:p>
    <w:p w:rsidR="003E56F7" w:rsidRPr="00307646" w:rsidRDefault="003E56F7" w:rsidP="00307646">
      <w:pPr>
        <w:pStyle w:val="a5"/>
        <w:widowControl w:val="0"/>
        <w:spacing w:line="240" w:lineRule="auto"/>
        <w:ind w:firstLine="567"/>
        <w:rPr>
          <w:szCs w:val="28"/>
          <w:lang w:val="uk-UA" w:eastAsia="uk-UA"/>
        </w:rPr>
      </w:pPr>
      <w:r w:rsidRPr="00307646">
        <w:rPr>
          <w:b/>
          <w:szCs w:val="28"/>
          <w:lang w:val="uk-UA" w:eastAsia="uk-UA"/>
        </w:rPr>
        <w:t xml:space="preserve">Метою </w:t>
      </w:r>
      <w:r w:rsidRPr="00307646">
        <w:rPr>
          <w:szCs w:val="28"/>
          <w:lang w:val="uk-UA" w:eastAsia="uk-UA"/>
        </w:rPr>
        <w:t>нашого дослідження було вивчення комбінованої медикаментозної і немедикаментозної корекції аритмій, а також метаболічних, нейрогуморальних і гемодинамічних порушень при них.</w:t>
      </w:r>
    </w:p>
    <w:p w:rsidR="00E675F3" w:rsidRPr="00307646" w:rsidRDefault="002A1782" w:rsidP="00307646">
      <w:pPr>
        <w:pStyle w:val="a5"/>
        <w:widowControl w:val="0"/>
        <w:spacing w:line="240" w:lineRule="auto"/>
        <w:ind w:firstLine="567"/>
        <w:rPr>
          <w:szCs w:val="28"/>
          <w:lang w:val="uk-UA"/>
        </w:rPr>
      </w:pPr>
      <w:r w:rsidRPr="00307646">
        <w:rPr>
          <w:b/>
          <w:szCs w:val="28"/>
          <w:lang w:val="uk-UA"/>
        </w:rPr>
        <w:t xml:space="preserve">Матеріали і методи дослідження. </w:t>
      </w:r>
      <w:r w:rsidRPr="00307646">
        <w:rPr>
          <w:szCs w:val="28"/>
          <w:lang w:val="uk-UA"/>
        </w:rPr>
        <w:t>Клінічне порівняльне вивчення дії алапініна з АУФОК проведено у 41 хворого на хронічну ішемічну хворобу серця (ХІХС) з аритміями, з них 23 хворих, у яких ефект від монотерапії алапініна був відсутній або він був задовільним, і 18 хворих із задовільним ефектом.</w:t>
      </w:r>
    </w:p>
    <w:p w:rsidR="00334BED" w:rsidRPr="00307646" w:rsidRDefault="00E675F3" w:rsidP="00307646">
      <w:pPr>
        <w:pStyle w:val="af7"/>
        <w:widowControl w:val="0"/>
        <w:spacing w:line="240" w:lineRule="auto"/>
        <w:ind w:firstLine="567"/>
        <w:rPr>
          <w:lang w:val="uk-UA"/>
        </w:rPr>
      </w:pPr>
      <w:r w:rsidRPr="00307646">
        <w:rPr>
          <w:b/>
          <w:lang w:val="uk-UA"/>
        </w:rPr>
        <w:t>Результати дослідження та їх обговорення</w:t>
      </w:r>
      <w:r w:rsidR="00334BED" w:rsidRPr="00307646">
        <w:rPr>
          <w:lang w:val="uk-UA"/>
        </w:rPr>
        <w:t>.</w:t>
      </w:r>
      <w:r w:rsidR="006B2A04" w:rsidRPr="00307646">
        <w:rPr>
          <w:lang w:val="uk-UA"/>
        </w:rPr>
        <w:t xml:space="preserve"> </w:t>
      </w:r>
    </w:p>
    <w:p w:rsidR="00E675F3" w:rsidRPr="00307646" w:rsidRDefault="00E675F3" w:rsidP="00307646">
      <w:pPr>
        <w:pStyle w:val="af8"/>
        <w:widowControl w:val="0"/>
        <w:spacing w:line="240" w:lineRule="auto"/>
        <w:ind w:firstLine="567"/>
        <w:rPr>
          <w:b w:val="0"/>
          <w:lang w:val="uk-UA"/>
        </w:rPr>
      </w:pPr>
      <w:r w:rsidRPr="00307646">
        <w:rPr>
          <w:b w:val="0"/>
          <w:lang w:val="uk-UA"/>
        </w:rPr>
        <w:t>Позитивний терапевтичний ефект при застосуванні алапініна з АУФОК відзначений в 87,8% випадків, у 36 з 41 хворого; хороший - в 51,2% (у 21 з 41 хворого), задовільний - у 36,6% випадків (у 15 з 41 хворого); ефект був відсутній у 5 хворих, що становить 12,2%.</w:t>
      </w:r>
    </w:p>
    <w:p w:rsidR="0004763C" w:rsidRPr="00307646" w:rsidRDefault="00E675F3" w:rsidP="00307646">
      <w:pPr>
        <w:pStyle w:val="af8"/>
        <w:widowControl w:val="0"/>
        <w:spacing w:line="240" w:lineRule="auto"/>
        <w:ind w:firstLine="567"/>
        <w:rPr>
          <w:b w:val="0"/>
          <w:lang w:val="uk-UA"/>
        </w:rPr>
      </w:pPr>
      <w:r w:rsidRPr="00307646">
        <w:rPr>
          <w:b w:val="0"/>
          <w:lang w:val="uk-UA"/>
        </w:rPr>
        <w:t xml:space="preserve">Таким чином, порівнюючи терапевтичну, метаболічну, нейрогуморальну і гемодинамічну ефективність алапініна, алапініна і АУФОК, можна зробити наступні </w:t>
      </w:r>
      <w:r w:rsidRPr="00307646">
        <w:rPr>
          <w:lang w:val="uk-UA"/>
        </w:rPr>
        <w:t>висновки:</w:t>
      </w:r>
    </w:p>
    <w:p w:rsidR="00560392" w:rsidRPr="00560392" w:rsidRDefault="00560392" w:rsidP="00EC3117">
      <w:pPr>
        <w:pStyle w:val="a5"/>
        <w:widowControl w:val="0"/>
        <w:spacing w:line="240" w:lineRule="auto"/>
        <w:ind w:firstLine="567"/>
        <w:rPr>
          <w:szCs w:val="28"/>
          <w:lang w:val="uk-UA"/>
        </w:rPr>
      </w:pPr>
      <w:r w:rsidRPr="00560392">
        <w:rPr>
          <w:szCs w:val="28"/>
          <w:lang w:val="uk-UA"/>
        </w:rPr>
        <w:t>1. Найбільш виражений терапевтичний ефект у хворих з аритміями б</w:t>
      </w:r>
      <w:r w:rsidR="00EC3117">
        <w:rPr>
          <w:szCs w:val="28"/>
          <w:lang w:val="uk-UA"/>
        </w:rPr>
        <w:t>ув отриманий при застосуванні а</w:t>
      </w:r>
      <w:bookmarkStart w:id="1" w:name="_GoBack"/>
      <w:bookmarkEnd w:id="1"/>
      <w:r w:rsidRPr="00560392">
        <w:rPr>
          <w:szCs w:val="28"/>
          <w:lang w:val="uk-UA"/>
        </w:rPr>
        <w:t>лапініна в поєднанні з АУФОК.</w:t>
      </w:r>
    </w:p>
    <w:p w:rsidR="00A863A9" w:rsidRDefault="00560392" w:rsidP="00EC3117">
      <w:pPr>
        <w:pStyle w:val="a5"/>
        <w:widowControl w:val="0"/>
        <w:spacing w:line="240" w:lineRule="auto"/>
        <w:ind w:firstLine="567"/>
        <w:rPr>
          <w:szCs w:val="28"/>
          <w:lang w:val="uk-UA"/>
        </w:rPr>
      </w:pPr>
      <w:r w:rsidRPr="00560392">
        <w:rPr>
          <w:szCs w:val="28"/>
          <w:lang w:val="uk-UA"/>
        </w:rPr>
        <w:t>2. При шлуночкової екстрасис</w:t>
      </w:r>
      <w:r w:rsidR="0045769D">
        <w:rPr>
          <w:szCs w:val="28"/>
          <w:lang w:val="uk-UA"/>
        </w:rPr>
        <w:t xml:space="preserve">толії більш ефективний </w:t>
      </w:r>
      <w:r w:rsidR="00A863A9">
        <w:rPr>
          <w:lang w:val="uk-UA"/>
        </w:rPr>
        <w:t>алапінін.</w:t>
      </w:r>
    </w:p>
    <w:p w:rsidR="00383A19" w:rsidRPr="00307646" w:rsidRDefault="0039556B" w:rsidP="00EC3117">
      <w:pPr>
        <w:pStyle w:val="a5"/>
        <w:widowControl w:val="0"/>
        <w:spacing w:line="24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3. Поєднання ал</w:t>
      </w:r>
      <w:r w:rsidR="00560392" w:rsidRPr="00560392">
        <w:rPr>
          <w:szCs w:val="28"/>
          <w:lang w:val="uk-UA"/>
        </w:rPr>
        <w:t>апініна з АУФОК приблизно однаково ефективно як при надшлуночко</w:t>
      </w:r>
      <w:r w:rsidR="00CB38A0">
        <w:rPr>
          <w:szCs w:val="28"/>
          <w:lang w:val="uk-UA"/>
        </w:rPr>
        <w:t>вих, так і шлуночкових аритміях.</w:t>
      </w:r>
    </w:p>
    <w:sectPr w:rsidR="00383A19" w:rsidRPr="00307646" w:rsidSect="00307646">
      <w:headerReference w:type="even" r:id="rId7"/>
      <w:headerReference w:type="default" r:id="rId8"/>
      <w:pgSz w:w="11906" w:h="16838"/>
      <w:pgMar w:top="1418" w:right="1418" w:bottom="1418" w:left="1418" w:header="51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E7" w:rsidRDefault="009106E7">
      <w:r>
        <w:separator/>
      </w:r>
    </w:p>
  </w:endnote>
  <w:endnote w:type="continuationSeparator" w:id="0">
    <w:p w:rsidR="009106E7" w:rsidRDefault="0091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E7" w:rsidRDefault="009106E7">
      <w:r>
        <w:separator/>
      </w:r>
    </w:p>
  </w:footnote>
  <w:footnote w:type="continuationSeparator" w:id="0">
    <w:p w:rsidR="009106E7" w:rsidRDefault="0091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19" w:rsidRDefault="00383A19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83A19" w:rsidRDefault="00383A1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19" w:rsidRDefault="00383A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8D278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C0EDF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4F4350"/>
    <w:multiLevelType w:val="singleLevel"/>
    <w:tmpl w:val="1B8297F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3" w15:restartNumberingAfterBreak="0">
    <w:nsid w:val="13097435"/>
    <w:multiLevelType w:val="singleLevel"/>
    <w:tmpl w:val="E2B022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62133000"/>
    <w:multiLevelType w:val="singleLevel"/>
    <w:tmpl w:val="41C0BD28"/>
    <w:lvl w:ilvl="0">
      <w:start w:val="1"/>
      <w:numFmt w:val="decimal"/>
      <w:pStyle w:val="3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32"/>
      </w:rPr>
    </w:lvl>
  </w:abstractNum>
  <w:abstractNum w:abstractNumId="5" w15:restartNumberingAfterBreak="0">
    <w:nsid w:val="74E126D3"/>
    <w:multiLevelType w:val="hybridMultilevel"/>
    <w:tmpl w:val="CD7C952A"/>
    <w:lvl w:ilvl="0" w:tplc="1842E658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D2"/>
    <w:rsid w:val="0003202E"/>
    <w:rsid w:val="00042327"/>
    <w:rsid w:val="0004763C"/>
    <w:rsid w:val="00051698"/>
    <w:rsid w:val="000525BA"/>
    <w:rsid w:val="000529D9"/>
    <w:rsid w:val="00062AEA"/>
    <w:rsid w:val="0006479F"/>
    <w:rsid w:val="0008684F"/>
    <w:rsid w:val="000978EA"/>
    <w:rsid w:val="000A6EB4"/>
    <w:rsid w:val="000B7EA3"/>
    <w:rsid w:val="000C2E60"/>
    <w:rsid w:val="000C7B07"/>
    <w:rsid w:val="000E4AE3"/>
    <w:rsid w:val="000F744D"/>
    <w:rsid w:val="00102D41"/>
    <w:rsid w:val="00106D52"/>
    <w:rsid w:val="001228AF"/>
    <w:rsid w:val="00161768"/>
    <w:rsid w:val="001844C4"/>
    <w:rsid w:val="001849A9"/>
    <w:rsid w:val="001A1F62"/>
    <w:rsid w:val="001A215A"/>
    <w:rsid w:val="001A34F0"/>
    <w:rsid w:val="001A5CE9"/>
    <w:rsid w:val="001F7AFC"/>
    <w:rsid w:val="00207945"/>
    <w:rsid w:val="002143D7"/>
    <w:rsid w:val="0024182E"/>
    <w:rsid w:val="00252FC4"/>
    <w:rsid w:val="002845C2"/>
    <w:rsid w:val="002A0DA5"/>
    <w:rsid w:val="002A1782"/>
    <w:rsid w:val="002B3315"/>
    <w:rsid w:val="002C34C9"/>
    <w:rsid w:val="002C5808"/>
    <w:rsid w:val="002D6F76"/>
    <w:rsid w:val="002F6D1B"/>
    <w:rsid w:val="00306EE1"/>
    <w:rsid w:val="00307646"/>
    <w:rsid w:val="00314BDC"/>
    <w:rsid w:val="00323533"/>
    <w:rsid w:val="00330A55"/>
    <w:rsid w:val="00332E45"/>
    <w:rsid w:val="00334BED"/>
    <w:rsid w:val="00341373"/>
    <w:rsid w:val="0034694B"/>
    <w:rsid w:val="00346E1C"/>
    <w:rsid w:val="00356342"/>
    <w:rsid w:val="003666F4"/>
    <w:rsid w:val="00383A19"/>
    <w:rsid w:val="0039556B"/>
    <w:rsid w:val="003A7647"/>
    <w:rsid w:val="003B3553"/>
    <w:rsid w:val="003C2E5D"/>
    <w:rsid w:val="003C48A5"/>
    <w:rsid w:val="003E2E48"/>
    <w:rsid w:val="003E56F7"/>
    <w:rsid w:val="003F4E61"/>
    <w:rsid w:val="003F7B0D"/>
    <w:rsid w:val="004010B9"/>
    <w:rsid w:val="00403B04"/>
    <w:rsid w:val="0045769D"/>
    <w:rsid w:val="00467DE9"/>
    <w:rsid w:val="00470DED"/>
    <w:rsid w:val="00477AFC"/>
    <w:rsid w:val="00482F7C"/>
    <w:rsid w:val="00487011"/>
    <w:rsid w:val="004924F1"/>
    <w:rsid w:val="00496528"/>
    <w:rsid w:val="004A2024"/>
    <w:rsid w:val="004A242F"/>
    <w:rsid w:val="004A44BF"/>
    <w:rsid w:val="004D3BEE"/>
    <w:rsid w:val="004F37BB"/>
    <w:rsid w:val="004F4901"/>
    <w:rsid w:val="004F5BF8"/>
    <w:rsid w:val="0051038F"/>
    <w:rsid w:val="00527EEC"/>
    <w:rsid w:val="005315A8"/>
    <w:rsid w:val="00543D8C"/>
    <w:rsid w:val="00560392"/>
    <w:rsid w:val="00570E25"/>
    <w:rsid w:val="0057604C"/>
    <w:rsid w:val="005804A3"/>
    <w:rsid w:val="00584599"/>
    <w:rsid w:val="00584A57"/>
    <w:rsid w:val="005C76C1"/>
    <w:rsid w:val="005D5989"/>
    <w:rsid w:val="005D5C7F"/>
    <w:rsid w:val="005D7DF3"/>
    <w:rsid w:val="00603671"/>
    <w:rsid w:val="00605D98"/>
    <w:rsid w:val="00625CC3"/>
    <w:rsid w:val="006341D8"/>
    <w:rsid w:val="00635195"/>
    <w:rsid w:val="00636154"/>
    <w:rsid w:val="006439EF"/>
    <w:rsid w:val="00654ED1"/>
    <w:rsid w:val="006727E7"/>
    <w:rsid w:val="00675E1F"/>
    <w:rsid w:val="006825D2"/>
    <w:rsid w:val="006914F2"/>
    <w:rsid w:val="006A2B05"/>
    <w:rsid w:val="006B0BED"/>
    <w:rsid w:val="006B1318"/>
    <w:rsid w:val="006B2A04"/>
    <w:rsid w:val="006D6A6C"/>
    <w:rsid w:val="006E235A"/>
    <w:rsid w:val="007004D7"/>
    <w:rsid w:val="007138CC"/>
    <w:rsid w:val="0075353D"/>
    <w:rsid w:val="00757F65"/>
    <w:rsid w:val="00762F33"/>
    <w:rsid w:val="007871BD"/>
    <w:rsid w:val="00791A3A"/>
    <w:rsid w:val="00791D23"/>
    <w:rsid w:val="007B1342"/>
    <w:rsid w:val="007B2C0E"/>
    <w:rsid w:val="007B57B0"/>
    <w:rsid w:val="007C320F"/>
    <w:rsid w:val="007C47AB"/>
    <w:rsid w:val="007D4E4B"/>
    <w:rsid w:val="0081450C"/>
    <w:rsid w:val="00822C9D"/>
    <w:rsid w:val="008263F6"/>
    <w:rsid w:val="0084765F"/>
    <w:rsid w:val="00854706"/>
    <w:rsid w:val="00856F38"/>
    <w:rsid w:val="00867FB3"/>
    <w:rsid w:val="00890DE0"/>
    <w:rsid w:val="0089246F"/>
    <w:rsid w:val="008C2509"/>
    <w:rsid w:val="008C7A3C"/>
    <w:rsid w:val="008E0917"/>
    <w:rsid w:val="008F1561"/>
    <w:rsid w:val="009106E7"/>
    <w:rsid w:val="0091664E"/>
    <w:rsid w:val="00921280"/>
    <w:rsid w:val="00931896"/>
    <w:rsid w:val="00937860"/>
    <w:rsid w:val="00945E4F"/>
    <w:rsid w:val="00952C3C"/>
    <w:rsid w:val="00961184"/>
    <w:rsid w:val="009712E0"/>
    <w:rsid w:val="009806C9"/>
    <w:rsid w:val="00986668"/>
    <w:rsid w:val="009F53D0"/>
    <w:rsid w:val="00A01068"/>
    <w:rsid w:val="00A124F5"/>
    <w:rsid w:val="00A16176"/>
    <w:rsid w:val="00A31D57"/>
    <w:rsid w:val="00A344B6"/>
    <w:rsid w:val="00A5191B"/>
    <w:rsid w:val="00A61953"/>
    <w:rsid w:val="00A741EB"/>
    <w:rsid w:val="00A7499F"/>
    <w:rsid w:val="00A863A9"/>
    <w:rsid w:val="00A94ED9"/>
    <w:rsid w:val="00AC37DD"/>
    <w:rsid w:val="00AD3C66"/>
    <w:rsid w:val="00AF1DFB"/>
    <w:rsid w:val="00B0440D"/>
    <w:rsid w:val="00B15507"/>
    <w:rsid w:val="00B240B0"/>
    <w:rsid w:val="00B46508"/>
    <w:rsid w:val="00B85B66"/>
    <w:rsid w:val="00BB54CF"/>
    <w:rsid w:val="00BC2660"/>
    <w:rsid w:val="00BC5631"/>
    <w:rsid w:val="00BC5936"/>
    <w:rsid w:val="00BC6A2C"/>
    <w:rsid w:val="00BD1308"/>
    <w:rsid w:val="00BD347F"/>
    <w:rsid w:val="00BE2353"/>
    <w:rsid w:val="00BF2ACB"/>
    <w:rsid w:val="00BF649D"/>
    <w:rsid w:val="00C16697"/>
    <w:rsid w:val="00C22B57"/>
    <w:rsid w:val="00C41E32"/>
    <w:rsid w:val="00C54C38"/>
    <w:rsid w:val="00C63972"/>
    <w:rsid w:val="00CB38A0"/>
    <w:rsid w:val="00CD0166"/>
    <w:rsid w:val="00CD5B0C"/>
    <w:rsid w:val="00CD7724"/>
    <w:rsid w:val="00CF258D"/>
    <w:rsid w:val="00CF642B"/>
    <w:rsid w:val="00D037E8"/>
    <w:rsid w:val="00D123AA"/>
    <w:rsid w:val="00D1721E"/>
    <w:rsid w:val="00D42BB3"/>
    <w:rsid w:val="00D51A5D"/>
    <w:rsid w:val="00D6387F"/>
    <w:rsid w:val="00D76B2F"/>
    <w:rsid w:val="00D9036E"/>
    <w:rsid w:val="00DD12A2"/>
    <w:rsid w:val="00DD7C95"/>
    <w:rsid w:val="00DF0445"/>
    <w:rsid w:val="00E0315C"/>
    <w:rsid w:val="00E06883"/>
    <w:rsid w:val="00E12B54"/>
    <w:rsid w:val="00E1326A"/>
    <w:rsid w:val="00E21763"/>
    <w:rsid w:val="00E23149"/>
    <w:rsid w:val="00E243C0"/>
    <w:rsid w:val="00E32E51"/>
    <w:rsid w:val="00E65CF1"/>
    <w:rsid w:val="00E675F3"/>
    <w:rsid w:val="00EB6EA2"/>
    <w:rsid w:val="00EC3117"/>
    <w:rsid w:val="00EC7453"/>
    <w:rsid w:val="00ED01AF"/>
    <w:rsid w:val="00ED4A5C"/>
    <w:rsid w:val="00EE254E"/>
    <w:rsid w:val="00EE73E7"/>
    <w:rsid w:val="00F131DB"/>
    <w:rsid w:val="00F16CA6"/>
    <w:rsid w:val="00F17DFB"/>
    <w:rsid w:val="00F23E9B"/>
    <w:rsid w:val="00F31155"/>
    <w:rsid w:val="00F400C9"/>
    <w:rsid w:val="00F415DC"/>
    <w:rsid w:val="00F5208A"/>
    <w:rsid w:val="00F5301E"/>
    <w:rsid w:val="00F565D2"/>
    <w:rsid w:val="00F850E2"/>
    <w:rsid w:val="00F96DF4"/>
    <w:rsid w:val="00FB0230"/>
    <w:rsid w:val="00FB5AC5"/>
    <w:rsid w:val="00FD1A28"/>
    <w:rsid w:val="00FD22D2"/>
    <w:rsid w:val="00FD2403"/>
    <w:rsid w:val="00FD27E4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4A9A"/>
  <w15:chartTrackingRefBased/>
  <w15:docId w15:val="{8056FB1F-862F-5E4E-A8B5-EB9C02D7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jc w:val="center"/>
    </w:pPr>
  </w:style>
  <w:style w:type="paragraph" w:styleId="1">
    <w:name w:val="heading 1"/>
    <w:basedOn w:val="a0"/>
    <w:next w:val="a0"/>
    <w:autoRedefine/>
    <w:qFormat/>
    <w:rsid w:val="00E06883"/>
    <w:pPr>
      <w:keepNext/>
      <w:spacing w:line="360" w:lineRule="auto"/>
      <w:outlineLvl w:val="0"/>
    </w:pPr>
    <w:rPr>
      <w:b/>
      <w:caps/>
      <w:kern w:val="28"/>
      <w:sz w:val="28"/>
    </w:rPr>
  </w:style>
  <w:style w:type="paragraph" w:styleId="20">
    <w:name w:val="heading 2"/>
    <w:basedOn w:val="a0"/>
    <w:next w:val="a0"/>
    <w:autoRedefine/>
    <w:qFormat/>
    <w:rsid w:val="00307646"/>
    <w:pPr>
      <w:widowControl w:val="0"/>
      <w:outlineLvl w:val="1"/>
    </w:pPr>
    <w:rPr>
      <w:i/>
      <w:iCs/>
      <w:sz w:val="28"/>
      <w:szCs w:val="28"/>
      <w:lang w:val="uk-UA"/>
    </w:rPr>
  </w:style>
  <w:style w:type="paragraph" w:styleId="30">
    <w:name w:val="heading 3"/>
    <w:basedOn w:val="a0"/>
    <w:next w:val="a0"/>
    <w:qFormat/>
    <w:pPr>
      <w:keepNext/>
      <w:spacing w:before="240" w:after="60"/>
      <w:ind w:firstLine="720"/>
      <w:jc w:val="lef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qFormat/>
    <w:rsid w:val="00E068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pacing w:line="480" w:lineRule="auto"/>
      <w:jc w:val="right"/>
    </w:pPr>
    <w:rPr>
      <w:sz w:val="28"/>
    </w:rPr>
  </w:style>
  <w:style w:type="paragraph" w:customStyle="1" w:styleId="3">
    <w:name w:val="Стиль3"/>
    <w:basedOn w:val="a5"/>
    <w:autoRedefine/>
    <w:pPr>
      <w:numPr>
        <w:numId w:val="1"/>
      </w:numPr>
      <w:spacing w:line="520" w:lineRule="exact"/>
    </w:pPr>
    <w:rPr>
      <w:sz w:val="32"/>
    </w:rPr>
  </w:style>
  <w:style w:type="paragraph" w:styleId="a5">
    <w:name w:val="Plain Text"/>
    <w:basedOn w:val="a0"/>
    <w:link w:val="a6"/>
    <w:autoRedefine/>
    <w:semiHidden/>
    <w:rsid w:val="00B240B0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Стиль4"/>
    <w:basedOn w:val="a0"/>
    <w:autoRedefine/>
    <w:pPr>
      <w:spacing w:before="20" w:line="200" w:lineRule="exact"/>
    </w:pPr>
  </w:style>
  <w:style w:type="paragraph" w:customStyle="1" w:styleId="a7">
    <w:name w:val="Текст формулы"/>
    <w:basedOn w:val="a5"/>
    <w:autoRedefine/>
    <w:pPr>
      <w:spacing w:before="240" w:after="240" w:line="520" w:lineRule="exact"/>
      <w:ind w:left="1134"/>
    </w:pPr>
    <w:rPr>
      <w:sz w:val="32"/>
    </w:rPr>
  </w:style>
  <w:style w:type="paragraph" w:customStyle="1" w:styleId="10">
    <w:name w:val="Стиль1"/>
    <w:basedOn w:val="a8"/>
    <w:autoRedefine/>
    <w:pPr>
      <w:spacing w:line="240" w:lineRule="auto"/>
    </w:pPr>
  </w:style>
  <w:style w:type="paragraph" w:customStyle="1" w:styleId="a8">
    <w:name w:val="Таблица заголовок"/>
    <w:basedOn w:val="a5"/>
    <w:next w:val="a9"/>
    <w:autoRedefine/>
    <w:pPr>
      <w:spacing w:before="120" w:after="120"/>
      <w:jc w:val="center"/>
    </w:pPr>
    <w:rPr>
      <w:b/>
    </w:rPr>
  </w:style>
  <w:style w:type="paragraph" w:customStyle="1" w:styleId="aa">
    <w:name w:val="Таблица загл. колонок"/>
    <w:basedOn w:val="a5"/>
    <w:next w:val="a9"/>
    <w:autoRedefine/>
    <w:pPr>
      <w:spacing w:before="60" w:after="60" w:line="240" w:lineRule="auto"/>
      <w:ind w:firstLine="0"/>
      <w:jc w:val="center"/>
    </w:pPr>
    <w:rPr>
      <w:b/>
    </w:rPr>
  </w:style>
  <w:style w:type="paragraph" w:customStyle="1" w:styleId="a9">
    <w:name w:val="Таблица текст"/>
    <w:basedOn w:val="aa"/>
    <w:next w:val="a5"/>
    <w:autoRedefine/>
    <w:rPr>
      <w:b w:val="0"/>
    </w:rPr>
  </w:style>
  <w:style w:type="paragraph" w:customStyle="1" w:styleId="11">
    <w:name w:val="Таблица текст 1"/>
    <w:basedOn w:val="a9"/>
    <w:next w:val="a9"/>
    <w:autoRedefine/>
    <w:pPr>
      <w:spacing w:before="40" w:after="40" w:line="200" w:lineRule="exact"/>
    </w:pPr>
    <w:rPr>
      <w:spacing w:val="-4"/>
    </w:rPr>
  </w:style>
  <w:style w:type="paragraph" w:customStyle="1" w:styleId="21">
    <w:name w:val="Стиль2"/>
    <w:basedOn w:val="11"/>
    <w:autoRedefine/>
    <w:pPr>
      <w:spacing w:before="0" w:after="0" w:line="300" w:lineRule="exact"/>
      <w:ind w:firstLine="567"/>
      <w:jc w:val="both"/>
    </w:pPr>
    <w:rPr>
      <w:lang w:val="en-US"/>
    </w:rPr>
  </w:style>
  <w:style w:type="paragraph" w:styleId="ab">
    <w:name w:val="caption"/>
    <w:basedOn w:val="a0"/>
    <w:next w:val="a0"/>
    <w:qFormat/>
    <w:pPr>
      <w:spacing w:line="360" w:lineRule="auto"/>
    </w:pPr>
    <w:rPr>
      <w:b/>
      <w:sz w:val="36"/>
    </w:rPr>
  </w:style>
  <w:style w:type="character" w:styleId="ac">
    <w:name w:val="page number"/>
    <w:basedOn w:val="a1"/>
  </w:style>
  <w:style w:type="paragraph" w:styleId="ad">
    <w:name w:val="footer"/>
    <w:basedOn w:val="a0"/>
    <w:semiHidden/>
    <w:pPr>
      <w:tabs>
        <w:tab w:val="center" w:pos="4153"/>
        <w:tab w:val="right" w:pos="8306"/>
      </w:tabs>
    </w:pPr>
  </w:style>
  <w:style w:type="paragraph" w:styleId="22">
    <w:name w:val="Body Text 2"/>
    <w:basedOn w:val="a0"/>
    <w:semiHidden/>
    <w:rPr>
      <w:b/>
      <w:sz w:val="28"/>
    </w:rPr>
  </w:style>
  <w:style w:type="character" w:customStyle="1" w:styleId="ae">
    <w:name w:val="Курсив Знак"/>
    <w:rsid w:val="00F131DB"/>
    <w:rPr>
      <w:i/>
      <w:sz w:val="24"/>
      <w:szCs w:val="24"/>
      <w:lang w:val="ru-RU" w:eastAsia="ru-RU" w:bidi="ar-SA"/>
    </w:rPr>
  </w:style>
  <w:style w:type="paragraph" w:customStyle="1" w:styleId="12">
    <w:name w:val="Формат текста Знак1"/>
    <w:basedOn w:val="a0"/>
    <w:link w:val="13"/>
    <w:autoRedefine/>
    <w:rsid w:val="00856F38"/>
    <w:pPr>
      <w:spacing w:line="360" w:lineRule="auto"/>
      <w:ind w:firstLine="709"/>
      <w:jc w:val="both"/>
    </w:pPr>
    <w:rPr>
      <w:sz w:val="28"/>
      <w:szCs w:val="28"/>
      <w:lang w:val="x-none" w:eastAsia="uk-UA"/>
    </w:rPr>
  </w:style>
  <w:style w:type="paragraph" w:customStyle="1" w:styleId="af">
    <w:name w:val="Номер таблицы"/>
    <w:basedOn w:val="12"/>
    <w:link w:val="af0"/>
    <w:autoRedefine/>
    <w:rsid w:val="00CD0166"/>
    <w:pPr>
      <w:ind w:firstLine="0"/>
      <w:jc w:val="right"/>
    </w:pPr>
  </w:style>
  <w:style w:type="paragraph" w:customStyle="1" w:styleId="af1">
    <w:name w:val="Название таблицы"/>
    <w:basedOn w:val="af"/>
    <w:autoRedefine/>
    <w:rsid w:val="00CD0166"/>
    <w:pPr>
      <w:jc w:val="center"/>
    </w:pPr>
  </w:style>
  <w:style w:type="paragraph" w:styleId="af2">
    <w:name w:val="footnote text"/>
    <w:basedOn w:val="a0"/>
    <w:link w:val="af3"/>
    <w:semiHidden/>
    <w:rsid w:val="00931896"/>
    <w:pPr>
      <w:jc w:val="left"/>
    </w:pPr>
    <w:rPr>
      <w:lang w:val="uk-UA" w:eastAsia="uk-UA"/>
    </w:rPr>
  </w:style>
  <w:style w:type="character" w:customStyle="1" w:styleId="af3">
    <w:name w:val="Текст сноски Знак"/>
    <w:link w:val="af2"/>
    <w:semiHidden/>
    <w:rsid w:val="00931896"/>
    <w:rPr>
      <w:lang w:val="uk-UA" w:eastAsia="uk-UA"/>
    </w:rPr>
  </w:style>
  <w:style w:type="character" w:styleId="af4">
    <w:name w:val="footnote reference"/>
    <w:semiHidden/>
    <w:rsid w:val="00931896"/>
    <w:rPr>
      <w:vertAlign w:val="superscript"/>
    </w:rPr>
  </w:style>
  <w:style w:type="character" w:customStyle="1" w:styleId="13">
    <w:name w:val="Формат текста Знак1 Знак"/>
    <w:link w:val="12"/>
    <w:rsid w:val="00856F38"/>
    <w:rPr>
      <w:sz w:val="28"/>
      <w:szCs w:val="28"/>
      <w:lang w:eastAsia="uk-UA"/>
    </w:rPr>
  </w:style>
  <w:style w:type="character" w:customStyle="1" w:styleId="af0">
    <w:name w:val="Номер таблицы Знак"/>
    <w:link w:val="af"/>
    <w:rsid w:val="00CD0166"/>
    <w:rPr>
      <w:sz w:val="28"/>
      <w:szCs w:val="28"/>
      <w:lang w:eastAsia="uk-UA"/>
    </w:rPr>
  </w:style>
  <w:style w:type="paragraph" w:customStyle="1" w:styleId="af5">
    <w:name w:val="Формат литературы"/>
    <w:basedOn w:val="a0"/>
    <w:next w:val="af2"/>
    <w:autoRedefine/>
    <w:rsid w:val="00C54C38"/>
    <w:pPr>
      <w:tabs>
        <w:tab w:val="left" w:pos="540"/>
      </w:tabs>
      <w:spacing w:line="360" w:lineRule="auto"/>
      <w:jc w:val="both"/>
    </w:pPr>
    <w:rPr>
      <w:sz w:val="28"/>
      <w:szCs w:val="24"/>
      <w:lang w:val="en-US"/>
    </w:rPr>
  </w:style>
  <w:style w:type="character" w:customStyle="1" w:styleId="a6">
    <w:name w:val="Текст Знак"/>
    <w:link w:val="a5"/>
    <w:semiHidden/>
    <w:rsid w:val="00B240B0"/>
    <w:rPr>
      <w:sz w:val="28"/>
    </w:rPr>
  </w:style>
  <w:style w:type="table" w:styleId="af6">
    <w:name w:val="Table Grid"/>
    <w:basedOn w:val="a2"/>
    <w:uiPriority w:val="59"/>
    <w:rsid w:val="0096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E068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7">
    <w:name w:val="Формат текста"/>
    <w:basedOn w:val="a0"/>
    <w:autoRedefine/>
    <w:rsid w:val="006B2A04"/>
    <w:pPr>
      <w:spacing w:line="360" w:lineRule="auto"/>
      <w:ind w:firstLine="709"/>
      <w:jc w:val="both"/>
    </w:pPr>
    <w:rPr>
      <w:sz w:val="28"/>
      <w:szCs w:val="28"/>
      <w:lang w:eastAsia="uk-UA"/>
    </w:rPr>
  </w:style>
  <w:style w:type="paragraph" w:customStyle="1" w:styleId="af8">
    <w:name w:val="Жирный"/>
    <w:basedOn w:val="af7"/>
    <w:autoRedefine/>
    <w:rsid w:val="00334BED"/>
    <w:rPr>
      <w:b/>
    </w:rPr>
  </w:style>
  <w:style w:type="paragraph" w:customStyle="1" w:styleId="af9">
    <w:name w:val="Формат заголовка таблицы"/>
    <w:basedOn w:val="af7"/>
    <w:autoRedefine/>
    <w:rsid w:val="00E06883"/>
    <w:pPr>
      <w:spacing w:line="240" w:lineRule="auto"/>
      <w:ind w:firstLine="0"/>
      <w:jc w:val="center"/>
    </w:pPr>
    <w:rPr>
      <w:b/>
      <w:bCs/>
      <w:color w:val="993366"/>
      <w:sz w:val="24"/>
    </w:rPr>
  </w:style>
  <w:style w:type="paragraph" w:styleId="afa">
    <w:name w:val="annotation text"/>
    <w:basedOn w:val="a0"/>
    <w:link w:val="afb"/>
    <w:semiHidden/>
    <w:rsid w:val="00E06883"/>
    <w:pPr>
      <w:jc w:val="left"/>
    </w:pPr>
    <w:rPr>
      <w:lang w:val="uk-UA" w:eastAsia="uk-UA"/>
    </w:rPr>
  </w:style>
  <w:style w:type="character" w:customStyle="1" w:styleId="afb">
    <w:name w:val="Текст примечания Знак"/>
    <w:link w:val="afa"/>
    <w:semiHidden/>
    <w:rsid w:val="00E06883"/>
    <w:rPr>
      <w:lang w:val="uk-UA" w:eastAsia="uk-UA"/>
    </w:rPr>
  </w:style>
  <w:style w:type="paragraph" w:styleId="a">
    <w:name w:val="List Number"/>
    <w:basedOn w:val="a5"/>
    <w:semiHidden/>
    <w:rsid w:val="00EB6EA2"/>
    <w:pPr>
      <w:numPr>
        <w:numId w:val="5"/>
      </w:numPr>
      <w:tabs>
        <w:tab w:val="clear" w:pos="360"/>
        <w:tab w:val="left" w:pos="11"/>
        <w:tab w:val="num" w:pos="1040"/>
      </w:tabs>
      <w:spacing w:line="500" w:lineRule="exact"/>
      <w:ind w:left="0" w:firstLine="680"/>
    </w:pPr>
    <w:rPr>
      <w:lang w:val="en-US"/>
    </w:rPr>
  </w:style>
  <w:style w:type="paragraph" w:customStyle="1" w:styleId="afc">
    <w:name w:val="Таблица заг. колонок"/>
    <w:basedOn w:val="a5"/>
    <w:autoRedefine/>
    <w:rsid w:val="006B2A04"/>
    <w:pPr>
      <w:spacing w:before="120" w:after="120" w:line="240" w:lineRule="auto"/>
      <w:ind w:firstLine="0"/>
      <w:jc w:val="center"/>
    </w:pPr>
    <w:rPr>
      <w:b/>
    </w:rPr>
  </w:style>
  <w:style w:type="paragraph" w:customStyle="1" w:styleId="afd">
    <w:name w:val="Таблица номер"/>
    <w:basedOn w:val="a5"/>
    <w:autoRedefine/>
    <w:rsid w:val="004F37BB"/>
    <w:pPr>
      <w:spacing w:line="500" w:lineRule="exact"/>
      <w:ind w:firstLine="0"/>
      <w:jc w:val="right"/>
    </w:pPr>
  </w:style>
  <w:style w:type="paragraph" w:customStyle="1" w:styleId="afe">
    <w:name w:val="Заголовок таблицы"/>
    <w:basedOn w:val="a0"/>
    <w:autoRedefine/>
    <w:rsid w:val="004F37BB"/>
    <w:pPr>
      <w:tabs>
        <w:tab w:val="left" w:pos="142"/>
        <w:tab w:val="left" w:pos="9781"/>
      </w:tabs>
      <w:spacing w:line="360" w:lineRule="auto"/>
    </w:pPr>
    <w:rPr>
      <w:b/>
      <w:sz w:val="32"/>
    </w:rPr>
  </w:style>
  <w:style w:type="paragraph" w:customStyle="1" w:styleId="110">
    <w:name w:val="Стиль11"/>
    <w:basedOn w:val="a8"/>
    <w:autoRedefine/>
    <w:rsid w:val="004F37BB"/>
    <w:pPr>
      <w:spacing w:before="0" w:after="0" w:line="240" w:lineRule="auto"/>
      <w:ind w:firstLine="0"/>
    </w:pPr>
  </w:style>
  <w:style w:type="paragraph" w:customStyle="1" w:styleId="31">
    <w:name w:val="Таблица текст3"/>
    <w:basedOn w:val="a5"/>
    <w:autoRedefine/>
    <w:rsid w:val="004F37BB"/>
    <w:pPr>
      <w:spacing w:line="240" w:lineRule="auto"/>
      <w:ind w:firstLine="0"/>
      <w:jc w:val="left"/>
    </w:pPr>
    <w:rPr>
      <w:sz w:val="24"/>
    </w:rPr>
  </w:style>
  <w:style w:type="paragraph" w:customStyle="1" w:styleId="14">
    <w:name w:val="Таблица заг. колонок1"/>
    <w:basedOn w:val="a5"/>
    <w:autoRedefine/>
    <w:rsid w:val="008C2509"/>
    <w:pPr>
      <w:spacing w:before="120" w:after="120" w:line="240" w:lineRule="auto"/>
      <w:ind w:firstLine="0"/>
      <w:jc w:val="center"/>
    </w:pPr>
    <w:rPr>
      <w:b/>
    </w:rPr>
  </w:style>
  <w:style w:type="paragraph" w:styleId="2">
    <w:name w:val="List Number 2"/>
    <w:basedOn w:val="a0"/>
    <w:uiPriority w:val="99"/>
    <w:semiHidden/>
    <w:unhideWhenUsed/>
    <w:rsid w:val="00E243C0"/>
    <w:pPr>
      <w:numPr>
        <w:numId w:val="6"/>
      </w:numPr>
      <w:contextualSpacing/>
    </w:pPr>
  </w:style>
  <w:style w:type="paragraph" w:customStyle="1" w:styleId="310">
    <w:name w:val="Таблица текст31"/>
    <w:basedOn w:val="a5"/>
    <w:autoRedefine/>
    <w:rsid w:val="001F7AFC"/>
    <w:pPr>
      <w:spacing w:line="240" w:lineRule="auto"/>
      <w:ind w:firstLine="0"/>
      <w:jc w:val="center"/>
    </w:pPr>
  </w:style>
  <w:style w:type="paragraph" w:customStyle="1" w:styleId="15">
    <w:name w:val="Текст номер таблицы1"/>
    <w:basedOn w:val="a5"/>
    <w:autoRedefine/>
    <w:rsid w:val="002B3315"/>
    <w:pPr>
      <w:spacing w:line="400" w:lineRule="exact"/>
      <w:ind w:firstLine="720"/>
      <w:jc w:val="right"/>
    </w:pPr>
  </w:style>
  <w:style w:type="paragraph" w:customStyle="1" w:styleId="16">
    <w:name w:val="Текст название рис.1"/>
    <w:basedOn w:val="a5"/>
    <w:next w:val="a5"/>
    <w:autoRedefine/>
    <w:rsid w:val="002B3315"/>
    <w:pPr>
      <w:spacing w:line="400" w:lineRule="exact"/>
      <w:ind w:firstLine="0"/>
      <w:jc w:val="center"/>
    </w:pPr>
    <w:rPr>
      <w:b/>
    </w:rPr>
  </w:style>
  <w:style w:type="paragraph" w:customStyle="1" w:styleId="17">
    <w:name w:val="Текст в таблице1"/>
    <w:basedOn w:val="a5"/>
    <w:autoRedefine/>
    <w:rsid w:val="002B3315"/>
    <w:pPr>
      <w:spacing w:line="240" w:lineRule="auto"/>
      <w:ind w:firstLine="0"/>
      <w:jc w:val="center"/>
    </w:pPr>
    <w:rPr>
      <w:b/>
      <w:sz w:val="24"/>
    </w:rPr>
  </w:style>
  <w:style w:type="paragraph" w:customStyle="1" w:styleId="18">
    <w:name w:val="Текст в таблице 1"/>
    <w:basedOn w:val="a0"/>
    <w:autoRedefine/>
    <w:rsid w:val="003C48A5"/>
    <w:pPr>
      <w:spacing w:before="60" w:after="60"/>
    </w:pPr>
  </w:style>
  <w:style w:type="paragraph" w:customStyle="1" w:styleId="aff">
    <w:name w:val="Текст нумерованный"/>
    <w:basedOn w:val="a5"/>
    <w:autoRedefine/>
    <w:rsid w:val="005D5989"/>
    <w:pPr>
      <w:spacing w:line="500" w:lineRule="exact"/>
    </w:pPr>
  </w:style>
  <w:style w:type="character" w:styleId="aff0">
    <w:name w:val="Hyperlink"/>
    <w:rsid w:val="006D6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1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46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792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5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78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70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24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25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842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6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2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3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6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14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9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1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6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5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93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9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780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487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465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42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1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11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315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ИНГИБИТОРОВ АПФ НА РЕНИН-АНГИОТЕНЗИН-АЛЬДОСТЕРОНОВУЮ СИСТЕМЫ У БОЛЬНЫХ СО СКРЫТОЙ</vt:lpstr>
    </vt:vector>
  </TitlesOfParts>
  <Company>ХПКК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ИНГИБИТОРОВ АПФ НА РЕНИН-АНГИОТЕНЗИН-АЛЬДОСТЕРОНОВУЮ СИСТЕМЫ У БОЛЬНЫХ СО СКРЫТОЙ</dc:title>
  <dc:subject/>
  <dc:creator>Юрьев</dc:creator>
  <cp:keywords/>
  <cp:lastModifiedBy>сергей латогуз</cp:lastModifiedBy>
  <cp:revision>9</cp:revision>
  <cp:lastPrinted>1998-10-22T12:53:00Z</cp:lastPrinted>
  <dcterms:created xsi:type="dcterms:W3CDTF">2017-10-06T10:18:00Z</dcterms:created>
  <dcterms:modified xsi:type="dcterms:W3CDTF">2017-10-06T10:24:00Z</dcterms:modified>
</cp:coreProperties>
</file>