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7A" w:rsidRPr="00F8117A" w:rsidRDefault="00F8117A" w:rsidP="00F8117A">
      <w:pPr>
        <w:spacing w:after="0" w:line="360" w:lineRule="auto"/>
        <w:jc w:val="both"/>
        <w:rPr>
          <w:rFonts w:asciiTheme="majorBidi" w:hAnsiTheme="majorBidi" w:cstheme="majorBidi"/>
          <w:bCs/>
          <w:sz w:val="24"/>
          <w:szCs w:val="24"/>
          <w:lang w:bidi="he-IL"/>
        </w:rPr>
      </w:pPr>
      <w:bookmarkStart w:id="0" w:name="OLE_LINK84"/>
      <w:r w:rsidRPr="00F8117A">
        <w:rPr>
          <w:rFonts w:asciiTheme="majorBidi" w:hAnsiTheme="majorBidi" w:cstheme="majorBidi"/>
          <w:bCs/>
          <w:sz w:val="24"/>
          <w:szCs w:val="24"/>
          <w:lang w:val="uk-UA" w:bidi="he-IL"/>
        </w:rPr>
        <w:t>УДК</w:t>
      </w:r>
      <w:r w:rsidRPr="00F8117A">
        <w:rPr>
          <w:rFonts w:asciiTheme="majorBidi" w:hAnsiTheme="majorBidi" w:cstheme="majorBidi"/>
          <w:bCs/>
          <w:sz w:val="24"/>
          <w:szCs w:val="24"/>
          <w:lang w:bidi="he-IL"/>
        </w:rPr>
        <w:t xml:space="preserve"> 616.24-002.16-053.2-07-08(048.8)</w:t>
      </w:r>
    </w:p>
    <w:p w:rsidR="00F8117A" w:rsidRPr="00F8117A" w:rsidRDefault="00F8117A" w:rsidP="00F8117A">
      <w:pPr>
        <w:spacing w:after="0" w:line="360" w:lineRule="auto"/>
        <w:ind w:firstLine="709"/>
        <w:jc w:val="both"/>
        <w:rPr>
          <w:rFonts w:asciiTheme="majorBidi" w:hAnsiTheme="majorBidi" w:cstheme="majorBidi"/>
          <w:b/>
          <w:sz w:val="24"/>
          <w:szCs w:val="24"/>
          <w:lang w:val="uk-UA"/>
        </w:rPr>
      </w:pPr>
      <w:bookmarkStart w:id="1" w:name="OLE_LINK6"/>
      <w:r w:rsidRPr="00F8117A">
        <w:rPr>
          <w:rFonts w:asciiTheme="majorBidi" w:hAnsiTheme="majorBidi" w:cstheme="majorBidi"/>
          <w:b/>
          <w:sz w:val="24"/>
          <w:szCs w:val="24"/>
          <w:lang w:val="uk-UA" w:bidi="he-IL"/>
        </w:rPr>
        <w:t xml:space="preserve">Світовий досвід з питань діагностики </w:t>
      </w:r>
      <w:r w:rsidRPr="00F8117A">
        <w:rPr>
          <w:rFonts w:asciiTheme="majorBidi" w:hAnsiTheme="majorBidi" w:cstheme="majorBidi"/>
          <w:b/>
          <w:sz w:val="24"/>
          <w:szCs w:val="24"/>
          <w:lang w:val="uk-UA"/>
        </w:rPr>
        <w:t xml:space="preserve">інтрестиціальних захворювань легень у дітей ( </w:t>
      </w:r>
      <w:r w:rsidRPr="00F8117A">
        <w:rPr>
          <w:rFonts w:asciiTheme="majorBidi" w:hAnsiTheme="majorBidi" w:cstheme="majorBidi"/>
          <w:b/>
          <w:sz w:val="24"/>
          <w:szCs w:val="24"/>
          <w:lang w:val="en-US" w:bidi="he-IL"/>
        </w:rPr>
        <w:t>up</w:t>
      </w:r>
      <w:r w:rsidRPr="00F8117A">
        <w:rPr>
          <w:rFonts w:asciiTheme="majorBidi" w:hAnsiTheme="majorBidi" w:cstheme="majorBidi"/>
          <w:b/>
          <w:sz w:val="24"/>
          <w:szCs w:val="24"/>
          <w:lang w:val="uk-UA" w:bidi="he-IL"/>
        </w:rPr>
        <w:t>-</w:t>
      </w:r>
      <w:r w:rsidRPr="00F8117A">
        <w:rPr>
          <w:rFonts w:asciiTheme="majorBidi" w:hAnsiTheme="majorBidi" w:cstheme="majorBidi"/>
          <w:b/>
          <w:sz w:val="24"/>
          <w:szCs w:val="24"/>
          <w:lang w:val="en-US" w:bidi="he-IL"/>
        </w:rPr>
        <w:t>date</w:t>
      </w:r>
      <w:r w:rsidRPr="00F8117A">
        <w:rPr>
          <w:rFonts w:asciiTheme="majorBidi" w:hAnsiTheme="majorBidi" w:cstheme="majorBidi"/>
          <w:b/>
          <w:sz w:val="24"/>
          <w:szCs w:val="24"/>
          <w:lang w:val="uk-UA"/>
        </w:rPr>
        <w:t xml:space="preserve"> 2017)</w:t>
      </w:r>
    </w:p>
    <w:bookmarkEnd w:id="1"/>
    <w:p w:rsidR="00F8117A" w:rsidRPr="00F8117A" w:rsidRDefault="00F8117A" w:rsidP="00F8117A">
      <w:pPr>
        <w:spacing w:after="0" w:line="360" w:lineRule="auto"/>
        <w:rPr>
          <w:rFonts w:asciiTheme="majorBidi" w:hAnsiTheme="majorBidi" w:cstheme="majorBidi"/>
          <w:bCs/>
          <w:sz w:val="24"/>
          <w:szCs w:val="24"/>
          <w:lang w:val="uk-UA"/>
        </w:rPr>
      </w:pPr>
      <w:r w:rsidRPr="00F8117A">
        <w:rPr>
          <w:rFonts w:asciiTheme="majorBidi" w:hAnsiTheme="majorBidi" w:cstheme="majorBidi"/>
          <w:bCs/>
          <w:sz w:val="24"/>
          <w:szCs w:val="24"/>
          <w:lang w:val="uk-UA"/>
        </w:rPr>
        <w:t>Гончарь М.О.</w:t>
      </w:r>
      <w:r w:rsidRPr="00F8117A">
        <w:rPr>
          <w:rFonts w:asciiTheme="majorBidi" w:hAnsiTheme="majorBidi" w:cstheme="majorBidi"/>
          <w:bCs/>
          <w:sz w:val="24"/>
          <w:szCs w:val="24"/>
          <w:vertAlign w:val="superscript"/>
          <w:lang w:val="uk-UA"/>
        </w:rPr>
        <w:t>1</w:t>
      </w:r>
      <w:r w:rsidRPr="00F8117A">
        <w:rPr>
          <w:rFonts w:asciiTheme="majorBidi" w:hAnsiTheme="majorBidi" w:cstheme="majorBidi"/>
          <w:bCs/>
          <w:sz w:val="24"/>
          <w:szCs w:val="24"/>
          <w:lang w:val="uk-UA"/>
        </w:rPr>
        <w:t>, Логвінова О.Л.</w:t>
      </w:r>
      <w:r w:rsidRPr="00F8117A">
        <w:rPr>
          <w:rFonts w:asciiTheme="majorBidi" w:hAnsiTheme="majorBidi" w:cstheme="majorBidi"/>
          <w:bCs/>
          <w:sz w:val="24"/>
          <w:szCs w:val="24"/>
          <w:vertAlign w:val="superscript"/>
          <w:lang w:val="uk-UA"/>
        </w:rPr>
        <w:t>1,2</w:t>
      </w:r>
      <w:r w:rsidRPr="00F8117A">
        <w:rPr>
          <w:rFonts w:asciiTheme="majorBidi" w:hAnsiTheme="majorBidi" w:cstheme="majorBidi"/>
          <w:bCs/>
          <w:sz w:val="24"/>
          <w:szCs w:val="24"/>
          <w:lang w:val="uk-UA"/>
        </w:rPr>
        <w:t xml:space="preserve"> </w:t>
      </w:r>
    </w:p>
    <w:p w:rsidR="00F8117A" w:rsidRPr="00F8117A" w:rsidRDefault="00F8117A" w:rsidP="00F8117A">
      <w:pPr>
        <w:spacing w:after="0" w:line="360" w:lineRule="auto"/>
        <w:rPr>
          <w:rFonts w:asciiTheme="majorBidi" w:hAnsiTheme="majorBidi" w:cstheme="majorBidi"/>
          <w:sz w:val="24"/>
          <w:szCs w:val="24"/>
          <w:lang w:val="uk-UA"/>
        </w:rPr>
      </w:pPr>
      <w:r w:rsidRPr="00F8117A">
        <w:rPr>
          <w:rFonts w:asciiTheme="majorBidi" w:hAnsiTheme="majorBidi" w:cstheme="majorBidi"/>
          <w:sz w:val="24"/>
          <w:szCs w:val="24"/>
          <w:vertAlign w:val="superscript"/>
        </w:rPr>
        <w:t>1</w:t>
      </w:r>
      <w:r w:rsidRPr="00F8117A">
        <w:rPr>
          <w:rFonts w:asciiTheme="majorBidi" w:hAnsiTheme="majorBidi" w:cstheme="majorBidi"/>
          <w:sz w:val="24"/>
          <w:szCs w:val="24"/>
          <w:lang w:val="uk-UA"/>
        </w:rPr>
        <w:t>Харківський національний медичний університет</w:t>
      </w:r>
    </w:p>
    <w:p w:rsidR="00F8117A" w:rsidRPr="00F8117A" w:rsidRDefault="00F8117A" w:rsidP="00F8117A">
      <w:pPr>
        <w:spacing w:after="0" w:line="360" w:lineRule="auto"/>
        <w:rPr>
          <w:rFonts w:asciiTheme="majorBidi" w:hAnsiTheme="majorBidi" w:cstheme="majorBidi"/>
          <w:sz w:val="24"/>
          <w:szCs w:val="24"/>
          <w:lang w:val="uk-UA"/>
        </w:rPr>
      </w:pPr>
      <w:r w:rsidRPr="00F8117A">
        <w:rPr>
          <w:rFonts w:asciiTheme="majorBidi" w:hAnsiTheme="majorBidi" w:cstheme="majorBidi"/>
          <w:sz w:val="24"/>
          <w:szCs w:val="24"/>
          <w:vertAlign w:val="superscript"/>
        </w:rPr>
        <w:t>2</w:t>
      </w:r>
      <w:r w:rsidRPr="00F8117A">
        <w:rPr>
          <w:rFonts w:asciiTheme="majorBidi" w:hAnsiTheme="majorBidi" w:cstheme="majorBidi"/>
          <w:sz w:val="24"/>
          <w:szCs w:val="24"/>
          <w:lang w:val="uk-UA"/>
        </w:rPr>
        <w:t>КЗОЗ «Харківська обласна дитяча клінічна лікарня»</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i/>
          <w:lang w:val="uk-UA"/>
        </w:rPr>
      </w:pPr>
      <w:r w:rsidRPr="00F8117A">
        <w:rPr>
          <w:rFonts w:asciiTheme="majorBidi" w:hAnsiTheme="majorBidi" w:cstheme="majorBidi"/>
          <w:lang w:val="uk-UA"/>
        </w:rPr>
        <w:t xml:space="preserve">Для кореспонденції: Логвінова Ольга Леонідівна, доктор медичних наук, доцент кафедри педіатрії № 1 та неонатології, Харківській національний медичний університет, Науки проспект, 4 , м Харків, 61093, Україна, </w:t>
      </w:r>
      <w:r w:rsidRPr="00F8117A">
        <w:rPr>
          <w:rFonts w:asciiTheme="majorBidi" w:hAnsiTheme="majorBidi" w:cstheme="majorBidi"/>
        </w:rPr>
        <w:t>e</w:t>
      </w:r>
      <w:r w:rsidRPr="00F8117A">
        <w:rPr>
          <w:rFonts w:asciiTheme="majorBidi" w:hAnsiTheme="majorBidi" w:cstheme="majorBidi"/>
          <w:lang w:val="uk-UA"/>
        </w:rPr>
        <w:t>-</w:t>
      </w:r>
      <w:r w:rsidRPr="00F8117A">
        <w:rPr>
          <w:rFonts w:asciiTheme="majorBidi" w:hAnsiTheme="majorBidi" w:cstheme="majorBidi"/>
        </w:rPr>
        <w:t>mail</w:t>
      </w:r>
      <w:r w:rsidRPr="00F8117A">
        <w:rPr>
          <w:rFonts w:asciiTheme="majorBidi" w:hAnsiTheme="majorBidi" w:cstheme="majorBidi"/>
          <w:lang w:val="uk-UA"/>
        </w:rPr>
        <w:t xml:space="preserve">: </w:t>
      </w:r>
      <w:hyperlink r:id="rId8" w:history="1">
        <w:r w:rsidRPr="00F8117A">
          <w:rPr>
            <w:rStyle w:val="af3"/>
            <w:rFonts w:asciiTheme="majorBidi" w:hAnsiTheme="majorBidi" w:cstheme="majorBidi"/>
          </w:rPr>
          <w:t>olga</w:t>
        </w:r>
        <w:r w:rsidRPr="00F8117A">
          <w:rPr>
            <w:rStyle w:val="af3"/>
            <w:rFonts w:asciiTheme="majorBidi" w:hAnsiTheme="majorBidi" w:cstheme="majorBidi"/>
            <w:lang w:val="uk-UA"/>
          </w:rPr>
          <w:t>.</w:t>
        </w:r>
        <w:r w:rsidRPr="00F8117A">
          <w:rPr>
            <w:rStyle w:val="af3"/>
            <w:rFonts w:asciiTheme="majorBidi" w:hAnsiTheme="majorBidi" w:cstheme="majorBidi"/>
          </w:rPr>
          <w:t>logvinova</w:t>
        </w:r>
        <w:r w:rsidRPr="00F8117A">
          <w:rPr>
            <w:rStyle w:val="af3"/>
            <w:rFonts w:asciiTheme="majorBidi" w:hAnsiTheme="majorBidi" w:cstheme="majorBidi"/>
            <w:lang w:val="uk-UA"/>
          </w:rPr>
          <w:t>25@</w:t>
        </w:r>
        <w:r w:rsidRPr="00F8117A">
          <w:rPr>
            <w:rStyle w:val="af3"/>
            <w:rFonts w:asciiTheme="majorBidi" w:hAnsiTheme="majorBidi" w:cstheme="majorBidi"/>
          </w:rPr>
          <w:t>gmail</w:t>
        </w:r>
        <w:r w:rsidRPr="00F8117A">
          <w:rPr>
            <w:rStyle w:val="af3"/>
            <w:rFonts w:asciiTheme="majorBidi" w:hAnsiTheme="majorBidi" w:cstheme="majorBidi"/>
            <w:lang w:val="uk-UA"/>
          </w:rPr>
          <w:t>.</w:t>
        </w:r>
        <w:r w:rsidRPr="00F8117A">
          <w:rPr>
            <w:rStyle w:val="af3"/>
            <w:rFonts w:asciiTheme="majorBidi" w:hAnsiTheme="majorBidi" w:cstheme="majorBidi"/>
          </w:rPr>
          <w:t>com</w:t>
        </w:r>
      </w:hyperlink>
      <w:r w:rsidRPr="00F8117A">
        <w:rPr>
          <w:rFonts w:asciiTheme="majorBidi" w:hAnsiTheme="majorBidi" w:cstheme="majorBidi"/>
          <w:lang w:val="uk-UA"/>
        </w:rPr>
        <w:t>; контактний телефон : (097)3783344.</w:t>
      </w:r>
    </w:p>
    <w:p w:rsidR="00F8117A" w:rsidRDefault="00F8117A" w:rsidP="00F8117A">
      <w:pPr>
        <w:spacing w:after="0" w:line="360" w:lineRule="auto"/>
        <w:ind w:firstLine="720"/>
        <w:rPr>
          <w:rFonts w:asciiTheme="majorBidi" w:hAnsiTheme="majorBidi" w:cstheme="majorBidi"/>
          <w:b/>
          <w:sz w:val="24"/>
          <w:szCs w:val="24"/>
          <w:lang w:eastAsia="en-US" w:bidi="he-IL"/>
        </w:rPr>
      </w:pPr>
      <w:r w:rsidRPr="00F8117A">
        <w:rPr>
          <w:rFonts w:asciiTheme="majorBidi" w:hAnsiTheme="majorBidi" w:cstheme="majorBidi"/>
          <w:b/>
          <w:sz w:val="24"/>
          <w:szCs w:val="24"/>
          <w:lang w:eastAsia="en-US" w:bidi="he-IL"/>
        </w:rPr>
        <w:t xml:space="preserve">Мировой опыт </w:t>
      </w:r>
      <w:r>
        <w:rPr>
          <w:rFonts w:asciiTheme="majorBidi" w:hAnsiTheme="majorBidi" w:cstheme="majorBidi"/>
          <w:b/>
          <w:sz w:val="24"/>
          <w:szCs w:val="24"/>
          <w:lang w:eastAsia="en-US" w:bidi="he-IL"/>
        </w:rPr>
        <w:t>в</w:t>
      </w:r>
      <w:r w:rsidRPr="00F8117A">
        <w:rPr>
          <w:rFonts w:asciiTheme="majorBidi" w:hAnsiTheme="majorBidi" w:cstheme="majorBidi"/>
          <w:b/>
          <w:sz w:val="24"/>
          <w:szCs w:val="24"/>
          <w:lang w:eastAsia="en-US" w:bidi="he-IL"/>
        </w:rPr>
        <w:t xml:space="preserve"> вопроса</w:t>
      </w:r>
      <w:r>
        <w:rPr>
          <w:rFonts w:asciiTheme="majorBidi" w:hAnsiTheme="majorBidi" w:cstheme="majorBidi"/>
          <w:b/>
          <w:sz w:val="24"/>
          <w:szCs w:val="24"/>
          <w:lang w:eastAsia="en-US" w:bidi="he-IL"/>
        </w:rPr>
        <w:t>х</w:t>
      </w:r>
      <w:r w:rsidRPr="00F8117A">
        <w:rPr>
          <w:rFonts w:asciiTheme="majorBidi" w:hAnsiTheme="majorBidi" w:cstheme="majorBidi"/>
          <w:b/>
          <w:sz w:val="24"/>
          <w:szCs w:val="24"/>
          <w:lang w:eastAsia="en-US" w:bidi="he-IL"/>
        </w:rPr>
        <w:t xml:space="preserve"> диагностики интрестициальних заболеваний легких у детей (up-date 2017)</w:t>
      </w:r>
    </w:p>
    <w:p w:rsidR="00F8117A" w:rsidRPr="00F8117A" w:rsidRDefault="00F8117A" w:rsidP="00F8117A">
      <w:pPr>
        <w:spacing w:after="0" w:line="360" w:lineRule="auto"/>
        <w:rPr>
          <w:rFonts w:asciiTheme="majorBidi" w:hAnsiTheme="majorBidi" w:cstheme="majorBidi"/>
          <w:bCs/>
          <w:sz w:val="24"/>
          <w:szCs w:val="24"/>
          <w:lang w:val="uk-UA"/>
        </w:rPr>
      </w:pPr>
      <w:r w:rsidRPr="00F8117A">
        <w:rPr>
          <w:rFonts w:asciiTheme="majorBidi" w:hAnsiTheme="majorBidi" w:cstheme="majorBidi"/>
          <w:bCs/>
          <w:sz w:val="24"/>
          <w:szCs w:val="24"/>
          <w:lang w:val="uk-UA"/>
        </w:rPr>
        <w:t>Гончарь М.А.</w:t>
      </w:r>
      <w:r w:rsidRPr="00F8117A">
        <w:rPr>
          <w:rFonts w:asciiTheme="majorBidi" w:hAnsiTheme="majorBidi" w:cstheme="majorBidi"/>
          <w:bCs/>
          <w:sz w:val="24"/>
          <w:szCs w:val="24"/>
          <w:vertAlign w:val="superscript"/>
          <w:lang w:val="uk-UA"/>
        </w:rPr>
        <w:t>1</w:t>
      </w:r>
      <w:r w:rsidRPr="00F8117A">
        <w:rPr>
          <w:rFonts w:asciiTheme="majorBidi" w:hAnsiTheme="majorBidi" w:cstheme="majorBidi"/>
          <w:bCs/>
          <w:sz w:val="24"/>
          <w:szCs w:val="24"/>
          <w:lang w:val="uk-UA"/>
        </w:rPr>
        <w:t>, Логвинова О.Л.</w:t>
      </w:r>
      <w:r w:rsidRPr="00F8117A">
        <w:rPr>
          <w:rFonts w:asciiTheme="majorBidi" w:hAnsiTheme="majorBidi" w:cstheme="majorBidi"/>
          <w:bCs/>
          <w:sz w:val="24"/>
          <w:szCs w:val="24"/>
          <w:vertAlign w:val="superscript"/>
          <w:lang w:val="uk-UA"/>
        </w:rPr>
        <w:t>1,2</w:t>
      </w:r>
      <w:r w:rsidRPr="00F8117A">
        <w:rPr>
          <w:rFonts w:asciiTheme="majorBidi" w:hAnsiTheme="majorBidi" w:cstheme="majorBidi"/>
          <w:bCs/>
          <w:sz w:val="24"/>
          <w:szCs w:val="24"/>
          <w:lang w:val="uk-UA"/>
        </w:rPr>
        <w:t xml:space="preserve"> </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lang w:val="ru-RU"/>
        </w:rPr>
      </w:pPr>
      <w:r w:rsidRPr="00F8117A">
        <w:rPr>
          <w:rFonts w:asciiTheme="majorBidi" w:hAnsiTheme="majorBidi" w:cstheme="majorBidi"/>
          <w:vertAlign w:val="superscript"/>
          <w:lang w:val="ru-RU"/>
        </w:rPr>
        <w:t>1</w:t>
      </w:r>
      <w:r w:rsidRPr="00F8117A">
        <w:rPr>
          <w:rFonts w:asciiTheme="majorBidi" w:hAnsiTheme="majorBidi" w:cstheme="majorBidi"/>
          <w:lang w:val="ru-RU"/>
        </w:rPr>
        <w:t>Харковський национальный медицинский университет</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lang w:val="ru-RU"/>
        </w:rPr>
      </w:pPr>
      <w:r w:rsidRPr="00F8117A">
        <w:rPr>
          <w:rFonts w:asciiTheme="majorBidi" w:hAnsiTheme="majorBidi" w:cstheme="majorBidi"/>
          <w:vertAlign w:val="superscript"/>
          <w:lang w:val="ru-RU"/>
        </w:rPr>
        <w:t>2</w:t>
      </w:r>
      <w:r w:rsidRPr="00F8117A">
        <w:rPr>
          <w:rFonts w:asciiTheme="majorBidi" w:hAnsiTheme="majorBidi" w:cstheme="majorBidi"/>
          <w:lang w:val="ru-RU"/>
        </w:rPr>
        <w:t>КЗОЗ «Харьковская областная детская клиническая больница»</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lang w:val="ru-RU"/>
        </w:rPr>
      </w:pPr>
      <w:r w:rsidRPr="00F8117A">
        <w:rPr>
          <w:rFonts w:asciiTheme="majorBidi" w:hAnsiTheme="majorBidi" w:cstheme="majorBidi"/>
          <w:lang w:val="ru-RU"/>
        </w:rPr>
        <w:t xml:space="preserve">Для корреспонденции: Логвинова Ольга Леонидовна, доктор медицинских наук, доцент кафедры педиатрии № 1 и неонатологии, Харьковский национальный медицинский университет, Науки проспект, </w:t>
      </w:r>
      <w:smartTag w:uri="urn:schemas-microsoft-com:office:smarttags" w:element="metricconverter">
        <w:smartTagPr>
          <w:attr w:name="ProductID" w:val="4, г"/>
        </w:smartTagPr>
        <w:r w:rsidRPr="00F8117A">
          <w:rPr>
            <w:rFonts w:asciiTheme="majorBidi" w:hAnsiTheme="majorBidi" w:cstheme="majorBidi"/>
            <w:lang w:val="ru-RU"/>
          </w:rPr>
          <w:t>4, г</w:t>
        </w:r>
      </w:smartTag>
      <w:r w:rsidRPr="00F8117A">
        <w:rPr>
          <w:rFonts w:asciiTheme="majorBidi" w:hAnsiTheme="majorBidi" w:cstheme="majorBidi"/>
          <w:lang w:val="ru-RU"/>
        </w:rPr>
        <w:t>. Харьков, 61093, Украина, e-mail: olga.logvinova25@gmail.com; контактный телефон: (097) 3783344.</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b/>
          <w:lang w:val="uk-UA"/>
        </w:rPr>
      </w:pPr>
    </w:p>
    <w:p w:rsidR="00F8117A" w:rsidRDefault="00F8117A" w:rsidP="00F8117A">
      <w:pPr>
        <w:pStyle w:val="af4"/>
        <w:shd w:val="clear" w:color="auto" w:fill="FFFFFF"/>
        <w:spacing w:before="0" w:beforeAutospacing="0" w:after="0" w:afterAutospacing="0" w:line="360" w:lineRule="auto"/>
        <w:ind w:firstLine="720"/>
        <w:jc w:val="both"/>
        <w:textAlignment w:val="baseline"/>
        <w:rPr>
          <w:rFonts w:asciiTheme="majorBidi" w:hAnsiTheme="majorBidi" w:cstheme="majorBidi"/>
          <w:b/>
          <w:lang w:val="uk-UA" w:eastAsia="ru-RU"/>
        </w:rPr>
      </w:pPr>
      <w:r w:rsidRPr="00F8117A">
        <w:rPr>
          <w:rFonts w:asciiTheme="majorBidi" w:hAnsiTheme="majorBidi" w:cstheme="majorBidi"/>
          <w:b/>
          <w:lang w:val="uk-UA" w:eastAsia="ru-RU"/>
        </w:rPr>
        <w:t>World experience on the diagnosis of interstitial diseases of the lungs in children (up-date 2017)</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rPr>
      </w:pPr>
      <w:r w:rsidRPr="00F8117A">
        <w:rPr>
          <w:rFonts w:asciiTheme="majorBidi" w:hAnsiTheme="majorBidi" w:cstheme="majorBidi"/>
        </w:rPr>
        <w:t>Gonchar M.O.</w:t>
      </w:r>
      <w:r w:rsidRPr="00F8117A">
        <w:rPr>
          <w:rFonts w:asciiTheme="majorBidi" w:hAnsiTheme="majorBidi" w:cstheme="majorBidi"/>
          <w:vertAlign w:val="superscript"/>
        </w:rPr>
        <w:t>1</w:t>
      </w:r>
      <w:r w:rsidRPr="00F8117A">
        <w:rPr>
          <w:rFonts w:asciiTheme="majorBidi" w:hAnsiTheme="majorBidi" w:cstheme="majorBidi"/>
        </w:rPr>
        <w:t>, Logvinova O. L.</w:t>
      </w:r>
      <w:r w:rsidRPr="00F8117A">
        <w:rPr>
          <w:rFonts w:asciiTheme="majorBidi" w:hAnsiTheme="majorBidi" w:cstheme="majorBidi"/>
          <w:vertAlign w:val="superscript"/>
        </w:rPr>
        <w:t>1,2</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rPr>
      </w:pPr>
      <w:r w:rsidRPr="00F8117A">
        <w:rPr>
          <w:rFonts w:asciiTheme="majorBidi" w:hAnsiTheme="majorBidi" w:cstheme="majorBidi"/>
          <w:vertAlign w:val="superscript"/>
        </w:rPr>
        <w:t>1</w:t>
      </w:r>
      <w:r w:rsidRPr="00F8117A">
        <w:rPr>
          <w:rFonts w:asciiTheme="majorBidi" w:hAnsiTheme="majorBidi" w:cstheme="majorBidi"/>
        </w:rPr>
        <w:t>Kharkiv National Medical University</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rPr>
      </w:pPr>
      <w:r w:rsidRPr="00F8117A">
        <w:rPr>
          <w:rFonts w:asciiTheme="majorBidi" w:hAnsiTheme="majorBidi" w:cstheme="majorBidi"/>
          <w:vertAlign w:val="superscript"/>
        </w:rPr>
        <w:t xml:space="preserve">2 </w:t>
      </w:r>
      <w:r w:rsidRPr="00F8117A">
        <w:rPr>
          <w:rFonts w:asciiTheme="majorBidi" w:hAnsiTheme="majorBidi" w:cstheme="majorBidi"/>
        </w:rPr>
        <w:t>"Kharkiv Regional Children's Clinical Hospital"</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rPr>
      </w:pPr>
      <w:r w:rsidRPr="00F8117A">
        <w:rPr>
          <w:rFonts w:asciiTheme="majorBidi" w:hAnsiTheme="majorBidi" w:cstheme="majorBidi"/>
        </w:rPr>
        <w:t xml:space="preserve">For correspondence: Logvinova Olga Leonidovna, doctor of medical sciences, associate professor of the Department of Pediatrics № 1 and Neonatology, Kharkiv National Medical University, Nauky prospect, </w:t>
      </w:r>
      <w:smartTag w:uri="urn:schemas-microsoft-com:office:smarttags" w:element="metricconverter">
        <w:smartTagPr>
          <w:attr w:name="ProductID" w:val="4, m"/>
        </w:smartTagPr>
        <w:r w:rsidRPr="00F8117A">
          <w:rPr>
            <w:rFonts w:asciiTheme="majorBidi" w:hAnsiTheme="majorBidi" w:cstheme="majorBidi"/>
          </w:rPr>
          <w:t>4, m</w:t>
        </w:r>
      </w:smartTag>
      <w:r w:rsidRPr="00F8117A">
        <w:rPr>
          <w:rFonts w:asciiTheme="majorBidi" w:hAnsiTheme="majorBidi" w:cstheme="majorBidi"/>
        </w:rPr>
        <w:t>. Kharkiv, 61093, Ukraine, e-mail: olga.logvinova25@gmail.com; Contact phone: (097) 3783344.</w:t>
      </w:r>
    </w:p>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rPr>
      </w:pPr>
    </w:p>
    <w:bookmarkEnd w:id="0"/>
    <w:p w:rsidR="00F8117A" w:rsidRPr="00F8117A" w:rsidRDefault="00F8117A" w:rsidP="00F8117A">
      <w:pPr>
        <w:pStyle w:val="af4"/>
        <w:shd w:val="clear" w:color="auto" w:fill="FFFFFF"/>
        <w:spacing w:before="0" w:beforeAutospacing="0" w:after="0" w:afterAutospacing="0" w:line="360" w:lineRule="auto"/>
        <w:jc w:val="both"/>
        <w:textAlignment w:val="baseline"/>
        <w:rPr>
          <w:rFonts w:asciiTheme="majorBidi" w:hAnsiTheme="majorBidi" w:cstheme="majorBidi"/>
          <w:lang w:val="ru-RU"/>
        </w:rPr>
      </w:pPr>
    </w:p>
    <w:p w:rsidR="00564D08" w:rsidRPr="00F8117A" w:rsidRDefault="000A55FC" w:rsidP="00761E1A">
      <w:pPr>
        <w:spacing w:after="0" w:line="360" w:lineRule="auto"/>
        <w:ind w:firstLine="709"/>
        <w:jc w:val="both"/>
        <w:rPr>
          <w:rFonts w:asciiTheme="majorBidi" w:eastAsia="Calibri" w:hAnsiTheme="majorBidi" w:cstheme="majorBidi"/>
          <w:bCs/>
          <w:sz w:val="24"/>
          <w:szCs w:val="24"/>
          <w:lang w:val="uk-UA"/>
        </w:rPr>
      </w:pPr>
      <w:bookmarkStart w:id="2" w:name="OLE_LINK7"/>
      <w:r w:rsidRPr="00F8117A">
        <w:rPr>
          <w:rFonts w:asciiTheme="majorBidi" w:hAnsiTheme="majorBidi" w:cstheme="majorBidi"/>
          <w:b/>
          <w:sz w:val="24"/>
          <w:szCs w:val="24"/>
          <w:lang w:val="uk-UA"/>
        </w:rPr>
        <w:t>Реферат.</w:t>
      </w:r>
      <w:r w:rsidRPr="00F8117A">
        <w:rPr>
          <w:rFonts w:asciiTheme="majorBidi" w:hAnsiTheme="majorBidi" w:cstheme="majorBidi"/>
          <w:bCs/>
          <w:sz w:val="24"/>
          <w:szCs w:val="24"/>
          <w:lang w:val="uk-UA"/>
        </w:rPr>
        <w:t xml:space="preserve"> </w:t>
      </w:r>
      <w:bookmarkStart w:id="3" w:name="OLE_LINK87"/>
      <w:bookmarkStart w:id="4" w:name="OLE_LINK88"/>
      <w:r w:rsidRPr="00F8117A">
        <w:rPr>
          <w:rFonts w:asciiTheme="majorBidi" w:hAnsiTheme="majorBidi" w:cstheme="majorBidi"/>
          <w:bCs/>
          <w:sz w:val="24"/>
          <w:szCs w:val="24"/>
          <w:lang w:val="uk-UA"/>
        </w:rPr>
        <w:t>В статті представлені сучасні принципи класифікації, діагностики та лікування інтрестиціальних захворювань легень у дітей</w:t>
      </w:r>
      <w:r w:rsidR="00FE0547" w:rsidRPr="00F8117A">
        <w:rPr>
          <w:rFonts w:asciiTheme="majorBidi" w:hAnsiTheme="majorBidi" w:cstheme="majorBidi"/>
          <w:bCs/>
          <w:sz w:val="24"/>
          <w:szCs w:val="24"/>
          <w:lang w:val="uk-UA"/>
        </w:rPr>
        <w:t>, необхідн</w:t>
      </w:r>
      <w:r w:rsidR="002B09F9" w:rsidRPr="00F8117A">
        <w:rPr>
          <w:rFonts w:asciiTheme="majorBidi" w:hAnsiTheme="majorBidi" w:cstheme="majorBidi"/>
          <w:bCs/>
          <w:sz w:val="24"/>
          <w:szCs w:val="24"/>
          <w:lang w:val="uk-UA"/>
        </w:rPr>
        <w:t>их</w:t>
      </w:r>
      <w:r w:rsidR="00FE0547" w:rsidRPr="00F8117A">
        <w:rPr>
          <w:rFonts w:asciiTheme="majorBidi" w:hAnsiTheme="majorBidi" w:cstheme="majorBidi"/>
          <w:bCs/>
          <w:sz w:val="24"/>
          <w:szCs w:val="24"/>
          <w:lang w:val="uk-UA"/>
        </w:rPr>
        <w:t xml:space="preserve"> для практики педіатрів, сімейних лікарів</w:t>
      </w:r>
      <w:r w:rsidR="002B09F9" w:rsidRPr="00F8117A">
        <w:rPr>
          <w:rFonts w:asciiTheme="majorBidi" w:hAnsiTheme="majorBidi" w:cstheme="majorBidi"/>
          <w:bCs/>
          <w:sz w:val="24"/>
          <w:szCs w:val="24"/>
          <w:lang w:val="uk-UA"/>
        </w:rPr>
        <w:t>,</w:t>
      </w:r>
      <w:r w:rsidR="00FE0547" w:rsidRPr="00F8117A">
        <w:rPr>
          <w:rFonts w:asciiTheme="majorBidi" w:hAnsiTheme="majorBidi" w:cstheme="majorBidi"/>
          <w:bCs/>
          <w:sz w:val="24"/>
          <w:szCs w:val="24"/>
          <w:lang w:val="uk-UA"/>
        </w:rPr>
        <w:t xml:space="preserve"> дитячих пульмонологів, торакальних хірургів, трансплантолгів.</w:t>
      </w:r>
      <w:r w:rsidRPr="00F8117A">
        <w:rPr>
          <w:rFonts w:asciiTheme="majorBidi" w:hAnsiTheme="majorBidi" w:cstheme="majorBidi"/>
          <w:bCs/>
          <w:sz w:val="24"/>
          <w:szCs w:val="24"/>
          <w:lang w:val="uk-UA"/>
        </w:rPr>
        <w:t xml:space="preserve"> </w:t>
      </w:r>
      <w:r w:rsidR="00462EF5">
        <w:rPr>
          <w:rFonts w:asciiTheme="majorBidi" w:hAnsiTheme="majorBidi" w:cstheme="majorBidi"/>
          <w:bCs/>
          <w:sz w:val="24"/>
          <w:szCs w:val="24"/>
          <w:lang w:val="uk-UA"/>
        </w:rPr>
        <w:t>І</w:t>
      </w:r>
      <w:r w:rsidRPr="00F8117A">
        <w:rPr>
          <w:rFonts w:asciiTheme="majorBidi" w:hAnsiTheme="majorBidi" w:cstheme="majorBidi"/>
          <w:bCs/>
          <w:sz w:val="24"/>
          <w:szCs w:val="24"/>
          <w:lang w:val="uk-UA"/>
        </w:rPr>
        <w:t>нтерстиціальні захворювання легень входять в структуру дифузних паренхіматозних захворювань легень</w:t>
      </w:r>
      <w:r w:rsidR="002B09F9" w:rsidRPr="00F8117A">
        <w:rPr>
          <w:rFonts w:asciiTheme="majorBidi" w:hAnsiTheme="majorBidi" w:cstheme="majorBidi"/>
          <w:bCs/>
          <w:sz w:val="24"/>
          <w:szCs w:val="24"/>
          <w:lang w:val="uk-UA"/>
        </w:rPr>
        <w:t>,</w:t>
      </w:r>
      <w:r w:rsidRPr="00F8117A">
        <w:rPr>
          <w:rFonts w:asciiTheme="majorBidi" w:hAnsiTheme="majorBidi" w:cstheme="majorBidi"/>
          <w:bCs/>
          <w:sz w:val="24"/>
          <w:szCs w:val="24"/>
          <w:lang w:val="uk-UA"/>
        </w:rPr>
        <w:t xml:space="preserve"> до як</w:t>
      </w:r>
      <w:r w:rsidR="002B09F9" w:rsidRPr="00F8117A">
        <w:rPr>
          <w:rFonts w:asciiTheme="majorBidi" w:hAnsiTheme="majorBidi" w:cstheme="majorBidi"/>
          <w:bCs/>
          <w:sz w:val="24"/>
          <w:szCs w:val="24"/>
          <w:lang w:val="uk-UA"/>
        </w:rPr>
        <w:t>ої</w:t>
      </w:r>
      <w:r w:rsidRPr="00F8117A">
        <w:rPr>
          <w:rFonts w:asciiTheme="majorBidi" w:hAnsiTheme="majorBidi" w:cstheme="majorBidi"/>
          <w:bCs/>
          <w:sz w:val="24"/>
          <w:szCs w:val="24"/>
          <w:lang w:val="uk-UA"/>
        </w:rPr>
        <w:t xml:space="preserve"> </w:t>
      </w:r>
      <w:r w:rsidR="005F0ADD" w:rsidRPr="00F8117A">
        <w:rPr>
          <w:rFonts w:asciiTheme="majorBidi" w:hAnsiTheme="majorBidi" w:cstheme="majorBidi"/>
          <w:bCs/>
          <w:sz w:val="24"/>
          <w:szCs w:val="24"/>
          <w:lang w:val="uk-UA"/>
        </w:rPr>
        <w:t xml:space="preserve">на сьогодні </w:t>
      </w:r>
      <w:r w:rsidRPr="00F8117A">
        <w:rPr>
          <w:rFonts w:asciiTheme="majorBidi" w:hAnsiTheme="majorBidi" w:cstheme="majorBidi"/>
          <w:bCs/>
          <w:sz w:val="24"/>
          <w:szCs w:val="24"/>
          <w:lang w:val="uk-UA"/>
        </w:rPr>
        <w:t xml:space="preserve">включено більше 80 нозологічних форм. </w:t>
      </w:r>
      <w:bookmarkEnd w:id="3"/>
      <w:bookmarkEnd w:id="4"/>
      <w:r w:rsidR="00761E1A">
        <w:rPr>
          <w:rFonts w:asciiTheme="majorBidi" w:hAnsiTheme="majorBidi" w:cstheme="majorBidi"/>
          <w:bCs/>
          <w:sz w:val="24"/>
          <w:szCs w:val="24"/>
          <w:lang w:val="uk-UA"/>
        </w:rPr>
        <w:t>О</w:t>
      </w:r>
      <w:r w:rsidR="005F0ADD" w:rsidRPr="00F8117A">
        <w:rPr>
          <w:rFonts w:asciiTheme="majorBidi" w:hAnsiTheme="majorBidi" w:cstheme="majorBidi"/>
          <w:bCs/>
          <w:color w:val="000000"/>
          <w:sz w:val="24"/>
          <w:szCs w:val="24"/>
          <w:shd w:val="clear" w:color="auto" w:fill="FFFFFF"/>
          <w:lang w:val="uk-UA"/>
        </w:rPr>
        <w:t>б’єктивне дослідження, визначення фізичного розвитку, пульсоксиметрія, рентгенографія органів грудної клітки, к</w:t>
      </w:r>
      <w:r w:rsidR="005F0ADD" w:rsidRPr="00F8117A">
        <w:rPr>
          <w:rFonts w:asciiTheme="majorBidi" w:hAnsiTheme="majorBidi" w:cstheme="majorBidi"/>
          <w:bCs/>
          <w:sz w:val="24"/>
          <w:szCs w:val="24"/>
          <w:lang w:val="uk-UA"/>
        </w:rPr>
        <w:t>омп'ютерна томографія високої роздільної здатності, ехокардіографія, генетичне тестування бронхоальвеолярний лаваж та біопсія легень</w:t>
      </w:r>
      <w:r w:rsidR="00462EF5" w:rsidRPr="00462EF5">
        <w:rPr>
          <w:rFonts w:asciiTheme="majorBidi" w:hAnsiTheme="majorBidi" w:cstheme="majorBidi"/>
          <w:bCs/>
          <w:sz w:val="24"/>
          <w:szCs w:val="24"/>
          <w:lang w:val="uk-UA"/>
        </w:rPr>
        <w:t xml:space="preserve"> </w:t>
      </w:r>
      <w:r w:rsidR="00462EF5">
        <w:rPr>
          <w:rFonts w:asciiTheme="majorBidi" w:hAnsiTheme="majorBidi" w:cstheme="majorBidi"/>
          <w:bCs/>
          <w:sz w:val="24"/>
          <w:szCs w:val="24"/>
          <w:lang w:val="uk-UA"/>
        </w:rPr>
        <w:t>є важливими компонетами в</w:t>
      </w:r>
      <w:r w:rsidR="00462EF5" w:rsidRPr="00F8117A">
        <w:rPr>
          <w:rFonts w:asciiTheme="majorBidi" w:hAnsiTheme="majorBidi" w:cstheme="majorBidi"/>
          <w:bCs/>
          <w:sz w:val="24"/>
          <w:szCs w:val="24"/>
          <w:lang w:val="uk-UA"/>
        </w:rPr>
        <w:t xml:space="preserve"> постановці діагнозу інтрестиціального захворювання легень у дитини</w:t>
      </w:r>
      <w:r w:rsidR="005F0ADD" w:rsidRPr="00F8117A">
        <w:rPr>
          <w:rFonts w:asciiTheme="majorBidi" w:hAnsiTheme="majorBidi" w:cstheme="majorBidi"/>
          <w:bCs/>
          <w:sz w:val="24"/>
          <w:szCs w:val="24"/>
          <w:lang w:val="uk-UA"/>
        </w:rPr>
        <w:t xml:space="preserve">. </w:t>
      </w:r>
      <w:r w:rsidR="00462EF5">
        <w:rPr>
          <w:rFonts w:asciiTheme="majorBidi" w:hAnsiTheme="majorBidi" w:cstheme="majorBidi"/>
          <w:bCs/>
          <w:sz w:val="24"/>
          <w:szCs w:val="24"/>
          <w:lang w:val="uk-UA" w:bidi="he-IL"/>
        </w:rPr>
        <w:t>Р</w:t>
      </w:r>
      <w:r w:rsidR="00462EF5" w:rsidRPr="00F8117A">
        <w:rPr>
          <w:rFonts w:asciiTheme="majorBidi" w:hAnsiTheme="majorBidi" w:cstheme="majorBidi"/>
          <w:bCs/>
          <w:sz w:val="24"/>
          <w:szCs w:val="24"/>
          <w:lang w:val="uk-UA" w:bidi="he-IL"/>
        </w:rPr>
        <w:t>екомендований Американським торакальним товариством</w:t>
      </w:r>
      <w:r w:rsidR="00462EF5" w:rsidRPr="00F8117A">
        <w:rPr>
          <w:rFonts w:asciiTheme="majorBidi" w:hAnsiTheme="majorBidi" w:cstheme="majorBidi"/>
          <w:bCs/>
          <w:sz w:val="24"/>
          <w:szCs w:val="24"/>
          <w:lang w:val="uk-UA"/>
        </w:rPr>
        <w:t xml:space="preserve"> </w:t>
      </w:r>
      <w:r w:rsidR="00564D08" w:rsidRPr="00F8117A">
        <w:rPr>
          <w:rFonts w:asciiTheme="majorBidi" w:hAnsiTheme="majorBidi" w:cstheme="majorBidi"/>
          <w:bCs/>
          <w:sz w:val="24"/>
          <w:szCs w:val="24"/>
          <w:lang w:val="uk-UA"/>
        </w:rPr>
        <w:t xml:space="preserve">алгоритм діагностики інтрестиціального захворювання легень у дитини в залежності від віку та сімейної та особистої історії </w:t>
      </w:r>
      <w:r w:rsidR="00462EF5">
        <w:rPr>
          <w:rFonts w:asciiTheme="majorBidi" w:hAnsiTheme="majorBidi" w:cstheme="majorBidi"/>
          <w:bCs/>
          <w:sz w:val="24"/>
          <w:szCs w:val="24"/>
          <w:lang w:val="uk-UA" w:bidi="he-IL"/>
        </w:rPr>
        <w:t>вважаємо буде корисним в повсякденній практиці</w:t>
      </w:r>
      <w:r w:rsidR="00564D08" w:rsidRPr="00F8117A">
        <w:rPr>
          <w:rFonts w:asciiTheme="majorBidi" w:hAnsiTheme="majorBidi" w:cstheme="majorBidi"/>
          <w:bCs/>
          <w:sz w:val="24"/>
          <w:szCs w:val="24"/>
          <w:lang w:val="uk-UA" w:bidi="he-IL"/>
        </w:rPr>
        <w:t>. В статті визначен</w:t>
      </w:r>
      <w:r w:rsidR="002B09F9" w:rsidRPr="00F8117A">
        <w:rPr>
          <w:rFonts w:asciiTheme="majorBidi" w:hAnsiTheme="majorBidi" w:cstheme="majorBidi"/>
          <w:bCs/>
          <w:sz w:val="24"/>
          <w:szCs w:val="24"/>
          <w:lang w:val="uk-UA" w:bidi="he-IL"/>
        </w:rPr>
        <w:t>о</w:t>
      </w:r>
      <w:r w:rsidR="00564D08" w:rsidRPr="00F8117A">
        <w:rPr>
          <w:rFonts w:asciiTheme="majorBidi" w:hAnsiTheme="majorBidi" w:cstheme="majorBidi"/>
          <w:bCs/>
          <w:sz w:val="24"/>
          <w:szCs w:val="24"/>
          <w:lang w:val="uk-UA" w:bidi="he-IL"/>
        </w:rPr>
        <w:t xml:space="preserve"> диференційно</w:t>
      </w:r>
      <w:r w:rsidR="002B09F9" w:rsidRPr="00F8117A">
        <w:rPr>
          <w:rFonts w:asciiTheme="majorBidi" w:hAnsiTheme="majorBidi" w:cstheme="majorBidi"/>
          <w:bCs/>
          <w:sz w:val="24"/>
          <w:szCs w:val="24"/>
          <w:lang w:val="uk-UA" w:bidi="he-IL"/>
        </w:rPr>
        <w:t>-</w:t>
      </w:r>
      <w:r w:rsidR="00564D08" w:rsidRPr="00F8117A">
        <w:rPr>
          <w:rFonts w:asciiTheme="majorBidi" w:hAnsiTheme="majorBidi" w:cstheme="majorBidi"/>
          <w:bCs/>
          <w:sz w:val="24"/>
          <w:szCs w:val="24"/>
          <w:lang w:val="uk-UA" w:bidi="he-IL"/>
        </w:rPr>
        <w:t>д</w:t>
      </w:r>
      <w:r w:rsidR="00564D08" w:rsidRPr="00F8117A">
        <w:rPr>
          <w:rFonts w:asciiTheme="majorBidi" w:hAnsiTheme="majorBidi" w:cstheme="majorBidi"/>
          <w:bCs/>
          <w:sz w:val="24"/>
          <w:szCs w:val="24"/>
          <w:lang w:val="uk-UA"/>
        </w:rPr>
        <w:t xml:space="preserve">іагностичні підходи до </w:t>
      </w:r>
      <w:r w:rsidR="002B09F9" w:rsidRPr="00F8117A">
        <w:rPr>
          <w:rFonts w:asciiTheme="majorBidi" w:hAnsiTheme="majorBidi" w:cstheme="majorBidi"/>
          <w:bCs/>
          <w:sz w:val="24"/>
          <w:szCs w:val="24"/>
          <w:lang w:val="uk-UA"/>
        </w:rPr>
        <w:t xml:space="preserve">виявлення </w:t>
      </w:r>
      <w:r w:rsidR="00564D08" w:rsidRPr="00F8117A">
        <w:rPr>
          <w:rFonts w:asciiTheme="majorBidi" w:hAnsiTheme="majorBidi" w:cstheme="majorBidi"/>
          <w:bCs/>
          <w:sz w:val="24"/>
          <w:szCs w:val="24"/>
          <w:lang w:val="uk-UA"/>
        </w:rPr>
        <w:t xml:space="preserve">захворювань із групи </w:t>
      </w:r>
      <w:r w:rsidR="00564D08" w:rsidRPr="00F8117A">
        <w:rPr>
          <w:rFonts w:asciiTheme="majorBidi" w:hAnsiTheme="majorBidi" w:cstheme="majorBidi"/>
          <w:bCs/>
          <w:sz w:val="24"/>
          <w:szCs w:val="24"/>
          <w:lang w:val="uk-UA" w:bidi="he-IL"/>
        </w:rPr>
        <w:t>дифузних паренхіматозних захворювань легень</w:t>
      </w:r>
      <w:r w:rsidR="00564D08" w:rsidRPr="00F8117A">
        <w:rPr>
          <w:rFonts w:asciiTheme="majorBidi" w:hAnsiTheme="majorBidi" w:cstheme="majorBidi"/>
          <w:bCs/>
          <w:sz w:val="24"/>
          <w:szCs w:val="24"/>
          <w:shd w:val="clear" w:color="auto" w:fill="FFFFFF"/>
          <w:lang w:val="uk-UA"/>
        </w:rPr>
        <w:t xml:space="preserve">. </w:t>
      </w:r>
      <w:r w:rsidR="00FE0547" w:rsidRPr="00F8117A">
        <w:rPr>
          <w:rFonts w:asciiTheme="majorBidi" w:eastAsia="Calibri" w:hAnsiTheme="majorBidi" w:cstheme="majorBidi"/>
          <w:bCs/>
          <w:sz w:val="24"/>
          <w:szCs w:val="24"/>
          <w:lang w:val="uk-UA"/>
        </w:rPr>
        <w:t>В публікації представлен</w:t>
      </w:r>
      <w:r w:rsidR="002B09F9" w:rsidRPr="00F8117A">
        <w:rPr>
          <w:rFonts w:asciiTheme="majorBidi" w:eastAsia="Calibri" w:hAnsiTheme="majorBidi" w:cstheme="majorBidi"/>
          <w:bCs/>
          <w:sz w:val="24"/>
          <w:szCs w:val="24"/>
          <w:lang w:val="uk-UA"/>
        </w:rPr>
        <w:t>о</w:t>
      </w:r>
      <w:r w:rsidR="00FE0547" w:rsidRPr="00F8117A">
        <w:rPr>
          <w:rFonts w:asciiTheme="majorBidi" w:eastAsia="Calibri" w:hAnsiTheme="majorBidi" w:cstheme="majorBidi"/>
          <w:bCs/>
          <w:sz w:val="24"/>
          <w:szCs w:val="24"/>
          <w:lang w:val="uk-UA"/>
        </w:rPr>
        <w:t xml:space="preserve"> графік моніторінгу пацієнт</w:t>
      </w:r>
      <w:r w:rsidR="002B09F9" w:rsidRPr="00F8117A">
        <w:rPr>
          <w:rFonts w:asciiTheme="majorBidi" w:eastAsia="Calibri" w:hAnsiTheme="majorBidi" w:cstheme="majorBidi"/>
          <w:bCs/>
          <w:sz w:val="24"/>
          <w:szCs w:val="24"/>
          <w:lang w:val="uk-UA"/>
        </w:rPr>
        <w:t>ів</w:t>
      </w:r>
      <w:r w:rsidR="00FE0547" w:rsidRPr="00F8117A">
        <w:rPr>
          <w:rFonts w:asciiTheme="majorBidi" w:eastAsia="Calibri" w:hAnsiTheme="majorBidi" w:cstheme="majorBidi"/>
          <w:bCs/>
          <w:sz w:val="24"/>
          <w:szCs w:val="24"/>
          <w:lang w:val="uk-UA"/>
        </w:rPr>
        <w:t xml:space="preserve"> </w:t>
      </w:r>
      <w:r w:rsidR="00FE0547" w:rsidRPr="00F8117A">
        <w:rPr>
          <w:rFonts w:asciiTheme="majorBidi" w:eastAsia="Calibri" w:hAnsiTheme="majorBidi" w:cstheme="majorBidi"/>
          <w:bCs/>
          <w:sz w:val="24"/>
          <w:szCs w:val="24"/>
          <w:lang w:val="uk-UA"/>
        </w:rPr>
        <w:lastRenderedPageBreak/>
        <w:t xml:space="preserve">протягом року </w:t>
      </w:r>
      <w:r w:rsidR="002B09F9" w:rsidRPr="00F8117A">
        <w:rPr>
          <w:rFonts w:asciiTheme="majorBidi" w:eastAsia="Calibri" w:hAnsiTheme="majorBidi" w:cstheme="majorBidi"/>
          <w:bCs/>
          <w:sz w:val="24"/>
          <w:szCs w:val="24"/>
          <w:lang w:val="uk-UA"/>
        </w:rPr>
        <w:t>т</w:t>
      </w:r>
      <w:r w:rsidR="00FE0547" w:rsidRPr="00F8117A">
        <w:rPr>
          <w:rFonts w:asciiTheme="majorBidi" w:eastAsia="Calibri" w:hAnsiTheme="majorBidi" w:cstheme="majorBidi"/>
          <w:bCs/>
          <w:sz w:val="24"/>
          <w:szCs w:val="24"/>
          <w:lang w:val="uk-UA"/>
        </w:rPr>
        <w:t xml:space="preserve">а довготривале спостереження з визначенням прогнозу  </w:t>
      </w:r>
      <w:r w:rsidR="00FE0547" w:rsidRPr="00F8117A">
        <w:rPr>
          <w:rFonts w:asciiTheme="majorBidi" w:hAnsiTheme="majorBidi" w:cstheme="majorBidi"/>
          <w:bCs/>
          <w:sz w:val="24"/>
          <w:szCs w:val="24"/>
          <w:lang w:val="uk-UA"/>
        </w:rPr>
        <w:t xml:space="preserve">інтрестиціального захворювання легень у </w:t>
      </w:r>
      <w:r w:rsidR="002B09F9" w:rsidRPr="00F8117A">
        <w:rPr>
          <w:rFonts w:asciiTheme="majorBidi" w:hAnsiTheme="majorBidi" w:cstheme="majorBidi"/>
          <w:bCs/>
          <w:sz w:val="24"/>
          <w:szCs w:val="24"/>
          <w:lang w:val="uk-UA"/>
        </w:rPr>
        <w:t>хворої</w:t>
      </w:r>
      <w:r w:rsidR="00FE0547" w:rsidRPr="00F8117A">
        <w:rPr>
          <w:rFonts w:asciiTheme="majorBidi" w:hAnsiTheme="majorBidi" w:cstheme="majorBidi"/>
          <w:bCs/>
          <w:sz w:val="24"/>
          <w:szCs w:val="24"/>
          <w:lang w:val="uk-UA"/>
        </w:rPr>
        <w:t xml:space="preserve"> дитини. </w:t>
      </w:r>
    </w:p>
    <w:p w:rsidR="000A55FC" w:rsidRPr="00F8117A" w:rsidRDefault="000A55FC" w:rsidP="00F8117A">
      <w:pPr>
        <w:spacing w:after="0" w:line="360" w:lineRule="auto"/>
        <w:ind w:firstLine="709"/>
        <w:jc w:val="both"/>
        <w:rPr>
          <w:rFonts w:asciiTheme="majorBidi" w:hAnsiTheme="majorBidi" w:cstheme="majorBidi"/>
          <w:bCs/>
          <w:sz w:val="24"/>
          <w:szCs w:val="24"/>
          <w:lang w:val="uk-UA"/>
        </w:rPr>
      </w:pPr>
      <w:r w:rsidRPr="00F8117A">
        <w:rPr>
          <w:rFonts w:asciiTheme="majorBidi" w:hAnsiTheme="majorBidi" w:cstheme="majorBidi"/>
          <w:b/>
          <w:sz w:val="24"/>
          <w:szCs w:val="24"/>
          <w:lang w:val="uk-UA"/>
        </w:rPr>
        <w:t>Ключові слова:</w:t>
      </w:r>
      <w:r w:rsidRPr="00F8117A">
        <w:rPr>
          <w:rFonts w:asciiTheme="majorBidi" w:hAnsiTheme="majorBidi" w:cstheme="majorBidi"/>
          <w:bCs/>
          <w:sz w:val="24"/>
          <w:szCs w:val="24"/>
          <w:lang w:val="uk-UA"/>
        </w:rPr>
        <w:t xml:space="preserve"> діти, інтерстиціальне</w:t>
      </w:r>
      <w:r w:rsidR="002B09F9" w:rsidRPr="00F8117A">
        <w:rPr>
          <w:rFonts w:asciiTheme="majorBidi" w:hAnsiTheme="majorBidi" w:cstheme="majorBidi"/>
          <w:bCs/>
          <w:sz w:val="24"/>
          <w:szCs w:val="24"/>
          <w:lang w:val="uk-UA"/>
        </w:rPr>
        <w:t xml:space="preserve"> захворювання легень</w:t>
      </w:r>
      <w:r w:rsidRPr="00F8117A">
        <w:rPr>
          <w:rFonts w:asciiTheme="majorBidi" w:hAnsiTheme="majorBidi" w:cstheme="majorBidi"/>
          <w:bCs/>
          <w:sz w:val="24"/>
          <w:szCs w:val="24"/>
          <w:lang w:val="uk-UA"/>
        </w:rPr>
        <w:t>, паренхіматозне</w:t>
      </w:r>
      <w:r w:rsidR="002B09F9" w:rsidRPr="00F8117A">
        <w:rPr>
          <w:rFonts w:asciiTheme="majorBidi" w:hAnsiTheme="majorBidi" w:cstheme="majorBidi"/>
          <w:bCs/>
          <w:sz w:val="24"/>
          <w:szCs w:val="24"/>
          <w:lang w:val="uk-UA"/>
        </w:rPr>
        <w:t xml:space="preserve"> захворювання легень</w:t>
      </w:r>
      <w:r w:rsidRPr="00F8117A">
        <w:rPr>
          <w:rFonts w:asciiTheme="majorBidi" w:hAnsiTheme="majorBidi" w:cstheme="majorBidi"/>
          <w:bCs/>
          <w:sz w:val="24"/>
          <w:szCs w:val="24"/>
          <w:lang w:val="uk-UA"/>
        </w:rPr>
        <w:t xml:space="preserve">, діагностика, лікування. </w:t>
      </w:r>
    </w:p>
    <w:bookmarkEnd w:id="2"/>
    <w:p w:rsidR="00F8117A" w:rsidRDefault="00F8117A" w:rsidP="00F8117A">
      <w:pPr>
        <w:spacing w:after="0" w:line="360" w:lineRule="auto"/>
        <w:ind w:firstLine="709"/>
        <w:jc w:val="both"/>
        <w:rPr>
          <w:rFonts w:asciiTheme="majorBidi" w:hAnsiTheme="majorBidi" w:cstheme="majorBidi"/>
          <w:b/>
          <w:sz w:val="24"/>
          <w:szCs w:val="24"/>
          <w:lang w:val="uk-UA"/>
        </w:rPr>
      </w:pPr>
    </w:p>
    <w:p w:rsidR="00F8117A" w:rsidRPr="00F8117A" w:rsidRDefault="00F8117A" w:rsidP="00462EF5">
      <w:pPr>
        <w:spacing w:after="0" w:line="360" w:lineRule="auto"/>
        <w:ind w:firstLine="709"/>
        <w:jc w:val="both"/>
        <w:rPr>
          <w:rFonts w:asciiTheme="majorBidi" w:hAnsiTheme="majorBidi" w:cstheme="majorBidi"/>
          <w:bCs/>
          <w:sz w:val="24"/>
          <w:szCs w:val="24"/>
        </w:rPr>
      </w:pPr>
      <w:r w:rsidRPr="00F8117A">
        <w:rPr>
          <w:rFonts w:asciiTheme="majorBidi" w:hAnsiTheme="majorBidi" w:cstheme="majorBidi"/>
          <w:b/>
          <w:sz w:val="24"/>
          <w:szCs w:val="24"/>
        </w:rPr>
        <w:t>Реферат.</w:t>
      </w:r>
      <w:r w:rsidRPr="00F8117A">
        <w:rPr>
          <w:rFonts w:asciiTheme="majorBidi" w:hAnsiTheme="majorBidi" w:cstheme="majorBidi"/>
          <w:bCs/>
          <w:sz w:val="24"/>
          <w:szCs w:val="24"/>
        </w:rPr>
        <w:t xml:space="preserve"> </w:t>
      </w:r>
      <w:bookmarkStart w:id="5" w:name="OLE_LINK89"/>
      <w:r w:rsidRPr="00F8117A">
        <w:rPr>
          <w:rFonts w:asciiTheme="majorBidi" w:hAnsiTheme="majorBidi" w:cstheme="majorBidi"/>
          <w:bCs/>
          <w:sz w:val="24"/>
          <w:szCs w:val="24"/>
        </w:rPr>
        <w:t>В статье представлены современные принципы классификации, диагностики и лечения интрестициальних заболеваний легких у детей, необходимых для практики педиатров, семейных врачей, детских пульмонологов, торакальных хирургов, трансплантолг</w:t>
      </w:r>
      <w:r>
        <w:rPr>
          <w:rFonts w:asciiTheme="majorBidi" w:hAnsiTheme="majorBidi" w:cstheme="majorBidi"/>
          <w:bCs/>
          <w:sz w:val="24"/>
          <w:szCs w:val="24"/>
        </w:rPr>
        <w:t>о</w:t>
      </w:r>
      <w:r w:rsidRPr="00F8117A">
        <w:rPr>
          <w:rFonts w:asciiTheme="majorBidi" w:hAnsiTheme="majorBidi" w:cstheme="majorBidi"/>
          <w:bCs/>
          <w:sz w:val="24"/>
          <w:szCs w:val="24"/>
        </w:rPr>
        <w:t xml:space="preserve">в. Согласно данным литературы </w:t>
      </w:r>
      <w:r>
        <w:rPr>
          <w:rFonts w:asciiTheme="majorBidi" w:hAnsiTheme="majorBidi" w:cstheme="majorBidi"/>
          <w:bCs/>
          <w:sz w:val="24"/>
          <w:szCs w:val="24"/>
        </w:rPr>
        <w:t>в</w:t>
      </w:r>
      <w:r w:rsidRPr="00F8117A">
        <w:rPr>
          <w:rFonts w:asciiTheme="majorBidi" w:hAnsiTheme="majorBidi" w:cstheme="majorBidi"/>
          <w:bCs/>
          <w:sz w:val="24"/>
          <w:szCs w:val="24"/>
        </w:rPr>
        <w:t xml:space="preserve"> 2017 год</w:t>
      </w:r>
      <w:r>
        <w:rPr>
          <w:rFonts w:asciiTheme="majorBidi" w:hAnsiTheme="majorBidi" w:cstheme="majorBidi"/>
          <w:bCs/>
          <w:sz w:val="24"/>
          <w:szCs w:val="24"/>
        </w:rPr>
        <w:t>у</w:t>
      </w:r>
      <w:r w:rsidRPr="00F8117A">
        <w:rPr>
          <w:rFonts w:asciiTheme="majorBidi" w:hAnsiTheme="majorBidi" w:cstheme="majorBidi"/>
          <w:bCs/>
          <w:sz w:val="24"/>
          <w:szCs w:val="24"/>
        </w:rPr>
        <w:t xml:space="preserve">, интерстициальные заболевания легких входят в структуру диффузных паренхиматозных заболеваний легких, </w:t>
      </w:r>
      <w:r>
        <w:rPr>
          <w:rFonts w:asciiTheme="majorBidi" w:hAnsiTheme="majorBidi" w:cstheme="majorBidi"/>
          <w:bCs/>
          <w:sz w:val="24"/>
          <w:szCs w:val="24"/>
        </w:rPr>
        <w:t>которые включают более</w:t>
      </w:r>
      <w:r w:rsidRPr="00F8117A">
        <w:rPr>
          <w:rFonts w:asciiTheme="majorBidi" w:hAnsiTheme="majorBidi" w:cstheme="majorBidi"/>
          <w:bCs/>
          <w:sz w:val="24"/>
          <w:szCs w:val="24"/>
        </w:rPr>
        <w:t xml:space="preserve"> 80 нозологических форм. </w:t>
      </w:r>
      <w:bookmarkEnd w:id="5"/>
      <w:r>
        <w:rPr>
          <w:rFonts w:asciiTheme="majorBidi" w:hAnsiTheme="majorBidi" w:cstheme="majorBidi"/>
          <w:bCs/>
          <w:sz w:val="24"/>
          <w:szCs w:val="24"/>
        </w:rPr>
        <w:t>Объективны</w:t>
      </w:r>
      <w:r w:rsidRPr="00F8117A">
        <w:rPr>
          <w:rFonts w:asciiTheme="majorBidi" w:hAnsiTheme="majorBidi" w:cstheme="majorBidi"/>
          <w:bCs/>
          <w:sz w:val="24"/>
          <w:szCs w:val="24"/>
        </w:rPr>
        <w:t>е исследовани</w:t>
      </w:r>
      <w:r>
        <w:rPr>
          <w:rFonts w:asciiTheme="majorBidi" w:hAnsiTheme="majorBidi" w:cstheme="majorBidi"/>
          <w:bCs/>
          <w:sz w:val="24"/>
          <w:szCs w:val="24"/>
        </w:rPr>
        <w:t>я</w:t>
      </w:r>
      <w:r w:rsidRPr="00F8117A">
        <w:rPr>
          <w:rFonts w:asciiTheme="majorBidi" w:hAnsiTheme="majorBidi" w:cstheme="majorBidi"/>
          <w:bCs/>
          <w:sz w:val="24"/>
          <w:szCs w:val="24"/>
        </w:rPr>
        <w:t>, пульсоксиметрия, рентгенография органов грудной клетки, компьютерная томография высокого разрешения, эхокардиография, генетическое тестирование бронхоальвеолярный лаваж и биопсия легких</w:t>
      </w:r>
      <w:r>
        <w:rPr>
          <w:rFonts w:asciiTheme="majorBidi" w:hAnsiTheme="majorBidi" w:cstheme="majorBidi"/>
          <w:bCs/>
          <w:sz w:val="24"/>
          <w:szCs w:val="24"/>
        </w:rPr>
        <w:t xml:space="preserve"> важны в</w:t>
      </w:r>
      <w:r w:rsidRPr="00F8117A">
        <w:rPr>
          <w:rFonts w:asciiTheme="majorBidi" w:hAnsiTheme="majorBidi" w:cstheme="majorBidi"/>
          <w:bCs/>
          <w:sz w:val="24"/>
          <w:szCs w:val="24"/>
        </w:rPr>
        <w:t xml:space="preserve"> постановке диагноза интрестициального заболевания легких у ребенка. </w:t>
      </w:r>
      <w:r>
        <w:rPr>
          <w:rFonts w:asciiTheme="majorBidi" w:hAnsiTheme="majorBidi" w:cstheme="majorBidi"/>
          <w:bCs/>
          <w:sz w:val="24"/>
          <w:szCs w:val="24"/>
        </w:rPr>
        <w:t>Р</w:t>
      </w:r>
      <w:r w:rsidRPr="00F8117A">
        <w:rPr>
          <w:rFonts w:asciiTheme="majorBidi" w:hAnsiTheme="majorBidi" w:cstheme="majorBidi"/>
          <w:bCs/>
          <w:sz w:val="24"/>
          <w:szCs w:val="24"/>
        </w:rPr>
        <w:t>екомендованный Американским торакальным обществом</w:t>
      </w:r>
      <w:r>
        <w:rPr>
          <w:rFonts w:asciiTheme="majorBidi" w:hAnsiTheme="majorBidi" w:cstheme="majorBidi"/>
          <w:bCs/>
          <w:sz w:val="24"/>
          <w:szCs w:val="24"/>
        </w:rPr>
        <w:t xml:space="preserve"> а</w:t>
      </w:r>
      <w:r w:rsidRPr="00F8117A">
        <w:rPr>
          <w:rFonts w:asciiTheme="majorBidi" w:hAnsiTheme="majorBidi" w:cstheme="majorBidi"/>
          <w:bCs/>
          <w:sz w:val="24"/>
          <w:szCs w:val="24"/>
        </w:rPr>
        <w:t xml:space="preserve">лгоритм диагностики интрестициального заболевания легких у ребенка в зависимости от возраста и семейной и личной истории </w:t>
      </w:r>
      <w:r w:rsidR="00462EF5">
        <w:rPr>
          <w:rFonts w:asciiTheme="majorBidi" w:hAnsiTheme="majorBidi" w:cstheme="majorBidi"/>
          <w:bCs/>
          <w:sz w:val="24"/>
          <w:szCs w:val="24"/>
        </w:rPr>
        <w:t>представлен для уточнения генеза заболевания и выбора тактики менеджмента пациента</w:t>
      </w:r>
      <w:r w:rsidRPr="00F8117A">
        <w:rPr>
          <w:rFonts w:asciiTheme="majorBidi" w:hAnsiTheme="majorBidi" w:cstheme="majorBidi"/>
          <w:bCs/>
          <w:sz w:val="24"/>
          <w:szCs w:val="24"/>
        </w:rPr>
        <w:t>. В статье определено дифференциально-диагностические подходы к выявлению заболеваний из группы диффузных паренхиматозных заболеваний легких. В публикации представлено график мониторинга пациентов в течение года и длительное наблюдение с определением прогноза интрестициального заболевания легких у больного ребенка.</w:t>
      </w:r>
    </w:p>
    <w:p w:rsidR="00063D12" w:rsidRPr="00F8117A" w:rsidRDefault="00F8117A" w:rsidP="00F8117A">
      <w:pPr>
        <w:spacing w:after="0" w:line="360" w:lineRule="auto"/>
        <w:ind w:firstLine="709"/>
        <w:jc w:val="both"/>
        <w:rPr>
          <w:rFonts w:asciiTheme="majorBidi" w:hAnsiTheme="majorBidi" w:cstheme="majorBidi"/>
          <w:bCs/>
          <w:sz w:val="24"/>
          <w:szCs w:val="24"/>
        </w:rPr>
      </w:pPr>
      <w:r w:rsidRPr="00462EF5">
        <w:rPr>
          <w:rFonts w:asciiTheme="majorBidi" w:hAnsiTheme="majorBidi" w:cstheme="majorBidi"/>
          <w:b/>
          <w:sz w:val="24"/>
          <w:szCs w:val="24"/>
        </w:rPr>
        <w:t>Ключевые слова:</w:t>
      </w:r>
      <w:r w:rsidRPr="00F8117A">
        <w:rPr>
          <w:rFonts w:asciiTheme="majorBidi" w:hAnsiTheme="majorBidi" w:cstheme="majorBidi"/>
          <w:bCs/>
          <w:sz w:val="24"/>
          <w:szCs w:val="24"/>
        </w:rPr>
        <w:t xml:space="preserve"> дети, интерстициальное заболевание легких, паренхиматозное заболевания легких, диагностика, лечение.</w:t>
      </w:r>
    </w:p>
    <w:p w:rsidR="00F8117A" w:rsidRPr="00F8117A" w:rsidRDefault="00F8117A" w:rsidP="00F8117A">
      <w:pPr>
        <w:spacing w:after="0" w:line="360" w:lineRule="auto"/>
        <w:ind w:firstLine="709"/>
        <w:jc w:val="both"/>
        <w:rPr>
          <w:rFonts w:asciiTheme="majorBidi" w:hAnsiTheme="majorBidi" w:cstheme="majorBidi"/>
          <w:b/>
          <w:sz w:val="24"/>
          <w:szCs w:val="24"/>
        </w:rPr>
      </w:pPr>
    </w:p>
    <w:p w:rsidR="00063D12" w:rsidRPr="00F8117A" w:rsidRDefault="00063D12" w:rsidP="00462EF5">
      <w:pPr>
        <w:spacing w:after="0" w:line="360" w:lineRule="auto"/>
        <w:ind w:firstLine="709"/>
        <w:jc w:val="both"/>
        <w:rPr>
          <w:rFonts w:asciiTheme="majorBidi" w:hAnsiTheme="majorBidi" w:cstheme="majorBidi"/>
          <w:bCs/>
          <w:sz w:val="24"/>
          <w:szCs w:val="24"/>
          <w:lang w:val="en-US"/>
        </w:rPr>
      </w:pPr>
      <w:r w:rsidRPr="00F8117A">
        <w:rPr>
          <w:rFonts w:asciiTheme="majorBidi" w:hAnsiTheme="majorBidi" w:cstheme="majorBidi"/>
          <w:b/>
          <w:sz w:val="24"/>
          <w:szCs w:val="24"/>
          <w:lang w:val="en-US"/>
        </w:rPr>
        <w:t>Abstract.</w:t>
      </w:r>
      <w:r w:rsidRPr="00F8117A">
        <w:rPr>
          <w:rFonts w:asciiTheme="majorBidi" w:hAnsiTheme="majorBidi" w:cstheme="majorBidi"/>
          <w:bCs/>
          <w:sz w:val="24"/>
          <w:szCs w:val="24"/>
          <w:lang w:val="en-US"/>
        </w:rPr>
        <w:t xml:space="preserve"> </w:t>
      </w:r>
      <w:bookmarkStart w:id="6" w:name="OLE_LINK90"/>
      <w:bookmarkStart w:id="7" w:name="OLE_LINK91"/>
      <w:r w:rsidRPr="00F8117A">
        <w:rPr>
          <w:rFonts w:asciiTheme="majorBidi" w:hAnsiTheme="majorBidi" w:cstheme="majorBidi"/>
          <w:bCs/>
          <w:sz w:val="24"/>
          <w:szCs w:val="24"/>
          <w:lang w:val="en-US"/>
        </w:rPr>
        <w:t xml:space="preserve">The article </w:t>
      </w:r>
      <w:r w:rsidRPr="00F8117A">
        <w:rPr>
          <w:rFonts w:asciiTheme="majorBidi" w:hAnsiTheme="majorBidi" w:cstheme="majorBidi"/>
          <w:bCs/>
          <w:sz w:val="24"/>
          <w:szCs w:val="24"/>
          <w:lang w:val="en-US" w:bidi="he-IL"/>
        </w:rPr>
        <w:t xml:space="preserve">shows </w:t>
      </w:r>
      <w:r w:rsidRPr="00F8117A">
        <w:rPr>
          <w:rFonts w:asciiTheme="majorBidi" w:hAnsiTheme="majorBidi" w:cstheme="majorBidi"/>
          <w:bCs/>
          <w:sz w:val="24"/>
          <w:szCs w:val="24"/>
          <w:lang w:val="en-US"/>
        </w:rPr>
        <w:t xml:space="preserve">modern principles of classification, diagnosis and treatment of interstitial lungs diseases in children, for the practice of pediatricians, family doctors, pediatric pulmonologists, thoracic surgeons, transplantologists. </w:t>
      </w:r>
      <w:r w:rsidR="00462EF5">
        <w:rPr>
          <w:rFonts w:asciiTheme="majorBidi" w:hAnsiTheme="majorBidi" w:cstheme="majorBidi"/>
          <w:bCs/>
          <w:sz w:val="24"/>
          <w:szCs w:val="24"/>
          <w:lang w:val="en-US"/>
        </w:rPr>
        <w:t>I</w:t>
      </w:r>
      <w:r w:rsidRPr="00F8117A">
        <w:rPr>
          <w:rFonts w:asciiTheme="majorBidi" w:hAnsiTheme="majorBidi" w:cstheme="majorBidi"/>
          <w:bCs/>
          <w:sz w:val="24"/>
          <w:szCs w:val="24"/>
          <w:lang w:val="en-US"/>
        </w:rPr>
        <w:t xml:space="preserve">nterstitial lung diseases are part of the structure of diffuse parenchymal diseases of the lungs, which today includes more than 80 nosological forms. </w:t>
      </w:r>
      <w:bookmarkEnd w:id="6"/>
      <w:bookmarkEnd w:id="7"/>
      <w:r w:rsidR="00462EF5">
        <w:rPr>
          <w:rFonts w:asciiTheme="majorBidi" w:hAnsiTheme="majorBidi" w:cstheme="majorBidi"/>
          <w:bCs/>
          <w:sz w:val="24"/>
          <w:szCs w:val="24"/>
          <w:lang w:val="en-US"/>
        </w:rPr>
        <w:t>O</w:t>
      </w:r>
      <w:r w:rsidR="00462EF5" w:rsidRPr="00F8117A">
        <w:rPr>
          <w:rFonts w:asciiTheme="majorBidi" w:hAnsiTheme="majorBidi" w:cstheme="majorBidi"/>
          <w:bCs/>
          <w:sz w:val="24"/>
          <w:szCs w:val="24"/>
          <w:lang w:val="en-US"/>
        </w:rPr>
        <w:t xml:space="preserve">bjective research, physical development, pulse oximetry, chest radiography, high resolution computed tomography, echocardiography, genetic testing of bronchoalveolar lavage and pulmonary biopsy </w:t>
      </w:r>
      <w:r w:rsidRPr="00F8117A">
        <w:rPr>
          <w:rFonts w:asciiTheme="majorBidi" w:hAnsiTheme="majorBidi" w:cstheme="majorBidi"/>
          <w:bCs/>
          <w:sz w:val="24"/>
          <w:szCs w:val="24"/>
          <w:lang w:val="en-US"/>
        </w:rPr>
        <w:t xml:space="preserve">are important for the diagnosis of interstitial lung disease in a child. </w:t>
      </w:r>
      <w:r w:rsidR="00462EF5" w:rsidRPr="00F8117A">
        <w:rPr>
          <w:rFonts w:asciiTheme="majorBidi" w:hAnsiTheme="majorBidi" w:cstheme="majorBidi"/>
          <w:bCs/>
          <w:sz w:val="24"/>
          <w:szCs w:val="24"/>
          <w:lang w:val="en-US"/>
        </w:rPr>
        <w:t xml:space="preserve">Recommended by the American Thoracic Society </w:t>
      </w:r>
      <w:r w:rsidR="00462EF5">
        <w:rPr>
          <w:rFonts w:asciiTheme="majorBidi" w:hAnsiTheme="majorBidi" w:cstheme="majorBidi"/>
          <w:bCs/>
          <w:sz w:val="24"/>
          <w:szCs w:val="24"/>
          <w:lang w:val="en-US"/>
        </w:rPr>
        <w:t>a</w:t>
      </w:r>
      <w:r w:rsidRPr="00F8117A">
        <w:rPr>
          <w:rFonts w:asciiTheme="majorBidi" w:hAnsiTheme="majorBidi" w:cstheme="majorBidi"/>
          <w:bCs/>
          <w:sz w:val="24"/>
          <w:szCs w:val="24"/>
          <w:lang w:val="en-US"/>
        </w:rPr>
        <w:t xml:space="preserve"> modern algorithm for the diagnosis of interstitial lung disease in a child is depending on age, family and personal history of diffuse parenchymal lung disease. The article defines differential diagnostic approaches to the detection of diseases from the group of diffuse parenchymal diseases of the lungs. </w:t>
      </w:r>
    </w:p>
    <w:p w:rsidR="00FE0547" w:rsidRPr="00F8117A" w:rsidRDefault="00063D12" w:rsidP="00F8117A">
      <w:pPr>
        <w:spacing w:after="0" w:line="360" w:lineRule="auto"/>
        <w:jc w:val="both"/>
        <w:rPr>
          <w:rFonts w:asciiTheme="majorBidi" w:hAnsiTheme="majorBidi" w:cstheme="majorBidi"/>
          <w:bCs/>
          <w:sz w:val="24"/>
          <w:szCs w:val="24"/>
          <w:lang w:val="en-US"/>
        </w:rPr>
      </w:pPr>
      <w:r w:rsidRPr="00462EF5">
        <w:rPr>
          <w:rFonts w:asciiTheme="majorBidi" w:hAnsiTheme="majorBidi" w:cstheme="majorBidi"/>
          <w:b/>
          <w:sz w:val="24"/>
          <w:szCs w:val="24"/>
          <w:lang w:val="en-US"/>
        </w:rPr>
        <w:t>Key words:</w:t>
      </w:r>
      <w:r w:rsidRPr="00F8117A">
        <w:rPr>
          <w:rFonts w:asciiTheme="majorBidi" w:hAnsiTheme="majorBidi" w:cstheme="majorBidi"/>
          <w:bCs/>
          <w:sz w:val="24"/>
          <w:szCs w:val="24"/>
          <w:lang w:val="en-US"/>
        </w:rPr>
        <w:t xml:space="preserve"> children, interstitial lung disease, parenchymal lung disease, diagnosis, treatment.</w:t>
      </w:r>
    </w:p>
    <w:p w:rsidR="00C14F69" w:rsidRPr="00F8117A" w:rsidRDefault="00C14F69" w:rsidP="00F8117A">
      <w:pPr>
        <w:spacing w:after="0" w:line="360" w:lineRule="auto"/>
        <w:jc w:val="both"/>
        <w:rPr>
          <w:rFonts w:asciiTheme="majorBidi" w:hAnsiTheme="majorBidi" w:cstheme="majorBidi"/>
          <w:b/>
          <w:sz w:val="24"/>
          <w:szCs w:val="24"/>
          <w:lang w:val="en-US"/>
        </w:rPr>
      </w:pPr>
    </w:p>
    <w:p w:rsidR="005E23DA" w:rsidRPr="00F8117A" w:rsidRDefault="00FE0547" w:rsidP="00F8117A">
      <w:pPr>
        <w:spacing w:after="0" w:line="360" w:lineRule="auto"/>
        <w:jc w:val="both"/>
        <w:rPr>
          <w:rFonts w:asciiTheme="majorBidi" w:hAnsiTheme="majorBidi" w:cstheme="majorBidi"/>
          <w:bCs/>
          <w:sz w:val="24"/>
          <w:szCs w:val="24"/>
          <w:lang w:val="uk-UA"/>
        </w:rPr>
      </w:pPr>
      <w:r w:rsidRPr="00F8117A">
        <w:rPr>
          <w:rFonts w:asciiTheme="majorBidi" w:hAnsiTheme="majorBidi" w:cstheme="majorBidi"/>
          <w:b/>
          <w:sz w:val="24"/>
          <w:szCs w:val="24"/>
          <w:lang w:val="uk-UA"/>
        </w:rPr>
        <w:t>Введення.</w:t>
      </w:r>
      <w:r w:rsidRPr="00F8117A">
        <w:rPr>
          <w:rFonts w:asciiTheme="majorBidi" w:hAnsiTheme="majorBidi" w:cstheme="majorBidi"/>
          <w:bCs/>
          <w:sz w:val="24"/>
          <w:szCs w:val="24"/>
          <w:lang w:val="uk-UA"/>
        </w:rPr>
        <w:t xml:space="preserve"> </w:t>
      </w:r>
      <w:r w:rsidR="005E23DA" w:rsidRPr="00F8117A">
        <w:rPr>
          <w:rFonts w:asciiTheme="majorBidi" w:hAnsiTheme="majorBidi" w:cstheme="majorBidi"/>
          <w:bCs/>
          <w:sz w:val="24"/>
          <w:szCs w:val="24"/>
          <w:lang w:val="uk-UA"/>
        </w:rPr>
        <w:t xml:space="preserve">Група </w:t>
      </w:r>
      <w:r w:rsidR="00063D12" w:rsidRPr="00F8117A">
        <w:rPr>
          <w:rFonts w:asciiTheme="majorBidi" w:hAnsiTheme="majorBidi" w:cstheme="majorBidi"/>
          <w:b/>
          <w:sz w:val="24"/>
          <w:szCs w:val="24"/>
          <w:lang w:val="uk-UA"/>
        </w:rPr>
        <w:t>інтерстиціаль</w:t>
      </w:r>
      <w:r w:rsidR="005E23DA" w:rsidRPr="00F8117A">
        <w:rPr>
          <w:rFonts w:asciiTheme="majorBidi" w:hAnsiTheme="majorBidi" w:cstheme="majorBidi"/>
          <w:b/>
          <w:sz w:val="24"/>
          <w:szCs w:val="24"/>
          <w:lang w:val="uk-UA"/>
        </w:rPr>
        <w:t xml:space="preserve">них захворювань легень у інфантів і дітей </w:t>
      </w:r>
      <w:r w:rsidR="005E23DA" w:rsidRPr="00F8117A">
        <w:rPr>
          <w:rFonts w:asciiTheme="majorBidi" w:hAnsiTheme="majorBidi" w:cstheme="majorBidi"/>
          <w:bCs/>
          <w:sz w:val="24"/>
          <w:szCs w:val="24"/>
          <w:lang w:val="uk-UA"/>
        </w:rPr>
        <w:t>(</w:t>
      </w:r>
      <w:r w:rsidR="005E23DA" w:rsidRPr="00F8117A">
        <w:rPr>
          <w:rFonts w:asciiTheme="majorBidi" w:hAnsiTheme="majorBidi" w:cstheme="majorBidi"/>
          <w:b/>
          <w:sz w:val="24"/>
          <w:szCs w:val="24"/>
          <w:lang w:val="uk-UA"/>
        </w:rPr>
        <w:t>С</w:t>
      </w:r>
      <w:r w:rsidR="005E23DA" w:rsidRPr="00F8117A">
        <w:rPr>
          <w:rFonts w:asciiTheme="majorBidi" w:hAnsiTheme="majorBidi" w:cstheme="majorBidi"/>
          <w:b/>
          <w:color w:val="000000"/>
          <w:sz w:val="24"/>
          <w:szCs w:val="24"/>
          <w:shd w:val="clear" w:color="auto" w:fill="FFFFFF"/>
          <w:lang w:val="en-US"/>
        </w:rPr>
        <w:t>hildhood</w:t>
      </w:r>
      <w:r w:rsidR="005E23DA" w:rsidRPr="00F8117A">
        <w:rPr>
          <w:rFonts w:asciiTheme="majorBidi" w:hAnsiTheme="majorBidi" w:cstheme="majorBidi"/>
          <w:b/>
          <w:color w:val="000000"/>
          <w:sz w:val="24"/>
          <w:szCs w:val="24"/>
          <w:shd w:val="clear" w:color="auto" w:fill="FFFFFF"/>
          <w:lang w:val="uk-UA"/>
        </w:rPr>
        <w:t xml:space="preserve"> </w:t>
      </w:r>
      <w:r w:rsidR="005E23DA" w:rsidRPr="00F8117A">
        <w:rPr>
          <w:rFonts w:asciiTheme="majorBidi" w:hAnsiTheme="majorBidi" w:cstheme="majorBidi"/>
          <w:b/>
          <w:color w:val="000000"/>
          <w:sz w:val="24"/>
          <w:szCs w:val="24"/>
          <w:shd w:val="clear" w:color="auto" w:fill="FFFFFF"/>
          <w:lang w:val="en-US"/>
        </w:rPr>
        <w:t>interstitial</w:t>
      </w:r>
      <w:r w:rsidR="005E23DA" w:rsidRPr="00F8117A">
        <w:rPr>
          <w:rFonts w:asciiTheme="majorBidi" w:hAnsiTheme="majorBidi" w:cstheme="majorBidi"/>
          <w:b/>
          <w:color w:val="000000"/>
          <w:sz w:val="24"/>
          <w:szCs w:val="24"/>
          <w:shd w:val="clear" w:color="auto" w:fill="FFFFFF"/>
          <w:lang w:val="uk-UA"/>
        </w:rPr>
        <w:t xml:space="preserve"> </w:t>
      </w:r>
      <w:r w:rsidR="005E23DA" w:rsidRPr="00F8117A">
        <w:rPr>
          <w:rFonts w:asciiTheme="majorBidi" w:hAnsiTheme="majorBidi" w:cstheme="majorBidi"/>
          <w:b/>
          <w:color w:val="000000"/>
          <w:sz w:val="24"/>
          <w:szCs w:val="24"/>
          <w:shd w:val="clear" w:color="auto" w:fill="FFFFFF"/>
          <w:lang w:val="en-US"/>
        </w:rPr>
        <w:t>lung</w:t>
      </w:r>
      <w:r w:rsidR="005E23DA" w:rsidRPr="00F8117A">
        <w:rPr>
          <w:rFonts w:asciiTheme="majorBidi" w:hAnsiTheme="majorBidi" w:cstheme="majorBidi"/>
          <w:b/>
          <w:color w:val="000000"/>
          <w:sz w:val="24"/>
          <w:szCs w:val="24"/>
          <w:shd w:val="clear" w:color="auto" w:fill="FFFFFF"/>
          <w:lang w:val="uk-UA"/>
        </w:rPr>
        <w:t xml:space="preserve"> </w:t>
      </w:r>
      <w:r w:rsidR="005E23DA" w:rsidRPr="00F8117A">
        <w:rPr>
          <w:rFonts w:asciiTheme="majorBidi" w:hAnsiTheme="majorBidi" w:cstheme="majorBidi"/>
          <w:b/>
          <w:color w:val="000000"/>
          <w:sz w:val="24"/>
          <w:szCs w:val="24"/>
          <w:shd w:val="clear" w:color="auto" w:fill="FFFFFF"/>
          <w:lang w:val="en-US"/>
        </w:rPr>
        <w:t>disease</w:t>
      </w:r>
      <w:r w:rsidR="005E23DA" w:rsidRPr="00F8117A">
        <w:rPr>
          <w:rFonts w:asciiTheme="majorBidi" w:hAnsiTheme="majorBidi" w:cstheme="majorBidi"/>
          <w:b/>
          <w:color w:val="000000"/>
          <w:sz w:val="24"/>
          <w:szCs w:val="24"/>
          <w:shd w:val="clear" w:color="auto" w:fill="FFFFFF"/>
          <w:lang w:val="uk-UA"/>
        </w:rPr>
        <w:t xml:space="preserve">, </w:t>
      </w:r>
      <w:r w:rsidR="005E23DA" w:rsidRPr="00F8117A">
        <w:rPr>
          <w:rFonts w:asciiTheme="majorBidi" w:hAnsiTheme="majorBidi" w:cstheme="majorBidi"/>
          <w:b/>
          <w:color w:val="000000"/>
          <w:sz w:val="24"/>
          <w:szCs w:val="24"/>
          <w:shd w:val="clear" w:color="auto" w:fill="FFFFFF"/>
          <w:lang w:val="en-US"/>
        </w:rPr>
        <w:t>chILD</w:t>
      </w:r>
      <w:r w:rsidR="005E23DA" w:rsidRPr="00F8117A">
        <w:rPr>
          <w:rFonts w:asciiTheme="majorBidi" w:hAnsiTheme="majorBidi" w:cstheme="majorBidi"/>
          <w:bCs/>
          <w:sz w:val="24"/>
          <w:szCs w:val="24"/>
          <w:lang w:val="uk-UA"/>
        </w:rPr>
        <w:t xml:space="preserve">) </w:t>
      </w:r>
      <w:r w:rsidR="00363DF2" w:rsidRPr="00F8117A">
        <w:rPr>
          <w:rFonts w:asciiTheme="majorBidi" w:hAnsiTheme="majorBidi" w:cstheme="majorBidi"/>
          <w:bCs/>
          <w:sz w:val="24"/>
          <w:szCs w:val="24"/>
          <w:lang w:val="uk-UA"/>
        </w:rPr>
        <w:t xml:space="preserve">є </w:t>
      </w:r>
      <w:r w:rsidR="005E23DA" w:rsidRPr="00F8117A">
        <w:rPr>
          <w:rFonts w:asciiTheme="majorBidi" w:hAnsiTheme="majorBidi" w:cstheme="majorBidi"/>
          <w:b/>
          <w:sz w:val="24"/>
          <w:szCs w:val="24"/>
          <w:lang w:val="uk-UA"/>
        </w:rPr>
        <w:t>г</w:t>
      </w:r>
      <w:r w:rsidR="005E23DA" w:rsidRPr="00F8117A">
        <w:rPr>
          <w:rFonts w:asciiTheme="majorBidi" w:hAnsiTheme="majorBidi" w:cstheme="majorBidi"/>
          <w:bCs/>
          <w:sz w:val="24"/>
          <w:szCs w:val="24"/>
          <w:lang w:val="uk-UA"/>
        </w:rPr>
        <w:t>етерогенн</w:t>
      </w:r>
      <w:r w:rsidR="00363DF2" w:rsidRPr="00F8117A">
        <w:rPr>
          <w:rFonts w:asciiTheme="majorBidi" w:hAnsiTheme="majorBidi" w:cstheme="majorBidi"/>
          <w:bCs/>
          <w:sz w:val="24"/>
          <w:szCs w:val="24"/>
          <w:lang w:val="uk-UA"/>
        </w:rPr>
        <w:t>ою</w:t>
      </w:r>
      <w:r w:rsidR="005E23DA" w:rsidRPr="00F8117A">
        <w:rPr>
          <w:rFonts w:asciiTheme="majorBidi" w:hAnsiTheme="majorBidi" w:cstheme="majorBidi"/>
          <w:bCs/>
          <w:sz w:val="24"/>
          <w:szCs w:val="24"/>
          <w:lang w:val="uk-UA"/>
        </w:rPr>
        <w:t xml:space="preserve"> та включає переважно хронічні хвороби з порушенням респіраторної функції легень. Патоморфологічно термін </w:t>
      </w:r>
      <w:r w:rsidR="00363DF2" w:rsidRPr="00F8117A">
        <w:rPr>
          <w:rFonts w:asciiTheme="majorBidi" w:hAnsiTheme="majorBidi" w:cstheme="majorBidi"/>
          <w:bCs/>
          <w:sz w:val="24"/>
          <w:szCs w:val="24"/>
          <w:lang w:val="uk-UA"/>
        </w:rPr>
        <w:t>«</w:t>
      </w:r>
      <w:r w:rsidR="005E23DA" w:rsidRPr="00F8117A">
        <w:rPr>
          <w:rFonts w:asciiTheme="majorBidi" w:hAnsiTheme="majorBidi" w:cstheme="majorBidi"/>
          <w:bCs/>
          <w:sz w:val="24"/>
          <w:szCs w:val="24"/>
          <w:lang w:val="uk-UA"/>
        </w:rPr>
        <w:t>інтерстиці</w:t>
      </w:r>
      <w:r w:rsidR="006448B0" w:rsidRPr="00F8117A">
        <w:rPr>
          <w:rFonts w:asciiTheme="majorBidi" w:hAnsiTheme="majorBidi" w:cstheme="majorBidi"/>
          <w:bCs/>
          <w:sz w:val="24"/>
          <w:szCs w:val="24"/>
          <w:lang w:val="uk-UA"/>
        </w:rPr>
        <w:t>альне</w:t>
      </w:r>
      <w:r w:rsidR="005E23DA" w:rsidRPr="00F8117A">
        <w:rPr>
          <w:rFonts w:asciiTheme="majorBidi" w:hAnsiTheme="majorBidi" w:cstheme="majorBidi"/>
          <w:bCs/>
          <w:sz w:val="24"/>
          <w:szCs w:val="24"/>
          <w:lang w:val="uk-UA"/>
        </w:rPr>
        <w:t xml:space="preserve"> захворювання легень</w:t>
      </w:r>
      <w:r w:rsidR="00363DF2" w:rsidRPr="00F8117A">
        <w:rPr>
          <w:rFonts w:asciiTheme="majorBidi" w:hAnsiTheme="majorBidi" w:cstheme="majorBidi"/>
          <w:bCs/>
          <w:sz w:val="24"/>
          <w:szCs w:val="24"/>
          <w:lang w:val="uk-UA"/>
        </w:rPr>
        <w:t>»</w:t>
      </w:r>
      <w:r w:rsidR="005E23DA" w:rsidRPr="00F8117A">
        <w:rPr>
          <w:rFonts w:asciiTheme="majorBidi" w:hAnsiTheme="majorBidi" w:cstheme="majorBidi"/>
          <w:bCs/>
          <w:sz w:val="24"/>
          <w:szCs w:val="24"/>
          <w:lang w:val="uk-UA"/>
        </w:rPr>
        <w:t xml:space="preserve"> означає альтерацію легеневого інтерстицію. Інтерстиці</w:t>
      </w:r>
      <w:r w:rsidR="006448B0" w:rsidRPr="00F8117A">
        <w:rPr>
          <w:rFonts w:asciiTheme="majorBidi" w:hAnsiTheme="majorBidi" w:cstheme="majorBidi"/>
          <w:bCs/>
          <w:sz w:val="24"/>
          <w:szCs w:val="24"/>
          <w:lang w:val="uk-UA"/>
        </w:rPr>
        <w:t>аль</w:t>
      </w:r>
      <w:r w:rsidR="005E23DA" w:rsidRPr="00F8117A">
        <w:rPr>
          <w:rFonts w:asciiTheme="majorBidi" w:hAnsiTheme="majorBidi" w:cstheme="majorBidi"/>
          <w:bCs/>
          <w:sz w:val="24"/>
          <w:szCs w:val="24"/>
          <w:lang w:val="uk-UA"/>
        </w:rPr>
        <w:t>ні захворювання легень відносяться до групи</w:t>
      </w:r>
      <w:r w:rsidR="005E23DA" w:rsidRPr="00F8117A">
        <w:rPr>
          <w:rFonts w:asciiTheme="majorBidi" w:hAnsiTheme="majorBidi" w:cstheme="majorBidi"/>
          <w:b/>
          <w:sz w:val="24"/>
          <w:szCs w:val="24"/>
          <w:lang w:val="uk-UA"/>
        </w:rPr>
        <w:t xml:space="preserve"> дифузних паренхіматозних захворювань легень (</w:t>
      </w:r>
      <w:r w:rsidR="005E23DA" w:rsidRPr="00F8117A">
        <w:rPr>
          <w:rFonts w:asciiTheme="majorBidi" w:hAnsiTheme="majorBidi" w:cstheme="majorBidi"/>
          <w:b/>
          <w:sz w:val="24"/>
          <w:szCs w:val="24"/>
          <w:lang w:val="en-US" w:bidi="he-IL"/>
        </w:rPr>
        <w:t>diffuse</w:t>
      </w:r>
      <w:r w:rsidR="005E23DA" w:rsidRPr="00F8117A">
        <w:rPr>
          <w:rFonts w:asciiTheme="majorBidi" w:hAnsiTheme="majorBidi" w:cstheme="majorBidi"/>
          <w:b/>
          <w:sz w:val="24"/>
          <w:szCs w:val="24"/>
          <w:lang w:val="uk-UA" w:bidi="he-IL"/>
        </w:rPr>
        <w:t xml:space="preserve"> </w:t>
      </w:r>
      <w:r w:rsidR="005E23DA" w:rsidRPr="00F8117A">
        <w:rPr>
          <w:rFonts w:asciiTheme="majorBidi" w:hAnsiTheme="majorBidi" w:cstheme="majorBidi"/>
          <w:b/>
          <w:sz w:val="24"/>
          <w:szCs w:val="24"/>
          <w:lang w:val="en-US" w:bidi="he-IL"/>
        </w:rPr>
        <w:t>parenchymal</w:t>
      </w:r>
      <w:r w:rsidR="005E23DA" w:rsidRPr="00F8117A">
        <w:rPr>
          <w:rFonts w:asciiTheme="majorBidi" w:hAnsiTheme="majorBidi" w:cstheme="majorBidi"/>
          <w:b/>
          <w:sz w:val="24"/>
          <w:szCs w:val="24"/>
          <w:lang w:val="uk-UA" w:bidi="he-IL"/>
        </w:rPr>
        <w:t xml:space="preserve"> </w:t>
      </w:r>
      <w:r w:rsidR="005E23DA" w:rsidRPr="00F8117A">
        <w:rPr>
          <w:rFonts w:asciiTheme="majorBidi" w:hAnsiTheme="majorBidi" w:cstheme="majorBidi"/>
          <w:b/>
          <w:sz w:val="24"/>
          <w:szCs w:val="24"/>
          <w:lang w:val="en-US" w:bidi="he-IL"/>
        </w:rPr>
        <w:t>lung</w:t>
      </w:r>
      <w:r w:rsidR="005E23DA" w:rsidRPr="00F8117A">
        <w:rPr>
          <w:rFonts w:asciiTheme="majorBidi" w:hAnsiTheme="majorBidi" w:cstheme="majorBidi"/>
          <w:b/>
          <w:sz w:val="24"/>
          <w:szCs w:val="24"/>
          <w:lang w:val="uk-UA" w:bidi="he-IL"/>
        </w:rPr>
        <w:t xml:space="preserve"> </w:t>
      </w:r>
      <w:r w:rsidR="005E23DA" w:rsidRPr="00F8117A">
        <w:rPr>
          <w:rFonts w:asciiTheme="majorBidi" w:hAnsiTheme="majorBidi" w:cstheme="majorBidi"/>
          <w:b/>
          <w:sz w:val="24"/>
          <w:szCs w:val="24"/>
          <w:lang w:val="en-US" w:bidi="he-IL"/>
        </w:rPr>
        <w:t>disease</w:t>
      </w:r>
      <w:r w:rsidR="005E23DA" w:rsidRPr="00F8117A">
        <w:rPr>
          <w:rFonts w:asciiTheme="majorBidi" w:hAnsiTheme="majorBidi" w:cstheme="majorBidi"/>
          <w:b/>
          <w:sz w:val="24"/>
          <w:szCs w:val="24"/>
          <w:lang w:val="uk-UA" w:bidi="he-IL"/>
        </w:rPr>
        <w:t xml:space="preserve">, </w:t>
      </w:r>
      <w:r w:rsidR="005E23DA" w:rsidRPr="00F8117A">
        <w:rPr>
          <w:rFonts w:asciiTheme="majorBidi" w:hAnsiTheme="majorBidi" w:cstheme="majorBidi"/>
          <w:b/>
          <w:sz w:val="24"/>
          <w:szCs w:val="24"/>
          <w:lang w:val="uk-UA"/>
        </w:rPr>
        <w:t>DLD)</w:t>
      </w:r>
      <w:r w:rsidR="005E23DA" w:rsidRPr="00F8117A">
        <w:rPr>
          <w:rFonts w:asciiTheme="majorBidi" w:hAnsiTheme="majorBidi" w:cstheme="majorBidi"/>
          <w:bCs/>
          <w:sz w:val="24"/>
          <w:szCs w:val="24"/>
          <w:lang w:val="uk-UA"/>
        </w:rPr>
        <w:t>, основою яких є ураження легеневої паренхіми (не тільки легеневого інтерстицію, а й альвеолярного епітелію, пульмонального капілярного ендотелію, термінальних бронхіол)</w:t>
      </w:r>
      <w:r w:rsidR="00790888" w:rsidRPr="00F8117A">
        <w:rPr>
          <w:rFonts w:asciiTheme="majorBidi" w:hAnsiTheme="majorBidi" w:cstheme="majorBidi"/>
          <w:bCs/>
          <w:sz w:val="24"/>
          <w:szCs w:val="24"/>
          <w:lang w:val="uk-UA"/>
        </w:rPr>
        <w:t xml:space="preserve"> [4, 11, 12]</w:t>
      </w:r>
      <w:r w:rsidR="005E23DA" w:rsidRPr="00F8117A">
        <w:rPr>
          <w:rFonts w:asciiTheme="majorBidi" w:hAnsiTheme="majorBidi" w:cstheme="majorBidi"/>
          <w:bCs/>
          <w:sz w:val="24"/>
          <w:szCs w:val="24"/>
          <w:lang w:val="uk-UA"/>
        </w:rPr>
        <w:t xml:space="preserve">. </w:t>
      </w:r>
    </w:p>
    <w:p w:rsidR="005E23DA" w:rsidRPr="00F8117A" w:rsidRDefault="005E23DA" w:rsidP="00F8117A">
      <w:pPr>
        <w:spacing w:after="0" w:line="360" w:lineRule="auto"/>
        <w:ind w:firstLine="708"/>
        <w:jc w:val="both"/>
        <w:rPr>
          <w:rFonts w:asciiTheme="majorBidi" w:hAnsiTheme="majorBidi" w:cstheme="majorBidi"/>
          <w:bCs/>
          <w:sz w:val="24"/>
          <w:szCs w:val="24"/>
          <w:lang w:val="uk-UA"/>
        </w:rPr>
      </w:pPr>
      <w:r w:rsidRPr="00F8117A">
        <w:rPr>
          <w:rFonts w:asciiTheme="majorBidi" w:hAnsiTheme="majorBidi" w:cstheme="majorBidi"/>
          <w:bCs/>
          <w:sz w:val="24"/>
          <w:szCs w:val="24"/>
          <w:lang w:val="uk-UA"/>
        </w:rPr>
        <w:t xml:space="preserve">Інформація про епідеміологію інтерстиційних захворювань легень дітей </w:t>
      </w:r>
      <w:r w:rsidR="00363DF2" w:rsidRPr="00F8117A">
        <w:rPr>
          <w:rFonts w:asciiTheme="majorBidi" w:hAnsiTheme="majorBidi" w:cstheme="majorBidi"/>
          <w:bCs/>
          <w:sz w:val="24"/>
          <w:szCs w:val="24"/>
          <w:lang w:val="uk-UA"/>
        </w:rPr>
        <w:t xml:space="preserve">є </w:t>
      </w:r>
      <w:r w:rsidRPr="00F8117A">
        <w:rPr>
          <w:rFonts w:asciiTheme="majorBidi" w:hAnsiTheme="majorBidi" w:cstheme="majorBidi"/>
          <w:bCs/>
          <w:sz w:val="24"/>
          <w:szCs w:val="24"/>
          <w:lang w:val="uk-UA"/>
        </w:rPr>
        <w:t>обмежен</w:t>
      </w:r>
      <w:r w:rsidR="00363DF2" w:rsidRPr="00F8117A">
        <w:rPr>
          <w:rFonts w:asciiTheme="majorBidi" w:hAnsiTheme="majorBidi" w:cstheme="majorBidi"/>
          <w:bCs/>
          <w:sz w:val="24"/>
          <w:szCs w:val="24"/>
          <w:lang w:val="uk-UA"/>
        </w:rPr>
        <w:t>ою</w:t>
      </w:r>
      <w:r w:rsidRPr="00F8117A">
        <w:rPr>
          <w:rFonts w:asciiTheme="majorBidi" w:hAnsiTheme="majorBidi" w:cstheme="majorBidi"/>
          <w:bCs/>
          <w:sz w:val="24"/>
          <w:szCs w:val="24"/>
          <w:lang w:val="uk-UA"/>
        </w:rPr>
        <w:t xml:space="preserve">.  Досі в більшості країн світу реєстрація </w:t>
      </w:r>
      <w:r w:rsidRPr="00F8117A">
        <w:rPr>
          <w:rFonts w:asciiTheme="majorBidi" w:hAnsiTheme="majorBidi" w:cstheme="majorBidi"/>
          <w:b/>
          <w:color w:val="000000"/>
          <w:sz w:val="24"/>
          <w:szCs w:val="24"/>
          <w:shd w:val="clear" w:color="auto" w:fill="FFFFFF"/>
        </w:rPr>
        <w:t>chILD</w:t>
      </w:r>
      <w:r w:rsidRPr="00F8117A">
        <w:rPr>
          <w:rFonts w:asciiTheme="majorBidi" w:hAnsiTheme="majorBidi" w:cstheme="majorBidi"/>
          <w:bCs/>
          <w:sz w:val="24"/>
          <w:szCs w:val="24"/>
          <w:lang w:val="uk-UA"/>
        </w:rPr>
        <w:t xml:space="preserve"> не</w:t>
      </w:r>
      <w:r w:rsidR="00363DF2" w:rsidRPr="00F8117A">
        <w:rPr>
          <w:rFonts w:asciiTheme="majorBidi" w:hAnsiTheme="majorBidi" w:cstheme="majorBidi"/>
          <w:bCs/>
          <w:sz w:val="24"/>
          <w:szCs w:val="24"/>
          <w:lang w:val="uk-UA"/>
        </w:rPr>
        <w:t xml:space="preserve"> достатньо</w:t>
      </w:r>
      <w:r w:rsidRPr="00F8117A">
        <w:rPr>
          <w:rFonts w:asciiTheme="majorBidi" w:hAnsiTheme="majorBidi" w:cstheme="majorBidi"/>
          <w:bCs/>
          <w:sz w:val="24"/>
          <w:szCs w:val="24"/>
          <w:lang w:val="uk-UA"/>
        </w:rPr>
        <w:t xml:space="preserve"> систематизована, що обумовлено варіабельністю та </w:t>
      </w:r>
      <w:r w:rsidR="00363DF2" w:rsidRPr="00F8117A">
        <w:rPr>
          <w:rFonts w:asciiTheme="majorBidi" w:hAnsiTheme="majorBidi" w:cstheme="majorBidi"/>
          <w:bCs/>
          <w:sz w:val="24"/>
          <w:szCs w:val="24"/>
          <w:lang w:val="uk-UA"/>
        </w:rPr>
        <w:t>складністю</w:t>
      </w:r>
      <w:r w:rsidRPr="00F8117A">
        <w:rPr>
          <w:rFonts w:asciiTheme="majorBidi" w:hAnsiTheme="majorBidi" w:cstheme="majorBidi"/>
          <w:bCs/>
          <w:sz w:val="24"/>
          <w:szCs w:val="24"/>
          <w:lang w:val="uk-UA"/>
        </w:rPr>
        <w:t xml:space="preserve"> визначення специфічних форм. За результатами статистичного аналізу епідеміології </w:t>
      </w:r>
      <w:r w:rsidRPr="00F8117A">
        <w:rPr>
          <w:rFonts w:asciiTheme="majorBidi" w:hAnsiTheme="majorBidi" w:cstheme="majorBidi"/>
          <w:bCs/>
          <w:color w:val="000000"/>
          <w:sz w:val="24"/>
          <w:szCs w:val="24"/>
          <w:shd w:val="clear" w:color="auto" w:fill="FFFFFF"/>
        </w:rPr>
        <w:t>ILD</w:t>
      </w:r>
      <w:r w:rsidRPr="00F8117A">
        <w:rPr>
          <w:rFonts w:asciiTheme="majorBidi" w:hAnsiTheme="majorBidi" w:cstheme="majorBidi"/>
          <w:bCs/>
          <w:sz w:val="24"/>
          <w:szCs w:val="24"/>
          <w:lang w:val="uk-UA"/>
        </w:rPr>
        <w:t xml:space="preserve"> в 2002 році Великої Британії</w:t>
      </w:r>
      <w:r w:rsidR="00363DF2" w:rsidRPr="00F8117A">
        <w:rPr>
          <w:rFonts w:asciiTheme="majorBidi" w:hAnsiTheme="majorBidi" w:cstheme="majorBidi"/>
          <w:bCs/>
          <w:sz w:val="24"/>
          <w:szCs w:val="24"/>
          <w:lang w:val="uk-UA"/>
        </w:rPr>
        <w:t>,</w:t>
      </w:r>
      <w:r w:rsidRPr="00F8117A">
        <w:rPr>
          <w:rFonts w:asciiTheme="majorBidi" w:hAnsiTheme="majorBidi" w:cstheme="majorBidi"/>
          <w:bCs/>
          <w:sz w:val="24"/>
          <w:szCs w:val="24"/>
          <w:lang w:val="uk-UA"/>
        </w:rPr>
        <w:t xml:space="preserve"> частота захворювання була невиправдано низьк</w:t>
      </w:r>
      <w:r w:rsidR="00363DF2" w:rsidRPr="00F8117A">
        <w:rPr>
          <w:rFonts w:asciiTheme="majorBidi" w:hAnsiTheme="majorBidi" w:cstheme="majorBidi"/>
          <w:bCs/>
          <w:sz w:val="24"/>
          <w:szCs w:val="24"/>
          <w:lang w:val="uk-UA"/>
        </w:rPr>
        <w:t>ою</w:t>
      </w:r>
      <w:r w:rsidRPr="00F8117A">
        <w:rPr>
          <w:rFonts w:asciiTheme="majorBidi" w:hAnsiTheme="majorBidi" w:cstheme="majorBidi"/>
          <w:bCs/>
          <w:sz w:val="24"/>
          <w:szCs w:val="24"/>
          <w:lang w:val="uk-UA"/>
        </w:rPr>
        <w:t xml:space="preserve"> і становила 0,36 випадків / 100 000 у дітей до 17 років.  Тому в </w:t>
      </w:r>
      <w:r w:rsidR="00363DF2" w:rsidRPr="00F8117A">
        <w:rPr>
          <w:rFonts w:asciiTheme="majorBidi" w:hAnsiTheme="majorBidi" w:cstheme="majorBidi"/>
          <w:bCs/>
          <w:sz w:val="24"/>
          <w:szCs w:val="24"/>
          <w:lang w:val="uk-UA"/>
        </w:rPr>
        <w:t xml:space="preserve">було </w:t>
      </w:r>
      <w:r w:rsidRPr="00F8117A">
        <w:rPr>
          <w:rFonts w:asciiTheme="majorBidi" w:hAnsiTheme="majorBidi" w:cstheme="majorBidi"/>
          <w:bCs/>
          <w:sz w:val="24"/>
          <w:szCs w:val="24"/>
          <w:lang w:val="uk-UA"/>
        </w:rPr>
        <w:t>2006 році створен</w:t>
      </w:r>
      <w:r w:rsidR="00363DF2" w:rsidRPr="00F8117A">
        <w:rPr>
          <w:rFonts w:asciiTheme="majorBidi" w:hAnsiTheme="majorBidi" w:cstheme="majorBidi"/>
          <w:bCs/>
          <w:sz w:val="24"/>
          <w:szCs w:val="24"/>
          <w:lang w:val="uk-UA"/>
        </w:rPr>
        <w:t>о</w:t>
      </w:r>
      <w:r w:rsidRPr="00F8117A">
        <w:rPr>
          <w:rFonts w:asciiTheme="majorBidi" w:hAnsiTheme="majorBidi" w:cstheme="majorBidi"/>
          <w:bCs/>
          <w:sz w:val="24"/>
          <w:szCs w:val="24"/>
          <w:lang w:val="uk-UA"/>
        </w:rPr>
        <w:t xml:space="preserve"> Національний довідковий центр з питань рідких захворювань легень (RespiRare) з метою централізації збору даних. Так, </w:t>
      </w:r>
      <w:r w:rsidR="006448B0" w:rsidRPr="00F8117A">
        <w:rPr>
          <w:rFonts w:asciiTheme="majorBidi" w:hAnsiTheme="majorBidi" w:cstheme="majorBidi"/>
          <w:bCs/>
          <w:sz w:val="24"/>
          <w:szCs w:val="24"/>
          <w:lang w:val="uk-UA"/>
        </w:rPr>
        <w:t xml:space="preserve">во Франції кожні три </w:t>
      </w:r>
      <w:r w:rsidRPr="00F8117A">
        <w:rPr>
          <w:rFonts w:asciiTheme="majorBidi" w:hAnsiTheme="majorBidi" w:cstheme="majorBidi"/>
          <w:bCs/>
          <w:sz w:val="24"/>
          <w:szCs w:val="24"/>
          <w:lang w:val="uk-UA"/>
        </w:rPr>
        <w:t>рок</w:t>
      </w:r>
      <w:r w:rsidR="006448B0" w:rsidRPr="00F8117A">
        <w:rPr>
          <w:rFonts w:asciiTheme="majorBidi" w:hAnsiTheme="majorBidi" w:cstheme="majorBidi"/>
          <w:bCs/>
          <w:sz w:val="24"/>
          <w:szCs w:val="24"/>
          <w:lang w:val="uk-UA"/>
        </w:rPr>
        <w:t>и</w:t>
      </w:r>
      <w:r w:rsidRPr="00F8117A">
        <w:rPr>
          <w:rFonts w:asciiTheme="majorBidi" w:hAnsiTheme="majorBidi" w:cstheme="majorBidi"/>
          <w:bCs/>
          <w:sz w:val="24"/>
          <w:szCs w:val="24"/>
          <w:lang w:val="uk-UA"/>
        </w:rPr>
        <w:t xml:space="preserve"> виявл</w:t>
      </w:r>
      <w:r w:rsidR="006448B0" w:rsidRPr="00F8117A">
        <w:rPr>
          <w:rFonts w:asciiTheme="majorBidi" w:hAnsiTheme="majorBidi" w:cstheme="majorBidi"/>
          <w:bCs/>
          <w:sz w:val="24"/>
          <w:szCs w:val="24"/>
          <w:lang w:val="uk-UA"/>
        </w:rPr>
        <w:t>яється</w:t>
      </w:r>
      <w:r w:rsidRPr="00F8117A">
        <w:rPr>
          <w:rFonts w:asciiTheme="majorBidi" w:hAnsiTheme="majorBidi" w:cstheme="majorBidi"/>
          <w:bCs/>
          <w:sz w:val="24"/>
          <w:szCs w:val="24"/>
          <w:lang w:val="uk-UA"/>
        </w:rPr>
        <w:t xml:space="preserve"> понад 200 нових випадків </w:t>
      </w:r>
      <w:r w:rsidRPr="00F8117A">
        <w:rPr>
          <w:rFonts w:asciiTheme="majorBidi" w:hAnsiTheme="majorBidi" w:cstheme="majorBidi"/>
          <w:bCs/>
          <w:color w:val="000000"/>
          <w:sz w:val="24"/>
          <w:szCs w:val="24"/>
          <w:shd w:val="clear" w:color="auto" w:fill="FFFFFF"/>
        </w:rPr>
        <w:t>ILD</w:t>
      </w:r>
      <w:r w:rsidR="006448B0" w:rsidRPr="00F8117A">
        <w:rPr>
          <w:rFonts w:asciiTheme="majorBidi" w:hAnsiTheme="majorBidi" w:cstheme="majorBidi"/>
          <w:bCs/>
          <w:sz w:val="24"/>
          <w:szCs w:val="24"/>
          <w:lang w:val="uk-UA"/>
        </w:rPr>
        <w:t>. О</w:t>
      </w:r>
      <w:r w:rsidRPr="00F8117A">
        <w:rPr>
          <w:rFonts w:asciiTheme="majorBidi" w:hAnsiTheme="majorBidi" w:cstheme="majorBidi"/>
          <w:bCs/>
          <w:sz w:val="24"/>
          <w:szCs w:val="24"/>
          <w:lang w:val="uk-UA"/>
        </w:rPr>
        <w:t>днак ~ 25% пацієнтам специфічний діагноз досі не встановлений</w:t>
      </w:r>
      <w:r w:rsidR="00790888" w:rsidRPr="00F8117A">
        <w:rPr>
          <w:rFonts w:asciiTheme="majorBidi" w:hAnsiTheme="majorBidi" w:cstheme="majorBidi"/>
          <w:bCs/>
          <w:sz w:val="24"/>
          <w:szCs w:val="24"/>
          <w:lang w:val="uk-UA"/>
        </w:rPr>
        <w:t xml:space="preserve"> [4, 8].</w:t>
      </w:r>
      <w:r w:rsidRPr="00F8117A">
        <w:rPr>
          <w:rFonts w:asciiTheme="majorBidi" w:hAnsiTheme="majorBidi" w:cstheme="majorBidi"/>
          <w:bCs/>
          <w:sz w:val="24"/>
          <w:szCs w:val="24"/>
          <w:lang w:val="uk-UA"/>
        </w:rPr>
        <w:t xml:space="preserve"> </w:t>
      </w:r>
    </w:p>
    <w:p w:rsidR="005E23DA" w:rsidRPr="00F8117A" w:rsidRDefault="005E23DA" w:rsidP="00F8117A">
      <w:pPr>
        <w:spacing w:after="0" w:line="360" w:lineRule="auto"/>
        <w:jc w:val="both"/>
        <w:rPr>
          <w:rFonts w:asciiTheme="majorBidi" w:hAnsiTheme="majorBidi" w:cstheme="majorBidi"/>
          <w:b/>
          <w:sz w:val="24"/>
          <w:szCs w:val="24"/>
          <w:lang w:val="uk-UA"/>
        </w:rPr>
      </w:pPr>
      <w:r w:rsidRPr="00F8117A">
        <w:rPr>
          <w:rFonts w:asciiTheme="majorBidi" w:hAnsiTheme="majorBidi" w:cstheme="majorBidi"/>
          <w:b/>
          <w:sz w:val="24"/>
          <w:szCs w:val="24"/>
          <w:lang w:val="uk-UA"/>
        </w:rPr>
        <w:t xml:space="preserve">Термінологія. </w:t>
      </w:r>
    </w:p>
    <w:p w:rsidR="002D59C7" w:rsidRPr="00F8117A" w:rsidRDefault="005E23DA" w:rsidP="00F8117A">
      <w:pPr>
        <w:spacing w:after="0" w:line="360" w:lineRule="auto"/>
        <w:ind w:firstLine="708"/>
        <w:jc w:val="both"/>
        <w:rPr>
          <w:rFonts w:asciiTheme="majorBidi" w:hAnsiTheme="majorBidi" w:cstheme="majorBidi"/>
          <w:bCs/>
          <w:color w:val="000000"/>
          <w:sz w:val="24"/>
          <w:szCs w:val="24"/>
          <w:shd w:val="clear" w:color="auto" w:fill="FFFFFF"/>
          <w:lang w:val="uk-UA"/>
        </w:rPr>
      </w:pPr>
      <w:r w:rsidRPr="00F8117A">
        <w:rPr>
          <w:rFonts w:asciiTheme="majorBidi" w:hAnsiTheme="majorBidi" w:cstheme="majorBidi"/>
          <w:b/>
          <w:sz w:val="24"/>
          <w:szCs w:val="24"/>
          <w:lang w:val="uk-UA"/>
        </w:rPr>
        <w:t>Синдром інтерстиці</w:t>
      </w:r>
      <w:r w:rsidR="00063D12" w:rsidRPr="00F8117A">
        <w:rPr>
          <w:rFonts w:asciiTheme="majorBidi" w:hAnsiTheme="majorBidi" w:cstheme="majorBidi"/>
          <w:b/>
          <w:sz w:val="24"/>
          <w:szCs w:val="24"/>
          <w:lang w:val="uk-UA"/>
        </w:rPr>
        <w:t>аль</w:t>
      </w:r>
      <w:r w:rsidRPr="00F8117A">
        <w:rPr>
          <w:rFonts w:asciiTheme="majorBidi" w:hAnsiTheme="majorBidi" w:cstheme="majorBidi"/>
          <w:b/>
          <w:sz w:val="24"/>
          <w:szCs w:val="24"/>
          <w:lang w:val="uk-UA"/>
        </w:rPr>
        <w:t>ного захворювання легень у дітей (с</w:t>
      </w:r>
      <w:r w:rsidRPr="00F8117A">
        <w:rPr>
          <w:rFonts w:asciiTheme="majorBidi" w:hAnsiTheme="majorBidi" w:cstheme="majorBidi"/>
          <w:b/>
          <w:color w:val="000000"/>
          <w:sz w:val="24"/>
          <w:szCs w:val="24"/>
          <w:shd w:val="clear" w:color="auto" w:fill="FFFFFF"/>
        </w:rPr>
        <w:t>hildhood</w:t>
      </w:r>
      <w:r w:rsidRPr="00F8117A">
        <w:rPr>
          <w:rFonts w:asciiTheme="majorBidi" w:hAnsiTheme="majorBidi" w:cstheme="majorBidi"/>
          <w:b/>
          <w:color w:val="000000"/>
          <w:sz w:val="24"/>
          <w:szCs w:val="24"/>
          <w:shd w:val="clear" w:color="auto" w:fill="FFFFFF"/>
          <w:lang w:val="uk-UA"/>
        </w:rPr>
        <w:t xml:space="preserve"> </w:t>
      </w:r>
      <w:r w:rsidRPr="00F8117A">
        <w:rPr>
          <w:rFonts w:asciiTheme="majorBidi" w:hAnsiTheme="majorBidi" w:cstheme="majorBidi"/>
          <w:b/>
          <w:color w:val="000000"/>
          <w:sz w:val="24"/>
          <w:szCs w:val="24"/>
          <w:shd w:val="clear" w:color="auto" w:fill="FFFFFF"/>
        </w:rPr>
        <w:t>interstitial</w:t>
      </w:r>
      <w:r w:rsidRPr="00F8117A">
        <w:rPr>
          <w:rFonts w:asciiTheme="majorBidi" w:hAnsiTheme="majorBidi" w:cstheme="majorBidi"/>
          <w:b/>
          <w:color w:val="000000"/>
          <w:sz w:val="24"/>
          <w:szCs w:val="24"/>
          <w:shd w:val="clear" w:color="auto" w:fill="FFFFFF"/>
          <w:lang w:val="uk-UA"/>
        </w:rPr>
        <w:t xml:space="preserve"> </w:t>
      </w:r>
      <w:r w:rsidRPr="00F8117A">
        <w:rPr>
          <w:rFonts w:asciiTheme="majorBidi" w:hAnsiTheme="majorBidi" w:cstheme="majorBidi"/>
          <w:b/>
          <w:color w:val="000000"/>
          <w:sz w:val="24"/>
          <w:szCs w:val="24"/>
          <w:shd w:val="clear" w:color="auto" w:fill="FFFFFF"/>
        </w:rPr>
        <w:t>lung</w:t>
      </w:r>
      <w:r w:rsidRPr="00F8117A">
        <w:rPr>
          <w:rFonts w:asciiTheme="majorBidi" w:hAnsiTheme="majorBidi" w:cstheme="majorBidi"/>
          <w:b/>
          <w:color w:val="000000"/>
          <w:sz w:val="24"/>
          <w:szCs w:val="24"/>
          <w:shd w:val="clear" w:color="auto" w:fill="FFFFFF"/>
          <w:lang w:val="uk-UA"/>
        </w:rPr>
        <w:t xml:space="preserve"> </w:t>
      </w:r>
      <w:r w:rsidRPr="00F8117A">
        <w:rPr>
          <w:rFonts w:asciiTheme="majorBidi" w:hAnsiTheme="majorBidi" w:cstheme="majorBidi"/>
          <w:b/>
          <w:color w:val="000000"/>
          <w:sz w:val="24"/>
          <w:szCs w:val="24"/>
          <w:shd w:val="clear" w:color="auto" w:fill="FFFFFF"/>
        </w:rPr>
        <w:t>disease</w:t>
      </w:r>
      <w:r w:rsidRPr="00F8117A">
        <w:rPr>
          <w:rFonts w:asciiTheme="majorBidi" w:hAnsiTheme="majorBidi" w:cstheme="majorBidi"/>
          <w:b/>
          <w:color w:val="000000"/>
          <w:sz w:val="24"/>
          <w:szCs w:val="24"/>
          <w:shd w:val="clear" w:color="auto" w:fill="FFFFFF"/>
          <w:lang w:val="uk-UA"/>
        </w:rPr>
        <w:t xml:space="preserve">, </w:t>
      </w:r>
      <w:r w:rsidRPr="00F8117A">
        <w:rPr>
          <w:rFonts w:asciiTheme="majorBidi" w:hAnsiTheme="majorBidi" w:cstheme="majorBidi"/>
          <w:b/>
          <w:color w:val="000000"/>
          <w:sz w:val="24"/>
          <w:szCs w:val="24"/>
          <w:shd w:val="clear" w:color="auto" w:fill="FFFFFF"/>
        </w:rPr>
        <w:t>chILD</w:t>
      </w:r>
      <w:r w:rsidRPr="00F8117A">
        <w:rPr>
          <w:rFonts w:asciiTheme="majorBidi" w:hAnsiTheme="majorBidi" w:cstheme="majorBidi"/>
          <w:b/>
          <w:color w:val="000000"/>
          <w:sz w:val="24"/>
          <w:szCs w:val="24"/>
          <w:shd w:val="clear" w:color="auto" w:fill="FFFFFF"/>
          <w:lang w:val="uk-UA"/>
        </w:rPr>
        <w:t xml:space="preserve">) </w:t>
      </w:r>
      <w:r w:rsidR="006448B0" w:rsidRPr="00F8117A">
        <w:rPr>
          <w:rFonts w:asciiTheme="majorBidi" w:hAnsiTheme="majorBidi" w:cstheme="majorBidi"/>
          <w:color w:val="000000"/>
          <w:sz w:val="24"/>
          <w:szCs w:val="24"/>
          <w:shd w:val="clear" w:color="auto" w:fill="FFFFFF"/>
          <w:lang w:val="uk-UA"/>
        </w:rPr>
        <w:t xml:space="preserve">визначається </w:t>
      </w:r>
      <w:r w:rsidRPr="00F8117A">
        <w:rPr>
          <w:rFonts w:asciiTheme="majorBidi" w:hAnsiTheme="majorBidi" w:cstheme="majorBidi"/>
          <w:color w:val="000000"/>
          <w:sz w:val="24"/>
          <w:szCs w:val="24"/>
          <w:shd w:val="clear" w:color="auto" w:fill="FFFFFF"/>
          <w:lang w:val="uk-UA"/>
        </w:rPr>
        <w:t>у дітей за умови виключення</w:t>
      </w:r>
      <w:r w:rsidRPr="00F8117A">
        <w:rPr>
          <w:rFonts w:asciiTheme="majorBidi" w:hAnsiTheme="majorBidi" w:cstheme="majorBidi"/>
          <w:bCs/>
          <w:sz w:val="24"/>
          <w:szCs w:val="24"/>
          <w:lang w:val="uk-UA"/>
        </w:rPr>
        <w:t xml:space="preserve"> муковісцидозу, вродженого або набутого імунодефіциту, вродженої хвороби серця, бронхопульмональної дисплазії, легеневої інфекції, первинної циліарної дискінезії, респіраторного дистресу новонароджених, рецидивної аспірації. </w:t>
      </w:r>
      <w:r w:rsidR="006448B0" w:rsidRPr="00F8117A">
        <w:rPr>
          <w:rFonts w:asciiTheme="majorBidi" w:hAnsiTheme="majorBidi" w:cstheme="majorBidi"/>
          <w:bCs/>
          <w:sz w:val="24"/>
          <w:szCs w:val="24"/>
          <w:lang w:val="uk-UA"/>
        </w:rPr>
        <w:t xml:space="preserve">До </w:t>
      </w:r>
      <w:r w:rsidR="006448B0" w:rsidRPr="00F8117A">
        <w:rPr>
          <w:rFonts w:asciiTheme="majorBidi" w:hAnsiTheme="majorBidi" w:cstheme="majorBidi"/>
          <w:b/>
          <w:sz w:val="24"/>
          <w:szCs w:val="24"/>
          <w:lang w:val="uk-UA"/>
        </w:rPr>
        <w:t>дифузних паренхіматозних захворювань легень (</w:t>
      </w:r>
      <w:r w:rsidR="006448B0" w:rsidRPr="00F8117A">
        <w:rPr>
          <w:rFonts w:asciiTheme="majorBidi" w:hAnsiTheme="majorBidi" w:cstheme="majorBidi"/>
          <w:b/>
          <w:sz w:val="24"/>
          <w:szCs w:val="24"/>
          <w:lang w:val="en-US" w:bidi="he-IL"/>
        </w:rPr>
        <w:t>diffuse</w:t>
      </w:r>
      <w:r w:rsidR="006448B0" w:rsidRPr="00F8117A">
        <w:rPr>
          <w:rFonts w:asciiTheme="majorBidi" w:hAnsiTheme="majorBidi" w:cstheme="majorBidi"/>
          <w:b/>
          <w:sz w:val="24"/>
          <w:szCs w:val="24"/>
          <w:lang w:val="uk-UA" w:bidi="he-IL"/>
        </w:rPr>
        <w:t xml:space="preserve"> </w:t>
      </w:r>
      <w:r w:rsidR="006448B0" w:rsidRPr="00F8117A">
        <w:rPr>
          <w:rFonts w:asciiTheme="majorBidi" w:hAnsiTheme="majorBidi" w:cstheme="majorBidi"/>
          <w:b/>
          <w:sz w:val="24"/>
          <w:szCs w:val="24"/>
          <w:lang w:val="en-US" w:bidi="he-IL"/>
        </w:rPr>
        <w:t>parenchymal</w:t>
      </w:r>
      <w:r w:rsidR="006448B0" w:rsidRPr="00F8117A">
        <w:rPr>
          <w:rFonts w:asciiTheme="majorBidi" w:hAnsiTheme="majorBidi" w:cstheme="majorBidi"/>
          <w:b/>
          <w:sz w:val="24"/>
          <w:szCs w:val="24"/>
          <w:lang w:val="uk-UA" w:bidi="he-IL"/>
        </w:rPr>
        <w:t xml:space="preserve"> </w:t>
      </w:r>
      <w:r w:rsidR="006448B0" w:rsidRPr="00F8117A">
        <w:rPr>
          <w:rFonts w:asciiTheme="majorBidi" w:hAnsiTheme="majorBidi" w:cstheme="majorBidi"/>
          <w:b/>
          <w:sz w:val="24"/>
          <w:szCs w:val="24"/>
          <w:lang w:val="en-US" w:bidi="he-IL"/>
        </w:rPr>
        <w:t>lung</w:t>
      </w:r>
      <w:r w:rsidR="006448B0" w:rsidRPr="00F8117A">
        <w:rPr>
          <w:rFonts w:asciiTheme="majorBidi" w:hAnsiTheme="majorBidi" w:cstheme="majorBidi"/>
          <w:b/>
          <w:sz w:val="24"/>
          <w:szCs w:val="24"/>
          <w:lang w:val="uk-UA" w:bidi="he-IL"/>
        </w:rPr>
        <w:t xml:space="preserve"> </w:t>
      </w:r>
      <w:r w:rsidR="006448B0" w:rsidRPr="00F8117A">
        <w:rPr>
          <w:rFonts w:asciiTheme="majorBidi" w:hAnsiTheme="majorBidi" w:cstheme="majorBidi"/>
          <w:b/>
          <w:sz w:val="24"/>
          <w:szCs w:val="24"/>
          <w:lang w:val="en-US" w:bidi="he-IL"/>
        </w:rPr>
        <w:t>disease</w:t>
      </w:r>
      <w:r w:rsidR="006448B0" w:rsidRPr="00F8117A">
        <w:rPr>
          <w:rFonts w:asciiTheme="majorBidi" w:hAnsiTheme="majorBidi" w:cstheme="majorBidi"/>
          <w:b/>
          <w:sz w:val="24"/>
          <w:szCs w:val="24"/>
          <w:lang w:val="uk-UA" w:bidi="he-IL"/>
        </w:rPr>
        <w:t xml:space="preserve">, </w:t>
      </w:r>
      <w:r w:rsidR="006448B0" w:rsidRPr="00F8117A">
        <w:rPr>
          <w:rFonts w:asciiTheme="majorBidi" w:hAnsiTheme="majorBidi" w:cstheme="majorBidi"/>
          <w:b/>
          <w:sz w:val="24"/>
          <w:szCs w:val="24"/>
          <w:lang w:val="uk-UA"/>
        </w:rPr>
        <w:t xml:space="preserve">DLD) </w:t>
      </w:r>
      <w:r w:rsidR="006448B0" w:rsidRPr="00F8117A">
        <w:rPr>
          <w:rFonts w:asciiTheme="majorBidi" w:hAnsiTheme="majorBidi" w:cstheme="majorBidi"/>
          <w:bCs/>
          <w:sz w:val="24"/>
          <w:szCs w:val="24"/>
          <w:lang w:val="uk-UA"/>
        </w:rPr>
        <w:t xml:space="preserve">окрім </w:t>
      </w:r>
      <w:r w:rsidR="006448B0" w:rsidRPr="00F8117A">
        <w:rPr>
          <w:rFonts w:asciiTheme="majorBidi" w:hAnsiTheme="majorBidi" w:cstheme="majorBidi"/>
          <w:b/>
          <w:color w:val="000000"/>
          <w:sz w:val="24"/>
          <w:szCs w:val="24"/>
          <w:shd w:val="clear" w:color="auto" w:fill="FFFFFF"/>
        </w:rPr>
        <w:t>chILD</w:t>
      </w:r>
      <w:r w:rsidR="006448B0" w:rsidRPr="00F8117A">
        <w:rPr>
          <w:rFonts w:asciiTheme="majorBidi" w:hAnsiTheme="majorBidi" w:cstheme="majorBidi"/>
          <w:b/>
          <w:color w:val="000000"/>
          <w:sz w:val="24"/>
          <w:szCs w:val="24"/>
          <w:shd w:val="clear" w:color="auto" w:fill="FFFFFF"/>
          <w:lang w:val="uk-UA"/>
        </w:rPr>
        <w:t xml:space="preserve"> </w:t>
      </w:r>
      <w:r w:rsidR="006448B0" w:rsidRPr="00F8117A">
        <w:rPr>
          <w:rFonts w:asciiTheme="majorBidi" w:hAnsiTheme="majorBidi" w:cstheme="majorBidi"/>
          <w:bCs/>
          <w:sz w:val="24"/>
          <w:szCs w:val="24"/>
          <w:lang w:val="uk-UA"/>
        </w:rPr>
        <w:t xml:space="preserve">відносять муковісцидоз; бронхопульмональну дисплазію; первинну циліарну дискінезію; рецидивну аспірацію; ураження легень у дітей вродженим або набутим імунодефіцитом, вродженою хворобою серця, легеневою інфекцією. Новонароджені та інфанти, у яких діагностовано одне з вище перерахованих захворювань (які перебігають з синдромом DLD, але тяжкість захворювання не відповідає діагнозу </w:t>
      </w:r>
      <w:r w:rsidR="00DC2725" w:rsidRPr="00F8117A">
        <w:rPr>
          <w:rFonts w:asciiTheme="majorBidi" w:hAnsiTheme="majorBidi" w:cstheme="majorBidi"/>
          <w:bCs/>
          <w:sz w:val="24"/>
          <w:szCs w:val="24"/>
          <w:lang w:val="uk-UA"/>
        </w:rPr>
        <w:t xml:space="preserve">та </w:t>
      </w:r>
      <w:r w:rsidR="006448B0" w:rsidRPr="00F8117A">
        <w:rPr>
          <w:rFonts w:asciiTheme="majorBidi" w:hAnsiTheme="majorBidi" w:cstheme="majorBidi"/>
          <w:bCs/>
          <w:sz w:val="24"/>
          <w:szCs w:val="24"/>
          <w:lang w:val="uk-UA"/>
        </w:rPr>
        <w:t>потребу</w:t>
      </w:r>
      <w:r w:rsidR="00DC2725" w:rsidRPr="00F8117A">
        <w:rPr>
          <w:rFonts w:asciiTheme="majorBidi" w:hAnsiTheme="majorBidi" w:cstheme="majorBidi"/>
          <w:bCs/>
          <w:sz w:val="24"/>
          <w:szCs w:val="24"/>
          <w:lang w:val="uk-UA"/>
        </w:rPr>
        <w:t>є</w:t>
      </w:r>
      <w:r w:rsidR="006448B0" w:rsidRPr="00F8117A">
        <w:rPr>
          <w:rFonts w:asciiTheme="majorBidi" w:hAnsiTheme="majorBidi" w:cstheme="majorBidi"/>
          <w:bCs/>
          <w:sz w:val="24"/>
          <w:szCs w:val="24"/>
          <w:lang w:val="uk-UA"/>
        </w:rPr>
        <w:t xml:space="preserve"> додаткової оцінки супутнього синдрому  </w:t>
      </w:r>
      <w:r w:rsidR="006448B0" w:rsidRPr="00F8117A">
        <w:rPr>
          <w:rFonts w:asciiTheme="majorBidi" w:hAnsiTheme="majorBidi" w:cstheme="majorBidi"/>
          <w:bCs/>
          <w:color w:val="000000"/>
          <w:sz w:val="24"/>
          <w:szCs w:val="24"/>
          <w:shd w:val="clear" w:color="auto" w:fill="FFFFFF"/>
        </w:rPr>
        <w:t>ChILD</w:t>
      </w:r>
      <w:r w:rsidR="00790888" w:rsidRPr="00F8117A">
        <w:rPr>
          <w:rFonts w:asciiTheme="majorBidi" w:hAnsiTheme="majorBidi" w:cstheme="majorBidi"/>
          <w:bCs/>
          <w:color w:val="000000"/>
          <w:sz w:val="24"/>
          <w:szCs w:val="24"/>
          <w:shd w:val="clear" w:color="auto" w:fill="FFFFFF"/>
          <w:lang w:val="uk-UA"/>
        </w:rPr>
        <w:t xml:space="preserve"> </w:t>
      </w:r>
      <w:r w:rsidR="00790888" w:rsidRPr="00F8117A">
        <w:rPr>
          <w:rFonts w:asciiTheme="majorBidi" w:hAnsiTheme="majorBidi" w:cstheme="majorBidi"/>
          <w:bCs/>
          <w:sz w:val="24"/>
          <w:szCs w:val="24"/>
          <w:lang w:val="uk-UA"/>
        </w:rPr>
        <w:t>[1, 4, 11].</w:t>
      </w:r>
    </w:p>
    <w:p w:rsidR="005E23DA" w:rsidRPr="00F8117A" w:rsidRDefault="005E23DA" w:rsidP="00F8117A">
      <w:pPr>
        <w:spacing w:after="0" w:line="360" w:lineRule="auto"/>
        <w:ind w:firstLine="708"/>
        <w:jc w:val="both"/>
        <w:rPr>
          <w:rFonts w:asciiTheme="majorBidi" w:hAnsiTheme="majorBidi" w:cstheme="majorBidi"/>
          <w:bCs/>
          <w:sz w:val="24"/>
          <w:szCs w:val="24"/>
          <w:lang w:val="uk-UA" w:bidi="he-IL"/>
        </w:rPr>
      </w:pPr>
      <w:r w:rsidRPr="00F8117A">
        <w:rPr>
          <w:rFonts w:asciiTheme="majorBidi" w:hAnsiTheme="majorBidi" w:cstheme="majorBidi"/>
          <w:b/>
          <w:sz w:val="24"/>
          <w:szCs w:val="24"/>
          <w:lang w:val="uk-UA"/>
        </w:rPr>
        <w:t>Дифузні паренхіматозні захворювання легень</w:t>
      </w:r>
      <w:r w:rsidR="006448B0" w:rsidRPr="00F8117A">
        <w:rPr>
          <w:rFonts w:asciiTheme="majorBidi" w:hAnsiTheme="majorBidi" w:cstheme="majorBidi"/>
          <w:b/>
          <w:sz w:val="24"/>
          <w:szCs w:val="24"/>
          <w:lang w:val="uk-UA"/>
        </w:rPr>
        <w:t xml:space="preserve"> </w:t>
      </w:r>
      <w:r w:rsidRPr="00F8117A">
        <w:rPr>
          <w:rFonts w:asciiTheme="majorBidi" w:hAnsiTheme="majorBidi" w:cstheme="majorBidi"/>
          <w:bCs/>
          <w:sz w:val="24"/>
          <w:szCs w:val="24"/>
          <w:lang w:val="uk-UA"/>
        </w:rPr>
        <w:t>– гетерогенна група респіраторних розладів, переважно хронічних, які погіршують респіраторну функцію легень за рахунок структурної альтерації легеневого інтерстицію, альвеолярного епітелію та  пульмонального капілярного ендотелію</w:t>
      </w:r>
      <w:r w:rsidR="00790888" w:rsidRPr="00F8117A">
        <w:rPr>
          <w:rFonts w:asciiTheme="majorBidi" w:hAnsiTheme="majorBidi" w:cstheme="majorBidi"/>
          <w:bCs/>
          <w:sz w:val="24"/>
          <w:szCs w:val="24"/>
          <w:lang w:val="uk-UA"/>
        </w:rPr>
        <w:t xml:space="preserve"> [4, </w:t>
      </w:r>
      <w:r w:rsidR="00790888" w:rsidRPr="00F8117A">
        <w:rPr>
          <w:rFonts w:asciiTheme="majorBidi" w:hAnsiTheme="majorBidi" w:cstheme="majorBidi"/>
          <w:bCs/>
          <w:sz w:val="24"/>
          <w:szCs w:val="24"/>
        </w:rPr>
        <w:t xml:space="preserve">5, 7, </w:t>
      </w:r>
      <w:r w:rsidR="00790888" w:rsidRPr="00F8117A">
        <w:rPr>
          <w:rFonts w:asciiTheme="majorBidi" w:hAnsiTheme="majorBidi" w:cstheme="majorBidi"/>
          <w:bCs/>
          <w:sz w:val="24"/>
          <w:szCs w:val="24"/>
          <w:lang w:val="uk-UA"/>
        </w:rPr>
        <w:t>11].</w:t>
      </w:r>
      <w:r w:rsidRPr="00F8117A">
        <w:rPr>
          <w:rFonts w:asciiTheme="majorBidi" w:hAnsiTheme="majorBidi" w:cstheme="majorBidi"/>
          <w:bCs/>
          <w:sz w:val="24"/>
          <w:szCs w:val="24"/>
          <w:lang w:val="uk-UA"/>
        </w:rPr>
        <w:t xml:space="preserve"> </w:t>
      </w:r>
    </w:p>
    <w:p w:rsidR="004E4E54" w:rsidRPr="00F8117A" w:rsidRDefault="005E23DA" w:rsidP="00F8117A">
      <w:pPr>
        <w:spacing w:after="0" w:line="360" w:lineRule="auto"/>
        <w:ind w:firstLine="708"/>
        <w:jc w:val="both"/>
        <w:rPr>
          <w:rFonts w:asciiTheme="majorBidi" w:hAnsiTheme="majorBidi" w:cstheme="majorBidi"/>
          <w:bCs/>
          <w:sz w:val="24"/>
          <w:szCs w:val="24"/>
          <w:lang w:val="uk-UA"/>
        </w:rPr>
      </w:pPr>
      <w:r w:rsidRPr="00F8117A">
        <w:rPr>
          <w:rFonts w:asciiTheme="majorBidi" w:hAnsiTheme="majorBidi" w:cstheme="majorBidi"/>
          <w:sz w:val="24"/>
          <w:szCs w:val="24"/>
          <w:lang w:val="uk-UA"/>
        </w:rPr>
        <w:t xml:space="preserve">Дана стаття включає рекомендації Американського торакального </w:t>
      </w:r>
      <w:r w:rsidR="005F0ADD" w:rsidRPr="00F8117A">
        <w:rPr>
          <w:rFonts w:asciiTheme="majorBidi" w:hAnsiTheme="majorBidi" w:cstheme="majorBidi"/>
          <w:sz w:val="24"/>
          <w:szCs w:val="24"/>
          <w:lang w:val="uk-UA"/>
        </w:rPr>
        <w:t xml:space="preserve">та Європейського респіраторного </w:t>
      </w:r>
      <w:r w:rsidRPr="00F8117A">
        <w:rPr>
          <w:rFonts w:asciiTheme="majorBidi" w:hAnsiTheme="majorBidi" w:cstheme="majorBidi"/>
          <w:sz w:val="24"/>
          <w:szCs w:val="24"/>
          <w:lang w:val="uk-UA"/>
        </w:rPr>
        <w:t xml:space="preserve">товариств та не має на меті замінити клінічне судження, а скоріше, надати організаційну основу для менеджменту пацієнтів. </w:t>
      </w:r>
      <w:r w:rsidR="004E4E54" w:rsidRPr="00F8117A">
        <w:rPr>
          <w:rFonts w:asciiTheme="majorBidi" w:hAnsiTheme="majorBidi" w:cstheme="majorBidi"/>
          <w:sz w:val="24"/>
          <w:szCs w:val="24"/>
          <w:lang w:val="uk-UA"/>
        </w:rPr>
        <w:t xml:space="preserve">Сила рекомендацій і якість доказів основана на доказовій базі та представлена в таблиці 1. </w:t>
      </w:r>
    </w:p>
    <w:p w:rsidR="005E23DA" w:rsidRPr="00F8117A" w:rsidRDefault="005E23DA" w:rsidP="00F8117A">
      <w:pPr>
        <w:spacing w:after="0" w:line="360" w:lineRule="auto"/>
        <w:ind w:firstLine="708"/>
        <w:jc w:val="both"/>
        <w:rPr>
          <w:rFonts w:asciiTheme="majorBidi" w:hAnsiTheme="majorBidi" w:cstheme="majorBidi"/>
          <w:sz w:val="24"/>
          <w:szCs w:val="24"/>
          <w:lang w:val="uk-UA"/>
        </w:rPr>
      </w:pPr>
      <w:r w:rsidRPr="00F8117A">
        <w:rPr>
          <w:rFonts w:asciiTheme="majorBidi" w:hAnsiTheme="majorBidi" w:cstheme="majorBidi"/>
          <w:sz w:val="24"/>
          <w:szCs w:val="24"/>
          <w:lang w:val="uk-UA"/>
        </w:rPr>
        <w:t>Індивідуальні клінічні ситуації можуть бути надзвичайно складними, і судження фахівця, який</w:t>
      </w:r>
      <w:r w:rsidR="00DC2725" w:rsidRPr="00F8117A">
        <w:rPr>
          <w:rFonts w:asciiTheme="majorBidi" w:hAnsiTheme="majorBidi" w:cstheme="majorBidi"/>
          <w:sz w:val="24"/>
          <w:szCs w:val="24"/>
          <w:lang w:val="uk-UA"/>
        </w:rPr>
        <w:t xml:space="preserve"> є</w:t>
      </w:r>
      <w:r w:rsidRPr="00F8117A">
        <w:rPr>
          <w:rFonts w:asciiTheme="majorBidi" w:hAnsiTheme="majorBidi" w:cstheme="majorBidi"/>
          <w:sz w:val="24"/>
          <w:szCs w:val="24"/>
          <w:lang w:val="uk-UA"/>
        </w:rPr>
        <w:t xml:space="preserve"> добре обізнани</w:t>
      </w:r>
      <w:r w:rsidR="00DC2725" w:rsidRPr="00F8117A">
        <w:rPr>
          <w:rFonts w:asciiTheme="majorBidi" w:hAnsiTheme="majorBidi" w:cstheme="majorBidi"/>
          <w:sz w:val="24"/>
          <w:szCs w:val="24"/>
          <w:lang w:val="uk-UA"/>
        </w:rPr>
        <w:t>м</w:t>
      </w:r>
      <w:r w:rsidRPr="00F8117A">
        <w:rPr>
          <w:rFonts w:asciiTheme="majorBidi" w:hAnsiTheme="majorBidi" w:cstheme="majorBidi"/>
          <w:sz w:val="24"/>
          <w:szCs w:val="24"/>
          <w:lang w:val="uk-UA"/>
        </w:rPr>
        <w:t>, з усією наявною інформацією про конкретного пацієнта має важливе значення. Оскільки стають доступніші лабораторні та клінічні дані, терапія вдосконалюється, а рекомендації можуть змінюватися з плином часу.</w:t>
      </w:r>
    </w:p>
    <w:p w:rsidR="005E23DA" w:rsidRPr="00F8117A" w:rsidRDefault="005E23DA" w:rsidP="00F8117A">
      <w:pPr>
        <w:shd w:val="clear" w:color="auto" w:fill="FFFFFF"/>
        <w:spacing w:after="0" w:line="360" w:lineRule="auto"/>
        <w:ind w:left="720"/>
        <w:jc w:val="both"/>
        <w:rPr>
          <w:rFonts w:asciiTheme="majorBidi" w:hAnsiTheme="majorBidi" w:cstheme="majorBidi"/>
          <w:sz w:val="24"/>
          <w:szCs w:val="24"/>
          <w:lang w:val="uk-UA"/>
        </w:rPr>
      </w:pPr>
    </w:p>
    <w:p w:rsidR="005E23DA" w:rsidRPr="00F8117A" w:rsidRDefault="005E23DA" w:rsidP="00F8117A">
      <w:p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Таблиця 1.</w:t>
      </w:r>
    </w:p>
    <w:p w:rsidR="006D7307" w:rsidRPr="00F8117A" w:rsidRDefault="006D7307" w:rsidP="00F8117A">
      <w:pPr>
        <w:spacing w:after="0" w:line="360" w:lineRule="auto"/>
        <w:jc w:val="center"/>
        <w:rPr>
          <w:rFonts w:asciiTheme="majorBidi" w:hAnsiTheme="majorBidi" w:cstheme="majorBidi"/>
          <w:sz w:val="24"/>
          <w:szCs w:val="24"/>
          <w:lang w:val="uk-UA"/>
        </w:rPr>
      </w:pPr>
      <w:r w:rsidRPr="00F8117A">
        <w:rPr>
          <w:rFonts w:asciiTheme="majorBidi" w:hAnsiTheme="majorBidi" w:cstheme="majorBidi"/>
          <w:sz w:val="24"/>
          <w:szCs w:val="24"/>
          <w:lang w:val="uk-UA"/>
        </w:rPr>
        <w:t>Сила рекомендацій і якість доказів</w:t>
      </w:r>
    </w:p>
    <w:tbl>
      <w:tblPr>
        <w:tblW w:w="96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3119"/>
        <w:gridCol w:w="4082"/>
      </w:tblGrid>
      <w:tr w:rsidR="006D7307" w:rsidRPr="00F8117A" w:rsidTr="00651970">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Рівень док-ті</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Баланс між БЕ і НЕ</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Методологічна якість підтримки доказів </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Контекст</w:t>
            </w:r>
          </w:p>
        </w:tc>
      </w:tr>
      <w:tr w:rsidR="006D7307" w:rsidRPr="00F8117A" w:rsidTr="00651970">
        <w:tc>
          <w:tcPr>
            <w:tcW w:w="9611" w:type="dxa"/>
            <w:gridSpan w:val="4"/>
            <w:shd w:val="clear" w:color="auto" w:fill="auto"/>
          </w:tcPr>
          <w:p w:rsidR="006D7307" w:rsidRPr="00F8117A" w:rsidRDefault="006D7307" w:rsidP="00F8117A">
            <w:pPr>
              <w:spacing w:after="0" w:line="360" w:lineRule="auto"/>
              <w:jc w:val="both"/>
              <w:rPr>
                <w:rFonts w:asciiTheme="majorBidi" w:eastAsia="Calibri" w:hAnsiTheme="majorBidi" w:cstheme="majorBidi"/>
                <w:i/>
                <w:iCs/>
                <w:sz w:val="24"/>
                <w:szCs w:val="24"/>
                <w:lang w:val="uk-UA"/>
              </w:rPr>
            </w:pPr>
            <w:r w:rsidRPr="00F8117A">
              <w:rPr>
                <w:rFonts w:asciiTheme="majorBidi" w:eastAsia="Calibri" w:hAnsiTheme="majorBidi" w:cstheme="majorBidi"/>
                <w:i/>
                <w:iCs/>
                <w:sz w:val="24"/>
                <w:szCs w:val="24"/>
                <w:lang w:val="uk-UA"/>
              </w:rPr>
              <w:t xml:space="preserve">Сильні рекомендації </w:t>
            </w:r>
          </w:p>
        </w:tc>
      </w:tr>
      <w:tr w:rsidR="006D7307" w:rsidRPr="00F8117A" w:rsidTr="00651970">
        <w:trPr>
          <w:cantSplit/>
          <w:trHeight w:val="1134"/>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ВРД </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БЕ &gt; НЕ </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Дані узгоджені за результатами РКД </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Рекомендація може застосовуватися до більшості  пацієнтів/ обставини; далі результати дослідження навряд чи зміняться; висока впевненість в ефекті.</w:t>
            </w:r>
          </w:p>
        </w:tc>
      </w:tr>
      <w:tr w:rsidR="006D7307" w:rsidRPr="00F8117A" w:rsidTr="00651970">
        <w:trPr>
          <w:cantSplit/>
          <w:trHeight w:val="1134"/>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ПРД</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БЕ &gt; НЕ</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Дані РКД зі значними обмеженнями (неузгоджені результати, методологічні недоліки, напрями) </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Рекомендація може застосовуватися до більшості пацієнтів в більшості обставин; далі дослідження (якщо виконується), ймовірно, буде мати важливий вплив на впевненість у оцінці ефекту і може змінити оцінку.</w:t>
            </w:r>
          </w:p>
        </w:tc>
      </w:tr>
      <w:tr w:rsidR="006D7307" w:rsidRPr="00F8117A" w:rsidTr="00651970">
        <w:trPr>
          <w:cantSplit/>
          <w:trHeight w:val="948"/>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НРД</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БЕ &gt; НЕ</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Докази ≥ 1 РКД</w:t>
            </w:r>
          </w:p>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з серйозними недоліками або НД</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Рекомендація може змінитися,</w:t>
            </w:r>
          </w:p>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коли стане доступною більш висока якість доказів;  дослідження тривають. </w:t>
            </w:r>
          </w:p>
        </w:tc>
      </w:tr>
      <w:tr w:rsidR="006D7307" w:rsidRPr="00F8117A" w:rsidTr="00651970">
        <w:trPr>
          <w:cantSplit/>
          <w:trHeight w:val="1022"/>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 ДНРД</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БЕ &gt; НЕ</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Докази ≥ 1 нерандомізованого дослідження з НД</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Рекомендація може змінитися,</w:t>
            </w:r>
          </w:p>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коли більш висока якість доказів</w:t>
            </w:r>
          </w:p>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стає доступною</w:t>
            </w:r>
          </w:p>
        </w:tc>
      </w:tr>
      <w:tr w:rsidR="006D7307" w:rsidRPr="00F8117A" w:rsidTr="00651970">
        <w:tc>
          <w:tcPr>
            <w:tcW w:w="9611" w:type="dxa"/>
            <w:gridSpan w:val="4"/>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i/>
                <w:iCs/>
                <w:sz w:val="24"/>
                <w:szCs w:val="24"/>
                <w:lang w:val="uk-UA"/>
              </w:rPr>
              <w:t>Слабкі рекомендації</w:t>
            </w:r>
          </w:p>
        </w:tc>
      </w:tr>
      <w:tr w:rsidR="006D7307" w:rsidRPr="00F8117A" w:rsidTr="00651970">
        <w:trPr>
          <w:cantSplit/>
          <w:trHeight w:val="1134"/>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ВРД</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БЕ = НЕ</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rPr>
            </w:pPr>
            <w:r w:rsidRPr="00F8117A">
              <w:rPr>
                <w:rFonts w:asciiTheme="majorBidi" w:eastAsia="Calibri" w:hAnsiTheme="majorBidi" w:cstheme="majorBidi"/>
                <w:sz w:val="24"/>
                <w:szCs w:val="24"/>
                <w:lang w:val="uk-UA"/>
              </w:rPr>
              <w:t>Д</w:t>
            </w:r>
            <w:r w:rsidRPr="00F8117A">
              <w:rPr>
                <w:rFonts w:asciiTheme="majorBidi" w:eastAsia="Calibri" w:hAnsiTheme="majorBidi" w:cstheme="majorBidi"/>
                <w:sz w:val="24"/>
                <w:szCs w:val="24"/>
              </w:rPr>
              <w:t xml:space="preserve">ані </w:t>
            </w:r>
            <w:r w:rsidRPr="00F8117A">
              <w:rPr>
                <w:rFonts w:asciiTheme="majorBidi" w:eastAsia="Calibri" w:hAnsiTheme="majorBidi" w:cstheme="majorBidi"/>
                <w:sz w:val="24"/>
                <w:szCs w:val="24"/>
                <w:lang w:val="uk-UA"/>
              </w:rPr>
              <w:t>узгоджені</w:t>
            </w:r>
            <w:r w:rsidRPr="00F8117A">
              <w:rPr>
                <w:rFonts w:asciiTheme="majorBidi" w:eastAsia="Calibri" w:hAnsiTheme="majorBidi" w:cstheme="majorBidi"/>
                <w:sz w:val="24"/>
                <w:szCs w:val="24"/>
              </w:rPr>
              <w:t xml:space="preserve"> </w:t>
            </w:r>
            <w:r w:rsidRPr="00F8117A">
              <w:rPr>
                <w:rFonts w:asciiTheme="majorBidi" w:eastAsia="Calibri" w:hAnsiTheme="majorBidi" w:cstheme="majorBidi"/>
                <w:sz w:val="24"/>
                <w:szCs w:val="24"/>
                <w:lang w:val="uk-UA"/>
              </w:rPr>
              <w:t xml:space="preserve">з добре проведеним </w:t>
            </w:r>
            <w:r w:rsidRPr="00F8117A">
              <w:rPr>
                <w:rFonts w:asciiTheme="majorBidi" w:eastAsia="Calibri" w:hAnsiTheme="majorBidi" w:cstheme="majorBidi"/>
                <w:sz w:val="24"/>
                <w:szCs w:val="24"/>
              </w:rPr>
              <w:t xml:space="preserve"> </w:t>
            </w:r>
            <w:r w:rsidRPr="00F8117A">
              <w:rPr>
                <w:rFonts w:asciiTheme="majorBidi" w:eastAsia="Calibri" w:hAnsiTheme="majorBidi" w:cstheme="majorBidi"/>
                <w:sz w:val="24"/>
                <w:szCs w:val="24"/>
                <w:lang w:val="uk-UA"/>
              </w:rPr>
              <w:t xml:space="preserve">РКД або  </w:t>
            </w:r>
            <w:r w:rsidRPr="00F8117A">
              <w:rPr>
                <w:rFonts w:asciiTheme="majorBidi" w:eastAsia="Calibri" w:hAnsiTheme="majorBidi" w:cstheme="majorBidi"/>
                <w:sz w:val="24"/>
                <w:szCs w:val="24"/>
              </w:rPr>
              <w:t xml:space="preserve">переконливі докази від </w:t>
            </w:r>
            <w:r w:rsidRPr="00F8117A">
              <w:rPr>
                <w:rFonts w:asciiTheme="majorBidi" w:eastAsia="Calibri" w:hAnsiTheme="majorBidi" w:cstheme="majorBidi"/>
                <w:sz w:val="24"/>
                <w:szCs w:val="24"/>
                <w:lang w:val="uk-UA"/>
              </w:rPr>
              <w:t>нес-т.Д</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Ефект може відрізнятися</w:t>
            </w:r>
          </w:p>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в залежності від обставин/пацієнта або соціальних цінностей; подальші дослідження навряд чи можуть змінити нашу впевненість в оцінці ефекту.</w:t>
            </w:r>
          </w:p>
        </w:tc>
      </w:tr>
      <w:tr w:rsidR="006D7307" w:rsidRPr="00F8117A" w:rsidTr="00651970">
        <w:trPr>
          <w:cantSplit/>
          <w:trHeight w:val="949"/>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ПРД</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БЕ = НЕ</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Дані РКД обмежені (некоректні  результати, методологічні невірності) </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Альтернативні підходи, які можуть бути впроваджені для деяких пацієнтів</w:t>
            </w:r>
          </w:p>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при певних обставинах.</w:t>
            </w:r>
          </w:p>
        </w:tc>
      </w:tr>
      <w:tr w:rsidR="006D7307" w:rsidRPr="00F8117A" w:rsidTr="00651970">
        <w:trPr>
          <w:cantSplit/>
          <w:trHeight w:val="933"/>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НРД</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НОЕ або </w:t>
            </w:r>
          </w:p>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ефекти шкодять</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Дані від  ≥ 1 нес-т.Д або непрямі дані РКД</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Подальші дослідження, дуже ймовірно, мають значний вплив на впевненість у оцінці ефекту.</w:t>
            </w:r>
          </w:p>
        </w:tc>
      </w:tr>
      <w:tr w:rsidR="006D7307" w:rsidRPr="00F8117A" w:rsidTr="00651970">
        <w:trPr>
          <w:cantSplit/>
          <w:trHeight w:val="1134"/>
        </w:trPr>
        <w:tc>
          <w:tcPr>
            <w:tcW w:w="993"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ДНРД  </w:t>
            </w:r>
          </w:p>
        </w:tc>
        <w:tc>
          <w:tcPr>
            <w:tcW w:w="1417"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eastAsia="Calibri" w:hAnsiTheme="majorBidi" w:cstheme="majorBidi"/>
                <w:sz w:val="24"/>
                <w:szCs w:val="24"/>
                <w:lang w:val="uk-UA"/>
              </w:rPr>
              <w:t xml:space="preserve">Велика НОЕ </w:t>
            </w:r>
          </w:p>
        </w:tc>
        <w:tc>
          <w:tcPr>
            <w:tcW w:w="3119"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rPr>
            </w:pPr>
            <w:r w:rsidRPr="00F8117A">
              <w:rPr>
                <w:rFonts w:asciiTheme="majorBidi" w:eastAsia="Calibri" w:hAnsiTheme="majorBidi" w:cstheme="majorBidi"/>
                <w:sz w:val="24"/>
                <w:szCs w:val="24"/>
                <w:lang w:val="uk-UA"/>
              </w:rPr>
              <w:t xml:space="preserve">Дані від  ≥ 1 локального нес-т. Д або 2 дуже рідких випадків </w:t>
            </w:r>
          </w:p>
        </w:tc>
        <w:tc>
          <w:tcPr>
            <w:tcW w:w="4082" w:type="dxa"/>
            <w:shd w:val="clear" w:color="auto" w:fill="auto"/>
          </w:tcPr>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hAnsiTheme="majorBidi" w:cstheme="majorBidi"/>
                <w:sz w:val="24"/>
                <w:szCs w:val="24"/>
                <w:lang w:val="uk-UA"/>
              </w:rPr>
              <w:t xml:space="preserve">Інші альтернативи можуть мати однаковий вплив, ніяких даних про ефективність, результати дуже невизначені </w:t>
            </w:r>
          </w:p>
        </w:tc>
      </w:tr>
    </w:tbl>
    <w:p w:rsidR="006D7307" w:rsidRPr="00F8117A" w:rsidRDefault="006D7307" w:rsidP="00F8117A">
      <w:pPr>
        <w:spacing w:after="0" w:line="360" w:lineRule="auto"/>
        <w:jc w:val="both"/>
        <w:rPr>
          <w:rFonts w:asciiTheme="majorBidi" w:eastAsia="Calibri" w:hAnsiTheme="majorBidi" w:cstheme="majorBidi"/>
          <w:sz w:val="24"/>
          <w:szCs w:val="24"/>
          <w:lang w:val="uk-UA"/>
        </w:rPr>
      </w:pPr>
      <w:r w:rsidRPr="00F8117A">
        <w:rPr>
          <w:rFonts w:asciiTheme="majorBidi" w:hAnsiTheme="majorBidi" w:cstheme="majorBidi"/>
          <w:sz w:val="24"/>
          <w:szCs w:val="24"/>
          <w:lang w:val="uk-UA"/>
        </w:rPr>
        <w:t xml:space="preserve">Примітка: ВРД </w:t>
      </w:r>
      <w:r w:rsidRPr="00F8117A">
        <w:rPr>
          <w:rFonts w:asciiTheme="majorBidi" w:eastAsia="Calibri" w:hAnsiTheme="majorBidi" w:cstheme="majorBidi"/>
          <w:sz w:val="24"/>
          <w:szCs w:val="24"/>
          <w:lang w:val="uk-UA"/>
        </w:rPr>
        <w:t>–</w:t>
      </w:r>
      <w:r w:rsidRPr="00F8117A">
        <w:rPr>
          <w:rFonts w:asciiTheme="majorBidi" w:hAnsiTheme="majorBidi" w:cstheme="majorBidi"/>
          <w:sz w:val="24"/>
          <w:szCs w:val="24"/>
          <w:lang w:val="uk-UA"/>
        </w:rPr>
        <w:t xml:space="preserve"> в</w:t>
      </w:r>
      <w:r w:rsidRPr="00F8117A">
        <w:rPr>
          <w:rFonts w:asciiTheme="majorBidi" w:eastAsia="Calibri" w:hAnsiTheme="majorBidi" w:cstheme="majorBidi"/>
          <w:sz w:val="24"/>
          <w:szCs w:val="24"/>
          <w:lang w:val="uk-UA"/>
        </w:rPr>
        <w:t xml:space="preserve">исокий рівень доказовості; </w:t>
      </w:r>
      <w:r w:rsidRPr="00F8117A">
        <w:rPr>
          <w:rFonts w:asciiTheme="majorBidi" w:hAnsiTheme="majorBidi" w:cstheme="majorBidi"/>
          <w:sz w:val="24"/>
          <w:szCs w:val="24"/>
          <w:lang w:val="uk-UA"/>
        </w:rPr>
        <w:t xml:space="preserve"> ПРД </w:t>
      </w:r>
      <w:r w:rsidRPr="00F8117A">
        <w:rPr>
          <w:rFonts w:asciiTheme="majorBidi" w:eastAsia="Calibri" w:hAnsiTheme="majorBidi" w:cstheme="majorBidi"/>
          <w:sz w:val="24"/>
          <w:szCs w:val="24"/>
          <w:lang w:val="uk-UA"/>
        </w:rPr>
        <w:t>–</w:t>
      </w:r>
      <w:r w:rsidRPr="00F8117A">
        <w:rPr>
          <w:rFonts w:asciiTheme="majorBidi" w:hAnsiTheme="majorBidi" w:cstheme="majorBidi"/>
          <w:sz w:val="24"/>
          <w:szCs w:val="24"/>
          <w:lang w:val="uk-UA"/>
        </w:rPr>
        <w:t xml:space="preserve"> п</w:t>
      </w:r>
      <w:r w:rsidRPr="00F8117A">
        <w:rPr>
          <w:rFonts w:asciiTheme="majorBidi" w:eastAsia="Calibri" w:hAnsiTheme="majorBidi" w:cstheme="majorBidi"/>
          <w:sz w:val="24"/>
          <w:szCs w:val="24"/>
          <w:lang w:val="uk-UA"/>
        </w:rPr>
        <w:t xml:space="preserve">омірний рівень доказовості; НРД –низький рівень доказовості; ДНРД – дуже низький рівень доказовості; </w:t>
      </w:r>
      <w:r w:rsidRPr="00F8117A">
        <w:rPr>
          <w:rFonts w:asciiTheme="majorBidi" w:hAnsiTheme="majorBidi" w:cstheme="majorBidi"/>
          <w:sz w:val="24"/>
          <w:szCs w:val="24"/>
          <w:lang w:val="uk-UA"/>
        </w:rPr>
        <w:t xml:space="preserve">РКД </w:t>
      </w:r>
      <w:r w:rsidRPr="00F8117A">
        <w:rPr>
          <w:rFonts w:asciiTheme="majorBidi" w:eastAsia="Calibri" w:hAnsiTheme="majorBidi" w:cstheme="majorBidi"/>
          <w:sz w:val="24"/>
          <w:szCs w:val="24"/>
          <w:lang w:val="uk-UA"/>
        </w:rPr>
        <w:t xml:space="preserve">–рандомізоване контрольоване дослідження;  БЕ – бажані ефекти; НЕ – небажані ефекти; НД – непрямі докази;  нес-т.Д – несистематичне дослідження; НОЕ- невизначеність в очікуваних ефектах. </w:t>
      </w:r>
    </w:p>
    <w:p w:rsidR="006D7307" w:rsidRPr="00F8117A" w:rsidRDefault="006D7307" w:rsidP="00F8117A">
      <w:pPr>
        <w:shd w:val="clear" w:color="auto" w:fill="FFFFFF"/>
        <w:spacing w:after="0" w:line="360" w:lineRule="auto"/>
        <w:rPr>
          <w:rFonts w:asciiTheme="majorBidi" w:hAnsiTheme="majorBidi" w:cstheme="majorBidi"/>
          <w:sz w:val="24"/>
          <w:szCs w:val="24"/>
          <w:lang w:val="uk-UA"/>
        </w:rPr>
      </w:pPr>
    </w:p>
    <w:p w:rsidR="005A4DCD" w:rsidRPr="00F8117A" w:rsidRDefault="005A4DCD" w:rsidP="00F8117A">
      <w:pPr>
        <w:spacing w:after="0" w:line="360" w:lineRule="auto"/>
        <w:jc w:val="center"/>
        <w:rPr>
          <w:rFonts w:asciiTheme="majorBidi" w:hAnsiTheme="majorBidi" w:cstheme="majorBidi"/>
          <w:b/>
          <w:sz w:val="24"/>
          <w:szCs w:val="24"/>
          <w:lang w:val="uk-UA"/>
        </w:rPr>
      </w:pPr>
      <w:r w:rsidRPr="00F8117A">
        <w:rPr>
          <w:rFonts w:asciiTheme="majorBidi" w:hAnsiTheme="majorBidi" w:cstheme="majorBidi"/>
          <w:b/>
          <w:bCs/>
          <w:sz w:val="24"/>
          <w:szCs w:val="24"/>
          <w:lang w:val="uk-UA"/>
        </w:rPr>
        <w:t>Класифікація д</w:t>
      </w:r>
      <w:r w:rsidRPr="00F8117A">
        <w:rPr>
          <w:rFonts w:asciiTheme="majorBidi" w:hAnsiTheme="majorBidi" w:cstheme="majorBidi"/>
          <w:b/>
          <w:sz w:val="24"/>
          <w:szCs w:val="24"/>
          <w:lang w:val="uk-UA"/>
        </w:rPr>
        <w:t>ифузних паренхіматозних захворюван</w:t>
      </w:r>
      <w:r w:rsidR="002D59C7" w:rsidRPr="00F8117A">
        <w:rPr>
          <w:rFonts w:asciiTheme="majorBidi" w:hAnsiTheme="majorBidi" w:cstheme="majorBidi"/>
          <w:b/>
          <w:sz w:val="24"/>
          <w:szCs w:val="24"/>
          <w:lang w:val="uk-UA"/>
        </w:rPr>
        <w:t>ь</w:t>
      </w:r>
      <w:r w:rsidRPr="00F8117A">
        <w:rPr>
          <w:rFonts w:asciiTheme="majorBidi" w:hAnsiTheme="majorBidi" w:cstheme="majorBidi"/>
          <w:b/>
          <w:sz w:val="24"/>
          <w:szCs w:val="24"/>
          <w:lang w:val="uk-UA"/>
        </w:rPr>
        <w:t xml:space="preserve"> легень</w:t>
      </w:r>
      <w:r w:rsidR="002D59C7" w:rsidRPr="00F8117A">
        <w:rPr>
          <w:rFonts w:asciiTheme="majorBidi" w:hAnsiTheme="majorBidi" w:cstheme="majorBidi"/>
          <w:b/>
          <w:sz w:val="24"/>
          <w:szCs w:val="24"/>
          <w:lang w:val="uk-UA"/>
        </w:rPr>
        <w:t xml:space="preserve"> [</w:t>
      </w:r>
      <w:r w:rsidR="00790888" w:rsidRPr="00F8117A">
        <w:rPr>
          <w:rFonts w:asciiTheme="majorBidi" w:hAnsiTheme="majorBidi" w:cstheme="majorBidi"/>
          <w:b/>
          <w:sz w:val="24"/>
          <w:szCs w:val="24"/>
        </w:rPr>
        <w:t>6</w:t>
      </w:r>
      <w:r w:rsidR="002D59C7" w:rsidRPr="00F8117A">
        <w:rPr>
          <w:rFonts w:asciiTheme="majorBidi" w:hAnsiTheme="majorBidi" w:cstheme="majorBidi"/>
          <w:b/>
          <w:sz w:val="24"/>
          <w:szCs w:val="24"/>
          <w:lang w:val="uk-UA"/>
        </w:rPr>
        <w:t>]</w:t>
      </w:r>
    </w:p>
    <w:p w:rsidR="005A4DCD" w:rsidRPr="00F8117A" w:rsidRDefault="005A4DCD" w:rsidP="00F8117A">
      <w:pPr>
        <w:pStyle w:val="HTML"/>
        <w:numPr>
          <w:ilvl w:val="0"/>
          <w:numId w:val="11"/>
        </w:numPr>
        <w:shd w:val="clear" w:color="auto" w:fill="FFFFFF"/>
        <w:spacing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xml:space="preserve">, більш поширені у </w:t>
      </w:r>
      <w:r w:rsidR="00DC2725" w:rsidRPr="00F8117A">
        <w:rPr>
          <w:rFonts w:asciiTheme="majorBidi" w:hAnsiTheme="majorBidi" w:cstheme="majorBidi"/>
          <w:sz w:val="24"/>
          <w:szCs w:val="24"/>
          <w:lang w:val="uk-UA"/>
        </w:rPr>
        <w:t xml:space="preserve">дітей </w:t>
      </w:r>
      <w:r w:rsidR="00B43520" w:rsidRPr="00F8117A">
        <w:rPr>
          <w:rFonts w:asciiTheme="majorBidi" w:hAnsiTheme="majorBidi" w:cstheme="majorBidi"/>
          <w:sz w:val="24"/>
          <w:szCs w:val="24"/>
          <w:lang w:val="uk-UA"/>
        </w:rPr>
        <w:t>≤ 2 років</w:t>
      </w:r>
    </w:p>
    <w:p w:rsidR="005A4DCD" w:rsidRPr="00F8117A" w:rsidRDefault="005A4DCD" w:rsidP="00F8117A">
      <w:pPr>
        <w:numPr>
          <w:ilvl w:val="0"/>
          <w:numId w:val="12"/>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Дифузні порушення розвитку</w:t>
      </w:r>
    </w:p>
    <w:p w:rsidR="005A4DCD" w:rsidRPr="00F8117A" w:rsidRDefault="005A4DCD" w:rsidP="00F8117A">
      <w:pPr>
        <w:numPr>
          <w:ilvl w:val="0"/>
          <w:numId w:val="13"/>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Аци</w:t>
      </w:r>
      <w:r w:rsidR="00B43520" w:rsidRPr="00F8117A">
        <w:rPr>
          <w:rFonts w:asciiTheme="majorBidi" w:hAnsiTheme="majorBidi" w:cstheme="majorBidi"/>
          <w:sz w:val="24"/>
          <w:szCs w:val="24"/>
          <w:lang w:val="uk-UA"/>
        </w:rPr>
        <w:t>нар</w:t>
      </w:r>
      <w:r w:rsidRPr="00F8117A">
        <w:rPr>
          <w:rFonts w:asciiTheme="majorBidi" w:hAnsiTheme="majorBidi" w:cstheme="majorBidi"/>
          <w:sz w:val="24"/>
          <w:szCs w:val="24"/>
          <w:lang w:val="uk-UA"/>
        </w:rPr>
        <w:t>на дисплазія</w:t>
      </w:r>
    </w:p>
    <w:p w:rsidR="005A4DCD" w:rsidRPr="00F8117A" w:rsidRDefault="005A4DCD" w:rsidP="00F8117A">
      <w:pPr>
        <w:numPr>
          <w:ilvl w:val="0"/>
          <w:numId w:val="13"/>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Вроджена альвеолярна дисплазія</w:t>
      </w:r>
    </w:p>
    <w:p w:rsidR="005A4DCD" w:rsidRPr="00F8117A" w:rsidRDefault="005A4DCD" w:rsidP="00F8117A">
      <w:pPr>
        <w:numPr>
          <w:ilvl w:val="0"/>
          <w:numId w:val="13"/>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Альвеолярно-капілярна дисплазія з недостантістю легеневої вени</w:t>
      </w:r>
    </w:p>
    <w:p w:rsidR="005A4DCD" w:rsidRPr="00F8117A" w:rsidRDefault="005A4DCD" w:rsidP="00F8117A">
      <w:pPr>
        <w:numPr>
          <w:ilvl w:val="0"/>
          <w:numId w:val="12"/>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Аномалії будови легень</w:t>
      </w:r>
      <w:r w:rsidR="00DC2725" w:rsidRPr="00F8117A">
        <w:rPr>
          <w:rFonts w:asciiTheme="majorBidi" w:hAnsiTheme="majorBidi" w:cstheme="majorBidi"/>
          <w:sz w:val="24"/>
          <w:szCs w:val="24"/>
          <w:lang w:val="uk-UA"/>
        </w:rPr>
        <w:t>:</w:t>
      </w:r>
    </w:p>
    <w:p w:rsidR="005A4DCD" w:rsidRPr="00F8117A" w:rsidRDefault="005A4DCD" w:rsidP="00F8117A">
      <w:pPr>
        <w:numPr>
          <w:ilvl w:val="0"/>
          <w:numId w:val="14"/>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легенева гіпоплазія</w:t>
      </w:r>
    </w:p>
    <w:p w:rsidR="005A4DCD" w:rsidRPr="00F8117A" w:rsidRDefault="005A4DCD" w:rsidP="00F8117A">
      <w:pPr>
        <w:numPr>
          <w:ilvl w:val="0"/>
          <w:numId w:val="14"/>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хронічна неонатальна легенева хвороба</w:t>
      </w:r>
    </w:p>
    <w:p w:rsidR="005A4DCD" w:rsidRPr="00F8117A" w:rsidRDefault="005A4DCD" w:rsidP="00F8117A">
      <w:pPr>
        <w:numPr>
          <w:ilvl w:val="0"/>
          <w:numId w:val="15"/>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хронічне захворювання легень, пов'язане з незрілістю легень (бронхолегенева дисплазія)</w:t>
      </w:r>
    </w:p>
    <w:p w:rsidR="005A4DCD" w:rsidRPr="00F8117A" w:rsidRDefault="005A4DCD" w:rsidP="00F8117A">
      <w:pPr>
        <w:numPr>
          <w:ilvl w:val="0"/>
          <w:numId w:val="15"/>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хронічне захворювання легень немовлят</w:t>
      </w:r>
      <w:r w:rsidR="00DC2725"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народжених у термін</w:t>
      </w:r>
    </w:p>
    <w:p w:rsidR="005A4DCD" w:rsidRPr="00F8117A" w:rsidRDefault="005A4DCD" w:rsidP="00F8117A">
      <w:pPr>
        <w:numPr>
          <w:ilvl w:val="0"/>
          <w:numId w:val="14"/>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структурні зміни легень у дітей з хромосомними аномаліями</w:t>
      </w:r>
    </w:p>
    <w:p w:rsidR="005A4DCD" w:rsidRPr="00F8117A" w:rsidRDefault="005A4DCD" w:rsidP="00F8117A">
      <w:pPr>
        <w:numPr>
          <w:ilvl w:val="0"/>
          <w:numId w:val="16"/>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трисомія по 21</w:t>
      </w:r>
      <w:r w:rsidR="00DC2725" w:rsidRPr="00F8117A">
        <w:rPr>
          <w:rFonts w:asciiTheme="majorBidi" w:hAnsiTheme="majorBidi" w:cstheme="majorBidi"/>
          <w:sz w:val="24"/>
          <w:szCs w:val="24"/>
          <w:lang w:val="uk-UA"/>
        </w:rPr>
        <w:t xml:space="preserve"> парі </w:t>
      </w:r>
      <w:r w:rsidRPr="00F8117A">
        <w:rPr>
          <w:rFonts w:asciiTheme="majorBidi" w:hAnsiTheme="majorBidi" w:cstheme="majorBidi"/>
          <w:sz w:val="24"/>
          <w:szCs w:val="24"/>
          <w:lang w:val="uk-UA"/>
        </w:rPr>
        <w:t>хр</w:t>
      </w:r>
      <w:r w:rsidR="0052539C" w:rsidRPr="00F8117A">
        <w:rPr>
          <w:rFonts w:asciiTheme="majorBidi" w:hAnsiTheme="majorBidi" w:cstheme="majorBidi"/>
          <w:sz w:val="24"/>
          <w:szCs w:val="24"/>
          <w:lang w:val="uk-UA"/>
        </w:rPr>
        <w:t>о</w:t>
      </w:r>
      <w:r w:rsidRPr="00F8117A">
        <w:rPr>
          <w:rFonts w:asciiTheme="majorBidi" w:hAnsiTheme="majorBidi" w:cstheme="majorBidi"/>
          <w:sz w:val="24"/>
          <w:szCs w:val="24"/>
          <w:lang w:val="uk-UA"/>
        </w:rPr>
        <w:t>мосом</w:t>
      </w:r>
      <w:r w:rsidR="00DC2725" w:rsidRPr="00F8117A">
        <w:rPr>
          <w:rFonts w:asciiTheme="majorBidi" w:hAnsiTheme="majorBidi" w:cstheme="majorBidi"/>
          <w:sz w:val="24"/>
          <w:szCs w:val="24"/>
          <w:lang w:val="uk-UA"/>
        </w:rPr>
        <w:t>и</w:t>
      </w:r>
    </w:p>
    <w:p w:rsidR="005A4DCD" w:rsidRPr="00F8117A" w:rsidRDefault="005A4DCD" w:rsidP="00F8117A">
      <w:pPr>
        <w:numPr>
          <w:ilvl w:val="0"/>
          <w:numId w:val="16"/>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інші</w:t>
      </w:r>
    </w:p>
    <w:p w:rsidR="005A4DCD" w:rsidRPr="00F8117A" w:rsidRDefault="005A4DCD" w:rsidP="00F8117A">
      <w:pPr>
        <w:numPr>
          <w:ilvl w:val="0"/>
          <w:numId w:val="14"/>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пов'язан</w:t>
      </w:r>
      <w:r w:rsidR="00DC2725" w:rsidRPr="00F8117A">
        <w:rPr>
          <w:rFonts w:asciiTheme="majorBidi" w:hAnsiTheme="majorBidi" w:cstheme="majorBidi"/>
          <w:sz w:val="24"/>
          <w:szCs w:val="24"/>
          <w:lang w:val="uk-UA"/>
        </w:rPr>
        <w:t>е</w:t>
      </w:r>
      <w:r w:rsidRPr="00F8117A">
        <w:rPr>
          <w:rFonts w:asciiTheme="majorBidi" w:hAnsiTheme="majorBidi" w:cstheme="majorBidi"/>
          <w:sz w:val="24"/>
          <w:szCs w:val="24"/>
          <w:lang w:val="uk-UA"/>
        </w:rPr>
        <w:t xml:space="preserve"> з вродженою вадою серця у дітей з нормальним набором хромосом</w:t>
      </w:r>
    </w:p>
    <w:p w:rsidR="00A27B55" w:rsidRPr="00F8117A" w:rsidRDefault="00A27B55" w:rsidP="00F8117A">
      <w:pPr>
        <w:numPr>
          <w:ilvl w:val="0"/>
          <w:numId w:val="12"/>
        </w:numPr>
        <w:spacing w:after="0" w:line="360" w:lineRule="auto"/>
        <w:jc w:val="both"/>
        <w:rPr>
          <w:rFonts w:asciiTheme="majorBidi" w:hAnsiTheme="majorBidi" w:cstheme="majorBidi"/>
          <w:sz w:val="24"/>
          <w:szCs w:val="24"/>
        </w:rPr>
      </w:pPr>
      <w:r w:rsidRPr="00F8117A">
        <w:rPr>
          <w:rFonts w:asciiTheme="majorBidi" w:hAnsiTheme="majorBidi" w:cstheme="majorBidi"/>
          <w:sz w:val="24"/>
          <w:szCs w:val="24"/>
          <w:lang w:val="en-US"/>
        </w:rPr>
        <w:t>C</w:t>
      </w:r>
      <w:r w:rsidRPr="00F8117A">
        <w:rPr>
          <w:rFonts w:asciiTheme="majorBidi" w:hAnsiTheme="majorBidi" w:cstheme="majorBidi"/>
          <w:sz w:val="24"/>
          <w:szCs w:val="24"/>
          <w:lang w:val="uk-UA"/>
        </w:rPr>
        <w:t xml:space="preserve">пецифічні стани невизначеної або недостатньо визначеної етіології </w:t>
      </w:r>
    </w:p>
    <w:p w:rsidR="00A27B55" w:rsidRPr="00F8117A" w:rsidRDefault="00A27B55" w:rsidP="00F8117A">
      <w:pPr>
        <w:numPr>
          <w:ilvl w:val="0"/>
          <w:numId w:val="24"/>
        </w:numPr>
        <w:spacing w:after="0" w:line="360" w:lineRule="auto"/>
        <w:jc w:val="both"/>
        <w:rPr>
          <w:rFonts w:asciiTheme="majorBidi" w:hAnsiTheme="majorBidi" w:cstheme="majorBidi"/>
          <w:sz w:val="24"/>
          <w:szCs w:val="24"/>
        </w:rPr>
      </w:pPr>
      <w:r w:rsidRPr="00F8117A">
        <w:rPr>
          <w:rFonts w:asciiTheme="majorBidi" w:hAnsiTheme="majorBidi" w:cstheme="majorBidi"/>
          <w:sz w:val="24"/>
          <w:szCs w:val="24"/>
          <w:lang w:val="uk-UA"/>
        </w:rPr>
        <w:t>гіперплазію нейроендокринних клітин (NEHI, neuroendocrine cell hyperplasia of infanc</w:t>
      </w:r>
      <w:r w:rsidRPr="00F8117A">
        <w:rPr>
          <w:rFonts w:asciiTheme="majorBidi" w:hAnsiTheme="majorBidi" w:cstheme="majorBidi"/>
          <w:sz w:val="24"/>
          <w:szCs w:val="24"/>
          <w:lang w:val="en-US" w:bidi="he-IL"/>
        </w:rPr>
        <w:t>y</w:t>
      </w:r>
      <w:r w:rsidRPr="00F8117A">
        <w:rPr>
          <w:rFonts w:asciiTheme="majorBidi" w:hAnsiTheme="majorBidi" w:cstheme="majorBidi"/>
          <w:sz w:val="24"/>
          <w:szCs w:val="24"/>
          <w:lang w:val="uk-UA" w:bidi="he-IL"/>
        </w:rPr>
        <w:t>)</w:t>
      </w:r>
    </w:p>
    <w:p w:rsidR="00A27B55" w:rsidRPr="00F8117A" w:rsidRDefault="00A27B55" w:rsidP="00F8117A">
      <w:pPr>
        <w:numPr>
          <w:ilvl w:val="0"/>
          <w:numId w:val="24"/>
        </w:numPr>
        <w:spacing w:after="0" w:line="360" w:lineRule="auto"/>
        <w:jc w:val="both"/>
        <w:rPr>
          <w:rFonts w:asciiTheme="majorBidi" w:hAnsiTheme="majorBidi" w:cstheme="majorBidi"/>
          <w:sz w:val="24"/>
          <w:szCs w:val="24"/>
        </w:rPr>
      </w:pPr>
      <w:r w:rsidRPr="00F8117A">
        <w:rPr>
          <w:rFonts w:asciiTheme="majorBidi" w:hAnsiTheme="majorBidi" w:cstheme="majorBidi"/>
          <w:sz w:val="24"/>
          <w:szCs w:val="24"/>
          <w:lang w:val="uk-UA" w:bidi="he-IL"/>
        </w:rPr>
        <w:t>пульмональний інтерстиціальний глікогеноз (первинний, асоційований з іншими пульмональними станами)</w:t>
      </w:r>
    </w:p>
    <w:p w:rsidR="005A4DCD" w:rsidRPr="00F8117A" w:rsidRDefault="005A4DCD" w:rsidP="00F8117A">
      <w:pPr>
        <w:numPr>
          <w:ilvl w:val="0"/>
          <w:numId w:val="12"/>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Мутації протеїнів сурфактанту та супутні розлади</w:t>
      </w:r>
    </w:p>
    <w:p w:rsidR="005A4DCD" w:rsidRPr="00F8117A" w:rsidRDefault="005A4DCD" w:rsidP="00F8117A">
      <w:pPr>
        <w:numPr>
          <w:ilvl w:val="0"/>
          <w:numId w:val="1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генетичні мутації SPFTB-PAP</w:t>
      </w:r>
      <w:r w:rsidR="00B43520"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варіант домінуючого гістологічного патерну</w:t>
      </w:r>
      <w:r w:rsidR="00B43520" w:rsidRPr="00F8117A">
        <w:rPr>
          <w:rFonts w:asciiTheme="majorBidi" w:hAnsiTheme="majorBidi" w:cstheme="majorBidi"/>
          <w:sz w:val="24"/>
          <w:szCs w:val="24"/>
          <w:lang w:val="uk-UA"/>
        </w:rPr>
        <w:t xml:space="preserve"> альвеолярного протеїнозу)</w:t>
      </w:r>
    </w:p>
    <w:p w:rsidR="005A4DCD" w:rsidRPr="00F8117A" w:rsidRDefault="005A4DCD" w:rsidP="00F8117A">
      <w:pPr>
        <w:numPr>
          <w:ilvl w:val="0"/>
          <w:numId w:val="1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генетичні мутації SPFT</w:t>
      </w:r>
      <w:r w:rsidR="00B43520" w:rsidRPr="00F8117A">
        <w:rPr>
          <w:rFonts w:asciiTheme="majorBidi" w:hAnsiTheme="majorBidi" w:cstheme="majorBidi"/>
          <w:sz w:val="24"/>
          <w:szCs w:val="24"/>
          <w:lang w:val="uk-UA"/>
        </w:rPr>
        <w:t>С</w:t>
      </w:r>
      <w:r w:rsidRPr="00F8117A">
        <w:rPr>
          <w:rFonts w:asciiTheme="majorBidi" w:hAnsiTheme="majorBidi" w:cstheme="majorBidi"/>
          <w:sz w:val="24"/>
          <w:szCs w:val="24"/>
          <w:lang w:val="uk-UA"/>
        </w:rPr>
        <w:t>-CPI - домінантний гістологічний патерн</w:t>
      </w:r>
      <w:r w:rsidR="00B43520" w:rsidRPr="00F8117A">
        <w:rPr>
          <w:rFonts w:asciiTheme="majorBidi" w:hAnsiTheme="majorBidi" w:cstheme="majorBidi"/>
          <w:sz w:val="24"/>
          <w:szCs w:val="24"/>
          <w:lang w:val="uk-UA"/>
        </w:rPr>
        <w:t>хронічного пневмоніту,</w:t>
      </w:r>
      <w:r w:rsidRPr="00F8117A">
        <w:rPr>
          <w:rFonts w:asciiTheme="majorBidi" w:hAnsiTheme="majorBidi" w:cstheme="majorBidi"/>
          <w:sz w:val="24"/>
          <w:szCs w:val="24"/>
          <w:lang w:val="uk-UA"/>
        </w:rPr>
        <w:t xml:space="preserve"> десквамативн</w:t>
      </w:r>
      <w:r w:rsidR="00B43520" w:rsidRPr="00F8117A">
        <w:rPr>
          <w:rFonts w:asciiTheme="majorBidi" w:hAnsiTheme="majorBidi" w:cstheme="majorBidi"/>
          <w:sz w:val="24"/>
          <w:szCs w:val="24"/>
          <w:lang w:val="uk-UA"/>
        </w:rPr>
        <w:t>ої</w:t>
      </w:r>
      <w:r w:rsidRPr="00F8117A">
        <w:rPr>
          <w:rFonts w:asciiTheme="majorBidi" w:hAnsiTheme="majorBidi" w:cstheme="majorBidi"/>
          <w:sz w:val="24"/>
          <w:szCs w:val="24"/>
          <w:lang w:val="uk-UA"/>
        </w:rPr>
        <w:t xml:space="preserve"> інтерстиціальн</w:t>
      </w:r>
      <w:r w:rsidR="00B43520" w:rsidRPr="00F8117A">
        <w:rPr>
          <w:rFonts w:asciiTheme="majorBidi" w:hAnsiTheme="majorBidi" w:cstheme="majorBidi"/>
          <w:sz w:val="24"/>
          <w:szCs w:val="24"/>
          <w:lang w:val="uk-UA"/>
        </w:rPr>
        <w:t>ої</w:t>
      </w:r>
      <w:r w:rsidRPr="00F8117A">
        <w:rPr>
          <w:rFonts w:asciiTheme="majorBidi" w:hAnsiTheme="majorBidi" w:cstheme="majorBidi"/>
          <w:sz w:val="24"/>
          <w:szCs w:val="24"/>
          <w:lang w:val="uk-UA"/>
        </w:rPr>
        <w:t xml:space="preserve"> пневмоні</w:t>
      </w:r>
      <w:r w:rsidR="00B43520" w:rsidRPr="00F8117A">
        <w:rPr>
          <w:rFonts w:asciiTheme="majorBidi" w:hAnsiTheme="majorBidi" w:cstheme="majorBidi"/>
          <w:sz w:val="24"/>
          <w:szCs w:val="24"/>
          <w:lang w:val="uk-UA"/>
        </w:rPr>
        <w:t>ї</w:t>
      </w:r>
      <w:r w:rsidRPr="00F8117A">
        <w:rPr>
          <w:rFonts w:asciiTheme="majorBidi" w:hAnsiTheme="majorBidi" w:cstheme="majorBidi"/>
          <w:sz w:val="24"/>
          <w:szCs w:val="24"/>
          <w:lang w:val="uk-UA"/>
        </w:rPr>
        <w:t xml:space="preserve"> (</w:t>
      </w:r>
      <w:r w:rsidRPr="00F8117A">
        <w:rPr>
          <w:rFonts w:asciiTheme="majorBidi" w:hAnsiTheme="majorBidi" w:cstheme="majorBidi"/>
          <w:color w:val="000000"/>
          <w:sz w:val="24"/>
          <w:szCs w:val="24"/>
          <w:shd w:val="clear" w:color="auto" w:fill="FFFFFF"/>
        </w:rPr>
        <w:t>DIP</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desquamative</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cell</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interstitial</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pneumonia</w:t>
      </w:r>
      <w:r w:rsidR="00B43520" w:rsidRPr="00F8117A">
        <w:rPr>
          <w:rFonts w:asciiTheme="majorBidi" w:hAnsiTheme="majorBidi" w:cstheme="majorBidi"/>
          <w:color w:val="000000"/>
          <w:sz w:val="24"/>
          <w:szCs w:val="24"/>
          <w:shd w:val="clear" w:color="auto" w:fill="FFFFFF"/>
          <w:lang w:val="uk-UA"/>
        </w:rPr>
        <w:t>) та неспецифічної</w:t>
      </w:r>
      <w:r w:rsidRPr="00F8117A">
        <w:rPr>
          <w:rFonts w:asciiTheme="majorBidi" w:hAnsiTheme="majorBidi" w:cstheme="majorBidi"/>
          <w:color w:val="000000"/>
          <w:sz w:val="24"/>
          <w:szCs w:val="24"/>
          <w:shd w:val="clear" w:color="auto" w:fill="FFFFFF"/>
          <w:lang w:val="uk-UA"/>
        </w:rPr>
        <w:t xml:space="preserve"> інтерстиціальна пневмоні</w:t>
      </w:r>
      <w:r w:rsidR="00B43520" w:rsidRPr="00F8117A">
        <w:rPr>
          <w:rFonts w:asciiTheme="majorBidi" w:hAnsiTheme="majorBidi" w:cstheme="majorBidi"/>
          <w:color w:val="000000"/>
          <w:sz w:val="24"/>
          <w:szCs w:val="24"/>
          <w:shd w:val="clear" w:color="auto" w:fill="FFFFFF"/>
          <w:lang w:val="uk-UA"/>
        </w:rPr>
        <w:t>ї</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NSIP</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nonspecific</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interstitial</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pneumonia</w:t>
      </w:r>
      <w:r w:rsidRPr="00F8117A">
        <w:rPr>
          <w:rFonts w:asciiTheme="majorBidi" w:hAnsiTheme="majorBidi" w:cstheme="majorBidi"/>
          <w:color w:val="000000"/>
          <w:sz w:val="24"/>
          <w:szCs w:val="24"/>
          <w:shd w:val="clear" w:color="auto" w:fill="FFFFFF"/>
          <w:lang w:val="uk-UA"/>
        </w:rPr>
        <w:t>)</w:t>
      </w:r>
    </w:p>
    <w:p w:rsidR="005A4DCD" w:rsidRPr="00F8117A" w:rsidRDefault="005A4DCD" w:rsidP="00F8117A">
      <w:pPr>
        <w:numPr>
          <w:ilvl w:val="0"/>
          <w:numId w:val="1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генетичні мутації ABCA3- PAP </w:t>
      </w:r>
      <w:r w:rsidR="00B43520" w:rsidRPr="00F8117A">
        <w:rPr>
          <w:rFonts w:asciiTheme="majorBidi" w:hAnsiTheme="majorBidi" w:cstheme="majorBidi"/>
          <w:sz w:val="24"/>
          <w:szCs w:val="24"/>
          <w:lang w:val="uk-UA"/>
        </w:rPr>
        <w:t xml:space="preserve">(варіант домінуючого гістологічного патерну альвеолярного протеїнозу та </w:t>
      </w:r>
      <w:r w:rsidRPr="00F8117A">
        <w:rPr>
          <w:rFonts w:asciiTheme="majorBidi" w:hAnsiTheme="majorBidi" w:cstheme="majorBidi"/>
          <w:sz w:val="24"/>
          <w:szCs w:val="24"/>
          <w:lang w:val="uk-UA"/>
        </w:rPr>
        <w:t>хронічн</w:t>
      </w:r>
      <w:r w:rsidR="00B43520" w:rsidRPr="00F8117A">
        <w:rPr>
          <w:rFonts w:asciiTheme="majorBidi" w:hAnsiTheme="majorBidi" w:cstheme="majorBidi"/>
          <w:sz w:val="24"/>
          <w:szCs w:val="24"/>
          <w:lang w:val="uk-UA"/>
        </w:rPr>
        <w:t>ого</w:t>
      </w:r>
      <w:r w:rsidRPr="00F8117A">
        <w:rPr>
          <w:rFonts w:asciiTheme="majorBidi" w:hAnsiTheme="majorBidi" w:cstheme="majorBidi"/>
          <w:sz w:val="24"/>
          <w:szCs w:val="24"/>
          <w:lang w:val="uk-UA"/>
        </w:rPr>
        <w:t xml:space="preserve"> пневмоніт</w:t>
      </w:r>
      <w:r w:rsidR="00B43520" w:rsidRPr="00F8117A">
        <w:rPr>
          <w:rFonts w:asciiTheme="majorBidi" w:hAnsiTheme="majorBidi" w:cstheme="majorBidi"/>
          <w:sz w:val="24"/>
          <w:szCs w:val="24"/>
          <w:lang w:val="uk-UA"/>
        </w:rPr>
        <w:t>у</w:t>
      </w:r>
      <w:r w:rsidRPr="00F8117A">
        <w:rPr>
          <w:rFonts w:asciiTheme="majorBidi" w:hAnsiTheme="majorBidi" w:cstheme="majorBidi"/>
          <w:sz w:val="24"/>
          <w:szCs w:val="24"/>
          <w:lang w:val="uk-UA"/>
        </w:rPr>
        <w:t xml:space="preserve"> у інфантів (</w:t>
      </w:r>
      <w:r w:rsidRPr="00F8117A">
        <w:rPr>
          <w:rFonts w:asciiTheme="majorBidi" w:hAnsiTheme="majorBidi" w:cstheme="majorBidi"/>
          <w:color w:val="000000"/>
          <w:sz w:val="24"/>
          <w:szCs w:val="24"/>
          <w:shd w:val="clear" w:color="auto" w:fill="FFFFFF"/>
        </w:rPr>
        <w:t>CPI</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chronic</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pneumonitis</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of</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rPr>
        <w:t>infancy</w:t>
      </w:r>
      <w:r w:rsidRPr="00F8117A">
        <w:rPr>
          <w:rFonts w:asciiTheme="majorBidi" w:hAnsiTheme="majorBidi" w:cstheme="majorBidi"/>
          <w:sz w:val="24"/>
          <w:szCs w:val="24"/>
          <w:lang w:val="uk-UA"/>
        </w:rPr>
        <w:t xml:space="preserve"> ), DIP, NSIP</w:t>
      </w:r>
    </w:p>
    <w:p w:rsidR="005A4DCD" w:rsidRPr="00F8117A" w:rsidRDefault="005A4DCD" w:rsidP="00F8117A">
      <w:pPr>
        <w:numPr>
          <w:ilvl w:val="0"/>
          <w:numId w:val="1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інші </w:t>
      </w:r>
      <w:r w:rsidRPr="00F8117A">
        <w:rPr>
          <w:rFonts w:asciiTheme="majorBidi" w:hAnsiTheme="majorBidi" w:cstheme="majorBidi"/>
          <w:color w:val="000000"/>
          <w:sz w:val="24"/>
          <w:szCs w:val="24"/>
          <w:shd w:val="clear" w:color="auto" w:fill="FFFFFF"/>
        </w:rPr>
        <w:t>ChILD</w:t>
      </w:r>
      <w:r w:rsidRPr="00F8117A">
        <w:rPr>
          <w:rFonts w:asciiTheme="majorBidi" w:hAnsiTheme="majorBidi" w:cstheme="majorBidi"/>
          <w:sz w:val="24"/>
          <w:szCs w:val="24"/>
          <w:lang w:val="uk-UA"/>
        </w:rPr>
        <w:t xml:space="preserve"> з гістологією, що відповідає клініці дисфункції поверхнево-активної речовини доведеного без генетичного розладу</w:t>
      </w:r>
    </w:p>
    <w:p w:rsidR="005A4DCD" w:rsidRPr="00F8117A" w:rsidRDefault="005A4DCD" w:rsidP="00F8117A">
      <w:pPr>
        <w:numPr>
          <w:ilvl w:val="0"/>
          <w:numId w:val="1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xml:space="preserve">, не специфічні для інфантів </w:t>
      </w:r>
    </w:p>
    <w:p w:rsidR="005A4DCD" w:rsidRPr="00F8117A" w:rsidRDefault="005A4DCD" w:rsidP="00F8117A">
      <w:pPr>
        <w:numPr>
          <w:ilvl w:val="0"/>
          <w:numId w:val="19"/>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xml:space="preserve"> у первинно здорових дітей</w:t>
      </w:r>
      <w:r w:rsidRPr="00F8117A">
        <w:rPr>
          <w:rFonts w:asciiTheme="majorBidi" w:hAnsiTheme="majorBidi" w:cstheme="majorBidi"/>
          <w:sz w:val="24"/>
          <w:szCs w:val="24"/>
          <w:lang w:val="uk-UA"/>
        </w:rPr>
        <w:tab/>
      </w:r>
    </w:p>
    <w:p w:rsidR="005A4DCD" w:rsidRPr="00F8117A" w:rsidRDefault="005A4DCD" w:rsidP="00F8117A">
      <w:pPr>
        <w:numPr>
          <w:ilvl w:val="0"/>
          <w:numId w:val="20"/>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інфекційні та постинфекційні процеси: бактеріальні, фунгальні, мікобактеріальні, вірусні. </w:t>
      </w:r>
    </w:p>
    <w:p w:rsidR="005A4DCD" w:rsidRPr="00F8117A" w:rsidRDefault="005A4DCD" w:rsidP="00F8117A">
      <w:pPr>
        <w:numPr>
          <w:ilvl w:val="0"/>
          <w:numId w:val="20"/>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пов'язані з навколишнім середовищем: гіперсенситивна пневмонія, інгаляції токсичних речовин.</w:t>
      </w:r>
    </w:p>
    <w:p w:rsidR="005A4DCD" w:rsidRPr="00F8117A" w:rsidRDefault="005A4DCD" w:rsidP="00F8117A">
      <w:pPr>
        <w:numPr>
          <w:ilvl w:val="0"/>
          <w:numId w:val="20"/>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аспіраційний синдроми</w:t>
      </w:r>
    </w:p>
    <w:p w:rsidR="005A4DCD" w:rsidRPr="00F8117A" w:rsidRDefault="005A4DCD" w:rsidP="00F8117A">
      <w:pPr>
        <w:numPr>
          <w:ilvl w:val="0"/>
          <w:numId w:val="20"/>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еозинофільна пневмонія</w:t>
      </w:r>
    </w:p>
    <w:p w:rsidR="005A4DCD" w:rsidRPr="00F8117A" w:rsidRDefault="005A4DCD" w:rsidP="00F8117A">
      <w:pPr>
        <w:numPr>
          <w:ilvl w:val="0"/>
          <w:numId w:val="20"/>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гостра інтерстиціальна пневмонія/</w:t>
      </w:r>
      <w:r w:rsidR="00A34258"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Хамена-Річі синдром/</w:t>
      </w:r>
      <w:r w:rsidR="00A34258"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ідіопатичне дифузне альвеолярне ураження</w:t>
      </w:r>
    </w:p>
    <w:p w:rsidR="005A4DCD" w:rsidRPr="00F8117A" w:rsidRDefault="005A4DCD" w:rsidP="00F8117A">
      <w:pPr>
        <w:numPr>
          <w:ilvl w:val="0"/>
          <w:numId w:val="20"/>
        </w:numPr>
        <w:spacing w:after="0" w:line="360" w:lineRule="auto"/>
        <w:jc w:val="both"/>
        <w:rPr>
          <w:rFonts w:asciiTheme="majorBidi" w:hAnsiTheme="majorBidi" w:cstheme="majorBidi"/>
          <w:sz w:val="24"/>
          <w:szCs w:val="24"/>
        </w:rPr>
      </w:pPr>
      <w:r w:rsidRPr="00F8117A">
        <w:rPr>
          <w:rFonts w:asciiTheme="majorBidi" w:hAnsiTheme="majorBidi" w:cstheme="majorBidi"/>
          <w:sz w:val="24"/>
          <w:szCs w:val="24"/>
          <w:lang w:val="uk-UA" w:bidi="he-IL"/>
        </w:rPr>
        <w:t>неспецифічна інтерстиціальна пневмонія</w:t>
      </w:r>
    </w:p>
    <w:p w:rsidR="005A4DCD" w:rsidRPr="00F8117A" w:rsidRDefault="005A4DCD" w:rsidP="00F8117A">
      <w:pPr>
        <w:numPr>
          <w:ilvl w:val="0"/>
          <w:numId w:val="20"/>
        </w:numPr>
        <w:spacing w:after="0" w:line="360" w:lineRule="auto"/>
        <w:jc w:val="both"/>
        <w:rPr>
          <w:rFonts w:asciiTheme="majorBidi" w:hAnsiTheme="majorBidi" w:cstheme="majorBidi"/>
          <w:sz w:val="24"/>
          <w:szCs w:val="24"/>
        </w:rPr>
      </w:pPr>
      <w:r w:rsidRPr="00F8117A">
        <w:rPr>
          <w:rFonts w:asciiTheme="majorBidi" w:hAnsiTheme="majorBidi" w:cstheme="majorBidi"/>
          <w:sz w:val="24"/>
          <w:szCs w:val="24"/>
          <w:lang w:val="uk-UA" w:bidi="he-IL"/>
        </w:rPr>
        <w:t>ідіопатичний пульмональний гемосідероз</w:t>
      </w:r>
    </w:p>
    <w:p w:rsidR="005A4DCD" w:rsidRPr="00F8117A" w:rsidRDefault="005A4DCD" w:rsidP="00F8117A">
      <w:pPr>
        <w:numPr>
          <w:ilvl w:val="0"/>
          <w:numId w:val="20"/>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bidi="he-IL"/>
        </w:rPr>
        <w:t>інші</w:t>
      </w:r>
    </w:p>
    <w:p w:rsidR="005A4DCD" w:rsidRPr="00F8117A" w:rsidRDefault="005A4DCD" w:rsidP="00F8117A">
      <w:pPr>
        <w:numPr>
          <w:ilvl w:val="0"/>
          <w:numId w:val="19"/>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у дітей з захворюваннями інших систем</w:t>
      </w:r>
    </w:p>
    <w:p w:rsidR="005A4DCD" w:rsidRPr="00F8117A" w:rsidRDefault="005A4DCD" w:rsidP="00F8117A">
      <w:pPr>
        <w:numPr>
          <w:ilvl w:val="0"/>
          <w:numId w:val="2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імунодефіцитами</w:t>
      </w:r>
    </w:p>
    <w:p w:rsidR="005A4DCD" w:rsidRPr="00F8117A" w:rsidRDefault="005A4DCD" w:rsidP="00F8117A">
      <w:pPr>
        <w:numPr>
          <w:ilvl w:val="0"/>
          <w:numId w:val="2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Гудспачера синдром</w:t>
      </w:r>
    </w:p>
    <w:p w:rsidR="005A4DCD" w:rsidRPr="00F8117A" w:rsidRDefault="005A4DCD" w:rsidP="00F8117A">
      <w:pPr>
        <w:numPr>
          <w:ilvl w:val="0"/>
          <w:numId w:val="2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хворобами накопичення</w:t>
      </w:r>
    </w:p>
    <w:p w:rsidR="005A4DCD" w:rsidRPr="00F8117A" w:rsidRDefault="005A4DCD" w:rsidP="00F8117A">
      <w:pPr>
        <w:numPr>
          <w:ilvl w:val="0"/>
          <w:numId w:val="2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саркоидозом</w:t>
      </w:r>
    </w:p>
    <w:p w:rsidR="005A4DCD" w:rsidRPr="00F8117A" w:rsidRDefault="005A4DCD" w:rsidP="00F8117A">
      <w:pPr>
        <w:numPr>
          <w:ilvl w:val="0"/>
          <w:numId w:val="2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Лангерганс-клітинний гістіоцитозом</w:t>
      </w:r>
    </w:p>
    <w:p w:rsidR="005A4DCD" w:rsidRPr="00F8117A" w:rsidRDefault="005A4DCD" w:rsidP="00F8117A">
      <w:pPr>
        <w:numPr>
          <w:ilvl w:val="0"/>
          <w:numId w:val="2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злоякісними інфільтратами</w:t>
      </w:r>
    </w:p>
    <w:p w:rsidR="005A4DCD" w:rsidRPr="00F8117A" w:rsidRDefault="005A4DCD" w:rsidP="00F8117A">
      <w:pPr>
        <w:numPr>
          <w:ilvl w:val="0"/>
          <w:numId w:val="19"/>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xml:space="preserve"> імунокомпрометованого організму</w:t>
      </w:r>
    </w:p>
    <w:p w:rsidR="005A4DCD" w:rsidRPr="00F8117A" w:rsidRDefault="005A4DCD" w:rsidP="00F8117A">
      <w:pPr>
        <w:numPr>
          <w:ilvl w:val="0"/>
          <w:numId w:val="22"/>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опортуністична інфекція</w:t>
      </w:r>
    </w:p>
    <w:p w:rsidR="005A4DCD" w:rsidRPr="00F8117A" w:rsidRDefault="005A4DCD" w:rsidP="00F8117A">
      <w:pPr>
        <w:numPr>
          <w:ilvl w:val="0"/>
          <w:numId w:val="22"/>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пов'язані з терапевтичним втручанням</w:t>
      </w:r>
    </w:p>
    <w:p w:rsidR="005A4DCD" w:rsidRPr="00F8117A" w:rsidRDefault="005A4DCD" w:rsidP="00F8117A">
      <w:pPr>
        <w:numPr>
          <w:ilvl w:val="0"/>
          <w:numId w:val="22"/>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пов'язані з синдромами трансплантації та відторгнення</w:t>
      </w:r>
    </w:p>
    <w:p w:rsidR="005A4DCD" w:rsidRPr="00F8117A" w:rsidRDefault="005A4DCD" w:rsidP="00F8117A">
      <w:pPr>
        <w:numPr>
          <w:ilvl w:val="0"/>
          <w:numId w:val="22"/>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дифузні альвеолярні ушкодження невідомої етіології</w:t>
      </w:r>
    </w:p>
    <w:p w:rsidR="005A4DCD" w:rsidRPr="00F8117A" w:rsidRDefault="005A4DCD" w:rsidP="00F8117A">
      <w:pPr>
        <w:numPr>
          <w:ilvl w:val="0"/>
          <w:numId w:val="19"/>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Захворювання, що маскуються як інтерстиціальна хвороба легень</w:t>
      </w:r>
    </w:p>
    <w:p w:rsidR="005A4DCD" w:rsidRPr="00F8117A" w:rsidRDefault="005A4DCD" w:rsidP="00F8117A">
      <w:pPr>
        <w:numPr>
          <w:ilvl w:val="0"/>
          <w:numId w:val="23"/>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артеріальна гіпертонічна васкулопатія</w:t>
      </w:r>
    </w:p>
    <w:p w:rsidR="005A4DCD" w:rsidRPr="00F8117A" w:rsidRDefault="005A4DCD" w:rsidP="00F8117A">
      <w:pPr>
        <w:numPr>
          <w:ilvl w:val="0"/>
          <w:numId w:val="23"/>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застійна васкулопатія, включаючи вено-оклюзійне захворювання</w:t>
      </w:r>
    </w:p>
    <w:p w:rsidR="005A4DCD" w:rsidRPr="00F8117A" w:rsidRDefault="005A4DCD" w:rsidP="00F8117A">
      <w:pPr>
        <w:numPr>
          <w:ilvl w:val="0"/>
          <w:numId w:val="23"/>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лімфатичні розлади</w:t>
      </w:r>
    </w:p>
    <w:p w:rsidR="005A4DCD" w:rsidRPr="00F8117A" w:rsidRDefault="005A4DCD" w:rsidP="00F8117A">
      <w:pPr>
        <w:numPr>
          <w:ilvl w:val="0"/>
          <w:numId w:val="23"/>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застійні зміни, пов'язані з дисфункцією серця</w:t>
      </w:r>
    </w:p>
    <w:p w:rsidR="005A4DCD" w:rsidRPr="00F8117A" w:rsidRDefault="005A4DCD" w:rsidP="00F8117A">
      <w:pPr>
        <w:numPr>
          <w:ilvl w:val="0"/>
          <w:numId w:val="1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Некласифіковані - включає хвороби кінцевої стадії, недіагностичні біопсії та ті, що мають неадекватний матеріал</w:t>
      </w:r>
    </w:p>
    <w:p w:rsidR="005A4DCD" w:rsidRPr="00F8117A" w:rsidRDefault="005A4DCD" w:rsidP="00F8117A">
      <w:pPr>
        <w:spacing w:after="0" w:line="360" w:lineRule="auto"/>
        <w:ind w:firstLine="708"/>
        <w:jc w:val="both"/>
        <w:rPr>
          <w:rFonts w:asciiTheme="majorBidi" w:hAnsiTheme="majorBidi" w:cstheme="majorBidi"/>
          <w:sz w:val="24"/>
          <w:szCs w:val="24"/>
          <w:lang w:val="uk-UA"/>
        </w:rPr>
      </w:pPr>
    </w:p>
    <w:p w:rsidR="006448B0" w:rsidRPr="00F8117A" w:rsidRDefault="00FF233B" w:rsidP="00F8117A">
      <w:pPr>
        <w:spacing w:after="0" w:line="360" w:lineRule="auto"/>
        <w:jc w:val="center"/>
        <w:rPr>
          <w:rFonts w:asciiTheme="majorBidi" w:hAnsiTheme="majorBidi" w:cstheme="majorBidi"/>
          <w:b/>
          <w:color w:val="000000"/>
          <w:sz w:val="24"/>
          <w:szCs w:val="24"/>
          <w:shd w:val="clear" w:color="auto" w:fill="FFFFFF"/>
          <w:lang w:val="uk-UA"/>
        </w:rPr>
      </w:pPr>
      <w:r w:rsidRPr="00F8117A">
        <w:rPr>
          <w:rFonts w:asciiTheme="majorBidi" w:hAnsiTheme="majorBidi" w:cstheme="majorBidi"/>
          <w:b/>
          <w:color w:val="000000"/>
          <w:sz w:val="24"/>
          <w:szCs w:val="24"/>
          <w:shd w:val="clear" w:color="auto" w:fill="FFFFFF"/>
          <w:lang w:val="uk-UA"/>
        </w:rPr>
        <w:t>Діагностика</w:t>
      </w:r>
      <w:r w:rsidR="005E37E2" w:rsidRPr="00F8117A">
        <w:rPr>
          <w:rFonts w:asciiTheme="majorBidi" w:hAnsiTheme="majorBidi" w:cstheme="majorBidi"/>
          <w:b/>
          <w:color w:val="000000"/>
          <w:sz w:val="24"/>
          <w:szCs w:val="24"/>
          <w:shd w:val="clear" w:color="auto" w:fill="FFFFFF"/>
          <w:lang w:val="uk-UA"/>
        </w:rPr>
        <w:t xml:space="preserve"> </w:t>
      </w:r>
      <w:r w:rsidR="005E37E2" w:rsidRPr="00F8117A">
        <w:rPr>
          <w:rFonts w:asciiTheme="majorBidi" w:hAnsiTheme="majorBidi" w:cstheme="majorBidi"/>
          <w:b/>
          <w:color w:val="000000"/>
          <w:sz w:val="24"/>
          <w:szCs w:val="24"/>
          <w:shd w:val="clear" w:color="auto" w:fill="FFFFFF"/>
        </w:rPr>
        <w:t>ChILD</w:t>
      </w:r>
    </w:p>
    <w:p w:rsidR="006448B0" w:rsidRPr="00F8117A" w:rsidRDefault="006448B0" w:rsidP="00F8117A">
      <w:pPr>
        <w:spacing w:after="0" w:line="360" w:lineRule="auto"/>
        <w:jc w:val="both"/>
        <w:rPr>
          <w:rFonts w:asciiTheme="majorBidi" w:hAnsiTheme="majorBidi" w:cstheme="majorBidi"/>
          <w:b/>
          <w:bCs/>
          <w:color w:val="000000"/>
          <w:sz w:val="24"/>
          <w:szCs w:val="24"/>
          <w:shd w:val="clear" w:color="auto" w:fill="FFFFFF"/>
          <w:lang w:val="uk-UA"/>
        </w:rPr>
      </w:pPr>
      <w:r w:rsidRPr="00F8117A">
        <w:rPr>
          <w:rFonts w:asciiTheme="majorBidi" w:hAnsiTheme="majorBidi" w:cstheme="majorBidi"/>
          <w:b/>
          <w:bCs/>
          <w:sz w:val="24"/>
          <w:szCs w:val="24"/>
          <w:lang w:val="uk-UA"/>
        </w:rPr>
        <w:t xml:space="preserve">План обстеження пацієнта з </w:t>
      </w:r>
      <w:r w:rsidRPr="00F8117A">
        <w:rPr>
          <w:rFonts w:asciiTheme="majorBidi" w:hAnsiTheme="majorBidi" w:cstheme="majorBidi"/>
          <w:b/>
          <w:bCs/>
          <w:color w:val="000000"/>
          <w:sz w:val="24"/>
          <w:szCs w:val="24"/>
          <w:shd w:val="clear" w:color="auto" w:fill="FFFFFF"/>
          <w:lang w:val="en-US"/>
        </w:rPr>
        <w:t>ChILD</w:t>
      </w:r>
      <w:r w:rsidRPr="00F8117A">
        <w:rPr>
          <w:rFonts w:asciiTheme="majorBidi" w:hAnsiTheme="majorBidi" w:cstheme="majorBidi"/>
          <w:b/>
          <w:bCs/>
          <w:color w:val="000000"/>
          <w:sz w:val="24"/>
          <w:szCs w:val="24"/>
          <w:shd w:val="clear" w:color="auto" w:fill="FFFFFF"/>
          <w:lang w:val="uk-UA"/>
        </w:rPr>
        <w:t xml:space="preserve">: </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color w:val="000000"/>
          <w:sz w:val="24"/>
          <w:szCs w:val="24"/>
          <w:shd w:val="clear" w:color="auto" w:fill="FFFFFF"/>
          <w:lang w:val="uk-UA"/>
        </w:rPr>
        <w:t>Об’єктивне дослідження.</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color w:val="000000"/>
          <w:sz w:val="24"/>
          <w:szCs w:val="24"/>
          <w:shd w:val="clear" w:color="auto" w:fill="FFFFFF"/>
          <w:lang w:val="uk-UA"/>
        </w:rPr>
        <w:t>Фізичний розвиток.</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color w:val="000000"/>
          <w:sz w:val="24"/>
          <w:szCs w:val="24"/>
          <w:shd w:val="clear" w:color="auto" w:fill="FFFFFF"/>
          <w:lang w:val="uk-UA"/>
        </w:rPr>
        <w:t>Пульсоксиметрія.</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color w:val="000000"/>
          <w:sz w:val="24"/>
          <w:szCs w:val="24"/>
          <w:shd w:val="clear" w:color="auto" w:fill="FFFFFF"/>
          <w:lang w:val="uk-UA"/>
        </w:rPr>
        <w:t>Рентгенографія органів грудної клітки.</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sz w:val="24"/>
          <w:szCs w:val="24"/>
          <w:lang w:val="uk-UA"/>
        </w:rPr>
        <w:t>Комп'ютерна томографія високої роздільної здатності ( HRCT).</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sz w:val="24"/>
          <w:szCs w:val="24"/>
          <w:lang w:val="uk-UA"/>
        </w:rPr>
        <w:t xml:space="preserve">Ехокрдіографія.  </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sz w:val="24"/>
          <w:szCs w:val="24"/>
          <w:lang w:val="uk-UA"/>
        </w:rPr>
        <w:t xml:space="preserve">Генетичне тестування. </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sz w:val="24"/>
          <w:szCs w:val="24"/>
          <w:lang w:val="uk-UA"/>
        </w:rPr>
        <w:t>Бронхоальвеолярний лаваж (</w:t>
      </w:r>
      <w:r w:rsidR="00DC2725" w:rsidRPr="00F8117A">
        <w:rPr>
          <w:rFonts w:asciiTheme="majorBidi" w:hAnsiTheme="majorBidi" w:cstheme="majorBidi"/>
          <w:sz w:val="24"/>
          <w:szCs w:val="24"/>
          <w:lang w:val="en-US"/>
        </w:rPr>
        <w:t>bronco</w:t>
      </w:r>
      <w:r w:rsidR="00DC2725" w:rsidRPr="00F8117A">
        <w:rPr>
          <w:rFonts w:asciiTheme="majorBidi" w:hAnsiTheme="majorBidi" w:cstheme="majorBidi"/>
          <w:sz w:val="24"/>
          <w:szCs w:val="24"/>
          <w:lang w:val="uk-UA"/>
        </w:rPr>
        <w:t>-</w:t>
      </w:r>
      <w:r w:rsidR="00DC2725" w:rsidRPr="00F8117A">
        <w:rPr>
          <w:rFonts w:asciiTheme="majorBidi" w:hAnsiTheme="majorBidi" w:cstheme="majorBidi"/>
          <w:sz w:val="24"/>
          <w:szCs w:val="24"/>
          <w:lang w:val="en-US"/>
        </w:rPr>
        <w:t>alveolar</w:t>
      </w:r>
      <w:r w:rsidR="00DC2725" w:rsidRPr="00F8117A">
        <w:rPr>
          <w:rFonts w:asciiTheme="majorBidi" w:hAnsiTheme="majorBidi" w:cstheme="majorBidi"/>
          <w:sz w:val="24"/>
          <w:szCs w:val="24"/>
          <w:lang w:val="uk-UA"/>
        </w:rPr>
        <w:t xml:space="preserve"> </w:t>
      </w:r>
      <w:r w:rsidR="00DC2725" w:rsidRPr="00F8117A">
        <w:rPr>
          <w:rFonts w:asciiTheme="majorBidi" w:hAnsiTheme="majorBidi" w:cstheme="majorBidi"/>
          <w:sz w:val="24"/>
          <w:szCs w:val="24"/>
          <w:lang w:val="en-US"/>
        </w:rPr>
        <w:t>lavage</w:t>
      </w:r>
      <w:r w:rsidR="00DC2725"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BAL).</w:t>
      </w:r>
    </w:p>
    <w:p w:rsidR="006448B0" w:rsidRPr="00F8117A" w:rsidRDefault="006448B0" w:rsidP="00F8117A">
      <w:pPr>
        <w:pStyle w:val="a7"/>
        <w:numPr>
          <w:ilvl w:val="0"/>
          <w:numId w:val="5"/>
        </w:numPr>
        <w:spacing w:after="0" w:line="360" w:lineRule="auto"/>
        <w:ind w:left="1633" w:hanging="357"/>
        <w:jc w:val="both"/>
        <w:rPr>
          <w:rFonts w:asciiTheme="majorBidi" w:hAnsiTheme="majorBidi" w:cstheme="majorBidi"/>
          <w:color w:val="000000"/>
          <w:sz w:val="24"/>
          <w:szCs w:val="24"/>
          <w:shd w:val="clear" w:color="auto" w:fill="FFFFFF"/>
          <w:lang w:val="uk-UA"/>
        </w:rPr>
      </w:pPr>
      <w:r w:rsidRPr="00F8117A">
        <w:rPr>
          <w:rFonts w:asciiTheme="majorBidi" w:hAnsiTheme="majorBidi" w:cstheme="majorBidi"/>
          <w:sz w:val="24"/>
          <w:szCs w:val="24"/>
          <w:lang w:val="uk-UA"/>
        </w:rPr>
        <w:t>Біопсія легень.</w:t>
      </w:r>
    </w:p>
    <w:p w:rsidR="00FF233B" w:rsidRPr="00F8117A" w:rsidRDefault="00FF233B" w:rsidP="00F8117A">
      <w:pPr>
        <w:spacing w:after="0" w:line="360" w:lineRule="auto"/>
        <w:ind w:firstLine="720"/>
        <w:jc w:val="both"/>
        <w:rPr>
          <w:rFonts w:asciiTheme="majorBidi" w:hAnsiTheme="majorBidi" w:cstheme="majorBidi"/>
          <w:bCs/>
          <w:sz w:val="24"/>
          <w:szCs w:val="24"/>
          <w:lang w:val="uk-UA"/>
        </w:rPr>
      </w:pPr>
      <w:r w:rsidRPr="00F8117A">
        <w:rPr>
          <w:rFonts w:asciiTheme="majorBidi" w:hAnsiTheme="majorBidi" w:cstheme="majorBidi"/>
          <w:b/>
          <w:color w:val="000000"/>
          <w:sz w:val="24"/>
          <w:szCs w:val="24"/>
          <w:shd w:val="clear" w:color="auto" w:fill="FFFFFF"/>
        </w:rPr>
        <w:t>ChILD</w:t>
      </w:r>
      <w:r w:rsidRPr="00F8117A">
        <w:rPr>
          <w:rFonts w:asciiTheme="majorBidi" w:hAnsiTheme="majorBidi" w:cstheme="majorBidi"/>
          <w:b/>
          <w:color w:val="000000"/>
          <w:sz w:val="24"/>
          <w:szCs w:val="24"/>
          <w:shd w:val="clear" w:color="auto" w:fill="FFFFFF"/>
          <w:lang w:val="uk-UA"/>
        </w:rPr>
        <w:t xml:space="preserve"> -  </w:t>
      </w:r>
      <w:r w:rsidRPr="00F8117A">
        <w:rPr>
          <w:rFonts w:asciiTheme="majorBidi" w:hAnsiTheme="majorBidi" w:cstheme="majorBidi"/>
          <w:bCs/>
          <w:color w:val="000000"/>
          <w:sz w:val="24"/>
          <w:szCs w:val="24"/>
          <w:shd w:val="clear" w:color="auto" w:fill="FFFFFF"/>
          <w:lang w:val="uk-UA"/>
        </w:rPr>
        <w:t xml:space="preserve">встановлюється якщо </w:t>
      </w:r>
      <w:r w:rsidRPr="00F8117A">
        <w:rPr>
          <w:rFonts w:asciiTheme="majorBidi" w:hAnsiTheme="majorBidi" w:cstheme="majorBidi"/>
          <w:bCs/>
          <w:sz w:val="24"/>
          <w:szCs w:val="24"/>
          <w:lang w:val="uk-UA"/>
        </w:rPr>
        <w:t>мають місце принаймні три з наступних чотирьох критеріїв: (1) дихальні симптоми (кашель, тахіпноє або задишка або знижена толерантність до фізичного навантаження); (2) респіраторні ознаки (тахіпное, додаткові звуки, ретракція, «</w:t>
      </w:r>
      <w:r w:rsidRPr="00F8117A">
        <w:rPr>
          <w:rFonts w:asciiTheme="majorBidi" w:hAnsiTheme="majorBidi" w:cstheme="majorBidi"/>
          <w:bCs/>
          <w:sz w:val="24"/>
          <w:szCs w:val="24"/>
          <w:lang w:val="en-US" w:bidi="he-IL"/>
        </w:rPr>
        <w:t>clubbing</w:t>
      </w:r>
      <w:r w:rsidRPr="00F8117A">
        <w:rPr>
          <w:rFonts w:asciiTheme="majorBidi" w:hAnsiTheme="majorBidi" w:cstheme="majorBidi"/>
          <w:bCs/>
          <w:sz w:val="24"/>
          <w:szCs w:val="24"/>
          <w:lang w:val="uk-UA" w:bidi="he-IL"/>
        </w:rPr>
        <w:t xml:space="preserve"> </w:t>
      </w:r>
      <w:r w:rsidRPr="00F8117A">
        <w:rPr>
          <w:rFonts w:asciiTheme="majorBidi" w:hAnsiTheme="majorBidi" w:cstheme="majorBidi"/>
          <w:bCs/>
          <w:sz w:val="24"/>
          <w:szCs w:val="24"/>
          <w:lang w:val="en-US" w:bidi="he-IL"/>
        </w:rPr>
        <w:t>syndrome</w:t>
      </w:r>
      <w:r w:rsidRPr="00F8117A">
        <w:rPr>
          <w:rFonts w:asciiTheme="majorBidi" w:hAnsiTheme="majorBidi" w:cstheme="majorBidi"/>
          <w:bCs/>
          <w:sz w:val="24"/>
          <w:szCs w:val="24"/>
          <w:lang w:val="uk-UA" w:bidi="he-IL"/>
        </w:rPr>
        <w:t>”</w:t>
      </w:r>
      <w:r w:rsidRPr="00F8117A">
        <w:rPr>
          <w:rFonts w:asciiTheme="majorBidi" w:hAnsiTheme="majorBidi" w:cstheme="majorBidi"/>
          <w:bCs/>
          <w:sz w:val="24"/>
          <w:szCs w:val="24"/>
          <w:lang w:val="uk-UA"/>
        </w:rPr>
        <w:t>, затримка росту або дихальна недостатніст</w:t>
      </w:r>
      <w:r w:rsidR="00DC2725" w:rsidRPr="00F8117A">
        <w:rPr>
          <w:rFonts w:asciiTheme="majorBidi" w:hAnsiTheme="majorBidi" w:cstheme="majorBidi"/>
          <w:bCs/>
          <w:sz w:val="24"/>
          <w:szCs w:val="24"/>
          <w:lang w:val="uk-UA"/>
        </w:rPr>
        <w:t>ь); (3) гіпоксемія; (4) дифузні паренхіматозні порушення</w:t>
      </w:r>
      <w:r w:rsidRPr="00F8117A">
        <w:rPr>
          <w:rFonts w:asciiTheme="majorBidi" w:hAnsiTheme="majorBidi" w:cstheme="majorBidi"/>
          <w:bCs/>
          <w:sz w:val="24"/>
          <w:szCs w:val="24"/>
          <w:lang w:val="uk-UA"/>
        </w:rPr>
        <w:t xml:space="preserve"> на рентгенограмі або комп'ютерній томографії (КТ).</w:t>
      </w:r>
    </w:p>
    <w:p w:rsidR="00141BAD" w:rsidRPr="00F8117A" w:rsidRDefault="00141BAD" w:rsidP="00F8117A">
      <w:pPr>
        <w:spacing w:after="0" w:line="360" w:lineRule="auto"/>
        <w:ind w:firstLine="720"/>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Перший крок у діагностиці </w:t>
      </w:r>
      <w:r w:rsidRPr="00F8117A">
        <w:rPr>
          <w:rFonts w:asciiTheme="majorBidi" w:hAnsiTheme="majorBidi" w:cstheme="majorBidi"/>
          <w:b/>
          <w:bCs/>
          <w:color w:val="000000"/>
          <w:sz w:val="24"/>
          <w:szCs w:val="24"/>
          <w:shd w:val="clear" w:color="auto" w:fill="FFFFFF"/>
          <w:lang w:val="en-US"/>
        </w:rPr>
        <w:t>ChILD</w:t>
      </w:r>
      <w:r w:rsidRPr="00F8117A">
        <w:rPr>
          <w:rFonts w:asciiTheme="majorBidi" w:hAnsiTheme="majorBidi" w:cstheme="majorBidi"/>
          <w:sz w:val="24"/>
          <w:szCs w:val="24"/>
          <w:lang w:val="uk-UA"/>
        </w:rPr>
        <w:t xml:space="preserve"> включає в себе ретельний аналіз історії хвороби та ретельне клінічне обстеження, а потім неінвазивні і інвазивні тести (NITs). Як правило, оцінка здійснюється найменш до найбільш інвазивних процедур, хоча ця послідовність залежить від контексту, гостроти та важкості стану пацієнта.</w:t>
      </w:r>
    </w:p>
    <w:p w:rsidR="004E4E54" w:rsidRPr="00F8117A" w:rsidRDefault="004E4E54" w:rsidP="00F8117A">
      <w:pPr>
        <w:spacing w:after="0" w:line="360" w:lineRule="auto"/>
        <w:jc w:val="both"/>
        <w:rPr>
          <w:rFonts w:asciiTheme="majorBidi" w:hAnsiTheme="majorBidi" w:cstheme="majorBidi"/>
          <w:sz w:val="24"/>
          <w:szCs w:val="24"/>
          <w:lang w:val="uk-UA"/>
        </w:rPr>
      </w:pPr>
      <w:r w:rsidRPr="00F8117A">
        <w:rPr>
          <w:rFonts w:asciiTheme="majorBidi" w:hAnsiTheme="majorBidi" w:cstheme="majorBidi"/>
          <w:b/>
          <w:bCs/>
          <w:sz w:val="24"/>
          <w:szCs w:val="24"/>
          <w:lang w:val="uk-UA"/>
        </w:rPr>
        <w:t xml:space="preserve">Характерні скарги для дітей з  </w:t>
      </w:r>
      <w:r w:rsidR="00604569" w:rsidRPr="00F8117A">
        <w:rPr>
          <w:rFonts w:asciiTheme="majorBidi" w:hAnsiTheme="majorBidi" w:cstheme="majorBidi"/>
          <w:b/>
          <w:bCs/>
          <w:color w:val="000000"/>
          <w:sz w:val="24"/>
          <w:szCs w:val="24"/>
          <w:shd w:val="clear" w:color="auto" w:fill="FFFFFF"/>
        </w:rPr>
        <w:t>ChILD</w:t>
      </w:r>
      <w:r w:rsidR="00604569"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w:t>
      </w:r>
      <w:r w:rsidRPr="00F8117A">
        <w:rPr>
          <w:rFonts w:asciiTheme="majorBidi" w:hAnsiTheme="majorBidi" w:cstheme="majorBidi"/>
          <w:i/>
          <w:iCs/>
          <w:sz w:val="24"/>
          <w:szCs w:val="24"/>
          <w:lang w:val="uk-UA"/>
        </w:rPr>
        <w:t>сильна рекомендація; високий рівень доказовості</w:t>
      </w:r>
      <w:r w:rsidRPr="00F8117A">
        <w:rPr>
          <w:rFonts w:asciiTheme="majorBidi" w:hAnsiTheme="majorBidi" w:cstheme="majorBidi"/>
          <w:sz w:val="24"/>
          <w:szCs w:val="24"/>
          <w:lang w:val="uk-UA"/>
        </w:rPr>
        <w:t>)</w:t>
      </w:r>
      <w:r w:rsidR="00790888" w:rsidRPr="00F8117A">
        <w:rPr>
          <w:rFonts w:asciiTheme="majorBidi" w:hAnsiTheme="majorBidi" w:cstheme="majorBidi"/>
          <w:bCs/>
          <w:sz w:val="24"/>
          <w:szCs w:val="24"/>
          <w:lang w:val="uk-UA"/>
        </w:rPr>
        <w:t xml:space="preserve"> [4,</w:t>
      </w:r>
      <w:r w:rsidR="00790888" w:rsidRPr="00F8117A">
        <w:rPr>
          <w:rFonts w:asciiTheme="majorBidi" w:hAnsiTheme="majorBidi" w:cstheme="majorBidi"/>
          <w:bCs/>
          <w:sz w:val="24"/>
          <w:szCs w:val="24"/>
        </w:rPr>
        <w:t xml:space="preserve"> 8,</w:t>
      </w:r>
      <w:r w:rsidR="00790888" w:rsidRPr="00F8117A">
        <w:rPr>
          <w:rFonts w:asciiTheme="majorBidi" w:hAnsiTheme="majorBidi" w:cstheme="majorBidi"/>
          <w:bCs/>
          <w:sz w:val="24"/>
          <w:szCs w:val="24"/>
          <w:lang w:val="uk-UA"/>
        </w:rPr>
        <w:t xml:space="preserve"> </w:t>
      </w:r>
      <w:r w:rsidR="00790888" w:rsidRPr="00F8117A">
        <w:rPr>
          <w:rFonts w:asciiTheme="majorBidi" w:hAnsiTheme="majorBidi" w:cstheme="majorBidi"/>
          <w:bCs/>
          <w:sz w:val="24"/>
          <w:szCs w:val="24"/>
        </w:rPr>
        <w:t xml:space="preserve">10, </w:t>
      </w:r>
      <w:r w:rsidR="00790888" w:rsidRPr="00F8117A">
        <w:rPr>
          <w:rFonts w:asciiTheme="majorBidi" w:hAnsiTheme="majorBidi" w:cstheme="majorBidi"/>
          <w:bCs/>
          <w:sz w:val="24"/>
          <w:szCs w:val="24"/>
          <w:lang w:val="uk-UA"/>
        </w:rPr>
        <w:t>11</w:t>
      </w:r>
      <w:r w:rsidR="00790888" w:rsidRPr="00F8117A">
        <w:rPr>
          <w:rFonts w:asciiTheme="majorBidi" w:hAnsiTheme="majorBidi" w:cstheme="majorBidi"/>
          <w:bCs/>
          <w:sz w:val="24"/>
          <w:szCs w:val="24"/>
        </w:rPr>
        <w:t>, 13</w:t>
      </w:r>
      <w:r w:rsidR="00790888" w:rsidRPr="00F8117A">
        <w:rPr>
          <w:rFonts w:asciiTheme="majorBidi" w:hAnsiTheme="majorBidi" w:cstheme="majorBidi"/>
          <w:bCs/>
          <w:sz w:val="24"/>
          <w:szCs w:val="24"/>
          <w:lang w:val="uk-UA"/>
        </w:rPr>
        <w:t>]</w:t>
      </w:r>
      <w:r w:rsidRPr="00F8117A">
        <w:rPr>
          <w:rFonts w:asciiTheme="majorBidi" w:hAnsiTheme="majorBidi" w:cstheme="majorBidi"/>
          <w:sz w:val="24"/>
          <w:szCs w:val="24"/>
          <w:lang w:val="uk-UA"/>
        </w:rPr>
        <w:t>:</w:t>
      </w:r>
    </w:p>
    <w:p w:rsidR="004E4E54" w:rsidRPr="00F8117A" w:rsidRDefault="004E4E54" w:rsidP="00F8117A">
      <w:pPr>
        <w:numPr>
          <w:ilvl w:val="0"/>
          <w:numId w:val="1"/>
        </w:numPr>
        <w:spacing w:after="0" w:line="360" w:lineRule="auto"/>
        <w:ind w:left="0" w:firstLine="1276"/>
        <w:jc w:val="both"/>
        <w:rPr>
          <w:rFonts w:asciiTheme="majorBidi" w:hAnsiTheme="majorBidi" w:cstheme="majorBidi"/>
          <w:sz w:val="24"/>
          <w:szCs w:val="24"/>
          <w:lang w:val="uk-UA"/>
        </w:rPr>
      </w:pPr>
      <w:r w:rsidRPr="00F8117A">
        <w:rPr>
          <w:rFonts w:asciiTheme="majorBidi" w:hAnsiTheme="majorBidi" w:cstheme="majorBidi"/>
          <w:sz w:val="24"/>
          <w:szCs w:val="24"/>
          <w:lang w:val="uk-UA"/>
        </w:rPr>
        <w:t>Т</w:t>
      </w:r>
      <w:r w:rsidR="00604569" w:rsidRPr="00F8117A">
        <w:rPr>
          <w:rFonts w:asciiTheme="majorBidi" w:hAnsiTheme="majorBidi" w:cstheme="majorBidi"/>
          <w:sz w:val="24"/>
          <w:szCs w:val="24"/>
          <w:lang w:val="uk-UA"/>
        </w:rPr>
        <w:t>ахіпноє встановлюється (ч</w:t>
      </w:r>
      <w:r w:rsidRPr="00F8117A">
        <w:rPr>
          <w:rFonts w:asciiTheme="majorBidi" w:hAnsiTheme="majorBidi" w:cstheme="majorBidi"/>
          <w:sz w:val="24"/>
          <w:szCs w:val="24"/>
          <w:lang w:val="uk-UA"/>
        </w:rPr>
        <w:t xml:space="preserve">астота дихання </w:t>
      </w:r>
      <w:r w:rsidR="00604569" w:rsidRPr="00F8117A">
        <w:rPr>
          <w:rFonts w:asciiTheme="majorBidi" w:hAnsiTheme="majorBidi" w:cstheme="majorBidi"/>
          <w:sz w:val="24"/>
          <w:szCs w:val="24"/>
          <w:lang w:val="uk-UA"/>
        </w:rPr>
        <w:t xml:space="preserve">(ЧД) вимірюється </w:t>
      </w:r>
      <w:r w:rsidRPr="00F8117A">
        <w:rPr>
          <w:rFonts w:asciiTheme="majorBidi" w:hAnsiTheme="majorBidi" w:cstheme="majorBidi"/>
          <w:sz w:val="24"/>
          <w:szCs w:val="24"/>
          <w:lang w:val="uk-UA"/>
        </w:rPr>
        <w:t>за 1 хвилину</w:t>
      </w:r>
      <w:r w:rsidR="00604569"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w:t>
      </w:r>
      <w:r w:rsidR="00604569"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ЧД ≥ 60 дихальних рухів/ хв у дітей &lt; 2 місяців</w:t>
      </w:r>
      <w:r w:rsidR="00604569"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за ЧД ≥ 50 дихальних рухів/ хв у дітей  2-11 місяців</w:t>
      </w:r>
      <w:r w:rsidR="00604569"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за ЧД ≥ 40 дихальних рухів/ хв у дітей  12 міс-5 років</w:t>
      </w:r>
      <w:r w:rsidR="00604569" w:rsidRPr="00F8117A">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за ЧД ≥ 20 дихальних рухів/ хв у дітей  &gt;5 років</w:t>
      </w:r>
      <w:r w:rsidR="00604569" w:rsidRPr="00F8117A">
        <w:rPr>
          <w:rFonts w:asciiTheme="majorBidi" w:hAnsiTheme="majorBidi" w:cstheme="majorBidi"/>
          <w:sz w:val="24"/>
          <w:szCs w:val="24"/>
          <w:lang w:val="uk-UA"/>
        </w:rPr>
        <w:t>.</w:t>
      </w:r>
    </w:p>
    <w:p w:rsidR="004E4E54" w:rsidRPr="00F8117A" w:rsidRDefault="004E4E54" w:rsidP="00F8117A">
      <w:pPr>
        <w:numPr>
          <w:ilvl w:val="0"/>
          <w:numId w:val="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Гіпоксемія</w:t>
      </w:r>
      <w:r w:rsidR="00141BAD" w:rsidRPr="00F8117A">
        <w:rPr>
          <w:rFonts w:asciiTheme="majorBidi" w:hAnsiTheme="majorBidi" w:cstheme="majorBidi"/>
          <w:sz w:val="24"/>
          <w:szCs w:val="24"/>
          <w:lang w:val="uk-UA"/>
        </w:rPr>
        <w:t xml:space="preserve"> (S</w:t>
      </w:r>
      <w:r w:rsidR="00141BAD" w:rsidRPr="00F8117A">
        <w:rPr>
          <w:rFonts w:asciiTheme="majorBidi" w:hAnsiTheme="majorBidi" w:cstheme="majorBidi"/>
          <w:sz w:val="24"/>
          <w:szCs w:val="24"/>
          <w:lang w:val="en-US" w:bidi="he-IL"/>
        </w:rPr>
        <w:t>p</w:t>
      </w:r>
      <w:r w:rsidR="00141BAD" w:rsidRPr="00F8117A">
        <w:rPr>
          <w:rFonts w:asciiTheme="majorBidi" w:hAnsiTheme="majorBidi" w:cstheme="majorBidi"/>
          <w:sz w:val="24"/>
          <w:szCs w:val="24"/>
          <w:lang w:val="uk-UA"/>
        </w:rPr>
        <w:t>O2 &lt; 90%</w:t>
      </w:r>
      <w:r w:rsidR="00141BAD" w:rsidRPr="00F8117A">
        <w:rPr>
          <w:rFonts w:asciiTheme="majorBidi" w:hAnsiTheme="majorBidi" w:cstheme="majorBidi"/>
          <w:sz w:val="24"/>
          <w:szCs w:val="24"/>
          <w:lang w:val="en-US"/>
        </w:rPr>
        <w:t>)</w:t>
      </w:r>
      <w:r w:rsidR="00604569" w:rsidRPr="00F8117A">
        <w:rPr>
          <w:rFonts w:asciiTheme="majorBidi" w:hAnsiTheme="majorBidi" w:cstheme="majorBidi"/>
          <w:sz w:val="24"/>
          <w:szCs w:val="24"/>
          <w:lang w:val="uk-UA"/>
        </w:rPr>
        <w:t>.</w:t>
      </w:r>
    </w:p>
    <w:p w:rsidR="004E4E54" w:rsidRPr="00F8117A" w:rsidRDefault="00141BAD" w:rsidP="00F8117A">
      <w:pPr>
        <w:numPr>
          <w:ilvl w:val="0"/>
          <w:numId w:val="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Крепітація</w:t>
      </w:r>
      <w:r w:rsidR="00604569" w:rsidRPr="00F8117A">
        <w:rPr>
          <w:rFonts w:asciiTheme="majorBidi" w:hAnsiTheme="majorBidi" w:cstheme="majorBidi"/>
          <w:sz w:val="24"/>
          <w:szCs w:val="24"/>
          <w:lang w:val="uk-UA"/>
        </w:rPr>
        <w:t>.</w:t>
      </w:r>
    </w:p>
    <w:p w:rsidR="004E4E54" w:rsidRPr="00F8117A" w:rsidRDefault="004E4E54" w:rsidP="00F8117A">
      <w:pPr>
        <w:numPr>
          <w:ilvl w:val="0"/>
          <w:numId w:val="1"/>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Стагнація зростання</w:t>
      </w:r>
      <w:r w:rsidR="00604569"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w:t>
      </w:r>
    </w:p>
    <w:p w:rsidR="004E4E54" w:rsidRPr="00F8117A" w:rsidRDefault="004E4E54" w:rsidP="00F8117A">
      <w:pPr>
        <w:pStyle w:val="a7"/>
        <w:shd w:val="clear" w:color="auto" w:fill="FFFFFF"/>
        <w:spacing w:after="0" w:line="360" w:lineRule="auto"/>
        <w:ind w:left="0" w:firstLine="360"/>
        <w:jc w:val="both"/>
        <w:rPr>
          <w:rFonts w:asciiTheme="majorBidi" w:hAnsiTheme="majorBidi" w:cstheme="majorBidi"/>
          <w:sz w:val="24"/>
          <w:szCs w:val="24"/>
          <w:lang w:val="uk-UA"/>
        </w:rPr>
      </w:pPr>
      <w:r w:rsidRPr="00F8117A">
        <w:rPr>
          <w:rFonts w:asciiTheme="majorBidi" w:hAnsiTheme="majorBidi" w:cstheme="majorBidi"/>
          <w:b/>
          <w:bCs/>
          <w:sz w:val="24"/>
          <w:szCs w:val="24"/>
          <w:lang w:val="uk-UA"/>
        </w:rPr>
        <w:t>Запитання, на як слід звернути увагу</w:t>
      </w:r>
      <w:r w:rsidRPr="00F8117A">
        <w:rPr>
          <w:rFonts w:asciiTheme="majorBidi" w:hAnsiTheme="majorBidi" w:cstheme="majorBidi"/>
          <w:b/>
          <w:bCs/>
          <w:color w:val="000000"/>
          <w:sz w:val="24"/>
          <w:szCs w:val="24"/>
          <w:shd w:val="clear" w:color="auto" w:fill="FFFFFF"/>
          <w:lang w:val="uk-UA"/>
        </w:rPr>
        <w:t xml:space="preserve"> </w:t>
      </w:r>
      <w:r w:rsidR="00604569" w:rsidRPr="00F8117A">
        <w:rPr>
          <w:rFonts w:asciiTheme="majorBidi" w:hAnsiTheme="majorBidi" w:cstheme="majorBidi"/>
          <w:b/>
          <w:bCs/>
          <w:color w:val="000000"/>
          <w:sz w:val="24"/>
          <w:szCs w:val="24"/>
          <w:shd w:val="clear" w:color="auto" w:fill="FFFFFF"/>
          <w:lang w:val="uk-UA"/>
        </w:rPr>
        <w:t>при з</w:t>
      </w:r>
      <w:r w:rsidR="00604569" w:rsidRPr="00F8117A">
        <w:rPr>
          <w:rFonts w:asciiTheme="majorBidi" w:hAnsiTheme="majorBidi" w:cstheme="majorBidi"/>
          <w:b/>
          <w:bCs/>
          <w:sz w:val="24"/>
          <w:szCs w:val="24"/>
          <w:lang w:val="uk-UA"/>
        </w:rPr>
        <w:t>борі анамнезу захворювання</w:t>
      </w:r>
      <w:r w:rsidR="00604569"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uk-UA"/>
        </w:rPr>
        <w:t>(особливо у дитини &lt; 28 діб життя)</w:t>
      </w:r>
      <w:r w:rsidR="00790888" w:rsidRPr="00F8117A">
        <w:rPr>
          <w:rFonts w:asciiTheme="majorBidi" w:hAnsiTheme="majorBidi" w:cstheme="majorBidi"/>
          <w:color w:val="000000"/>
          <w:sz w:val="24"/>
          <w:szCs w:val="24"/>
          <w:shd w:val="clear" w:color="auto" w:fill="FFFFFF"/>
        </w:rPr>
        <w:t xml:space="preserve"> </w:t>
      </w:r>
      <w:r w:rsidR="00790888" w:rsidRPr="00F8117A">
        <w:rPr>
          <w:rFonts w:asciiTheme="majorBidi" w:hAnsiTheme="majorBidi" w:cstheme="majorBidi"/>
          <w:bCs/>
          <w:sz w:val="24"/>
          <w:szCs w:val="24"/>
          <w:lang w:val="uk-UA"/>
        </w:rPr>
        <w:t>[</w:t>
      </w:r>
      <w:r w:rsidR="00790888" w:rsidRPr="00F8117A">
        <w:rPr>
          <w:rFonts w:asciiTheme="majorBidi" w:hAnsiTheme="majorBidi" w:cstheme="majorBidi"/>
          <w:bCs/>
          <w:sz w:val="24"/>
          <w:szCs w:val="24"/>
        </w:rPr>
        <w:t>9,</w:t>
      </w:r>
      <w:r w:rsidR="00790888" w:rsidRPr="00F8117A">
        <w:rPr>
          <w:rFonts w:asciiTheme="majorBidi" w:hAnsiTheme="majorBidi" w:cstheme="majorBidi"/>
          <w:bCs/>
          <w:sz w:val="24"/>
          <w:szCs w:val="24"/>
          <w:lang w:val="uk-UA"/>
        </w:rPr>
        <w:t xml:space="preserve"> 11].</w:t>
      </w:r>
      <w:r w:rsidRPr="00F8117A">
        <w:rPr>
          <w:rFonts w:asciiTheme="majorBidi" w:hAnsiTheme="majorBidi" w:cstheme="majorBidi"/>
          <w:sz w:val="24"/>
          <w:szCs w:val="24"/>
          <w:lang w:val="uk-UA"/>
        </w:rPr>
        <w:t>:</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Чи є сімейна історія ІЗЛ або </w:t>
      </w:r>
      <w:r w:rsidRPr="00F8117A">
        <w:rPr>
          <w:rFonts w:asciiTheme="majorBidi" w:hAnsiTheme="majorBidi" w:cstheme="majorBidi"/>
          <w:color w:val="000000"/>
          <w:sz w:val="24"/>
          <w:szCs w:val="24"/>
          <w:shd w:val="clear" w:color="auto" w:fill="FFFFFF"/>
          <w:lang w:val="en-US"/>
        </w:rPr>
        <w:t>ChILD</w:t>
      </w:r>
      <w:r w:rsidRPr="00F8117A">
        <w:rPr>
          <w:rFonts w:asciiTheme="majorBidi" w:hAnsiTheme="majorBidi" w:cstheme="majorBidi"/>
          <w:sz w:val="24"/>
          <w:szCs w:val="24"/>
          <w:lang w:val="uk-UA"/>
        </w:rPr>
        <w:t xml:space="preserve">? Для пацієнтів з сімейною історією  ІЗЛ або </w:t>
      </w:r>
      <w:r w:rsidRPr="00F8117A">
        <w:rPr>
          <w:rFonts w:asciiTheme="majorBidi" w:hAnsiTheme="majorBidi" w:cstheme="majorBidi"/>
          <w:color w:val="000000"/>
          <w:sz w:val="24"/>
          <w:szCs w:val="24"/>
          <w:shd w:val="clear" w:color="auto" w:fill="FFFFFF"/>
          <w:lang w:val="en-US"/>
        </w:rPr>
        <w:t>ChILD</w:t>
      </w:r>
      <w:r w:rsidRPr="00F8117A">
        <w:rPr>
          <w:rFonts w:asciiTheme="majorBidi" w:hAnsiTheme="majorBidi" w:cstheme="majorBidi"/>
          <w:sz w:val="24"/>
          <w:szCs w:val="24"/>
          <w:lang w:val="uk-UA"/>
        </w:rPr>
        <w:t xml:space="preserve"> рекомендоване генетичне тестування на мутації в генах SFTPB, SFTPC, ABCA3, NKX2.1, FOXF1, на CSF2RA та CSF2RB (</w:t>
      </w:r>
      <w:r w:rsidRPr="00F8117A">
        <w:rPr>
          <w:rFonts w:asciiTheme="majorBidi" w:hAnsiTheme="majorBidi" w:cstheme="majorBidi"/>
          <w:i/>
          <w:iCs/>
          <w:sz w:val="24"/>
          <w:szCs w:val="24"/>
          <w:lang w:val="uk-UA"/>
        </w:rPr>
        <w:t>помірна рекомендація; середній  рівень доказовості).</w:t>
      </w:r>
      <w:r w:rsidRPr="00F8117A">
        <w:rPr>
          <w:rFonts w:asciiTheme="majorBidi" w:hAnsiTheme="majorBidi" w:cstheme="majorBidi"/>
          <w:sz w:val="24"/>
          <w:szCs w:val="24"/>
          <w:lang w:val="uk-UA"/>
        </w:rPr>
        <w:t>За відсутності</w:t>
      </w:r>
      <w:r w:rsidRPr="00F8117A">
        <w:rPr>
          <w:rFonts w:asciiTheme="majorBidi" w:hAnsiTheme="majorBidi" w:cstheme="majorBidi"/>
          <w:i/>
          <w:iCs/>
          <w:sz w:val="24"/>
          <w:szCs w:val="24"/>
          <w:lang w:val="uk-UA"/>
        </w:rPr>
        <w:t xml:space="preserve"> </w:t>
      </w:r>
      <w:r w:rsidRPr="00F8117A">
        <w:rPr>
          <w:rFonts w:asciiTheme="majorBidi" w:hAnsiTheme="majorBidi" w:cstheme="majorBidi"/>
          <w:sz w:val="24"/>
          <w:szCs w:val="24"/>
          <w:lang w:val="uk-UA"/>
        </w:rPr>
        <w:t xml:space="preserve">з сімейної історії  ІЗЛ або </w:t>
      </w:r>
      <w:r w:rsidRPr="00F8117A">
        <w:rPr>
          <w:rFonts w:asciiTheme="majorBidi" w:hAnsiTheme="majorBidi" w:cstheme="majorBidi"/>
          <w:color w:val="000000"/>
          <w:sz w:val="24"/>
          <w:szCs w:val="24"/>
          <w:shd w:val="clear" w:color="auto" w:fill="FFFFFF"/>
          <w:lang w:val="en-US"/>
        </w:rPr>
        <w:t>ChILD</w:t>
      </w:r>
      <w:r w:rsidRPr="00F8117A">
        <w:rPr>
          <w:rFonts w:asciiTheme="majorBidi" w:hAnsiTheme="majorBidi" w:cstheme="majorBidi"/>
          <w:sz w:val="24"/>
          <w:szCs w:val="24"/>
          <w:lang w:val="uk-UA"/>
        </w:rPr>
        <w:t xml:space="preserve"> генетичне тестування на мутації в генах SFTPB, SFTPC, ABCA3, NKX2.1, FOXF1, CSF2RA та CSF2RB проводити бажано (</w:t>
      </w:r>
      <w:r w:rsidRPr="00F8117A">
        <w:rPr>
          <w:rFonts w:asciiTheme="majorBidi" w:hAnsiTheme="majorBidi" w:cstheme="majorBidi"/>
          <w:i/>
          <w:iCs/>
          <w:sz w:val="24"/>
          <w:szCs w:val="24"/>
          <w:lang w:val="uk-UA"/>
        </w:rPr>
        <w:t>слабка рекомендація; слабкий  рівень доказовості).</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Чи є клінічні прояви пневмонії, сепсису або іншого інфекційного захворювання? Наявність пневмонії визначається якщо рентгенологічно визначений інфільтрат легень (часто мультіфокальні інфільтрати в задніх і латеральних сегментах легень) та  принаймні дві з трьох клінічні ознаки (температура &gt;38 ° С, лейкоцитоз або лейкопенія та гнійні секрети) (</w:t>
      </w:r>
      <w:r w:rsidRPr="00F8117A">
        <w:rPr>
          <w:rFonts w:asciiTheme="majorBidi" w:hAnsiTheme="majorBidi" w:cstheme="majorBidi"/>
          <w:i/>
          <w:iCs/>
          <w:sz w:val="24"/>
          <w:szCs w:val="24"/>
          <w:lang w:val="uk-UA"/>
        </w:rPr>
        <w:t>помірна рекомендація; середній  рівень доказовості).</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Чи є природжена вада серця, легенева гіпертензія? Рекомендоване проведення ехокардіографії всім дітям з </w:t>
      </w: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xml:space="preserve"> для виключення природжених вад серця та легеневої гіпертензії (</w:t>
      </w:r>
      <w:r w:rsidRPr="00F8117A">
        <w:rPr>
          <w:rFonts w:asciiTheme="majorBidi" w:hAnsiTheme="majorBidi" w:cstheme="majorBidi"/>
          <w:i/>
          <w:iCs/>
          <w:sz w:val="24"/>
          <w:szCs w:val="24"/>
          <w:lang w:val="uk-UA"/>
        </w:rPr>
        <w:t>сильна рекомендація</w:t>
      </w:r>
      <w:r w:rsidRPr="00F8117A">
        <w:rPr>
          <w:rFonts w:asciiTheme="majorBidi" w:hAnsiTheme="majorBidi" w:cstheme="majorBidi"/>
          <w:sz w:val="24"/>
          <w:szCs w:val="24"/>
          <w:lang w:val="uk-UA"/>
        </w:rPr>
        <w:t>,</w:t>
      </w:r>
      <w:r w:rsidRPr="00F8117A">
        <w:rPr>
          <w:rFonts w:asciiTheme="majorBidi" w:hAnsiTheme="majorBidi" w:cstheme="majorBidi"/>
          <w:i/>
          <w:iCs/>
          <w:sz w:val="24"/>
          <w:szCs w:val="24"/>
          <w:lang w:val="uk-UA"/>
        </w:rPr>
        <w:t xml:space="preserve"> сильний  рівень доказовості</w:t>
      </w:r>
      <w:r w:rsidRPr="00F8117A">
        <w:rPr>
          <w:rFonts w:asciiTheme="majorBidi" w:hAnsiTheme="majorBidi" w:cstheme="majorBidi"/>
          <w:sz w:val="24"/>
          <w:szCs w:val="24"/>
          <w:lang w:val="uk-UA"/>
        </w:rPr>
        <w:t>).</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Чи є </w:t>
      </w:r>
      <w:r w:rsidRPr="00F8117A">
        <w:rPr>
          <w:rFonts w:asciiTheme="majorBidi" w:hAnsiTheme="majorBidi" w:cstheme="majorBidi"/>
          <w:sz w:val="24"/>
          <w:szCs w:val="24"/>
          <w:lang w:val="en-US" w:bidi="he-IL"/>
        </w:rPr>
        <w:t>HIV</w:t>
      </w:r>
      <w:r w:rsidRPr="00F8117A">
        <w:rPr>
          <w:rFonts w:asciiTheme="majorBidi" w:hAnsiTheme="majorBidi" w:cstheme="majorBidi"/>
          <w:sz w:val="24"/>
          <w:szCs w:val="24"/>
          <w:lang w:val="uk-UA" w:bidi="he-IL"/>
        </w:rPr>
        <w:t xml:space="preserve"> або інший імунодефіцит, муковісидоз, рецидивна аспірація? При підозрі на перераховані вище хвороби рекомендовано проводити  </w:t>
      </w:r>
      <w:r w:rsidRPr="00F8117A">
        <w:rPr>
          <w:rFonts w:asciiTheme="majorBidi" w:hAnsiTheme="majorBidi" w:cstheme="majorBidi"/>
          <w:sz w:val="24"/>
          <w:szCs w:val="24"/>
          <w:lang w:val="en-US" w:bidi="he-IL"/>
        </w:rPr>
        <w:t>HIV</w:t>
      </w:r>
      <w:r w:rsidRPr="00F8117A">
        <w:rPr>
          <w:rFonts w:asciiTheme="majorBidi" w:hAnsiTheme="majorBidi" w:cstheme="majorBidi"/>
          <w:sz w:val="24"/>
          <w:szCs w:val="24"/>
          <w:lang w:val="uk-UA" w:bidi="he-IL"/>
        </w:rPr>
        <w:t xml:space="preserve"> діагностику, імунограму, потовий тест, езофагодуоденоскопію </w:t>
      </w:r>
      <w:r w:rsidRPr="00F8117A">
        <w:rPr>
          <w:rFonts w:asciiTheme="majorBidi" w:hAnsiTheme="majorBidi" w:cstheme="majorBidi"/>
          <w:sz w:val="24"/>
          <w:szCs w:val="24"/>
          <w:lang w:val="uk-UA"/>
        </w:rPr>
        <w:t>(</w:t>
      </w:r>
      <w:r w:rsidRPr="00F8117A">
        <w:rPr>
          <w:rFonts w:asciiTheme="majorBidi" w:hAnsiTheme="majorBidi" w:cstheme="majorBidi"/>
          <w:i/>
          <w:iCs/>
          <w:sz w:val="24"/>
          <w:szCs w:val="24"/>
          <w:lang w:val="uk-UA"/>
        </w:rPr>
        <w:t>помірна рекомендація; середній  рівень доказовості).</w:t>
      </w:r>
      <w:r w:rsidRPr="00F8117A">
        <w:rPr>
          <w:rFonts w:asciiTheme="majorBidi" w:hAnsiTheme="majorBidi" w:cstheme="majorBidi"/>
          <w:sz w:val="24"/>
          <w:szCs w:val="24"/>
          <w:lang w:val="uk-UA" w:bidi="he-IL"/>
        </w:rPr>
        <w:t xml:space="preserve"> </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bidi="he-IL"/>
        </w:rPr>
        <w:t xml:space="preserve">Чи є коморбідні захворювання або стани? </w:t>
      </w:r>
      <w:r w:rsidRPr="00F8117A">
        <w:rPr>
          <w:rFonts w:asciiTheme="majorBidi" w:hAnsiTheme="majorBidi" w:cstheme="majorBidi"/>
          <w:sz w:val="24"/>
          <w:szCs w:val="24"/>
          <w:lang w:val="uk-UA"/>
        </w:rPr>
        <w:t xml:space="preserve">Для новонароджених, які мають синдром </w:t>
      </w: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вроджений гіпотиреоз та гіпотонію, рекомендоване генетичне тестування на NKX2.1 (тобто, фактору транскрипції щитовидної залози [TTF]) мутації або делеції (сильна рекомендація).</w:t>
      </w:r>
    </w:p>
    <w:p w:rsidR="00790888" w:rsidRPr="00F8117A" w:rsidRDefault="004E4E54" w:rsidP="00F8117A">
      <w:pPr>
        <w:spacing w:after="0" w:line="360" w:lineRule="auto"/>
        <w:jc w:val="both"/>
        <w:rPr>
          <w:rFonts w:asciiTheme="majorBidi" w:hAnsiTheme="majorBidi" w:cstheme="majorBidi"/>
          <w:sz w:val="24"/>
          <w:szCs w:val="24"/>
          <w:lang w:val="uk-UA"/>
        </w:rPr>
      </w:pPr>
      <w:r w:rsidRPr="00F8117A">
        <w:rPr>
          <w:rFonts w:asciiTheme="majorBidi" w:hAnsiTheme="majorBidi" w:cstheme="majorBidi"/>
          <w:b/>
          <w:bCs/>
          <w:sz w:val="24"/>
          <w:szCs w:val="24"/>
          <w:lang w:val="uk-UA"/>
        </w:rPr>
        <w:t>Додаткові запитання, на як слід звернути увагу</w:t>
      </w:r>
      <w:r w:rsidRPr="00F8117A">
        <w:rPr>
          <w:rFonts w:asciiTheme="majorBidi" w:hAnsiTheme="majorBidi" w:cstheme="majorBidi"/>
          <w:b/>
          <w:bCs/>
          <w:color w:val="000000"/>
          <w:sz w:val="24"/>
          <w:szCs w:val="24"/>
          <w:shd w:val="clear" w:color="auto" w:fill="FFFFFF"/>
          <w:lang w:val="uk-UA"/>
        </w:rPr>
        <w:t xml:space="preserve"> </w:t>
      </w:r>
      <w:r w:rsidR="00604569" w:rsidRPr="00F8117A">
        <w:rPr>
          <w:rFonts w:asciiTheme="majorBidi" w:hAnsiTheme="majorBidi" w:cstheme="majorBidi"/>
          <w:b/>
          <w:bCs/>
          <w:color w:val="000000"/>
          <w:sz w:val="24"/>
          <w:szCs w:val="24"/>
          <w:shd w:val="clear" w:color="auto" w:fill="FFFFFF"/>
          <w:lang w:val="uk-UA"/>
        </w:rPr>
        <w:t>при з</w:t>
      </w:r>
      <w:r w:rsidR="00604569" w:rsidRPr="00F8117A">
        <w:rPr>
          <w:rFonts w:asciiTheme="majorBidi" w:hAnsiTheme="majorBidi" w:cstheme="majorBidi"/>
          <w:b/>
          <w:bCs/>
          <w:sz w:val="24"/>
          <w:szCs w:val="24"/>
          <w:lang w:val="uk-UA"/>
        </w:rPr>
        <w:t>борі анамнезу</w:t>
      </w:r>
      <w:r w:rsidR="00604569" w:rsidRPr="00F8117A">
        <w:rPr>
          <w:rFonts w:asciiTheme="majorBidi" w:hAnsiTheme="majorBidi" w:cstheme="majorBidi"/>
          <w:b/>
          <w:bCs/>
          <w:color w:val="000000"/>
          <w:sz w:val="24"/>
          <w:szCs w:val="24"/>
          <w:shd w:val="clear" w:color="auto" w:fill="FFFFFF"/>
          <w:lang w:val="uk-UA"/>
        </w:rPr>
        <w:t xml:space="preserve"> </w:t>
      </w:r>
      <w:r w:rsidRPr="00F8117A">
        <w:rPr>
          <w:rFonts w:asciiTheme="majorBidi" w:hAnsiTheme="majorBidi" w:cstheme="majorBidi"/>
          <w:b/>
          <w:bCs/>
          <w:color w:val="000000"/>
          <w:sz w:val="24"/>
          <w:szCs w:val="24"/>
          <w:shd w:val="clear" w:color="auto" w:fill="FFFFFF"/>
          <w:lang w:val="uk-UA"/>
        </w:rPr>
        <w:t xml:space="preserve">у дитини </w:t>
      </w:r>
      <w:r w:rsidR="00E930D1" w:rsidRPr="00F8117A">
        <w:rPr>
          <w:rFonts w:asciiTheme="majorBidi" w:hAnsiTheme="majorBidi" w:cstheme="majorBidi"/>
          <w:b/>
          <w:bCs/>
          <w:color w:val="000000"/>
          <w:sz w:val="24"/>
          <w:szCs w:val="24"/>
          <w:shd w:val="clear" w:color="auto" w:fill="FFFFFF"/>
          <w:lang w:val="uk-UA"/>
        </w:rPr>
        <w:t xml:space="preserve"> </w:t>
      </w:r>
      <w:r w:rsidRPr="00F8117A">
        <w:rPr>
          <w:rFonts w:asciiTheme="majorBidi" w:hAnsiTheme="majorBidi" w:cstheme="majorBidi"/>
          <w:b/>
          <w:bCs/>
          <w:color w:val="000000"/>
          <w:sz w:val="24"/>
          <w:szCs w:val="24"/>
          <w:shd w:val="clear" w:color="auto" w:fill="FFFFFF"/>
          <w:lang w:val="uk-UA"/>
        </w:rPr>
        <w:t>&gt; 28 діб життя</w:t>
      </w:r>
      <w:r w:rsidR="00790888" w:rsidRPr="00F8117A">
        <w:rPr>
          <w:rFonts w:asciiTheme="majorBidi" w:hAnsiTheme="majorBidi" w:cstheme="majorBidi"/>
          <w:b/>
          <w:bCs/>
          <w:color w:val="000000"/>
          <w:sz w:val="24"/>
          <w:szCs w:val="24"/>
          <w:shd w:val="clear" w:color="auto" w:fill="FFFFFF"/>
        </w:rPr>
        <w:t xml:space="preserve"> </w:t>
      </w:r>
      <w:r w:rsidR="00790888" w:rsidRPr="00F8117A">
        <w:rPr>
          <w:rFonts w:asciiTheme="majorBidi" w:hAnsiTheme="majorBidi" w:cstheme="majorBidi"/>
          <w:bCs/>
          <w:sz w:val="24"/>
          <w:szCs w:val="24"/>
          <w:lang w:val="uk-UA"/>
        </w:rPr>
        <w:t>[4,</w:t>
      </w:r>
      <w:r w:rsidR="00790888" w:rsidRPr="00F8117A">
        <w:rPr>
          <w:rFonts w:asciiTheme="majorBidi" w:hAnsiTheme="majorBidi" w:cstheme="majorBidi"/>
          <w:bCs/>
          <w:sz w:val="24"/>
          <w:szCs w:val="24"/>
        </w:rPr>
        <w:t xml:space="preserve"> 10 </w:t>
      </w:r>
      <w:r w:rsidR="00790888" w:rsidRPr="00F8117A">
        <w:rPr>
          <w:rFonts w:asciiTheme="majorBidi" w:hAnsiTheme="majorBidi" w:cstheme="majorBidi"/>
          <w:bCs/>
          <w:sz w:val="24"/>
          <w:szCs w:val="24"/>
          <w:lang w:val="uk-UA"/>
        </w:rPr>
        <w:t>]</w:t>
      </w:r>
      <w:r w:rsidR="00790888" w:rsidRPr="00F8117A">
        <w:rPr>
          <w:rFonts w:asciiTheme="majorBidi" w:hAnsiTheme="majorBidi" w:cstheme="majorBidi"/>
          <w:sz w:val="24"/>
          <w:szCs w:val="24"/>
          <w:lang w:val="uk-UA"/>
        </w:rPr>
        <w:t>:</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Чи була киснезалежність в неонатальному періоді? Визначити загальну тривалість киснезалежності, вентиляції з позитивним тиском і гестаційний вік при народжені / затримку внутрішньоутробного розвитку у дитини. За наявності киснезалежності після 36 тижнів постменструального віку у передчасно народженої дитини діагноз бронхолегенева дисплазія ймовірний.</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Сімейний анамнез алергії, астми або хронічного захворювання легень.</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Медикаментозний анамнез: використання допологових стероїдів/ сурфактанту. Перелік ліків, які приймав пацієнт</w:t>
      </w:r>
      <w:r w:rsidR="00991D48"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Перенесені травми, оперативні втручання, інфекції (пневмонія/сепсис), наявність природженої вади серця і судин/ діафрагмальної нориці / природженої вади бронхів та легень. </w:t>
      </w:r>
    </w:p>
    <w:p w:rsidR="004E4E54" w:rsidRPr="00F8117A" w:rsidRDefault="004E4E54" w:rsidP="00F8117A">
      <w:pPr>
        <w:pStyle w:val="a7"/>
        <w:numPr>
          <w:ilvl w:val="1"/>
          <w:numId w:val="1"/>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Фактори оточуючого середовища: тютюнопаління матері під час вагітності, куріння членів родини, тварини/птахи на утриманні родини.</w:t>
      </w:r>
    </w:p>
    <w:p w:rsidR="00991D48" w:rsidRPr="00F8117A" w:rsidRDefault="00991D48" w:rsidP="00F8117A">
      <w:pPr>
        <w:spacing w:after="0" w:line="360" w:lineRule="auto"/>
        <w:jc w:val="both"/>
        <w:rPr>
          <w:rFonts w:asciiTheme="majorBidi" w:hAnsiTheme="majorBidi" w:cstheme="majorBidi"/>
          <w:b/>
          <w:bCs/>
          <w:sz w:val="24"/>
          <w:szCs w:val="24"/>
          <w:lang w:val="uk-UA"/>
        </w:rPr>
      </w:pPr>
    </w:p>
    <w:p w:rsidR="00790888" w:rsidRPr="00F8117A" w:rsidRDefault="00FF233B" w:rsidP="00F8117A">
      <w:pPr>
        <w:spacing w:after="0" w:line="360" w:lineRule="auto"/>
        <w:jc w:val="both"/>
        <w:rPr>
          <w:rFonts w:asciiTheme="majorBidi" w:hAnsiTheme="majorBidi" w:cstheme="majorBidi"/>
          <w:sz w:val="24"/>
          <w:szCs w:val="24"/>
          <w:lang w:val="uk-UA"/>
        </w:rPr>
      </w:pPr>
      <w:r w:rsidRPr="00F8117A">
        <w:rPr>
          <w:rFonts w:asciiTheme="majorBidi" w:hAnsiTheme="majorBidi" w:cstheme="majorBidi"/>
          <w:b/>
          <w:bCs/>
          <w:sz w:val="24"/>
          <w:szCs w:val="24"/>
          <w:lang w:val="uk-UA"/>
        </w:rPr>
        <w:t>Неінвазивні тести (NITs)</w:t>
      </w:r>
      <w:r w:rsidR="00790888" w:rsidRPr="00F8117A">
        <w:rPr>
          <w:rFonts w:asciiTheme="majorBidi" w:hAnsiTheme="majorBidi" w:cstheme="majorBidi"/>
          <w:sz w:val="24"/>
          <w:szCs w:val="24"/>
          <w:lang w:val="uk-UA"/>
        </w:rPr>
        <w:t>:</w:t>
      </w:r>
    </w:p>
    <w:p w:rsidR="00256D5D" w:rsidRPr="00F8117A" w:rsidRDefault="00607D4A" w:rsidP="00F8117A">
      <w:pPr>
        <w:pStyle w:val="HTML"/>
        <w:numPr>
          <w:ilvl w:val="0"/>
          <w:numId w:val="7"/>
        </w:numPr>
        <w:shd w:val="clear" w:color="auto" w:fill="FFFFFF"/>
        <w:spacing w:line="360" w:lineRule="auto"/>
        <w:jc w:val="both"/>
        <w:rPr>
          <w:rFonts w:asciiTheme="majorBidi" w:hAnsiTheme="majorBidi" w:cstheme="majorBidi"/>
          <w:sz w:val="24"/>
          <w:szCs w:val="24"/>
          <w:shd w:val="clear" w:color="auto" w:fill="FFFFFF"/>
          <w:lang w:val="uk-UA"/>
        </w:rPr>
      </w:pPr>
      <w:r w:rsidRPr="00F8117A">
        <w:rPr>
          <w:rFonts w:asciiTheme="majorBidi" w:hAnsiTheme="majorBidi" w:cstheme="majorBidi"/>
          <w:b/>
          <w:bCs/>
          <w:sz w:val="24"/>
          <w:szCs w:val="24"/>
          <w:lang w:val="uk-UA"/>
        </w:rPr>
        <w:t>Рентгенографія грудної клітки</w:t>
      </w:r>
      <w:r w:rsidRPr="00F8117A">
        <w:rPr>
          <w:rFonts w:asciiTheme="majorBidi" w:hAnsiTheme="majorBidi" w:cstheme="majorBidi"/>
          <w:sz w:val="24"/>
          <w:szCs w:val="24"/>
          <w:lang w:val="uk-UA"/>
        </w:rPr>
        <w:t>, як правило, є першим дослідженням</w:t>
      </w:r>
      <w:r w:rsidR="00DC2725" w:rsidRPr="00F8117A">
        <w:rPr>
          <w:rFonts w:asciiTheme="majorBidi" w:hAnsiTheme="majorBidi" w:cstheme="majorBidi"/>
          <w:sz w:val="24"/>
          <w:szCs w:val="24"/>
          <w:lang w:val="uk-UA"/>
        </w:rPr>
        <w:t xml:space="preserve">, що </w:t>
      </w:r>
      <w:r w:rsidRPr="00F8117A">
        <w:rPr>
          <w:rFonts w:asciiTheme="majorBidi" w:hAnsiTheme="majorBidi" w:cstheme="majorBidi"/>
          <w:sz w:val="24"/>
          <w:szCs w:val="24"/>
          <w:lang w:val="uk-UA"/>
        </w:rPr>
        <w:t xml:space="preserve"> викон</w:t>
      </w:r>
      <w:r w:rsidR="00DC2725" w:rsidRPr="00F8117A">
        <w:rPr>
          <w:rFonts w:asciiTheme="majorBidi" w:hAnsiTheme="majorBidi" w:cstheme="majorBidi"/>
          <w:sz w:val="24"/>
          <w:szCs w:val="24"/>
          <w:lang w:val="uk-UA"/>
        </w:rPr>
        <w:t>ується</w:t>
      </w:r>
      <w:r w:rsidRPr="00F8117A">
        <w:rPr>
          <w:rFonts w:asciiTheme="majorBidi" w:hAnsiTheme="majorBidi" w:cstheme="majorBidi"/>
          <w:sz w:val="24"/>
          <w:szCs w:val="24"/>
          <w:lang w:val="uk-UA"/>
        </w:rPr>
        <w:t xml:space="preserve"> </w:t>
      </w:r>
      <w:r w:rsidR="00AE105C" w:rsidRPr="00F8117A">
        <w:rPr>
          <w:rFonts w:asciiTheme="majorBidi" w:hAnsiTheme="majorBidi" w:cstheme="majorBidi"/>
          <w:sz w:val="24"/>
          <w:szCs w:val="24"/>
          <w:lang w:val="uk-UA"/>
        </w:rPr>
        <w:t xml:space="preserve">при </w:t>
      </w:r>
      <w:r w:rsidR="00AE105C" w:rsidRPr="00F8117A">
        <w:rPr>
          <w:rFonts w:asciiTheme="majorBidi" w:hAnsiTheme="majorBidi" w:cstheme="majorBidi"/>
          <w:color w:val="000000"/>
          <w:sz w:val="24"/>
          <w:szCs w:val="24"/>
          <w:shd w:val="clear" w:color="auto" w:fill="FFFFFF"/>
          <w:lang w:val="en-US"/>
        </w:rPr>
        <w:t>ChILD</w:t>
      </w:r>
      <w:r w:rsidRPr="00F8117A">
        <w:rPr>
          <w:rFonts w:asciiTheme="majorBidi" w:hAnsiTheme="majorBidi" w:cstheme="majorBidi"/>
          <w:sz w:val="24"/>
          <w:szCs w:val="24"/>
          <w:lang w:val="uk-UA"/>
        </w:rPr>
        <w:t>. Вон</w:t>
      </w:r>
      <w:r w:rsidR="00DC2725" w:rsidRPr="00F8117A">
        <w:rPr>
          <w:rFonts w:asciiTheme="majorBidi" w:hAnsiTheme="majorBidi" w:cstheme="majorBidi"/>
          <w:sz w:val="24"/>
          <w:szCs w:val="24"/>
          <w:lang w:val="uk-UA"/>
        </w:rPr>
        <w:t>а</w:t>
      </w:r>
      <w:r w:rsidRPr="00F8117A">
        <w:rPr>
          <w:rFonts w:asciiTheme="majorBidi" w:hAnsiTheme="majorBidi" w:cstheme="majorBidi"/>
          <w:sz w:val="24"/>
          <w:szCs w:val="24"/>
          <w:lang w:val="uk-UA"/>
        </w:rPr>
        <w:t xml:space="preserve"> рідко забезпечую</w:t>
      </w:r>
      <w:r w:rsidR="00DC2725" w:rsidRPr="00F8117A">
        <w:rPr>
          <w:rFonts w:asciiTheme="majorBidi" w:hAnsiTheme="majorBidi" w:cstheme="majorBidi"/>
          <w:sz w:val="24"/>
          <w:szCs w:val="24"/>
          <w:lang w:val="uk-UA"/>
        </w:rPr>
        <w:t>є</w:t>
      </w:r>
      <w:r w:rsidRPr="00F8117A">
        <w:rPr>
          <w:rFonts w:asciiTheme="majorBidi" w:hAnsiTheme="majorBidi" w:cstheme="majorBidi"/>
          <w:sz w:val="24"/>
          <w:szCs w:val="24"/>
          <w:lang w:val="uk-UA"/>
        </w:rPr>
        <w:t xml:space="preserve"> специфічний діагноз, але </w:t>
      </w:r>
      <w:r w:rsidR="00DC2725" w:rsidRPr="00F8117A">
        <w:rPr>
          <w:rFonts w:asciiTheme="majorBidi" w:hAnsiTheme="majorBidi" w:cstheme="majorBidi"/>
          <w:sz w:val="24"/>
          <w:szCs w:val="24"/>
          <w:lang w:val="uk-UA"/>
        </w:rPr>
        <w:t xml:space="preserve">є </w:t>
      </w:r>
      <w:r w:rsidR="00256D5D" w:rsidRPr="00F8117A">
        <w:rPr>
          <w:rFonts w:asciiTheme="majorBidi" w:hAnsiTheme="majorBidi" w:cstheme="majorBidi"/>
          <w:sz w:val="24"/>
          <w:szCs w:val="24"/>
          <w:lang w:val="uk-UA"/>
        </w:rPr>
        <w:t>корисн</w:t>
      </w:r>
      <w:r w:rsidR="00DC2725" w:rsidRPr="00F8117A">
        <w:rPr>
          <w:rFonts w:asciiTheme="majorBidi" w:hAnsiTheme="majorBidi" w:cstheme="majorBidi"/>
          <w:sz w:val="24"/>
          <w:szCs w:val="24"/>
          <w:lang w:val="uk-UA"/>
        </w:rPr>
        <w:t>ою</w:t>
      </w:r>
      <w:r w:rsidR="00256D5D" w:rsidRPr="00F8117A">
        <w:rPr>
          <w:rFonts w:asciiTheme="majorBidi" w:hAnsiTheme="majorBidi" w:cstheme="majorBidi"/>
          <w:sz w:val="24"/>
          <w:szCs w:val="24"/>
          <w:lang w:val="uk-UA"/>
        </w:rPr>
        <w:t xml:space="preserve"> для ідентифікації схожих з </w:t>
      </w:r>
      <w:r w:rsidR="00256D5D" w:rsidRPr="00F8117A">
        <w:rPr>
          <w:rFonts w:asciiTheme="majorBidi" w:hAnsiTheme="majorBidi" w:cstheme="majorBidi"/>
          <w:color w:val="000000"/>
          <w:sz w:val="24"/>
          <w:szCs w:val="24"/>
          <w:shd w:val="clear" w:color="auto" w:fill="FFFFFF"/>
          <w:lang w:val="en-US"/>
        </w:rPr>
        <w:t>ChILD</w:t>
      </w:r>
      <w:r w:rsidR="00256D5D" w:rsidRPr="00F8117A">
        <w:rPr>
          <w:rFonts w:asciiTheme="majorBidi" w:hAnsiTheme="majorBidi" w:cstheme="majorBidi"/>
          <w:sz w:val="24"/>
          <w:szCs w:val="24"/>
          <w:lang w:val="uk-UA"/>
        </w:rPr>
        <w:t xml:space="preserve"> хвороб</w:t>
      </w:r>
      <w:r w:rsidR="005222ED" w:rsidRPr="00F8117A">
        <w:rPr>
          <w:rFonts w:asciiTheme="majorBidi" w:hAnsiTheme="majorBidi" w:cstheme="majorBidi"/>
          <w:sz w:val="24"/>
          <w:szCs w:val="24"/>
          <w:lang w:val="uk-UA"/>
        </w:rPr>
        <w:t xml:space="preserve"> </w:t>
      </w:r>
      <w:r w:rsidR="00256D5D" w:rsidRPr="00F8117A">
        <w:rPr>
          <w:rFonts w:asciiTheme="majorBidi" w:hAnsiTheme="majorBidi" w:cstheme="majorBidi"/>
          <w:sz w:val="24"/>
          <w:szCs w:val="24"/>
          <w:lang w:val="uk-UA"/>
        </w:rPr>
        <w:t xml:space="preserve">. </w:t>
      </w:r>
    </w:p>
    <w:p w:rsidR="00256D5D" w:rsidRPr="00F8117A" w:rsidRDefault="00256D5D" w:rsidP="00F8117A">
      <w:pPr>
        <w:pStyle w:val="HTML"/>
        <w:shd w:val="clear" w:color="auto" w:fill="FFFFFF"/>
        <w:spacing w:line="360" w:lineRule="auto"/>
        <w:ind w:left="360"/>
        <w:jc w:val="both"/>
        <w:rPr>
          <w:rFonts w:asciiTheme="majorBidi" w:hAnsiTheme="majorBidi" w:cstheme="majorBidi"/>
          <w:sz w:val="24"/>
          <w:szCs w:val="24"/>
          <w:shd w:val="clear" w:color="auto" w:fill="FFFFFF"/>
          <w:lang w:val="uk-UA"/>
        </w:rPr>
      </w:pPr>
      <w:r w:rsidRPr="00F8117A">
        <w:rPr>
          <w:rFonts w:asciiTheme="majorBidi" w:hAnsiTheme="majorBidi" w:cstheme="majorBidi"/>
          <w:b/>
          <w:bCs/>
          <w:sz w:val="24"/>
          <w:szCs w:val="24"/>
          <w:lang w:val="uk-UA"/>
        </w:rPr>
        <w:t xml:space="preserve">Вискороздільна комп’ютерна томографія легень з вентиляцією що контролюється </w:t>
      </w:r>
      <w:r w:rsidRPr="00F8117A">
        <w:rPr>
          <w:rFonts w:asciiTheme="majorBidi" w:hAnsiTheme="majorBidi" w:cstheme="majorBidi"/>
          <w:bCs/>
          <w:sz w:val="24"/>
          <w:szCs w:val="24"/>
          <w:lang w:val="uk-UA"/>
        </w:rPr>
        <w:t>(</w:t>
      </w:r>
      <w:r w:rsidRPr="00F8117A">
        <w:rPr>
          <w:rStyle w:val="apple-converted-space"/>
          <w:rFonts w:asciiTheme="majorBidi" w:hAnsiTheme="majorBidi" w:cstheme="majorBidi"/>
          <w:bCs/>
          <w:sz w:val="24"/>
          <w:szCs w:val="24"/>
          <w:shd w:val="clear" w:color="auto" w:fill="FFFFFF"/>
        </w:rPr>
        <w:t> </w:t>
      </w:r>
      <w:r w:rsidRPr="00F8117A">
        <w:rPr>
          <w:rStyle w:val="a8"/>
          <w:rFonts w:asciiTheme="majorBidi" w:hAnsiTheme="majorBidi" w:cstheme="majorBidi"/>
          <w:bCs/>
          <w:i w:val="0"/>
          <w:iCs w:val="0"/>
          <w:sz w:val="24"/>
          <w:szCs w:val="24"/>
          <w:shd w:val="clear" w:color="auto" w:fill="FFFFFF"/>
        </w:rPr>
        <w:t>Controlled</w:t>
      </w:r>
      <w:r w:rsidRPr="00F8117A">
        <w:rPr>
          <w:rStyle w:val="a8"/>
          <w:rFonts w:asciiTheme="majorBidi" w:hAnsiTheme="majorBidi" w:cstheme="majorBidi"/>
          <w:bCs/>
          <w:i w:val="0"/>
          <w:iCs w:val="0"/>
          <w:sz w:val="24"/>
          <w:szCs w:val="24"/>
          <w:shd w:val="clear" w:color="auto" w:fill="FFFFFF"/>
          <w:lang w:val="uk-UA"/>
        </w:rPr>
        <w:t xml:space="preserve"> </w:t>
      </w:r>
      <w:r w:rsidR="00DC2725" w:rsidRPr="00F8117A">
        <w:rPr>
          <w:rStyle w:val="a8"/>
          <w:rFonts w:asciiTheme="majorBidi" w:hAnsiTheme="majorBidi" w:cstheme="majorBidi"/>
          <w:bCs/>
          <w:i w:val="0"/>
          <w:iCs w:val="0"/>
          <w:sz w:val="24"/>
          <w:szCs w:val="24"/>
          <w:shd w:val="clear" w:color="auto" w:fill="FFFFFF"/>
        </w:rPr>
        <w:t>ventilation</w:t>
      </w:r>
      <w:r w:rsidR="00DC2725" w:rsidRPr="00F8117A">
        <w:rPr>
          <w:rStyle w:val="a8"/>
          <w:rFonts w:asciiTheme="majorBidi" w:hAnsiTheme="majorBidi" w:cstheme="majorBidi"/>
          <w:bCs/>
          <w:i w:val="0"/>
          <w:iCs w:val="0"/>
          <w:sz w:val="24"/>
          <w:szCs w:val="24"/>
          <w:shd w:val="clear" w:color="auto" w:fill="FFFFFF"/>
          <w:lang w:val="uk-UA"/>
        </w:rPr>
        <w:t xml:space="preserve"> </w:t>
      </w:r>
      <w:r w:rsidR="00DC2725" w:rsidRPr="00F8117A">
        <w:rPr>
          <w:rStyle w:val="a8"/>
          <w:rFonts w:asciiTheme="majorBidi" w:hAnsiTheme="majorBidi" w:cstheme="majorBidi"/>
          <w:bCs/>
          <w:i w:val="0"/>
          <w:iCs w:val="0"/>
          <w:sz w:val="24"/>
          <w:szCs w:val="24"/>
          <w:shd w:val="clear" w:color="auto" w:fill="FFFFFF"/>
        </w:rPr>
        <w:t>high</w:t>
      </w:r>
      <w:r w:rsidR="00DC2725" w:rsidRPr="00F8117A">
        <w:rPr>
          <w:rStyle w:val="apple-converted-space"/>
          <w:rFonts w:asciiTheme="majorBidi" w:hAnsiTheme="majorBidi" w:cstheme="majorBidi"/>
          <w:bCs/>
          <w:sz w:val="24"/>
          <w:szCs w:val="24"/>
          <w:shd w:val="clear" w:color="auto" w:fill="FFFFFF"/>
        </w:rPr>
        <w:t> </w:t>
      </w:r>
      <w:r w:rsidR="00DC2725" w:rsidRPr="00F8117A">
        <w:rPr>
          <w:rStyle w:val="a8"/>
          <w:rFonts w:asciiTheme="majorBidi" w:hAnsiTheme="majorBidi" w:cstheme="majorBidi"/>
          <w:bCs/>
          <w:i w:val="0"/>
          <w:iCs w:val="0"/>
          <w:sz w:val="24"/>
          <w:szCs w:val="24"/>
          <w:shd w:val="clear" w:color="auto" w:fill="FFFFFF"/>
        </w:rPr>
        <w:t>resolution</w:t>
      </w:r>
      <w:r w:rsidR="00DC2725" w:rsidRPr="00F8117A">
        <w:rPr>
          <w:rStyle w:val="apple-converted-space"/>
          <w:rFonts w:asciiTheme="majorBidi" w:hAnsiTheme="majorBidi" w:cstheme="majorBidi"/>
          <w:bCs/>
          <w:sz w:val="24"/>
          <w:szCs w:val="24"/>
          <w:shd w:val="clear" w:color="auto" w:fill="FFFFFF"/>
        </w:rPr>
        <w:t> </w:t>
      </w:r>
      <w:r w:rsidRPr="00F8117A">
        <w:rPr>
          <w:rFonts w:asciiTheme="majorBidi" w:hAnsiTheme="majorBidi" w:cstheme="majorBidi"/>
          <w:bCs/>
          <w:sz w:val="24"/>
          <w:szCs w:val="24"/>
          <w:shd w:val="clear" w:color="auto" w:fill="FFFFFF"/>
          <w:lang w:val="en-US"/>
        </w:rPr>
        <w:t>computed</w:t>
      </w:r>
      <w:r w:rsidRPr="00F8117A">
        <w:rPr>
          <w:rFonts w:asciiTheme="majorBidi" w:hAnsiTheme="majorBidi" w:cstheme="majorBidi"/>
          <w:bCs/>
          <w:sz w:val="24"/>
          <w:szCs w:val="24"/>
          <w:shd w:val="clear" w:color="auto" w:fill="FFFFFF"/>
          <w:lang w:val="uk-UA"/>
        </w:rPr>
        <w:t xml:space="preserve"> </w:t>
      </w:r>
      <w:r w:rsidRPr="00F8117A">
        <w:rPr>
          <w:rFonts w:asciiTheme="majorBidi" w:hAnsiTheme="majorBidi" w:cstheme="majorBidi"/>
          <w:bCs/>
          <w:sz w:val="24"/>
          <w:szCs w:val="24"/>
          <w:shd w:val="clear" w:color="auto" w:fill="FFFFFF"/>
          <w:lang w:val="en-US"/>
        </w:rPr>
        <w:t>tomography</w:t>
      </w:r>
      <w:r w:rsidRPr="00F8117A">
        <w:rPr>
          <w:rFonts w:asciiTheme="majorBidi" w:hAnsiTheme="majorBidi" w:cstheme="majorBidi"/>
          <w:bCs/>
          <w:sz w:val="24"/>
          <w:szCs w:val="24"/>
          <w:shd w:val="clear" w:color="auto" w:fill="FFFFFF"/>
          <w:lang w:val="uk-UA"/>
        </w:rPr>
        <w:t xml:space="preserve">, </w:t>
      </w:r>
      <w:r w:rsidRPr="00F8117A">
        <w:rPr>
          <w:rFonts w:asciiTheme="majorBidi" w:hAnsiTheme="majorBidi" w:cstheme="majorBidi"/>
          <w:bCs/>
          <w:sz w:val="24"/>
          <w:szCs w:val="24"/>
          <w:shd w:val="clear" w:color="auto" w:fill="FFFFFF"/>
          <w:lang w:val="en-US"/>
        </w:rPr>
        <w:t>CV</w:t>
      </w:r>
      <w:r w:rsidRPr="00F8117A">
        <w:rPr>
          <w:rFonts w:asciiTheme="majorBidi" w:hAnsiTheme="majorBidi" w:cstheme="majorBidi"/>
          <w:bCs/>
          <w:sz w:val="24"/>
          <w:szCs w:val="24"/>
          <w:shd w:val="clear" w:color="auto" w:fill="FFFFFF"/>
          <w:lang w:val="uk-UA"/>
        </w:rPr>
        <w:t>-</w:t>
      </w:r>
      <w:r w:rsidRPr="00F8117A">
        <w:rPr>
          <w:rFonts w:asciiTheme="majorBidi" w:hAnsiTheme="majorBidi" w:cstheme="majorBidi"/>
          <w:bCs/>
          <w:sz w:val="24"/>
          <w:szCs w:val="24"/>
          <w:shd w:val="clear" w:color="auto" w:fill="FFFFFF"/>
          <w:lang w:val="en-US"/>
        </w:rPr>
        <w:t>HRCT</w:t>
      </w:r>
      <w:r w:rsidRPr="00F8117A">
        <w:rPr>
          <w:rFonts w:asciiTheme="majorBidi" w:hAnsiTheme="majorBidi" w:cstheme="majorBidi"/>
          <w:bCs/>
          <w:sz w:val="24"/>
          <w:szCs w:val="24"/>
          <w:shd w:val="clear" w:color="auto" w:fill="FFFFFF"/>
          <w:lang w:val="uk-UA"/>
        </w:rPr>
        <w:t>)</w:t>
      </w:r>
      <w:r w:rsidRPr="00F8117A">
        <w:rPr>
          <w:rFonts w:asciiTheme="majorBidi" w:hAnsiTheme="majorBidi" w:cstheme="majorBidi"/>
          <w:b/>
          <w:bCs/>
          <w:sz w:val="24"/>
          <w:szCs w:val="24"/>
          <w:shd w:val="clear" w:color="auto" w:fill="FFFFFF"/>
          <w:lang w:val="uk-UA"/>
        </w:rPr>
        <w:t xml:space="preserve"> </w:t>
      </w:r>
      <w:r w:rsidR="00AE105C" w:rsidRPr="00F8117A">
        <w:rPr>
          <w:rFonts w:asciiTheme="majorBidi" w:hAnsiTheme="majorBidi" w:cstheme="majorBidi"/>
          <w:sz w:val="24"/>
          <w:szCs w:val="24"/>
          <w:shd w:val="clear" w:color="auto" w:fill="FFFFFF"/>
          <w:lang w:val="uk-UA"/>
        </w:rPr>
        <w:t xml:space="preserve">– інший значущий метод діагностики, який значно кращий за рентгенографію органів грудної клітки за ефективністю ідентифікації та магнітно резонансну томографію за ступенем розрішення. Контрастування проводитися за суворими показаннями, в зв’язку зі значним погіршенням зображення змін інтерстицію (феномену «матового скла»). Проведення  </w:t>
      </w:r>
      <w:r w:rsidR="00AE105C" w:rsidRPr="00F8117A">
        <w:rPr>
          <w:rFonts w:asciiTheme="majorBidi" w:hAnsiTheme="majorBidi" w:cstheme="majorBidi"/>
          <w:sz w:val="24"/>
          <w:szCs w:val="24"/>
          <w:shd w:val="clear" w:color="auto" w:fill="FFFFFF"/>
          <w:lang w:val="en-US"/>
        </w:rPr>
        <w:t>CV</w:t>
      </w:r>
      <w:r w:rsidR="00AE105C" w:rsidRPr="00F8117A">
        <w:rPr>
          <w:rFonts w:asciiTheme="majorBidi" w:hAnsiTheme="majorBidi" w:cstheme="majorBidi"/>
          <w:sz w:val="24"/>
          <w:szCs w:val="24"/>
          <w:shd w:val="clear" w:color="auto" w:fill="FFFFFF"/>
          <w:lang w:val="uk-UA"/>
        </w:rPr>
        <w:t>-</w:t>
      </w:r>
      <w:r w:rsidR="00AE105C" w:rsidRPr="00F8117A">
        <w:rPr>
          <w:rFonts w:asciiTheme="majorBidi" w:hAnsiTheme="majorBidi" w:cstheme="majorBidi"/>
          <w:sz w:val="24"/>
          <w:szCs w:val="24"/>
          <w:shd w:val="clear" w:color="auto" w:fill="FFFFFF"/>
          <w:lang w:val="en-US"/>
        </w:rPr>
        <w:t>HRCT</w:t>
      </w:r>
      <w:r w:rsidR="00AE105C" w:rsidRPr="00F8117A">
        <w:rPr>
          <w:rFonts w:asciiTheme="majorBidi" w:hAnsiTheme="majorBidi" w:cstheme="majorBidi"/>
          <w:sz w:val="24"/>
          <w:szCs w:val="24"/>
          <w:shd w:val="clear" w:color="auto" w:fill="FFFFFF"/>
          <w:lang w:val="uk-UA"/>
        </w:rPr>
        <w:t xml:space="preserve"> не </w:t>
      </w:r>
      <w:r w:rsidR="00DC2725" w:rsidRPr="00F8117A">
        <w:rPr>
          <w:rFonts w:asciiTheme="majorBidi" w:hAnsiTheme="majorBidi" w:cstheme="majorBidi"/>
          <w:sz w:val="24"/>
          <w:szCs w:val="24"/>
          <w:shd w:val="clear" w:color="auto" w:fill="FFFFFF"/>
          <w:lang w:val="uk-UA"/>
        </w:rPr>
        <w:t>є рекомендованою</w:t>
      </w:r>
      <w:r w:rsidR="00AE105C" w:rsidRPr="00F8117A">
        <w:rPr>
          <w:rFonts w:asciiTheme="majorBidi" w:hAnsiTheme="majorBidi" w:cstheme="majorBidi"/>
          <w:sz w:val="24"/>
          <w:szCs w:val="24"/>
          <w:shd w:val="clear" w:color="auto" w:fill="FFFFFF"/>
          <w:lang w:val="uk-UA"/>
        </w:rPr>
        <w:t xml:space="preserve"> без анестезії, в зв’язку з великою частотою субоптимальних результатів від дихальних рухів. У новонароджених з тахіпное якість </w:t>
      </w:r>
      <w:r w:rsidR="00AE105C" w:rsidRPr="00F8117A">
        <w:rPr>
          <w:rFonts w:asciiTheme="majorBidi" w:hAnsiTheme="majorBidi" w:cstheme="majorBidi"/>
          <w:sz w:val="24"/>
          <w:szCs w:val="24"/>
          <w:shd w:val="clear" w:color="auto" w:fill="FFFFFF"/>
          <w:lang w:val="en-US"/>
        </w:rPr>
        <w:t>CV</w:t>
      </w:r>
      <w:r w:rsidR="00AE105C" w:rsidRPr="00F8117A">
        <w:rPr>
          <w:rFonts w:asciiTheme="majorBidi" w:hAnsiTheme="majorBidi" w:cstheme="majorBidi"/>
          <w:sz w:val="24"/>
          <w:szCs w:val="24"/>
          <w:shd w:val="clear" w:color="auto" w:fill="FFFFFF"/>
          <w:lang w:val="uk-UA"/>
        </w:rPr>
        <w:t>-</w:t>
      </w:r>
      <w:r w:rsidR="00AE105C" w:rsidRPr="00F8117A">
        <w:rPr>
          <w:rFonts w:asciiTheme="majorBidi" w:hAnsiTheme="majorBidi" w:cstheme="majorBidi"/>
          <w:sz w:val="24"/>
          <w:szCs w:val="24"/>
          <w:shd w:val="clear" w:color="auto" w:fill="FFFFFF"/>
          <w:lang w:val="en-US"/>
        </w:rPr>
        <w:t>HRCT</w:t>
      </w:r>
      <w:r w:rsidR="00AE105C" w:rsidRPr="00F8117A">
        <w:rPr>
          <w:rFonts w:asciiTheme="majorBidi" w:hAnsiTheme="majorBidi" w:cstheme="majorBidi"/>
          <w:sz w:val="24"/>
          <w:szCs w:val="24"/>
          <w:shd w:val="clear" w:color="auto" w:fill="FFFFFF"/>
          <w:lang w:val="uk-UA"/>
        </w:rPr>
        <w:t xml:space="preserve"> досягається контрольованою вентиляцією на тлі наркозу (полегшує оцінку ступеня «повітряної пастки» та помутніння скла, визначає мальформації, що маскуються за ателектазами, усуває артефакт руху). Якщо седація не може бути проведена можливе отримання латеральних зображень (візуалізація гірша за  </w:t>
      </w:r>
      <w:r w:rsidR="00AE105C" w:rsidRPr="00F8117A">
        <w:rPr>
          <w:rFonts w:asciiTheme="majorBidi" w:hAnsiTheme="majorBidi" w:cstheme="majorBidi"/>
          <w:sz w:val="24"/>
          <w:szCs w:val="24"/>
          <w:shd w:val="clear" w:color="auto" w:fill="FFFFFF"/>
          <w:lang w:val="en-US"/>
        </w:rPr>
        <w:t>CV</w:t>
      </w:r>
      <w:r w:rsidR="00AE105C" w:rsidRPr="00F8117A">
        <w:rPr>
          <w:rFonts w:asciiTheme="majorBidi" w:hAnsiTheme="majorBidi" w:cstheme="majorBidi"/>
          <w:sz w:val="24"/>
          <w:szCs w:val="24"/>
          <w:shd w:val="clear" w:color="auto" w:fill="FFFFFF"/>
          <w:lang w:val="uk-UA"/>
        </w:rPr>
        <w:t>-</w:t>
      </w:r>
      <w:r w:rsidR="00AE105C" w:rsidRPr="00F8117A">
        <w:rPr>
          <w:rFonts w:asciiTheme="majorBidi" w:hAnsiTheme="majorBidi" w:cstheme="majorBidi"/>
          <w:sz w:val="24"/>
          <w:szCs w:val="24"/>
          <w:shd w:val="clear" w:color="auto" w:fill="FFFFFF"/>
          <w:lang w:val="en-US"/>
        </w:rPr>
        <w:t>HRCT</w:t>
      </w:r>
      <w:r w:rsidR="00AE105C"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uk-UA"/>
        </w:rPr>
        <w:t>.</w:t>
      </w:r>
      <w:r w:rsidR="00BB209E" w:rsidRPr="00F8117A">
        <w:rPr>
          <w:rFonts w:asciiTheme="majorBidi" w:hAnsiTheme="majorBidi" w:cstheme="majorBidi"/>
          <w:sz w:val="24"/>
          <w:szCs w:val="24"/>
          <w:shd w:val="clear" w:color="auto" w:fill="FFFFFF"/>
          <w:lang w:val="uk-UA"/>
        </w:rPr>
        <w:t xml:space="preserve"> </w:t>
      </w:r>
      <w:r w:rsidRPr="00F8117A">
        <w:rPr>
          <w:rFonts w:asciiTheme="majorBidi" w:hAnsiTheme="majorBidi" w:cstheme="majorBidi"/>
          <w:sz w:val="24"/>
          <w:szCs w:val="24"/>
          <w:lang w:val="uk-UA"/>
        </w:rPr>
        <w:t xml:space="preserve">КТ грудної клітки  високого розділення (ВРКТ) </w:t>
      </w:r>
      <w:r w:rsidR="00BB209E" w:rsidRPr="00F8117A">
        <w:rPr>
          <w:rFonts w:asciiTheme="majorBidi" w:hAnsiTheme="majorBidi" w:cstheme="majorBidi"/>
          <w:sz w:val="24"/>
          <w:szCs w:val="24"/>
          <w:lang w:val="uk-UA"/>
        </w:rPr>
        <w:t xml:space="preserve">рекомендована </w:t>
      </w:r>
      <w:r w:rsidRPr="00F8117A">
        <w:rPr>
          <w:rFonts w:asciiTheme="majorBidi" w:hAnsiTheme="majorBidi" w:cstheme="majorBidi"/>
          <w:sz w:val="24"/>
          <w:szCs w:val="24"/>
          <w:lang w:val="uk-UA"/>
        </w:rPr>
        <w:t xml:space="preserve">для деталізації розповсюдженості ураження легень </w:t>
      </w:r>
      <w:r w:rsidR="00A27B55" w:rsidRPr="00F8117A">
        <w:rPr>
          <w:rFonts w:asciiTheme="majorBidi" w:hAnsiTheme="majorBidi" w:cstheme="majorBidi"/>
          <w:sz w:val="24"/>
          <w:szCs w:val="24"/>
          <w:lang w:val="uk-UA"/>
        </w:rPr>
        <w:t>(</w:t>
      </w:r>
      <w:r w:rsidRPr="00F8117A">
        <w:rPr>
          <w:rFonts w:asciiTheme="majorBidi" w:hAnsiTheme="majorBidi" w:cstheme="majorBidi"/>
          <w:i/>
          <w:sz w:val="24"/>
          <w:szCs w:val="24"/>
          <w:lang w:val="uk-UA"/>
        </w:rPr>
        <w:t>слабкі рекомендації, низький рівень доказовост</w:t>
      </w:r>
      <w:r w:rsidRPr="00F8117A">
        <w:rPr>
          <w:rFonts w:asciiTheme="majorBidi" w:hAnsiTheme="majorBidi" w:cstheme="majorBidi"/>
          <w:sz w:val="24"/>
          <w:szCs w:val="24"/>
          <w:lang w:val="uk-UA"/>
        </w:rPr>
        <w:t>і). ВРКТ проводять в центрах з досвідом проведення дитячої КТ, слайсами 1,5мм.  Допустиме зниження дози опромінення у дітей ≤ 63  кг на 20%, порівняно зі звичайними скануваннями високої роздільної здатності (</w:t>
      </w:r>
      <w:r w:rsidRPr="00F8117A">
        <w:rPr>
          <w:rFonts w:asciiTheme="majorBidi" w:hAnsiTheme="majorBidi" w:cstheme="majorBidi"/>
          <w:i/>
          <w:iCs/>
          <w:sz w:val="24"/>
          <w:szCs w:val="24"/>
          <w:lang w:val="uk-UA"/>
        </w:rPr>
        <w:t>слабкі рекомендації, низький рівень доказовості</w:t>
      </w:r>
      <w:r w:rsidRPr="00F8117A">
        <w:rPr>
          <w:rFonts w:asciiTheme="majorBidi" w:hAnsiTheme="majorBidi" w:cstheme="majorBidi"/>
          <w:sz w:val="24"/>
          <w:szCs w:val="24"/>
          <w:lang w:val="uk-UA"/>
        </w:rPr>
        <w:t>)</w:t>
      </w:r>
      <w:r w:rsidR="005222ED" w:rsidRPr="00F8117A">
        <w:rPr>
          <w:rFonts w:asciiTheme="majorBidi" w:hAnsiTheme="majorBidi" w:cstheme="majorBidi"/>
          <w:sz w:val="24"/>
          <w:szCs w:val="24"/>
          <w:lang w:val="uk-UA"/>
        </w:rPr>
        <w:t xml:space="preserve"> </w:t>
      </w:r>
      <w:r w:rsidR="005222ED" w:rsidRPr="00F8117A">
        <w:rPr>
          <w:rFonts w:asciiTheme="majorBidi" w:hAnsiTheme="majorBidi" w:cstheme="majorBidi"/>
          <w:bCs/>
          <w:sz w:val="24"/>
          <w:szCs w:val="24"/>
          <w:lang w:val="uk-UA"/>
        </w:rPr>
        <w:t>[4, 8, 11]</w:t>
      </w:r>
      <w:r w:rsidRPr="00F8117A">
        <w:rPr>
          <w:rFonts w:asciiTheme="majorBidi" w:hAnsiTheme="majorBidi" w:cstheme="majorBidi"/>
          <w:sz w:val="24"/>
          <w:szCs w:val="24"/>
          <w:lang w:val="uk-UA"/>
        </w:rPr>
        <w:t>.</w:t>
      </w:r>
    </w:p>
    <w:p w:rsidR="00607D4A" w:rsidRPr="00F8117A" w:rsidRDefault="00141BAD" w:rsidP="00F8117A">
      <w:pPr>
        <w:pStyle w:val="a7"/>
        <w:numPr>
          <w:ilvl w:val="0"/>
          <w:numId w:val="7"/>
        </w:numPr>
        <w:spacing w:after="0" w:line="360" w:lineRule="auto"/>
        <w:jc w:val="both"/>
        <w:rPr>
          <w:rFonts w:asciiTheme="majorBidi" w:hAnsiTheme="majorBidi" w:cstheme="majorBidi"/>
          <w:b/>
          <w:bCs/>
          <w:sz w:val="24"/>
          <w:szCs w:val="24"/>
          <w:lang w:val="uk-UA"/>
        </w:rPr>
      </w:pPr>
      <w:r w:rsidRPr="00F8117A">
        <w:rPr>
          <w:rFonts w:asciiTheme="majorBidi" w:hAnsiTheme="majorBidi" w:cstheme="majorBidi"/>
          <w:b/>
          <w:bCs/>
          <w:sz w:val="24"/>
          <w:szCs w:val="24"/>
          <w:lang w:val="uk-UA"/>
        </w:rPr>
        <w:t>Дослідження функції зовнішнього дихання</w:t>
      </w:r>
      <w:r w:rsidR="00607D4A" w:rsidRPr="00F8117A">
        <w:rPr>
          <w:rFonts w:asciiTheme="majorBidi" w:hAnsiTheme="majorBidi" w:cstheme="majorBidi"/>
          <w:b/>
          <w:bCs/>
          <w:sz w:val="24"/>
          <w:szCs w:val="24"/>
          <w:lang w:val="uk-UA"/>
        </w:rPr>
        <w:t xml:space="preserve">. </w:t>
      </w:r>
      <w:r w:rsidR="0096401A" w:rsidRPr="00F8117A">
        <w:rPr>
          <w:rFonts w:asciiTheme="majorBidi" w:hAnsiTheme="majorBidi" w:cstheme="majorBidi"/>
          <w:sz w:val="24"/>
          <w:szCs w:val="24"/>
          <w:lang w:val="uk-UA"/>
        </w:rPr>
        <w:t xml:space="preserve">Для </w:t>
      </w:r>
      <w:r w:rsidR="0096401A" w:rsidRPr="00F8117A">
        <w:rPr>
          <w:rFonts w:asciiTheme="majorBidi" w:hAnsiTheme="majorBidi" w:cstheme="majorBidi"/>
          <w:bCs/>
          <w:color w:val="000000"/>
          <w:sz w:val="24"/>
          <w:szCs w:val="24"/>
          <w:shd w:val="clear" w:color="auto" w:fill="FFFFFF"/>
          <w:lang w:val="en-US"/>
        </w:rPr>
        <w:t>ChILD</w:t>
      </w:r>
      <w:r w:rsidR="0096401A" w:rsidRPr="00F8117A">
        <w:rPr>
          <w:rFonts w:asciiTheme="majorBidi" w:hAnsiTheme="majorBidi" w:cstheme="majorBidi"/>
          <w:bCs/>
          <w:color w:val="000000"/>
          <w:sz w:val="24"/>
          <w:szCs w:val="24"/>
          <w:shd w:val="clear" w:color="auto" w:fill="FFFFFF"/>
          <w:lang w:val="uk-UA"/>
        </w:rPr>
        <w:t xml:space="preserve"> </w:t>
      </w:r>
      <w:r w:rsidR="0096401A" w:rsidRPr="00F8117A">
        <w:rPr>
          <w:rFonts w:asciiTheme="majorBidi" w:hAnsiTheme="majorBidi" w:cstheme="majorBidi"/>
          <w:color w:val="000000"/>
          <w:sz w:val="24"/>
          <w:szCs w:val="24"/>
          <w:shd w:val="clear" w:color="auto" w:fill="FFFFFF"/>
          <w:lang w:val="uk-UA"/>
        </w:rPr>
        <w:t>характерн</w:t>
      </w:r>
      <w:r w:rsidR="005E37E2" w:rsidRPr="00F8117A">
        <w:rPr>
          <w:rFonts w:asciiTheme="majorBidi" w:hAnsiTheme="majorBidi" w:cstheme="majorBidi"/>
          <w:color w:val="000000"/>
          <w:sz w:val="24"/>
          <w:szCs w:val="24"/>
          <w:shd w:val="clear" w:color="auto" w:fill="FFFFFF"/>
          <w:lang w:val="uk-UA"/>
        </w:rPr>
        <w:t>і</w:t>
      </w:r>
      <w:r w:rsidR="0096401A" w:rsidRPr="00F8117A">
        <w:rPr>
          <w:rFonts w:asciiTheme="majorBidi" w:hAnsiTheme="majorBidi" w:cstheme="majorBidi"/>
          <w:color w:val="000000"/>
          <w:sz w:val="24"/>
          <w:szCs w:val="24"/>
          <w:shd w:val="clear" w:color="auto" w:fill="FFFFFF"/>
          <w:lang w:val="uk-UA"/>
        </w:rPr>
        <w:t xml:space="preserve"> рестриктивний тип </w:t>
      </w:r>
      <w:r w:rsidR="005E37E2" w:rsidRPr="00F8117A">
        <w:rPr>
          <w:rFonts w:asciiTheme="majorBidi" w:hAnsiTheme="majorBidi" w:cstheme="majorBidi"/>
          <w:color w:val="000000"/>
          <w:sz w:val="24"/>
          <w:szCs w:val="24"/>
          <w:shd w:val="clear" w:color="auto" w:fill="FFFFFF"/>
          <w:lang w:val="uk-UA"/>
        </w:rPr>
        <w:t xml:space="preserve">порушення дихання </w:t>
      </w:r>
      <w:r w:rsidR="00607D4A" w:rsidRPr="00F8117A">
        <w:rPr>
          <w:rFonts w:asciiTheme="majorBidi" w:hAnsiTheme="majorBidi" w:cstheme="majorBidi"/>
          <w:color w:val="000000"/>
          <w:sz w:val="24"/>
          <w:szCs w:val="24"/>
          <w:shd w:val="clear" w:color="auto" w:fill="FFFFFF"/>
          <w:lang w:val="uk-UA"/>
        </w:rPr>
        <w:t>(тахіпноє, зменшення об’єму вдиху, зниження життєвої ємності легень, залишкового об’єму легень, загальної ємності легень)  та</w:t>
      </w:r>
      <w:r w:rsidR="005E37E2" w:rsidRPr="00F8117A">
        <w:rPr>
          <w:rFonts w:asciiTheme="majorBidi" w:hAnsiTheme="majorBidi" w:cstheme="majorBidi"/>
          <w:bCs/>
          <w:color w:val="000000"/>
          <w:sz w:val="24"/>
          <w:szCs w:val="24"/>
          <w:shd w:val="clear" w:color="auto" w:fill="FFFFFF"/>
          <w:lang w:val="uk-UA"/>
        </w:rPr>
        <w:t xml:space="preserve"> </w:t>
      </w:r>
      <w:r w:rsidR="0096401A" w:rsidRPr="00F8117A">
        <w:rPr>
          <w:rFonts w:asciiTheme="majorBidi" w:hAnsiTheme="majorBidi" w:cstheme="majorBidi"/>
          <w:bCs/>
          <w:color w:val="000000"/>
          <w:sz w:val="24"/>
          <w:szCs w:val="24"/>
          <w:shd w:val="clear" w:color="auto" w:fill="FFFFFF"/>
          <w:lang w:val="uk-UA"/>
        </w:rPr>
        <w:t xml:space="preserve"> </w:t>
      </w:r>
      <w:r w:rsidR="005E37E2" w:rsidRPr="00F8117A">
        <w:rPr>
          <w:rFonts w:asciiTheme="majorBidi" w:hAnsiTheme="majorBidi" w:cstheme="majorBidi"/>
          <w:sz w:val="24"/>
          <w:szCs w:val="24"/>
          <w:lang w:val="uk-UA"/>
        </w:rPr>
        <w:t xml:space="preserve">обмежена </w:t>
      </w:r>
      <w:r w:rsidR="00FF233B" w:rsidRPr="00F8117A">
        <w:rPr>
          <w:rFonts w:asciiTheme="majorBidi" w:hAnsiTheme="majorBidi" w:cstheme="majorBidi"/>
          <w:sz w:val="24"/>
          <w:szCs w:val="24"/>
          <w:lang w:val="uk-UA"/>
        </w:rPr>
        <w:t>дифузійн</w:t>
      </w:r>
      <w:r w:rsidR="0096401A" w:rsidRPr="00F8117A">
        <w:rPr>
          <w:rFonts w:asciiTheme="majorBidi" w:hAnsiTheme="majorBidi" w:cstheme="majorBidi"/>
          <w:sz w:val="24"/>
          <w:szCs w:val="24"/>
          <w:lang w:val="uk-UA"/>
        </w:rPr>
        <w:t>а</w:t>
      </w:r>
      <w:r w:rsidR="00FF233B" w:rsidRPr="00F8117A">
        <w:rPr>
          <w:rFonts w:asciiTheme="majorBidi" w:hAnsiTheme="majorBidi" w:cstheme="majorBidi"/>
          <w:sz w:val="24"/>
          <w:szCs w:val="24"/>
          <w:lang w:val="uk-UA"/>
        </w:rPr>
        <w:t xml:space="preserve"> здатн</w:t>
      </w:r>
      <w:r w:rsidR="0096401A" w:rsidRPr="00F8117A">
        <w:rPr>
          <w:rFonts w:asciiTheme="majorBidi" w:hAnsiTheme="majorBidi" w:cstheme="majorBidi"/>
          <w:sz w:val="24"/>
          <w:szCs w:val="24"/>
          <w:lang w:val="uk-UA"/>
        </w:rPr>
        <w:t>ість</w:t>
      </w:r>
      <w:r w:rsidR="00FF233B" w:rsidRPr="00F8117A">
        <w:rPr>
          <w:rFonts w:asciiTheme="majorBidi" w:hAnsiTheme="majorBidi" w:cstheme="majorBidi"/>
          <w:sz w:val="24"/>
          <w:szCs w:val="24"/>
          <w:lang w:val="uk-UA"/>
        </w:rPr>
        <w:t xml:space="preserve"> леген</w:t>
      </w:r>
      <w:r w:rsidR="0096401A" w:rsidRPr="00F8117A">
        <w:rPr>
          <w:rFonts w:asciiTheme="majorBidi" w:hAnsiTheme="majorBidi" w:cstheme="majorBidi"/>
          <w:sz w:val="24"/>
          <w:szCs w:val="24"/>
          <w:lang w:val="uk-UA"/>
        </w:rPr>
        <w:t>ь</w:t>
      </w:r>
      <w:r w:rsidR="00FF233B" w:rsidRPr="00F8117A">
        <w:rPr>
          <w:rFonts w:asciiTheme="majorBidi" w:hAnsiTheme="majorBidi" w:cstheme="majorBidi"/>
          <w:sz w:val="24"/>
          <w:szCs w:val="24"/>
          <w:lang w:val="uk-UA"/>
        </w:rPr>
        <w:t xml:space="preserve"> на монооксид вуглецю (DLco</w:t>
      </w:r>
      <w:r w:rsidR="0096401A" w:rsidRPr="00F8117A">
        <w:rPr>
          <w:rFonts w:asciiTheme="majorBidi" w:hAnsiTheme="majorBidi" w:cstheme="majorBidi"/>
          <w:sz w:val="24"/>
          <w:szCs w:val="24"/>
          <w:lang w:val="uk-UA"/>
        </w:rPr>
        <w:t xml:space="preserve">). На </w:t>
      </w:r>
      <w:r w:rsidR="00FF233B" w:rsidRPr="00F8117A">
        <w:rPr>
          <w:rFonts w:asciiTheme="majorBidi" w:hAnsiTheme="majorBidi" w:cstheme="majorBidi"/>
          <w:sz w:val="24"/>
          <w:szCs w:val="24"/>
          <w:lang w:val="uk-UA"/>
        </w:rPr>
        <w:t xml:space="preserve">ранніх </w:t>
      </w:r>
      <w:r w:rsidR="0096401A" w:rsidRPr="00F8117A">
        <w:rPr>
          <w:rFonts w:asciiTheme="majorBidi" w:hAnsiTheme="majorBidi" w:cstheme="majorBidi"/>
          <w:sz w:val="24"/>
          <w:szCs w:val="24"/>
          <w:lang w:val="uk-UA"/>
        </w:rPr>
        <w:t xml:space="preserve">стадіях </w:t>
      </w:r>
      <w:r w:rsidR="0096401A" w:rsidRPr="00F8117A">
        <w:rPr>
          <w:rFonts w:asciiTheme="majorBidi" w:hAnsiTheme="majorBidi" w:cstheme="majorBidi"/>
          <w:bCs/>
          <w:color w:val="000000"/>
          <w:sz w:val="24"/>
          <w:szCs w:val="24"/>
          <w:shd w:val="clear" w:color="auto" w:fill="FFFFFF"/>
          <w:lang w:val="en-US"/>
        </w:rPr>
        <w:t>ChILD</w:t>
      </w:r>
      <w:r w:rsidR="00FF233B" w:rsidRPr="00F8117A">
        <w:rPr>
          <w:rFonts w:asciiTheme="majorBidi" w:hAnsiTheme="majorBidi" w:cstheme="majorBidi"/>
          <w:sz w:val="24"/>
          <w:szCs w:val="24"/>
          <w:lang w:val="uk-UA"/>
        </w:rPr>
        <w:t xml:space="preserve">, </w:t>
      </w:r>
      <w:r w:rsidR="0096401A" w:rsidRPr="00F8117A">
        <w:rPr>
          <w:rFonts w:asciiTheme="majorBidi" w:hAnsiTheme="majorBidi" w:cstheme="majorBidi"/>
          <w:sz w:val="24"/>
          <w:szCs w:val="24"/>
          <w:lang w:val="uk-UA"/>
        </w:rPr>
        <w:t xml:space="preserve">об'єм </w:t>
      </w:r>
      <w:r w:rsidR="00FF233B" w:rsidRPr="00F8117A">
        <w:rPr>
          <w:rFonts w:asciiTheme="majorBidi" w:hAnsiTheme="majorBidi" w:cstheme="majorBidi"/>
          <w:sz w:val="24"/>
          <w:szCs w:val="24"/>
          <w:lang w:val="uk-UA"/>
        </w:rPr>
        <w:t>леген</w:t>
      </w:r>
      <w:r w:rsidR="0096401A" w:rsidRPr="00F8117A">
        <w:rPr>
          <w:rFonts w:asciiTheme="majorBidi" w:hAnsiTheme="majorBidi" w:cstheme="majorBidi"/>
          <w:sz w:val="24"/>
          <w:szCs w:val="24"/>
          <w:lang w:val="uk-UA"/>
        </w:rPr>
        <w:t>ь</w:t>
      </w:r>
      <w:r w:rsidR="00FF233B" w:rsidRPr="00F8117A">
        <w:rPr>
          <w:rFonts w:asciiTheme="majorBidi" w:hAnsiTheme="majorBidi" w:cstheme="majorBidi"/>
          <w:sz w:val="24"/>
          <w:szCs w:val="24"/>
          <w:lang w:val="uk-UA"/>
        </w:rPr>
        <w:t xml:space="preserve"> і DLco можуть знаходитися в межах норми</w:t>
      </w:r>
      <w:r w:rsidR="0096401A" w:rsidRPr="00F8117A">
        <w:rPr>
          <w:rFonts w:asciiTheme="majorBidi" w:hAnsiTheme="majorBidi" w:cstheme="majorBidi"/>
          <w:sz w:val="24"/>
          <w:szCs w:val="24"/>
          <w:lang w:val="uk-UA"/>
        </w:rPr>
        <w:t xml:space="preserve">. </w:t>
      </w:r>
      <w:r w:rsidR="0096401A" w:rsidRPr="00F8117A">
        <w:rPr>
          <w:rFonts w:asciiTheme="majorBidi" w:hAnsiTheme="majorBidi" w:cstheme="majorBidi"/>
          <w:b/>
          <w:bCs/>
          <w:sz w:val="24"/>
          <w:szCs w:val="24"/>
          <w:lang w:val="uk-UA"/>
        </w:rPr>
        <w:t xml:space="preserve">Рестриктивний тип </w:t>
      </w:r>
      <w:r w:rsidR="005E37E2" w:rsidRPr="00F8117A">
        <w:rPr>
          <w:rFonts w:asciiTheme="majorBidi" w:hAnsiTheme="majorBidi" w:cstheme="majorBidi"/>
          <w:b/>
          <w:bCs/>
          <w:color w:val="000000"/>
          <w:sz w:val="24"/>
          <w:szCs w:val="24"/>
          <w:shd w:val="clear" w:color="auto" w:fill="FFFFFF"/>
          <w:lang w:val="uk-UA"/>
        </w:rPr>
        <w:t xml:space="preserve">порушення дихання не може бути використаний </w:t>
      </w:r>
      <w:r w:rsidR="005E37E2" w:rsidRPr="00F8117A">
        <w:rPr>
          <w:rFonts w:asciiTheme="majorBidi" w:hAnsiTheme="majorBidi" w:cstheme="majorBidi"/>
          <w:b/>
          <w:bCs/>
          <w:sz w:val="24"/>
          <w:szCs w:val="24"/>
          <w:lang w:val="uk-UA"/>
        </w:rPr>
        <w:t>як ексклюзивний</w:t>
      </w:r>
      <w:r w:rsidR="005E37E2" w:rsidRPr="00F8117A">
        <w:rPr>
          <w:rFonts w:asciiTheme="majorBidi" w:hAnsiTheme="majorBidi" w:cstheme="majorBidi"/>
          <w:sz w:val="24"/>
          <w:szCs w:val="24"/>
          <w:lang w:val="uk-UA"/>
        </w:rPr>
        <w:t xml:space="preserve"> діагностичний біомаркер для </w:t>
      </w:r>
      <w:r w:rsidR="005E37E2" w:rsidRPr="00F8117A">
        <w:rPr>
          <w:rFonts w:asciiTheme="majorBidi" w:hAnsiTheme="majorBidi" w:cstheme="majorBidi"/>
          <w:bCs/>
          <w:color w:val="000000"/>
          <w:sz w:val="24"/>
          <w:szCs w:val="24"/>
          <w:shd w:val="clear" w:color="auto" w:fill="FFFFFF"/>
          <w:lang w:val="en-US"/>
        </w:rPr>
        <w:t>ChILD</w:t>
      </w:r>
      <w:r w:rsidR="005E37E2" w:rsidRPr="00F8117A">
        <w:rPr>
          <w:rFonts w:asciiTheme="majorBidi" w:hAnsiTheme="majorBidi" w:cstheme="majorBidi"/>
          <w:bCs/>
          <w:color w:val="000000"/>
          <w:sz w:val="24"/>
          <w:szCs w:val="24"/>
          <w:shd w:val="clear" w:color="auto" w:fill="FFFFFF"/>
          <w:lang w:val="uk-UA"/>
        </w:rPr>
        <w:t xml:space="preserve"> </w:t>
      </w:r>
      <w:r w:rsidR="005E37E2" w:rsidRPr="00F8117A">
        <w:rPr>
          <w:rFonts w:asciiTheme="majorBidi" w:hAnsiTheme="majorBidi" w:cstheme="majorBidi"/>
          <w:color w:val="000000"/>
          <w:sz w:val="24"/>
          <w:szCs w:val="24"/>
          <w:shd w:val="clear" w:color="auto" w:fill="FFFFFF"/>
          <w:lang w:val="uk-UA"/>
        </w:rPr>
        <w:t>так як може  виявлятися при</w:t>
      </w:r>
      <w:r w:rsidR="005E37E2" w:rsidRPr="00F8117A">
        <w:rPr>
          <w:rFonts w:asciiTheme="majorBidi" w:hAnsiTheme="majorBidi" w:cstheme="majorBidi"/>
          <w:bCs/>
          <w:color w:val="000000"/>
          <w:sz w:val="24"/>
          <w:szCs w:val="24"/>
          <w:shd w:val="clear" w:color="auto" w:fill="FFFFFF"/>
          <w:lang w:val="uk-UA"/>
        </w:rPr>
        <w:t xml:space="preserve"> </w:t>
      </w:r>
      <w:r w:rsidR="005E37E2" w:rsidRPr="00F8117A">
        <w:rPr>
          <w:rFonts w:asciiTheme="majorBidi" w:hAnsiTheme="majorBidi" w:cstheme="majorBidi"/>
          <w:sz w:val="24"/>
          <w:szCs w:val="24"/>
          <w:lang w:val="uk-UA"/>
        </w:rPr>
        <w:t>саркоїдозі та гістоцитозі X. Більшу інформативність вимірювання рестриктивного типу порушення дихання має для моніторингу клінічного перебігу хвороби</w:t>
      </w:r>
      <w:r w:rsidR="005222ED" w:rsidRPr="00F8117A">
        <w:rPr>
          <w:rFonts w:asciiTheme="majorBidi" w:hAnsiTheme="majorBidi" w:cstheme="majorBidi"/>
          <w:sz w:val="24"/>
          <w:szCs w:val="24"/>
          <w:lang w:val="uk-UA"/>
        </w:rPr>
        <w:t xml:space="preserve"> </w:t>
      </w:r>
      <w:r w:rsidR="005222ED" w:rsidRPr="00F8117A">
        <w:rPr>
          <w:rFonts w:asciiTheme="majorBidi" w:hAnsiTheme="majorBidi" w:cstheme="majorBidi"/>
          <w:bCs/>
          <w:sz w:val="24"/>
          <w:szCs w:val="24"/>
          <w:lang w:val="uk-UA"/>
        </w:rPr>
        <w:t>[4 ]</w:t>
      </w:r>
      <w:r w:rsidR="005222ED" w:rsidRPr="00F8117A">
        <w:rPr>
          <w:rFonts w:asciiTheme="majorBidi" w:hAnsiTheme="majorBidi" w:cstheme="majorBidi"/>
          <w:sz w:val="24"/>
          <w:szCs w:val="24"/>
          <w:lang w:val="uk-UA"/>
        </w:rPr>
        <w:t>.</w:t>
      </w:r>
    </w:p>
    <w:p w:rsidR="008753AB" w:rsidRPr="00F8117A" w:rsidRDefault="00607D4A" w:rsidP="00F8117A">
      <w:pPr>
        <w:pStyle w:val="a7"/>
        <w:spacing w:after="0" w:line="360" w:lineRule="auto"/>
        <w:ind w:left="360"/>
        <w:jc w:val="both"/>
        <w:rPr>
          <w:rFonts w:asciiTheme="majorBidi" w:hAnsiTheme="majorBidi" w:cstheme="majorBidi"/>
          <w:sz w:val="24"/>
          <w:szCs w:val="24"/>
          <w:lang w:val="uk-UA"/>
        </w:rPr>
      </w:pPr>
      <w:r w:rsidRPr="00F8117A">
        <w:rPr>
          <w:rFonts w:asciiTheme="majorBidi" w:hAnsiTheme="majorBidi" w:cstheme="majorBidi"/>
          <w:sz w:val="24"/>
          <w:szCs w:val="24"/>
          <w:lang w:val="uk-UA"/>
        </w:rPr>
        <w:t>Т</w:t>
      </w:r>
      <w:r w:rsidR="005E37E2" w:rsidRPr="00F8117A">
        <w:rPr>
          <w:rFonts w:asciiTheme="majorBidi" w:hAnsiTheme="majorBidi" w:cstheme="majorBidi"/>
          <w:sz w:val="24"/>
          <w:szCs w:val="24"/>
          <w:lang w:val="uk-UA"/>
        </w:rPr>
        <w:t>естування легеневої функції у дітей (iPFT), рекомендоване</w:t>
      </w:r>
      <w:r w:rsidRPr="00F8117A">
        <w:rPr>
          <w:rFonts w:asciiTheme="majorBidi" w:hAnsiTheme="majorBidi" w:cstheme="majorBidi"/>
          <w:sz w:val="24"/>
          <w:szCs w:val="24"/>
          <w:lang w:val="uk-UA"/>
        </w:rPr>
        <w:t xml:space="preserve"> дітям з </w:t>
      </w:r>
      <w:r w:rsidR="005E37E2" w:rsidRPr="00F8117A">
        <w:rPr>
          <w:rFonts w:asciiTheme="majorBidi" w:hAnsiTheme="majorBidi" w:cstheme="majorBidi"/>
          <w:sz w:val="24"/>
          <w:szCs w:val="24"/>
          <w:lang w:val="uk-UA"/>
        </w:rPr>
        <w:t xml:space="preserve"> </w:t>
      </w:r>
      <w:r w:rsidRPr="00F8117A">
        <w:rPr>
          <w:rFonts w:asciiTheme="majorBidi" w:hAnsiTheme="majorBidi" w:cstheme="majorBidi"/>
          <w:bCs/>
          <w:color w:val="000000"/>
          <w:sz w:val="24"/>
          <w:szCs w:val="24"/>
          <w:shd w:val="clear" w:color="auto" w:fill="FFFFFF"/>
          <w:lang w:val="en-US"/>
        </w:rPr>
        <w:t>ChILD</w:t>
      </w:r>
      <w:r w:rsidRPr="00F8117A">
        <w:rPr>
          <w:rFonts w:asciiTheme="majorBidi" w:hAnsiTheme="majorBidi" w:cstheme="majorBidi"/>
          <w:sz w:val="24"/>
          <w:szCs w:val="24"/>
          <w:lang w:val="uk-UA"/>
        </w:rPr>
        <w:t xml:space="preserve"> </w:t>
      </w:r>
      <w:r w:rsidR="005E37E2" w:rsidRPr="00F8117A">
        <w:rPr>
          <w:rFonts w:asciiTheme="majorBidi" w:hAnsiTheme="majorBidi" w:cstheme="majorBidi"/>
          <w:sz w:val="24"/>
          <w:szCs w:val="24"/>
          <w:lang w:val="uk-UA"/>
        </w:rPr>
        <w:t>для кращого розуміння патофізіологічних змін (</w:t>
      </w:r>
      <w:r w:rsidR="005E37E2" w:rsidRPr="00F8117A">
        <w:rPr>
          <w:rFonts w:asciiTheme="majorBidi" w:hAnsiTheme="majorBidi" w:cstheme="majorBidi"/>
          <w:i/>
          <w:iCs/>
          <w:sz w:val="24"/>
          <w:szCs w:val="24"/>
          <w:lang w:val="uk-UA"/>
        </w:rPr>
        <w:t>слабкі рекомендації</w:t>
      </w:r>
      <w:r w:rsidRPr="00F8117A">
        <w:rPr>
          <w:rFonts w:asciiTheme="majorBidi" w:hAnsiTheme="majorBidi" w:cstheme="majorBidi"/>
          <w:i/>
          <w:iCs/>
          <w:sz w:val="24"/>
          <w:szCs w:val="24"/>
          <w:lang w:val="uk-UA"/>
        </w:rPr>
        <w:t>, низький рівень доказовості</w:t>
      </w:r>
      <w:r w:rsidR="005E37E2" w:rsidRPr="00F8117A">
        <w:rPr>
          <w:rFonts w:asciiTheme="majorBidi" w:hAnsiTheme="majorBidi" w:cstheme="majorBidi"/>
          <w:sz w:val="24"/>
          <w:szCs w:val="24"/>
          <w:lang w:val="uk-UA"/>
        </w:rPr>
        <w:t>)</w:t>
      </w:r>
      <w:r w:rsidR="005222ED" w:rsidRPr="00F8117A">
        <w:rPr>
          <w:rFonts w:asciiTheme="majorBidi" w:hAnsiTheme="majorBidi" w:cstheme="majorBidi"/>
          <w:sz w:val="24"/>
          <w:szCs w:val="24"/>
          <w:lang w:val="uk-UA"/>
        </w:rPr>
        <w:t xml:space="preserve">  </w:t>
      </w:r>
      <w:r w:rsidR="005222ED" w:rsidRPr="00F8117A">
        <w:rPr>
          <w:rFonts w:asciiTheme="majorBidi" w:hAnsiTheme="majorBidi" w:cstheme="majorBidi"/>
          <w:bCs/>
          <w:sz w:val="24"/>
          <w:szCs w:val="24"/>
          <w:lang w:val="uk-UA"/>
        </w:rPr>
        <w:t>[11]</w:t>
      </w:r>
      <w:r w:rsidR="005222ED" w:rsidRPr="00F8117A">
        <w:rPr>
          <w:rFonts w:asciiTheme="majorBidi" w:hAnsiTheme="majorBidi" w:cstheme="majorBidi"/>
          <w:sz w:val="24"/>
          <w:szCs w:val="24"/>
          <w:lang w:val="uk-UA"/>
        </w:rPr>
        <w:t>.</w:t>
      </w:r>
      <w:r w:rsidR="005E37E2" w:rsidRPr="00F8117A">
        <w:rPr>
          <w:rFonts w:asciiTheme="majorBidi" w:hAnsiTheme="majorBidi" w:cstheme="majorBidi"/>
          <w:sz w:val="24"/>
          <w:szCs w:val="24"/>
          <w:lang w:val="uk-UA"/>
        </w:rPr>
        <w:t xml:space="preserve"> </w:t>
      </w:r>
    </w:p>
    <w:p w:rsidR="008753AB" w:rsidRPr="00F8117A" w:rsidRDefault="008753AB" w:rsidP="00F8117A">
      <w:pPr>
        <w:pStyle w:val="a7"/>
        <w:numPr>
          <w:ilvl w:val="0"/>
          <w:numId w:val="7"/>
        </w:numPr>
        <w:spacing w:after="0" w:line="360" w:lineRule="auto"/>
        <w:jc w:val="both"/>
        <w:rPr>
          <w:rFonts w:asciiTheme="majorBidi" w:hAnsiTheme="majorBidi" w:cstheme="majorBidi"/>
          <w:sz w:val="24"/>
          <w:szCs w:val="24"/>
          <w:lang w:val="uk-UA"/>
        </w:rPr>
      </w:pPr>
      <w:r w:rsidRPr="00F8117A">
        <w:rPr>
          <w:rFonts w:asciiTheme="majorBidi" w:hAnsiTheme="majorBidi" w:cstheme="majorBidi"/>
          <w:b/>
          <w:bCs/>
          <w:sz w:val="24"/>
          <w:szCs w:val="24"/>
          <w:lang w:val="uk-UA"/>
        </w:rPr>
        <w:t>Ехокардіографія</w:t>
      </w:r>
      <w:r w:rsidRPr="00F8117A">
        <w:rPr>
          <w:rFonts w:asciiTheme="majorBidi" w:hAnsiTheme="majorBidi" w:cstheme="majorBidi"/>
          <w:sz w:val="24"/>
          <w:szCs w:val="24"/>
          <w:lang w:val="uk-UA"/>
        </w:rPr>
        <w:t xml:space="preserve"> проводиться всім дітям для виключення природжених вад серця та легеневої гіпертензії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005222ED" w:rsidRPr="00F8117A">
        <w:rPr>
          <w:rFonts w:asciiTheme="majorBidi" w:hAnsiTheme="majorBidi" w:cstheme="majorBidi"/>
          <w:bCs/>
          <w:sz w:val="24"/>
          <w:szCs w:val="24"/>
          <w:lang w:val="uk-UA"/>
        </w:rPr>
        <w:t xml:space="preserve"> [11]</w:t>
      </w:r>
      <w:r w:rsidR="005222ED" w:rsidRPr="00F8117A">
        <w:rPr>
          <w:rFonts w:asciiTheme="majorBidi" w:hAnsiTheme="majorBidi" w:cstheme="majorBidi"/>
          <w:sz w:val="24"/>
          <w:szCs w:val="24"/>
          <w:lang w:val="uk-UA"/>
        </w:rPr>
        <w:t>.</w:t>
      </w:r>
    </w:p>
    <w:p w:rsidR="008753AB" w:rsidRPr="00F8117A" w:rsidRDefault="008753AB" w:rsidP="00F8117A">
      <w:pPr>
        <w:pStyle w:val="a7"/>
        <w:numPr>
          <w:ilvl w:val="0"/>
          <w:numId w:val="7"/>
        </w:numPr>
        <w:spacing w:after="0" w:line="360" w:lineRule="auto"/>
        <w:jc w:val="both"/>
        <w:rPr>
          <w:rFonts w:asciiTheme="majorBidi" w:hAnsiTheme="majorBidi" w:cstheme="majorBidi"/>
          <w:sz w:val="24"/>
          <w:szCs w:val="24"/>
          <w:lang w:val="uk-UA"/>
        </w:rPr>
      </w:pPr>
      <w:r w:rsidRPr="00F8117A">
        <w:rPr>
          <w:rFonts w:asciiTheme="majorBidi" w:hAnsiTheme="majorBidi" w:cstheme="majorBidi"/>
          <w:b/>
          <w:bCs/>
          <w:sz w:val="24"/>
          <w:szCs w:val="24"/>
          <w:lang w:val="uk-UA"/>
        </w:rPr>
        <w:t>Генетичне дослідження</w:t>
      </w:r>
      <w:r w:rsidR="005222ED" w:rsidRPr="00F8117A">
        <w:rPr>
          <w:rFonts w:asciiTheme="majorBidi" w:hAnsiTheme="majorBidi" w:cstheme="majorBidi"/>
          <w:b/>
          <w:bCs/>
          <w:sz w:val="24"/>
          <w:szCs w:val="24"/>
          <w:lang w:val="en-US"/>
        </w:rPr>
        <w:t xml:space="preserve"> </w:t>
      </w:r>
    </w:p>
    <w:p w:rsidR="008753AB" w:rsidRPr="00F8117A" w:rsidRDefault="008753AB" w:rsidP="00F8117A">
      <w:pPr>
        <w:pStyle w:val="a7"/>
        <w:numPr>
          <w:ilvl w:val="0"/>
          <w:numId w:val="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Для новонароджених, які страждають синдромом </w:t>
      </w:r>
      <w:r w:rsidRPr="00F8117A">
        <w:rPr>
          <w:rFonts w:asciiTheme="majorBidi" w:hAnsiTheme="majorBidi" w:cstheme="majorBidi"/>
          <w:sz w:val="24"/>
          <w:szCs w:val="24"/>
          <w:lang w:val="en-US" w:bidi="he-IL"/>
        </w:rPr>
        <w:t>DLD</w:t>
      </w:r>
      <w:r w:rsidRPr="00F8117A">
        <w:rPr>
          <w:rFonts w:asciiTheme="majorBidi" w:hAnsiTheme="majorBidi" w:cstheme="majorBidi"/>
          <w:sz w:val="24"/>
          <w:szCs w:val="24"/>
          <w:lang w:val="uk-UA" w:bidi="he-IL"/>
        </w:rPr>
        <w:t xml:space="preserve">, в тому числі </w:t>
      </w:r>
      <w:r w:rsidRPr="00F8117A">
        <w:rPr>
          <w:rFonts w:asciiTheme="majorBidi" w:hAnsiTheme="majorBidi" w:cstheme="majorBidi"/>
          <w:sz w:val="24"/>
          <w:szCs w:val="24"/>
          <w:lang w:val="uk-UA"/>
        </w:rPr>
        <w:t xml:space="preserve"> мають ChILD або мають сімейну історію ILD дорослих або chILD, рекомендовано проводити тестування на генетичні аномалії, пов'язані з </w:t>
      </w:r>
      <w:r w:rsidRPr="00F8117A">
        <w:rPr>
          <w:rFonts w:asciiTheme="majorBidi" w:hAnsiTheme="majorBidi" w:cstheme="majorBidi"/>
          <w:sz w:val="24"/>
          <w:szCs w:val="24"/>
          <w:lang w:val="en-US"/>
        </w:rPr>
        <w:t>DLD</w:t>
      </w:r>
      <w:r w:rsidRPr="00F8117A">
        <w:rPr>
          <w:rFonts w:asciiTheme="majorBidi" w:hAnsiTheme="majorBidi" w:cstheme="majorBidi"/>
          <w:sz w:val="24"/>
          <w:szCs w:val="24"/>
          <w:lang w:val="uk-UA"/>
        </w:rPr>
        <w:t xml:space="preserve"> новонароджених (тобто мутації в генах SFTPB, SFTPC та ABCA3, </w:t>
      </w:r>
      <w:r w:rsidRPr="00F8117A">
        <w:rPr>
          <w:rFonts w:asciiTheme="majorBidi" w:hAnsiTheme="majorBidi" w:cstheme="majorBidi"/>
          <w:sz w:val="24"/>
          <w:szCs w:val="24"/>
          <w:lang w:val="uk-UA" w:bidi="he-IL"/>
        </w:rPr>
        <w:t>я</w:t>
      </w:r>
      <w:r w:rsidRPr="00F8117A">
        <w:rPr>
          <w:rFonts w:asciiTheme="majorBidi" w:hAnsiTheme="majorBidi" w:cstheme="majorBidi"/>
          <w:sz w:val="24"/>
          <w:szCs w:val="24"/>
          <w:lang w:val="uk-UA"/>
        </w:rPr>
        <w:t>кі кодують білки SP-B, SP-C і ABCA3)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Pr="00F8117A">
        <w:rPr>
          <w:rFonts w:asciiTheme="majorBidi" w:hAnsiTheme="majorBidi" w:cstheme="majorBidi"/>
          <w:sz w:val="24"/>
          <w:szCs w:val="24"/>
          <w:lang w:val="uk-UA"/>
        </w:rPr>
        <w:t>). Всі генетичні дослідження повинні проводитися сертифікованими лабораторіями</w:t>
      </w:r>
      <w:r w:rsidR="005222ED" w:rsidRPr="00F8117A">
        <w:rPr>
          <w:rFonts w:asciiTheme="majorBidi" w:hAnsiTheme="majorBidi" w:cstheme="majorBidi"/>
          <w:sz w:val="24"/>
          <w:szCs w:val="24"/>
          <w:lang w:val="uk-UA"/>
        </w:rPr>
        <w:t xml:space="preserve"> </w:t>
      </w:r>
      <w:r w:rsidR="005222ED" w:rsidRPr="00F8117A">
        <w:rPr>
          <w:rFonts w:asciiTheme="majorBidi" w:hAnsiTheme="majorBidi" w:cstheme="majorBidi"/>
          <w:bCs/>
          <w:sz w:val="24"/>
          <w:szCs w:val="24"/>
          <w:lang w:val="uk-UA"/>
        </w:rPr>
        <w:t>[11]</w:t>
      </w:r>
      <w:r w:rsidRPr="00F8117A">
        <w:rPr>
          <w:rFonts w:asciiTheme="majorBidi" w:hAnsiTheme="majorBidi" w:cstheme="majorBidi"/>
          <w:sz w:val="24"/>
          <w:szCs w:val="24"/>
          <w:lang w:val="uk-UA"/>
        </w:rPr>
        <w:t xml:space="preserve">. </w:t>
      </w:r>
    </w:p>
    <w:p w:rsidR="008753AB" w:rsidRPr="00F8117A" w:rsidRDefault="008753AB" w:rsidP="00F8117A">
      <w:pPr>
        <w:pStyle w:val="a7"/>
        <w:numPr>
          <w:ilvl w:val="0"/>
          <w:numId w:val="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Для новонароджених, які мають синдром chILD, вроджений гіпотиреоз та гіпотонію, рекомендовано проводити генетичне тестування на NKX2.1 (тобто, фактору транскрипції щитовидної залози [TTF]) мутації або делеції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Pr="00F8117A">
        <w:rPr>
          <w:rFonts w:asciiTheme="majorBidi" w:hAnsiTheme="majorBidi" w:cstheme="majorBidi"/>
          <w:sz w:val="24"/>
          <w:szCs w:val="24"/>
          <w:lang w:val="uk-UA"/>
        </w:rPr>
        <w:t>)</w:t>
      </w:r>
      <w:r w:rsidR="005222ED" w:rsidRPr="00F8117A">
        <w:rPr>
          <w:rFonts w:asciiTheme="majorBidi" w:hAnsiTheme="majorBidi" w:cstheme="majorBidi"/>
          <w:bCs/>
          <w:sz w:val="24"/>
          <w:szCs w:val="24"/>
          <w:lang w:val="uk-UA"/>
        </w:rPr>
        <w:t xml:space="preserve"> [11]</w:t>
      </w:r>
      <w:r w:rsidR="005222ED" w:rsidRPr="00F8117A">
        <w:rPr>
          <w:rFonts w:asciiTheme="majorBidi" w:hAnsiTheme="majorBidi" w:cstheme="majorBidi"/>
          <w:sz w:val="24"/>
          <w:szCs w:val="24"/>
          <w:lang w:val="uk-UA"/>
        </w:rPr>
        <w:t>.</w:t>
      </w:r>
    </w:p>
    <w:p w:rsidR="008753AB" w:rsidRPr="00F8117A" w:rsidRDefault="008753AB" w:rsidP="00F8117A">
      <w:pPr>
        <w:pStyle w:val="a7"/>
        <w:numPr>
          <w:ilvl w:val="0"/>
          <w:numId w:val="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Для новонароджених, які мають синдром chILD з дихальною недостатністю та рефрактерною легеневою гіпертензію, рекомендовано дослідження делеції чи мутації FOXF1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Pr="00F8117A">
        <w:rPr>
          <w:rFonts w:asciiTheme="majorBidi" w:hAnsiTheme="majorBidi" w:cstheme="majorBidi"/>
          <w:sz w:val="24"/>
          <w:szCs w:val="24"/>
          <w:lang w:val="uk-UA"/>
        </w:rPr>
        <w:t>)</w:t>
      </w:r>
      <w:r w:rsidR="005222ED" w:rsidRPr="00F8117A">
        <w:rPr>
          <w:rFonts w:asciiTheme="majorBidi" w:hAnsiTheme="majorBidi" w:cstheme="majorBidi"/>
          <w:bCs/>
          <w:sz w:val="24"/>
          <w:szCs w:val="24"/>
          <w:lang w:val="uk-UA"/>
        </w:rPr>
        <w:t xml:space="preserve"> [11]</w:t>
      </w:r>
      <w:r w:rsidR="005222ED" w:rsidRPr="00F8117A">
        <w:rPr>
          <w:rFonts w:asciiTheme="majorBidi" w:hAnsiTheme="majorBidi" w:cstheme="majorBidi"/>
          <w:sz w:val="24"/>
          <w:szCs w:val="24"/>
          <w:lang w:val="uk-UA"/>
        </w:rPr>
        <w:t>.</w:t>
      </w:r>
    </w:p>
    <w:p w:rsidR="008753AB" w:rsidRPr="00F8117A" w:rsidRDefault="008753AB" w:rsidP="00F8117A">
      <w:pPr>
        <w:pStyle w:val="a7"/>
        <w:numPr>
          <w:ilvl w:val="0"/>
          <w:numId w:val="8"/>
        </w:numPr>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Для інфантів (≤ 2 років), які мають синдром chILD, ми рекомендуємо проводити дослідження мутації SFTPC та ABCA3, якщо початкові дослідження не дають діагнозу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Pr="00F8117A">
        <w:rPr>
          <w:rFonts w:asciiTheme="majorBidi" w:hAnsiTheme="majorBidi" w:cstheme="majorBidi"/>
          <w:sz w:val="24"/>
          <w:szCs w:val="24"/>
          <w:lang w:val="uk-UA"/>
        </w:rPr>
        <w:t>)</w:t>
      </w:r>
      <w:r w:rsidR="005222ED" w:rsidRPr="00F8117A">
        <w:rPr>
          <w:rFonts w:asciiTheme="majorBidi" w:hAnsiTheme="majorBidi" w:cstheme="majorBidi"/>
          <w:bCs/>
          <w:sz w:val="24"/>
          <w:szCs w:val="24"/>
          <w:lang w:val="uk-UA"/>
        </w:rPr>
        <w:t xml:space="preserve"> [11]</w:t>
      </w:r>
      <w:r w:rsidR="005222ED" w:rsidRPr="00F8117A">
        <w:rPr>
          <w:rFonts w:asciiTheme="majorBidi" w:hAnsiTheme="majorBidi" w:cstheme="majorBidi"/>
          <w:sz w:val="24"/>
          <w:szCs w:val="24"/>
          <w:lang w:val="uk-UA"/>
        </w:rPr>
        <w:t>.</w:t>
      </w:r>
    </w:p>
    <w:p w:rsidR="008753AB" w:rsidRPr="00F8117A" w:rsidRDefault="008753AB" w:rsidP="00F8117A">
      <w:pPr>
        <w:pStyle w:val="a7"/>
        <w:numPr>
          <w:ilvl w:val="0"/>
          <w:numId w:val="8"/>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Для інфантів, які мають синдром chILD з альвеолярним протеїнозом а дослідження на SFTPC та ABCA3 є негативними, рекомендовано проводити генетичне тестування на CSF2RA та CSF2RB (тобто рецептор 2 [CSF2R] та колонієстимулюючі β ланцюги). При позитивних тестах на CSF2RA та CSF2RB та можливе визначення гранулоцитарно-макрофагального колонієстимулюючого фактору (GM-CSF) (</w:t>
      </w:r>
      <w:r w:rsidRPr="00F8117A">
        <w:rPr>
          <w:rFonts w:asciiTheme="majorBidi" w:hAnsiTheme="majorBidi" w:cstheme="majorBidi"/>
          <w:i/>
          <w:iCs/>
          <w:sz w:val="24"/>
          <w:szCs w:val="24"/>
          <w:lang w:val="uk-UA"/>
        </w:rPr>
        <w:t>слабка рекомендація, низький рівень доказовості</w:t>
      </w:r>
      <w:r w:rsidRPr="00F8117A">
        <w:rPr>
          <w:rFonts w:asciiTheme="majorBidi" w:hAnsiTheme="majorBidi" w:cstheme="majorBidi"/>
          <w:sz w:val="24"/>
          <w:szCs w:val="24"/>
          <w:lang w:val="uk-UA"/>
        </w:rPr>
        <w:t>). Генетичні дослідження для CSF2RA та CSF2RB наразі доступні лише в контексті досліджень, але, як очікується, вони стануть більш досту</w:t>
      </w:r>
      <w:r w:rsidR="005222ED" w:rsidRPr="00F8117A">
        <w:rPr>
          <w:rFonts w:asciiTheme="majorBidi" w:hAnsiTheme="majorBidi" w:cstheme="majorBidi"/>
          <w:sz w:val="24"/>
          <w:szCs w:val="24"/>
          <w:lang w:val="uk-UA"/>
        </w:rPr>
        <w:t>пними в найближчому майбутньому</w:t>
      </w:r>
      <w:r w:rsidR="005222ED" w:rsidRPr="00F8117A">
        <w:rPr>
          <w:rFonts w:asciiTheme="majorBidi" w:hAnsiTheme="majorBidi" w:cstheme="majorBidi"/>
          <w:bCs/>
          <w:sz w:val="24"/>
          <w:szCs w:val="24"/>
          <w:lang w:val="uk-UA"/>
        </w:rPr>
        <w:t xml:space="preserve"> [11]</w:t>
      </w:r>
      <w:r w:rsidR="005222ED" w:rsidRPr="00F8117A">
        <w:rPr>
          <w:rFonts w:asciiTheme="majorBidi" w:hAnsiTheme="majorBidi" w:cstheme="majorBidi"/>
          <w:sz w:val="24"/>
          <w:szCs w:val="24"/>
          <w:lang w:val="uk-UA"/>
        </w:rPr>
        <w:t>.</w:t>
      </w:r>
    </w:p>
    <w:p w:rsidR="008753AB" w:rsidRPr="00F8117A" w:rsidRDefault="008753AB" w:rsidP="00F8117A">
      <w:pPr>
        <w:pStyle w:val="a7"/>
        <w:numPr>
          <w:ilvl w:val="0"/>
          <w:numId w:val="8"/>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 xml:space="preserve">Для інфантів, які мають синдром chILD з гіпотиреозом та / або неврологічними аномаліями (наприклад, гіпотонія або хореоатетоз), або які страждають синдромом </w:t>
      </w:r>
      <w:r w:rsidRPr="00F8117A">
        <w:rPr>
          <w:rFonts w:asciiTheme="majorBidi" w:hAnsiTheme="majorBidi" w:cstheme="majorBidi"/>
          <w:sz w:val="24"/>
          <w:szCs w:val="24"/>
          <w:lang w:val="en-US" w:bidi="he-IL"/>
        </w:rPr>
        <w:t>DLD</w:t>
      </w:r>
      <w:r w:rsidRPr="00F8117A">
        <w:rPr>
          <w:rFonts w:asciiTheme="majorBidi" w:hAnsiTheme="majorBidi" w:cstheme="majorBidi"/>
          <w:sz w:val="24"/>
          <w:szCs w:val="24"/>
          <w:lang w:val="uk-UA" w:bidi="he-IL"/>
        </w:rPr>
        <w:t xml:space="preserve">, в тому числі в тому числі </w:t>
      </w:r>
      <w:r w:rsidRPr="00F8117A">
        <w:rPr>
          <w:rFonts w:asciiTheme="majorBidi" w:hAnsiTheme="majorBidi" w:cstheme="majorBidi"/>
          <w:sz w:val="24"/>
          <w:szCs w:val="24"/>
          <w:lang w:val="uk-UA"/>
        </w:rPr>
        <w:t xml:space="preserve"> мають chILD; або мають сімейну історію ILD дорослих або chILD, рекомендовано дослідити інші ознаки мутацій генів поверхнево-активних речовин</w:t>
      </w:r>
      <w:r w:rsidR="005A4DCD"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ABCA3 та SFTPC </w:t>
      </w:r>
      <w:r w:rsidR="005A4DCD" w:rsidRPr="00F8117A">
        <w:rPr>
          <w:rFonts w:asciiTheme="majorBidi" w:hAnsiTheme="majorBidi" w:cstheme="majorBidi"/>
          <w:sz w:val="24"/>
          <w:szCs w:val="24"/>
          <w:lang w:val="uk-UA"/>
        </w:rPr>
        <w:t>та</w:t>
      </w:r>
      <w:r w:rsidRPr="00F8117A">
        <w:rPr>
          <w:rFonts w:asciiTheme="majorBidi" w:hAnsiTheme="majorBidi" w:cstheme="majorBidi"/>
          <w:sz w:val="24"/>
          <w:szCs w:val="24"/>
          <w:lang w:val="uk-UA"/>
        </w:rPr>
        <w:t xml:space="preserve"> провести генетичне тестування на мутації NKX2.1 (тобто TTF-1)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Pr="00F8117A">
        <w:rPr>
          <w:rFonts w:asciiTheme="majorBidi" w:hAnsiTheme="majorBidi" w:cstheme="majorBidi"/>
          <w:sz w:val="24"/>
          <w:szCs w:val="24"/>
          <w:lang w:val="uk-UA"/>
        </w:rPr>
        <w:t>)</w:t>
      </w:r>
      <w:r w:rsidR="005222ED" w:rsidRPr="00F8117A">
        <w:rPr>
          <w:rFonts w:asciiTheme="majorBidi" w:hAnsiTheme="majorBidi" w:cstheme="majorBidi"/>
          <w:bCs/>
          <w:sz w:val="24"/>
          <w:szCs w:val="24"/>
          <w:lang w:val="uk-UA"/>
        </w:rPr>
        <w:t xml:space="preserve"> [11]</w:t>
      </w:r>
      <w:r w:rsidR="005222ED" w:rsidRPr="00F8117A">
        <w:rPr>
          <w:rFonts w:asciiTheme="majorBidi" w:hAnsiTheme="majorBidi" w:cstheme="majorBidi"/>
          <w:sz w:val="24"/>
          <w:szCs w:val="24"/>
          <w:lang w:val="uk-UA"/>
        </w:rPr>
        <w:t>.</w:t>
      </w:r>
    </w:p>
    <w:p w:rsidR="00BB209E" w:rsidRPr="00F8117A" w:rsidRDefault="00BB209E" w:rsidP="00F8117A">
      <w:pPr>
        <w:spacing w:after="0" w:line="360" w:lineRule="auto"/>
        <w:ind w:left="284"/>
        <w:jc w:val="center"/>
        <w:rPr>
          <w:rFonts w:asciiTheme="majorBidi" w:hAnsiTheme="majorBidi" w:cstheme="majorBidi"/>
          <w:sz w:val="24"/>
          <w:szCs w:val="24"/>
          <w:lang w:val="uk-UA"/>
        </w:rPr>
      </w:pPr>
      <w:r w:rsidRPr="00F8117A">
        <w:rPr>
          <w:rFonts w:asciiTheme="majorBidi" w:hAnsiTheme="majorBidi" w:cstheme="majorBidi"/>
          <w:b/>
          <w:bCs/>
          <w:sz w:val="24"/>
          <w:szCs w:val="24"/>
          <w:lang w:val="uk-UA"/>
        </w:rPr>
        <w:t>Інвазивні тести (ITs)</w:t>
      </w:r>
      <w:r w:rsidRPr="00F8117A">
        <w:rPr>
          <w:rFonts w:asciiTheme="majorBidi" w:hAnsiTheme="majorBidi" w:cstheme="majorBidi"/>
          <w:sz w:val="24"/>
          <w:szCs w:val="24"/>
          <w:lang w:val="uk-UA"/>
        </w:rPr>
        <w:t>:</w:t>
      </w:r>
    </w:p>
    <w:p w:rsidR="005A4DCD" w:rsidRPr="00F8117A" w:rsidRDefault="005A4DCD" w:rsidP="00F8117A">
      <w:pPr>
        <w:pStyle w:val="HTML"/>
        <w:numPr>
          <w:ilvl w:val="0"/>
          <w:numId w:val="40"/>
        </w:numPr>
        <w:shd w:val="clear" w:color="auto" w:fill="FFFFFF"/>
        <w:spacing w:line="360" w:lineRule="auto"/>
        <w:jc w:val="both"/>
        <w:rPr>
          <w:rFonts w:asciiTheme="majorBidi" w:hAnsiTheme="majorBidi" w:cstheme="majorBidi"/>
          <w:sz w:val="24"/>
          <w:szCs w:val="24"/>
          <w:lang w:val="uk-UA" w:bidi="he-IL"/>
        </w:rPr>
      </w:pPr>
      <w:r w:rsidRPr="00F8117A">
        <w:rPr>
          <w:rFonts w:asciiTheme="majorBidi" w:hAnsiTheme="majorBidi" w:cstheme="majorBidi"/>
          <w:b/>
          <w:bCs/>
          <w:sz w:val="24"/>
          <w:szCs w:val="24"/>
          <w:lang w:val="uk-UA"/>
        </w:rPr>
        <w:t>Бронхоскопія з бронхоальвеолярним лаважем (BAL).</w:t>
      </w:r>
      <w:r w:rsidRPr="00F8117A">
        <w:rPr>
          <w:rFonts w:asciiTheme="majorBidi" w:hAnsiTheme="majorBidi" w:cstheme="majorBidi"/>
          <w:sz w:val="24"/>
          <w:szCs w:val="24"/>
          <w:lang w:val="uk-UA"/>
        </w:rPr>
        <w:t xml:space="preserve"> </w:t>
      </w:r>
      <w:r w:rsidR="005E37E2" w:rsidRPr="00F8117A">
        <w:rPr>
          <w:rFonts w:asciiTheme="majorBidi" w:hAnsiTheme="majorBidi" w:cstheme="majorBidi"/>
          <w:sz w:val="24"/>
          <w:szCs w:val="24"/>
          <w:lang w:val="uk-UA"/>
        </w:rPr>
        <w:t>Рекомендована  гнучка</w:t>
      </w:r>
      <w:r w:rsidRPr="00F8117A">
        <w:rPr>
          <w:rFonts w:asciiTheme="majorBidi" w:hAnsiTheme="majorBidi" w:cstheme="majorBidi"/>
          <w:sz w:val="24"/>
          <w:szCs w:val="24"/>
          <w:lang w:val="uk-UA"/>
        </w:rPr>
        <w:t xml:space="preserve"> бронхоскопія </w:t>
      </w:r>
      <w:r w:rsidR="005E37E2" w:rsidRPr="00F8117A">
        <w:rPr>
          <w:rFonts w:asciiTheme="majorBidi" w:hAnsiTheme="majorBidi" w:cstheme="majorBidi"/>
          <w:sz w:val="24"/>
          <w:szCs w:val="24"/>
          <w:lang w:val="uk-UA"/>
        </w:rPr>
        <w:t>(</w:t>
      </w:r>
      <w:r w:rsidR="005E37E2" w:rsidRPr="00F8117A">
        <w:rPr>
          <w:rFonts w:asciiTheme="majorBidi" w:hAnsiTheme="majorBidi" w:cstheme="majorBidi"/>
          <w:i/>
          <w:iCs/>
          <w:sz w:val="24"/>
          <w:szCs w:val="24"/>
          <w:lang w:val="uk-UA"/>
        </w:rPr>
        <w:t>слабка рекомендація</w:t>
      </w:r>
      <w:r w:rsidRPr="00F8117A">
        <w:rPr>
          <w:rFonts w:asciiTheme="majorBidi" w:hAnsiTheme="majorBidi" w:cstheme="majorBidi"/>
          <w:i/>
          <w:iCs/>
          <w:sz w:val="24"/>
          <w:szCs w:val="24"/>
          <w:lang w:val="uk-UA"/>
        </w:rPr>
        <w:t>, низький рівень доказовості</w:t>
      </w:r>
      <w:r w:rsidR="005E37E2"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За результатами дослідження бронхоальвеолярного лаважу можливе встановлення діагнозу: </w:t>
      </w:r>
      <w:r w:rsidR="002C16D9" w:rsidRPr="00F8117A">
        <w:rPr>
          <w:rFonts w:asciiTheme="majorBidi" w:hAnsiTheme="majorBidi" w:cstheme="majorBidi"/>
          <w:i/>
          <w:sz w:val="24"/>
          <w:szCs w:val="24"/>
          <w:lang w:val="uk-UA"/>
        </w:rPr>
        <w:t>М</w:t>
      </w:r>
      <w:r w:rsidRPr="00F8117A">
        <w:rPr>
          <w:rFonts w:asciiTheme="majorBidi" w:hAnsiTheme="majorBidi" w:cstheme="majorBidi"/>
          <w:i/>
          <w:iCs/>
          <w:sz w:val="24"/>
          <w:szCs w:val="24"/>
          <w:lang w:val="uk-UA"/>
        </w:rPr>
        <w:t>ожливе встановлення специфічного діагнозу</w:t>
      </w:r>
      <w:r w:rsidR="005222ED" w:rsidRPr="00F8117A">
        <w:rPr>
          <w:rFonts w:asciiTheme="majorBidi" w:hAnsiTheme="majorBidi" w:cstheme="majorBidi"/>
          <w:i/>
          <w:iCs/>
          <w:sz w:val="24"/>
          <w:szCs w:val="24"/>
          <w:lang w:val="uk-UA"/>
        </w:rPr>
        <w:t xml:space="preserve"> </w:t>
      </w:r>
      <w:r w:rsidR="002C16D9" w:rsidRPr="00F8117A">
        <w:rPr>
          <w:rFonts w:asciiTheme="majorBidi" w:hAnsiTheme="majorBidi" w:cstheme="majorBidi"/>
          <w:sz w:val="24"/>
          <w:szCs w:val="24"/>
          <w:lang w:val="uk-UA"/>
        </w:rPr>
        <w:t xml:space="preserve">при виявлені </w:t>
      </w:r>
      <w:r w:rsidRPr="00F8117A">
        <w:rPr>
          <w:rFonts w:asciiTheme="majorBidi" w:hAnsiTheme="majorBidi" w:cstheme="majorBidi"/>
          <w:sz w:val="24"/>
          <w:szCs w:val="24"/>
          <w:lang w:val="uk-UA"/>
        </w:rPr>
        <w:t>позитивн</w:t>
      </w:r>
      <w:r w:rsidR="002C16D9" w:rsidRPr="00F8117A">
        <w:rPr>
          <w:rFonts w:asciiTheme="majorBidi" w:hAnsiTheme="majorBidi" w:cstheme="majorBidi"/>
          <w:sz w:val="24"/>
          <w:szCs w:val="24"/>
          <w:lang w:val="uk-UA"/>
        </w:rPr>
        <w:t>их</w:t>
      </w:r>
      <w:r w:rsidRPr="00F8117A">
        <w:rPr>
          <w:rFonts w:asciiTheme="majorBidi" w:hAnsiTheme="majorBidi" w:cstheme="majorBidi"/>
          <w:sz w:val="24"/>
          <w:szCs w:val="24"/>
          <w:lang w:val="uk-UA"/>
        </w:rPr>
        <w:t xml:space="preserve"> культур мікробіологічного </w:t>
      </w:r>
      <w:r w:rsidR="002C16D9" w:rsidRPr="00F8117A">
        <w:rPr>
          <w:rFonts w:asciiTheme="majorBidi" w:hAnsiTheme="majorBidi" w:cstheme="majorBidi"/>
          <w:sz w:val="24"/>
          <w:szCs w:val="24"/>
          <w:lang w:val="uk-UA"/>
        </w:rPr>
        <w:t xml:space="preserve">і вірусного </w:t>
      </w:r>
      <w:r w:rsidRPr="00F8117A">
        <w:rPr>
          <w:rFonts w:asciiTheme="majorBidi" w:hAnsiTheme="majorBidi" w:cstheme="majorBidi"/>
          <w:sz w:val="24"/>
          <w:szCs w:val="24"/>
          <w:lang w:val="uk-UA"/>
        </w:rPr>
        <w:t>дослідження</w:t>
      </w:r>
      <w:r w:rsidR="002C16D9"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w:t>
      </w:r>
      <w:r w:rsidR="002C16D9" w:rsidRPr="00F8117A">
        <w:rPr>
          <w:rFonts w:asciiTheme="majorBidi" w:hAnsiTheme="majorBidi" w:cstheme="majorBidi"/>
          <w:sz w:val="24"/>
          <w:szCs w:val="24"/>
          <w:lang w:val="uk-UA"/>
        </w:rPr>
        <w:t xml:space="preserve">наявності </w:t>
      </w:r>
      <w:r w:rsidRPr="00F8117A">
        <w:rPr>
          <w:rFonts w:asciiTheme="majorBidi" w:hAnsiTheme="majorBidi" w:cstheme="majorBidi"/>
          <w:i/>
          <w:iCs/>
          <w:sz w:val="24"/>
          <w:szCs w:val="24"/>
          <w:lang w:val="uk-UA"/>
        </w:rPr>
        <w:t>макрофаг</w:t>
      </w:r>
      <w:r w:rsidR="002C16D9" w:rsidRPr="00F8117A">
        <w:rPr>
          <w:rFonts w:asciiTheme="majorBidi" w:hAnsiTheme="majorBidi" w:cstheme="majorBidi"/>
          <w:i/>
          <w:iCs/>
          <w:sz w:val="24"/>
          <w:szCs w:val="24"/>
          <w:lang w:val="uk-UA"/>
        </w:rPr>
        <w:t>ів,</w:t>
      </w:r>
      <w:r w:rsidRPr="00F8117A">
        <w:rPr>
          <w:rFonts w:asciiTheme="majorBidi" w:hAnsiTheme="majorBidi" w:cstheme="majorBidi"/>
          <w:sz w:val="24"/>
          <w:szCs w:val="24"/>
          <w:lang w:val="uk-UA"/>
        </w:rPr>
        <w:t xml:space="preserve"> навантажен</w:t>
      </w:r>
      <w:r w:rsidR="002C16D9" w:rsidRPr="00F8117A">
        <w:rPr>
          <w:rFonts w:asciiTheme="majorBidi" w:hAnsiTheme="majorBidi" w:cstheme="majorBidi"/>
          <w:sz w:val="24"/>
          <w:szCs w:val="24"/>
          <w:lang w:val="uk-UA"/>
        </w:rPr>
        <w:t>их</w:t>
      </w:r>
      <w:r w:rsidRPr="00F8117A">
        <w:rPr>
          <w:rFonts w:asciiTheme="majorBidi" w:hAnsiTheme="majorBidi" w:cstheme="majorBidi"/>
          <w:sz w:val="24"/>
          <w:szCs w:val="24"/>
          <w:lang w:val="uk-UA"/>
        </w:rPr>
        <w:t xml:space="preserve"> гемосідеріном </w:t>
      </w:r>
      <w:r w:rsidR="002C16D9"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синдром альвеорярної гемограгії</w:t>
      </w:r>
      <w:r w:rsidR="002C16D9" w:rsidRPr="00F8117A">
        <w:rPr>
          <w:rFonts w:asciiTheme="majorBidi" w:hAnsiTheme="majorBidi" w:cstheme="majorBidi"/>
          <w:sz w:val="24"/>
          <w:szCs w:val="24"/>
          <w:lang w:val="uk-UA"/>
        </w:rPr>
        <w:t xml:space="preserve">); визначені </w:t>
      </w:r>
      <w:r w:rsidRPr="00F8117A">
        <w:rPr>
          <w:rFonts w:asciiTheme="majorBidi" w:hAnsiTheme="majorBidi" w:cstheme="majorBidi"/>
          <w:sz w:val="24"/>
          <w:szCs w:val="24"/>
          <w:lang w:val="uk-UA"/>
        </w:rPr>
        <w:t>ШИК – позитивн</w:t>
      </w:r>
      <w:r w:rsidR="002C16D9" w:rsidRPr="00F8117A">
        <w:rPr>
          <w:rFonts w:asciiTheme="majorBidi" w:hAnsiTheme="majorBidi" w:cstheme="majorBidi"/>
          <w:sz w:val="24"/>
          <w:szCs w:val="24"/>
          <w:lang w:val="uk-UA"/>
        </w:rPr>
        <w:t>их</w:t>
      </w:r>
      <w:r w:rsidRPr="00F8117A">
        <w:rPr>
          <w:rFonts w:asciiTheme="majorBidi" w:hAnsiTheme="majorBidi" w:cstheme="majorBidi"/>
          <w:sz w:val="24"/>
          <w:szCs w:val="24"/>
          <w:lang w:val="uk-UA"/>
        </w:rPr>
        <w:t xml:space="preserve"> гранул з обмеженою кількістю клітин</w:t>
      </w:r>
      <w:r w:rsidR="002C16D9"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альвеолярн</w:t>
      </w:r>
      <w:r w:rsidR="002C16D9" w:rsidRPr="00F8117A">
        <w:rPr>
          <w:rFonts w:asciiTheme="majorBidi" w:hAnsiTheme="majorBidi" w:cstheme="majorBidi"/>
          <w:sz w:val="24"/>
          <w:szCs w:val="24"/>
          <w:lang w:val="uk-UA"/>
        </w:rPr>
        <w:t>ому</w:t>
      </w:r>
      <w:r w:rsidRPr="00F8117A">
        <w:rPr>
          <w:rFonts w:asciiTheme="majorBidi" w:hAnsiTheme="majorBidi" w:cstheme="majorBidi"/>
          <w:sz w:val="24"/>
          <w:szCs w:val="24"/>
          <w:lang w:val="uk-UA"/>
        </w:rPr>
        <w:t xml:space="preserve"> протеїноз</w:t>
      </w:r>
      <w:r w:rsidR="002C16D9" w:rsidRPr="00F8117A">
        <w:rPr>
          <w:rFonts w:asciiTheme="majorBidi" w:hAnsiTheme="majorBidi" w:cstheme="majorBidi"/>
          <w:sz w:val="24"/>
          <w:szCs w:val="24"/>
          <w:lang w:val="uk-UA"/>
        </w:rPr>
        <w:t>і</w:t>
      </w:r>
      <w:r w:rsidRPr="00F8117A">
        <w:rPr>
          <w:rFonts w:asciiTheme="majorBidi" w:hAnsiTheme="majorBidi" w:cstheme="majorBidi"/>
          <w:sz w:val="24"/>
          <w:szCs w:val="24"/>
          <w:lang w:val="uk-UA"/>
        </w:rPr>
        <w:t xml:space="preserve"> </w:t>
      </w:r>
      <w:r w:rsidR="002C16D9" w:rsidRPr="00F8117A">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ймовірна мутація протеїнів сурфактанту або </w:t>
      </w:r>
      <w:r w:rsidRPr="00F8117A">
        <w:rPr>
          <w:rFonts w:asciiTheme="majorBidi" w:hAnsiTheme="majorBidi" w:cstheme="majorBidi"/>
          <w:sz w:val="24"/>
          <w:szCs w:val="24"/>
          <w:lang w:val="en-US" w:bidi="he-IL"/>
        </w:rPr>
        <w:t>GM</w:t>
      </w:r>
      <w:r w:rsidRPr="00F8117A">
        <w:rPr>
          <w:rFonts w:asciiTheme="majorBidi" w:hAnsiTheme="majorBidi" w:cstheme="majorBidi"/>
          <w:sz w:val="24"/>
          <w:szCs w:val="24"/>
          <w:lang w:val="uk-UA" w:bidi="he-IL"/>
        </w:rPr>
        <w:t>-</w:t>
      </w:r>
      <w:r w:rsidRPr="00F8117A">
        <w:rPr>
          <w:rFonts w:asciiTheme="majorBidi" w:hAnsiTheme="majorBidi" w:cstheme="majorBidi"/>
          <w:sz w:val="24"/>
          <w:szCs w:val="24"/>
          <w:lang w:val="en-US" w:bidi="he-IL"/>
        </w:rPr>
        <w:t>CSF</w:t>
      </w:r>
      <w:r w:rsidRPr="00F8117A">
        <w:rPr>
          <w:rFonts w:asciiTheme="majorBidi" w:hAnsiTheme="majorBidi" w:cstheme="majorBidi"/>
          <w:sz w:val="24"/>
          <w:szCs w:val="24"/>
          <w:lang w:val="uk-UA" w:bidi="he-IL"/>
        </w:rPr>
        <w:t xml:space="preserve"> – пов’язані розлади</w:t>
      </w:r>
      <w:r w:rsidR="002C16D9" w:rsidRPr="00F8117A">
        <w:rPr>
          <w:rFonts w:asciiTheme="majorBidi" w:hAnsiTheme="majorBidi" w:cstheme="majorBidi"/>
          <w:sz w:val="24"/>
          <w:szCs w:val="24"/>
          <w:lang w:val="uk-UA" w:bidi="he-IL"/>
        </w:rPr>
        <w:t xml:space="preserve">); доведені </w:t>
      </w:r>
      <w:r w:rsidRPr="00F8117A">
        <w:rPr>
          <w:rFonts w:asciiTheme="majorBidi" w:hAnsiTheme="majorBidi" w:cstheme="majorBidi"/>
          <w:sz w:val="24"/>
          <w:szCs w:val="24"/>
          <w:lang w:val="uk-UA" w:bidi="he-IL"/>
        </w:rPr>
        <w:t xml:space="preserve">інтрацитоплазматичні пенталамінарні включення (електронна мікроскопія) </w:t>
      </w:r>
      <w:r w:rsidR="002C16D9" w:rsidRPr="00F8117A">
        <w:rPr>
          <w:rFonts w:asciiTheme="majorBidi" w:hAnsiTheme="majorBidi" w:cstheme="majorBidi"/>
          <w:sz w:val="24"/>
          <w:szCs w:val="24"/>
          <w:lang w:val="uk-UA" w:bidi="he-IL"/>
        </w:rPr>
        <w:t xml:space="preserve">або позитивне забарвлення CD1a, які свідчать по </w:t>
      </w:r>
      <w:r w:rsidRPr="00F8117A">
        <w:rPr>
          <w:rFonts w:asciiTheme="majorBidi" w:hAnsiTheme="majorBidi" w:cstheme="majorBidi"/>
          <w:sz w:val="24"/>
          <w:szCs w:val="24"/>
          <w:lang w:val="uk-UA" w:bidi="he-IL"/>
        </w:rPr>
        <w:t xml:space="preserve"> легеневий гістіоцитоз</w:t>
      </w:r>
      <w:r w:rsidR="002C16D9" w:rsidRPr="00F8117A">
        <w:rPr>
          <w:rFonts w:asciiTheme="majorBidi" w:hAnsiTheme="majorBidi" w:cstheme="majorBidi"/>
          <w:sz w:val="24"/>
          <w:szCs w:val="24"/>
          <w:lang w:val="uk-UA" w:bidi="he-IL"/>
        </w:rPr>
        <w:t xml:space="preserve"> </w:t>
      </w:r>
      <w:r w:rsidR="002C16D9" w:rsidRPr="00F8117A">
        <w:rPr>
          <w:rFonts w:asciiTheme="majorBidi" w:hAnsiTheme="majorBidi" w:cstheme="majorBidi"/>
          <w:bCs/>
          <w:sz w:val="24"/>
          <w:szCs w:val="24"/>
          <w:lang w:val="uk-UA"/>
        </w:rPr>
        <w:t>[14]</w:t>
      </w:r>
      <w:r w:rsidR="000F33AF" w:rsidRPr="00F8117A">
        <w:rPr>
          <w:rFonts w:asciiTheme="majorBidi" w:hAnsiTheme="majorBidi" w:cstheme="majorBidi"/>
          <w:sz w:val="24"/>
          <w:szCs w:val="24"/>
          <w:lang w:val="uk-UA" w:bidi="he-IL"/>
        </w:rPr>
        <w:t>.</w:t>
      </w:r>
    </w:p>
    <w:p w:rsidR="005A4DCD" w:rsidRPr="00F8117A" w:rsidRDefault="005A4DCD" w:rsidP="00F8117A">
      <w:pPr>
        <w:shd w:val="clear" w:color="auto" w:fill="FFFFFF"/>
        <w:spacing w:after="0" w:line="360" w:lineRule="auto"/>
        <w:jc w:val="both"/>
        <w:rPr>
          <w:rFonts w:asciiTheme="majorBidi" w:hAnsiTheme="majorBidi" w:cstheme="majorBidi"/>
          <w:sz w:val="24"/>
          <w:szCs w:val="24"/>
          <w:lang w:val="uk-UA" w:bidi="he-IL"/>
        </w:rPr>
      </w:pPr>
      <w:r w:rsidRPr="00F8117A">
        <w:rPr>
          <w:rFonts w:asciiTheme="majorBidi" w:hAnsiTheme="majorBidi" w:cstheme="majorBidi"/>
          <w:i/>
          <w:iCs/>
          <w:sz w:val="24"/>
          <w:szCs w:val="24"/>
          <w:lang w:val="uk-UA" w:bidi="he-IL"/>
        </w:rPr>
        <w:t xml:space="preserve">Особливості  бронхоальвеолярного лаважу, за якими можливо припустити </w:t>
      </w:r>
      <w:r w:rsidRPr="00F8117A">
        <w:rPr>
          <w:rFonts w:asciiTheme="majorBidi" w:hAnsiTheme="majorBidi" w:cstheme="majorBidi"/>
          <w:i/>
          <w:iCs/>
          <w:sz w:val="24"/>
          <w:szCs w:val="24"/>
          <w:lang w:val="uk-UA"/>
        </w:rPr>
        <w:t>специфічний діагноз</w:t>
      </w:r>
      <w:r w:rsidR="005222ED" w:rsidRPr="00F8117A">
        <w:rPr>
          <w:rFonts w:asciiTheme="majorBidi" w:hAnsiTheme="majorBidi" w:cstheme="majorBidi"/>
          <w:i/>
          <w:iCs/>
          <w:sz w:val="24"/>
          <w:szCs w:val="24"/>
        </w:rPr>
        <w:t xml:space="preserve"> </w:t>
      </w:r>
      <w:r w:rsidR="005222ED" w:rsidRPr="00F8117A">
        <w:rPr>
          <w:rFonts w:asciiTheme="majorBidi" w:hAnsiTheme="majorBidi" w:cstheme="majorBidi"/>
          <w:bCs/>
          <w:sz w:val="24"/>
          <w:szCs w:val="24"/>
          <w:lang w:val="uk-UA"/>
        </w:rPr>
        <w:t>[1</w:t>
      </w:r>
      <w:r w:rsidR="005222ED" w:rsidRPr="00F8117A">
        <w:rPr>
          <w:rFonts w:asciiTheme="majorBidi" w:hAnsiTheme="majorBidi" w:cstheme="majorBidi"/>
          <w:bCs/>
          <w:sz w:val="24"/>
          <w:szCs w:val="24"/>
        </w:rPr>
        <w:t>4</w:t>
      </w:r>
      <w:r w:rsidR="005222ED" w:rsidRPr="00F8117A">
        <w:rPr>
          <w:rFonts w:asciiTheme="majorBidi" w:hAnsiTheme="majorBidi" w:cstheme="majorBidi"/>
          <w:bCs/>
          <w:sz w:val="24"/>
          <w:szCs w:val="24"/>
          <w:lang w:val="uk-UA"/>
        </w:rPr>
        <w:t>]</w:t>
      </w:r>
      <w:r w:rsidR="005222ED" w:rsidRPr="00F8117A">
        <w:rPr>
          <w:rFonts w:asciiTheme="majorBidi" w:hAnsiTheme="majorBidi" w:cstheme="majorBidi"/>
          <w:i/>
          <w:iCs/>
          <w:sz w:val="24"/>
          <w:szCs w:val="24"/>
          <w:lang w:val="uk-UA"/>
        </w:rPr>
        <w:t>:</w:t>
      </w:r>
    </w:p>
    <w:p w:rsidR="005A4DCD" w:rsidRPr="00F8117A" w:rsidRDefault="005A4DCD" w:rsidP="00F8117A">
      <w:pPr>
        <w:pStyle w:val="a7"/>
        <w:numPr>
          <w:ilvl w:val="0"/>
          <w:numId w:val="25"/>
        </w:numPr>
        <w:shd w:val="clear" w:color="auto" w:fill="FFFFFF"/>
        <w:spacing w:after="0" w:line="360" w:lineRule="auto"/>
        <w:jc w:val="both"/>
        <w:rPr>
          <w:rFonts w:asciiTheme="majorBidi" w:hAnsiTheme="majorBidi" w:cstheme="majorBidi"/>
          <w:sz w:val="24"/>
          <w:szCs w:val="24"/>
          <w:lang w:val="uk-UA" w:bidi="he-IL"/>
        </w:rPr>
      </w:pPr>
      <w:r w:rsidRPr="00F8117A">
        <w:rPr>
          <w:rFonts w:asciiTheme="majorBidi" w:hAnsiTheme="majorBidi" w:cstheme="majorBidi"/>
          <w:i/>
          <w:iCs/>
          <w:sz w:val="24"/>
          <w:szCs w:val="24"/>
          <w:lang w:val="uk-UA" w:bidi="he-IL"/>
        </w:rPr>
        <w:t>БАЛ-нейтрофілія</w:t>
      </w:r>
      <w:r w:rsidRPr="00F8117A">
        <w:rPr>
          <w:rFonts w:asciiTheme="majorBidi" w:hAnsiTheme="majorBidi" w:cstheme="majorBidi"/>
          <w:sz w:val="24"/>
          <w:szCs w:val="24"/>
          <w:lang w:val="uk-UA" w:bidi="he-IL"/>
        </w:rPr>
        <w:t xml:space="preserve">: інфекційні захворювання нижнього респіраторного тракту (пневмонія, бронхіти, бронхоекатична хвороба), аспіраційний синдром, респіраторний дістрес синдром; </w:t>
      </w:r>
    </w:p>
    <w:p w:rsidR="005A4DCD" w:rsidRPr="00F8117A" w:rsidRDefault="005A4DCD" w:rsidP="00F8117A">
      <w:pPr>
        <w:pStyle w:val="a7"/>
        <w:numPr>
          <w:ilvl w:val="0"/>
          <w:numId w:val="25"/>
        </w:numPr>
        <w:shd w:val="clear" w:color="auto" w:fill="FFFFFF"/>
        <w:spacing w:after="0" w:line="360" w:lineRule="auto"/>
        <w:jc w:val="both"/>
        <w:rPr>
          <w:rFonts w:asciiTheme="majorBidi" w:hAnsiTheme="majorBidi" w:cstheme="majorBidi"/>
          <w:sz w:val="24"/>
          <w:szCs w:val="24"/>
          <w:lang w:val="uk-UA" w:bidi="he-IL"/>
        </w:rPr>
      </w:pPr>
      <w:r w:rsidRPr="00F8117A">
        <w:rPr>
          <w:rFonts w:asciiTheme="majorBidi" w:hAnsiTheme="majorBidi" w:cstheme="majorBidi"/>
          <w:i/>
          <w:iCs/>
          <w:sz w:val="24"/>
          <w:szCs w:val="24"/>
          <w:lang w:val="uk-UA" w:bidi="he-IL"/>
        </w:rPr>
        <w:t>БАЛ-еозінофілія</w:t>
      </w:r>
      <w:r w:rsidRPr="00F8117A">
        <w:rPr>
          <w:rFonts w:asciiTheme="majorBidi" w:hAnsiTheme="majorBidi" w:cstheme="majorBidi"/>
          <w:sz w:val="24"/>
          <w:szCs w:val="24"/>
          <w:lang w:val="uk-UA" w:bidi="he-IL"/>
        </w:rPr>
        <w:t>:</w:t>
      </w:r>
      <w:r w:rsidRPr="00F8117A">
        <w:rPr>
          <w:rFonts w:asciiTheme="majorBidi" w:hAnsiTheme="majorBidi" w:cstheme="majorBidi"/>
          <w:sz w:val="24"/>
          <w:szCs w:val="24"/>
          <w:lang w:val="uk-UA"/>
        </w:rPr>
        <w:t xml:space="preserve"> DLD</w:t>
      </w:r>
      <w:r w:rsidRPr="00F8117A">
        <w:rPr>
          <w:rFonts w:asciiTheme="majorBidi" w:hAnsiTheme="majorBidi" w:cstheme="majorBidi"/>
          <w:sz w:val="24"/>
          <w:szCs w:val="24"/>
          <w:lang w:val="uk-UA" w:bidi="he-IL"/>
        </w:rPr>
        <w:t xml:space="preserve"> індукована медикаментами, еозінофіль</w:t>
      </w:r>
      <w:r w:rsidR="000F33AF" w:rsidRPr="00F8117A">
        <w:rPr>
          <w:rFonts w:asciiTheme="majorBidi" w:hAnsiTheme="majorBidi" w:cstheme="majorBidi"/>
          <w:sz w:val="24"/>
          <w:szCs w:val="24"/>
          <w:lang w:val="uk-UA" w:bidi="he-IL"/>
        </w:rPr>
        <w:t>на пневмонія, синдром Чарж-Стро</w:t>
      </w:r>
      <w:r w:rsidRPr="00F8117A">
        <w:rPr>
          <w:rFonts w:asciiTheme="majorBidi" w:hAnsiTheme="majorBidi" w:cstheme="majorBidi"/>
          <w:sz w:val="24"/>
          <w:szCs w:val="24"/>
          <w:lang w:val="uk-UA" w:bidi="he-IL"/>
        </w:rPr>
        <w:t>са, астма, алергічний бронхопульмональний мікоз, паразітарні захворювання, фунгальна інфекція;</w:t>
      </w:r>
    </w:p>
    <w:p w:rsidR="005A4DCD" w:rsidRPr="00F8117A" w:rsidRDefault="005A4DCD" w:rsidP="00F8117A">
      <w:pPr>
        <w:pStyle w:val="a7"/>
        <w:numPr>
          <w:ilvl w:val="0"/>
          <w:numId w:val="25"/>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i/>
          <w:iCs/>
          <w:sz w:val="24"/>
          <w:szCs w:val="24"/>
          <w:lang w:val="uk-UA"/>
        </w:rPr>
        <w:t xml:space="preserve">макрофаги </w:t>
      </w:r>
      <w:r w:rsidRPr="00F8117A">
        <w:rPr>
          <w:rFonts w:asciiTheme="majorBidi" w:hAnsiTheme="majorBidi" w:cstheme="majorBidi"/>
          <w:sz w:val="24"/>
          <w:szCs w:val="24"/>
          <w:lang w:val="uk-UA"/>
        </w:rPr>
        <w:t xml:space="preserve">навантажені ліпідами (рецидивна аспірація); </w:t>
      </w:r>
    </w:p>
    <w:p w:rsidR="005A4DCD" w:rsidRPr="00F8117A" w:rsidRDefault="005A4DCD" w:rsidP="00F8117A">
      <w:pPr>
        <w:pStyle w:val="a7"/>
        <w:numPr>
          <w:ilvl w:val="0"/>
          <w:numId w:val="25"/>
        </w:numPr>
        <w:shd w:val="clear" w:color="auto" w:fill="FFFFFF"/>
        <w:spacing w:after="0" w:line="360" w:lineRule="auto"/>
        <w:jc w:val="both"/>
        <w:rPr>
          <w:rFonts w:asciiTheme="majorBidi" w:hAnsiTheme="majorBidi" w:cstheme="majorBidi"/>
          <w:sz w:val="24"/>
          <w:szCs w:val="24"/>
          <w:lang w:val="uk-UA" w:bidi="he-IL"/>
        </w:rPr>
      </w:pPr>
      <w:r w:rsidRPr="00F8117A">
        <w:rPr>
          <w:rFonts w:asciiTheme="majorBidi" w:hAnsiTheme="majorBidi" w:cstheme="majorBidi"/>
          <w:i/>
          <w:iCs/>
          <w:sz w:val="24"/>
          <w:szCs w:val="24"/>
          <w:lang w:val="uk-UA" w:bidi="he-IL"/>
        </w:rPr>
        <w:t>БАЛ-лимфоцитоз</w:t>
      </w:r>
      <w:r w:rsidRPr="00F8117A">
        <w:rPr>
          <w:rFonts w:asciiTheme="majorBidi" w:hAnsiTheme="majorBidi" w:cstheme="majorBidi"/>
          <w:sz w:val="24"/>
          <w:szCs w:val="24"/>
          <w:lang w:val="uk-UA" w:bidi="he-IL"/>
        </w:rPr>
        <w:t>: переважають СД 4 – саркоїдоз, переважають СД 8 – пульмональний гістоцитоз, гіперсенсити</w:t>
      </w:r>
      <w:r w:rsidR="000F33AF" w:rsidRPr="00F8117A">
        <w:rPr>
          <w:rFonts w:asciiTheme="majorBidi" w:hAnsiTheme="majorBidi" w:cstheme="majorBidi"/>
          <w:sz w:val="24"/>
          <w:szCs w:val="24"/>
          <w:lang w:val="uk-UA" w:bidi="he-IL"/>
        </w:rPr>
        <w:t>вни</w:t>
      </w:r>
      <w:r w:rsidRPr="00F8117A">
        <w:rPr>
          <w:rFonts w:asciiTheme="majorBidi" w:hAnsiTheme="majorBidi" w:cstheme="majorBidi"/>
          <w:sz w:val="24"/>
          <w:szCs w:val="24"/>
          <w:lang w:val="uk-UA" w:bidi="he-IL"/>
        </w:rPr>
        <w:t>й пневмоніт, медикаментозно індукована інтерстиіальна хвороба легень, коллагенози</w:t>
      </w:r>
      <w:r w:rsidR="000F33AF" w:rsidRPr="00F8117A">
        <w:rPr>
          <w:rFonts w:asciiTheme="majorBidi" w:hAnsiTheme="majorBidi" w:cstheme="majorBidi"/>
          <w:sz w:val="24"/>
          <w:szCs w:val="24"/>
          <w:lang w:val="uk-UA" w:bidi="he-IL"/>
        </w:rPr>
        <w:t>;</w:t>
      </w:r>
    </w:p>
    <w:p w:rsidR="005A4DCD" w:rsidRPr="00F8117A" w:rsidRDefault="000F33AF" w:rsidP="00F8117A">
      <w:pPr>
        <w:pStyle w:val="a7"/>
        <w:numPr>
          <w:ilvl w:val="0"/>
          <w:numId w:val="25"/>
        </w:numPr>
        <w:shd w:val="clear" w:color="auto" w:fill="FFFFFF"/>
        <w:spacing w:after="0" w:line="360" w:lineRule="auto"/>
        <w:jc w:val="both"/>
        <w:rPr>
          <w:rFonts w:asciiTheme="majorBidi" w:hAnsiTheme="majorBidi" w:cstheme="majorBidi"/>
          <w:sz w:val="24"/>
          <w:szCs w:val="24"/>
          <w:lang w:val="uk-UA" w:bidi="he-IL"/>
        </w:rPr>
      </w:pPr>
      <w:r w:rsidRPr="00F8117A">
        <w:rPr>
          <w:rFonts w:asciiTheme="majorBidi" w:hAnsiTheme="majorBidi" w:cstheme="majorBidi"/>
          <w:i/>
          <w:iCs/>
          <w:sz w:val="24"/>
          <w:szCs w:val="24"/>
          <w:lang w:val="uk-UA" w:bidi="he-IL"/>
        </w:rPr>
        <w:t>к</w:t>
      </w:r>
      <w:r w:rsidR="005A4DCD" w:rsidRPr="00F8117A">
        <w:rPr>
          <w:rFonts w:asciiTheme="majorBidi" w:hAnsiTheme="majorBidi" w:cstheme="majorBidi"/>
          <w:i/>
          <w:iCs/>
          <w:sz w:val="24"/>
          <w:szCs w:val="24"/>
          <w:lang w:val="uk-UA" w:bidi="he-IL"/>
        </w:rPr>
        <w:t>літини накопичення</w:t>
      </w:r>
      <w:r w:rsidR="005A4DCD" w:rsidRPr="00F8117A">
        <w:rPr>
          <w:rFonts w:asciiTheme="majorBidi" w:hAnsiTheme="majorBidi" w:cstheme="majorBidi"/>
          <w:sz w:val="24"/>
          <w:szCs w:val="24"/>
          <w:lang w:val="uk-UA" w:bidi="he-IL"/>
        </w:rPr>
        <w:t xml:space="preserve"> типові для Німена Піка синдрому</w:t>
      </w:r>
      <w:r w:rsidRPr="00F8117A">
        <w:rPr>
          <w:rFonts w:asciiTheme="majorBidi" w:hAnsiTheme="majorBidi" w:cstheme="majorBidi"/>
          <w:sz w:val="24"/>
          <w:szCs w:val="24"/>
          <w:lang w:val="uk-UA" w:bidi="he-IL"/>
        </w:rPr>
        <w:t xml:space="preserve">. </w:t>
      </w:r>
      <w:r w:rsidR="005A4DCD" w:rsidRPr="00F8117A">
        <w:rPr>
          <w:rFonts w:asciiTheme="majorBidi" w:hAnsiTheme="majorBidi" w:cstheme="majorBidi"/>
          <w:sz w:val="24"/>
          <w:szCs w:val="24"/>
          <w:lang w:val="uk-UA" w:bidi="he-IL"/>
        </w:rPr>
        <w:t xml:space="preserve"> </w:t>
      </w:r>
    </w:p>
    <w:p w:rsidR="002C16D9" w:rsidRPr="00F8117A" w:rsidRDefault="000F33AF" w:rsidP="00F8117A">
      <w:pPr>
        <w:pStyle w:val="a7"/>
        <w:numPr>
          <w:ilvl w:val="0"/>
          <w:numId w:val="40"/>
        </w:numPr>
        <w:spacing w:after="0" w:line="360" w:lineRule="auto"/>
        <w:jc w:val="both"/>
        <w:rPr>
          <w:rFonts w:asciiTheme="majorBidi" w:hAnsiTheme="majorBidi" w:cstheme="majorBidi"/>
          <w:sz w:val="24"/>
          <w:szCs w:val="24"/>
          <w:lang w:val="uk-UA"/>
        </w:rPr>
      </w:pPr>
      <w:r w:rsidRPr="00F8117A">
        <w:rPr>
          <w:rFonts w:asciiTheme="majorBidi" w:hAnsiTheme="majorBidi" w:cstheme="majorBidi"/>
          <w:b/>
          <w:bCs/>
          <w:sz w:val="24"/>
          <w:szCs w:val="24"/>
          <w:lang w:val="uk-UA"/>
        </w:rPr>
        <w:t>Біопсія легень.</w:t>
      </w:r>
      <w:r w:rsidRPr="00F8117A">
        <w:rPr>
          <w:rFonts w:asciiTheme="majorBidi" w:hAnsiTheme="majorBidi" w:cstheme="majorBidi"/>
          <w:sz w:val="24"/>
          <w:szCs w:val="24"/>
          <w:lang w:val="uk-UA"/>
        </w:rPr>
        <w:t xml:space="preserve"> Для новонароджених та інфантів з синдромом chILD, у яких в інших діагностичних дослідженнях не визначений точний діагноз, або у яких є клінічна необхідність точної діагностики, рекомендує</w:t>
      </w:r>
      <w:r w:rsidR="002C16D9" w:rsidRPr="00F8117A">
        <w:rPr>
          <w:rFonts w:asciiTheme="majorBidi" w:hAnsiTheme="majorBidi" w:cstheme="majorBidi"/>
          <w:sz w:val="24"/>
          <w:szCs w:val="24"/>
          <w:lang w:val="uk-UA"/>
        </w:rPr>
        <w:t>ться</w:t>
      </w:r>
      <w:r w:rsidRPr="00F8117A">
        <w:rPr>
          <w:rFonts w:asciiTheme="majorBidi" w:hAnsiTheme="majorBidi" w:cstheme="majorBidi"/>
          <w:sz w:val="24"/>
          <w:szCs w:val="24"/>
          <w:lang w:val="uk-UA"/>
        </w:rPr>
        <w:t xml:space="preserve"> проводити хірургічну біопсію легень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Pr="00F8117A">
        <w:rPr>
          <w:rFonts w:asciiTheme="majorBidi" w:hAnsiTheme="majorBidi" w:cstheme="majorBidi"/>
          <w:sz w:val="24"/>
          <w:szCs w:val="24"/>
          <w:lang w:val="uk-UA"/>
        </w:rPr>
        <w:t xml:space="preserve">). </w:t>
      </w:r>
      <w:r w:rsidR="00C312D4" w:rsidRPr="00F8117A">
        <w:rPr>
          <w:rFonts w:asciiTheme="majorBidi" w:hAnsiTheme="majorBidi" w:cstheme="majorBidi"/>
          <w:sz w:val="24"/>
          <w:szCs w:val="24"/>
          <w:lang w:val="uk-UA"/>
        </w:rPr>
        <w:t xml:space="preserve">Хірургічні підходи до біопсії легенів включають обмежену біопсію з відкритими легенями (тобто відкриту торакотомію), VATS і транскрипційну та чрескожну біопсію голкою. </w:t>
      </w:r>
      <w:r w:rsidRPr="00F8117A">
        <w:rPr>
          <w:rFonts w:asciiTheme="majorBidi" w:hAnsiTheme="majorBidi" w:cstheme="majorBidi"/>
          <w:sz w:val="24"/>
          <w:szCs w:val="24"/>
          <w:lang w:val="uk-UA"/>
        </w:rPr>
        <w:t>Рекомендоване проведення біопсії за допомогою відеоакустичної торакоскопії (VATS) замість відкритої торакотомії (</w:t>
      </w:r>
      <w:r w:rsidRPr="00F8117A">
        <w:rPr>
          <w:rFonts w:asciiTheme="majorBidi" w:hAnsiTheme="majorBidi" w:cstheme="majorBidi"/>
          <w:i/>
          <w:iCs/>
          <w:sz w:val="24"/>
          <w:szCs w:val="24"/>
          <w:lang w:val="uk-UA"/>
        </w:rPr>
        <w:t>сильна</w:t>
      </w:r>
      <w:r w:rsidRPr="00F8117A">
        <w:rPr>
          <w:rFonts w:asciiTheme="majorBidi" w:hAnsiTheme="majorBidi" w:cstheme="majorBidi"/>
          <w:sz w:val="24"/>
          <w:szCs w:val="24"/>
          <w:lang w:val="uk-UA"/>
        </w:rPr>
        <w:t xml:space="preserve"> </w:t>
      </w:r>
      <w:r w:rsidRPr="00F8117A">
        <w:rPr>
          <w:rFonts w:asciiTheme="majorBidi" w:hAnsiTheme="majorBidi" w:cstheme="majorBidi"/>
          <w:i/>
          <w:iCs/>
          <w:sz w:val="24"/>
          <w:szCs w:val="24"/>
          <w:lang w:val="uk-UA"/>
        </w:rPr>
        <w:t>рекомендація, високий рівень доказовості</w:t>
      </w:r>
      <w:r w:rsidRPr="00F8117A">
        <w:rPr>
          <w:rFonts w:asciiTheme="majorBidi" w:hAnsiTheme="majorBidi" w:cstheme="majorBidi"/>
          <w:sz w:val="24"/>
          <w:szCs w:val="24"/>
          <w:lang w:val="uk-UA"/>
        </w:rPr>
        <w:t xml:space="preserve">). </w:t>
      </w:r>
      <w:r w:rsidR="00C312D4" w:rsidRPr="00F8117A">
        <w:rPr>
          <w:rFonts w:asciiTheme="majorBidi" w:hAnsiTheme="majorBidi" w:cstheme="majorBidi"/>
          <w:sz w:val="24"/>
          <w:szCs w:val="24"/>
          <w:lang w:val="uk-UA"/>
        </w:rPr>
        <w:t xml:space="preserve">Біопсійний матеріал повинен бути принаймні, 10 × 10 × 10 мм. Поверхнева біопсія, яка не містить дистальних дихальних шляхів, може призвести до діагностичної помилки. В ідеалі біопсія повинна бути клином при глибині 10 мм і 20 мм вздовж плевральної осі, за винятком випадків, коли це не допускає маса пацієнта (тобто новонародженого). </w:t>
      </w:r>
      <w:r w:rsidRPr="00F8117A">
        <w:rPr>
          <w:rFonts w:asciiTheme="majorBidi" w:hAnsiTheme="majorBidi" w:cstheme="majorBidi"/>
          <w:sz w:val="24"/>
          <w:szCs w:val="24"/>
          <w:lang w:val="uk-UA"/>
        </w:rPr>
        <w:t>Зразки біоптатів легень повинні оброблятися відповідно до протоколів, де окремі частини біопсії проходять фіксацію формаліну для гістопатології та імуногістохімії, мікробіологічної культури, заморожування для можливої імунофлюоресценції або інших спеціальних досліджень та фіксації для електронної мікроскопії</w:t>
      </w:r>
      <w:r w:rsidR="00790888" w:rsidRPr="00F8117A">
        <w:rPr>
          <w:rFonts w:asciiTheme="majorBidi" w:hAnsiTheme="majorBidi" w:cstheme="majorBidi"/>
          <w:sz w:val="24"/>
          <w:szCs w:val="24"/>
          <w:lang w:val="uk-UA"/>
        </w:rPr>
        <w:t xml:space="preserve"> </w:t>
      </w:r>
      <w:r w:rsidR="00790888" w:rsidRPr="00F8117A">
        <w:rPr>
          <w:rFonts w:asciiTheme="majorBidi" w:hAnsiTheme="majorBidi" w:cstheme="majorBidi"/>
          <w:bCs/>
          <w:sz w:val="24"/>
          <w:szCs w:val="24"/>
          <w:lang w:val="uk-UA"/>
        </w:rPr>
        <w:t xml:space="preserve">[4, </w:t>
      </w:r>
      <w:r w:rsidR="005222ED" w:rsidRPr="00F8117A">
        <w:rPr>
          <w:rFonts w:asciiTheme="majorBidi" w:hAnsiTheme="majorBidi" w:cstheme="majorBidi"/>
          <w:bCs/>
          <w:sz w:val="24"/>
          <w:szCs w:val="24"/>
          <w:lang w:val="uk-UA"/>
        </w:rPr>
        <w:t>11</w:t>
      </w:r>
      <w:r w:rsidR="00790888" w:rsidRPr="00F8117A">
        <w:rPr>
          <w:rFonts w:asciiTheme="majorBidi" w:hAnsiTheme="majorBidi" w:cstheme="majorBidi"/>
          <w:bCs/>
          <w:sz w:val="24"/>
          <w:szCs w:val="24"/>
          <w:lang w:val="uk-UA"/>
        </w:rPr>
        <w:t>]</w:t>
      </w:r>
      <w:r w:rsidR="002C16D9" w:rsidRPr="00F8117A">
        <w:rPr>
          <w:rFonts w:asciiTheme="majorBidi" w:hAnsiTheme="majorBidi" w:cstheme="majorBidi"/>
          <w:sz w:val="24"/>
          <w:szCs w:val="24"/>
          <w:lang w:val="uk-UA"/>
        </w:rPr>
        <w:t>.</w:t>
      </w:r>
    </w:p>
    <w:p w:rsidR="002C16D9" w:rsidRPr="00F8117A" w:rsidRDefault="002C16D9" w:rsidP="00F8117A">
      <w:pPr>
        <w:shd w:val="clear" w:color="auto" w:fill="FFFFFF"/>
        <w:spacing w:after="0" w:line="360" w:lineRule="auto"/>
        <w:jc w:val="center"/>
        <w:rPr>
          <w:rFonts w:asciiTheme="majorBidi" w:hAnsiTheme="majorBidi" w:cstheme="majorBidi"/>
          <w:b/>
          <w:bCs/>
          <w:i/>
          <w:iCs/>
          <w:sz w:val="24"/>
          <w:szCs w:val="24"/>
          <w:lang w:val="uk-UA"/>
        </w:rPr>
      </w:pPr>
    </w:p>
    <w:p w:rsidR="002C16D9" w:rsidRPr="00F8117A" w:rsidRDefault="002C16D9" w:rsidP="00F8117A">
      <w:pPr>
        <w:shd w:val="clear" w:color="auto" w:fill="FFFFFF"/>
        <w:spacing w:after="0" w:line="360" w:lineRule="auto"/>
        <w:jc w:val="center"/>
        <w:rPr>
          <w:rFonts w:asciiTheme="majorBidi" w:hAnsiTheme="majorBidi" w:cstheme="majorBidi"/>
          <w:b/>
          <w:bCs/>
          <w:i/>
          <w:iCs/>
          <w:sz w:val="24"/>
          <w:szCs w:val="24"/>
          <w:lang w:val="uk-UA"/>
        </w:rPr>
      </w:pPr>
      <w:r w:rsidRPr="00F8117A">
        <w:rPr>
          <w:rFonts w:asciiTheme="majorBidi" w:hAnsiTheme="majorBidi" w:cstheme="majorBidi"/>
          <w:b/>
          <w:bCs/>
          <w:i/>
          <w:iCs/>
          <w:sz w:val="24"/>
          <w:szCs w:val="24"/>
          <w:lang w:val="uk-UA"/>
        </w:rPr>
        <w:t>Діагностичні алгоритми в залежності від віку дитини</w:t>
      </w:r>
    </w:p>
    <w:p w:rsidR="002C16D9" w:rsidRPr="00F8117A" w:rsidRDefault="002C16D9" w:rsidP="00F8117A">
      <w:pPr>
        <w:shd w:val="clear" w:color="auto" w:fill="FFFFFF"/>
        <w:spacing w:after="0" w:line="360" w:lineRule="auto"/>
        <w:jc w:val="center"/>
        <w:rPr>
          <w:rFonts w:asciiTheme="majorBidi" w:hAnsiTheme="majorBidi" w:cstheme="majorBidi"/>
          <w:b/>
          <w:bCs/>
          <w:i/>
          <w:iCs/>
          <w:sz w:val="24"/>
          <w:szCs w:val="24"/>
          <w:lang w:val="uk-UA"/>
        </w:rPr>
      </w:pPr>
      <w:r w:rsidRPr="00F8117A">
        <w:rPr>
          <w:rFonts w:asciiTheme="majorBidi" w:hAnsiTheme="majorBidi" w:cstheme="majorBidi"/>
          <w:b/>
          <w:bCs/>
          <w:i/>
          <w:iCs/>
          <w:sz w:val="24"/>
          <w:szCs w:val="24"/>
          <w:lang w:val="uk-UA"/>
        </w:rPr>
        <w:t xml:space="preserve"> та сімейної та особистої історії </w:t>
      </w:r>
      <w:r w:rsidRPr="00F8117A">
        <w:rPr>
          <w:rFonts w:asciiTheme="majorBidi" w:hAnsiTheme="majorBidi" w:cstheme="majorBidi"/>
          <w:b/>
          <w:bCs/>
          <w:i/>
          <w:iCs/>
          <w:sz w:val="24"/>
          <w:szCs w:val="24"/>
          <w:lang w:val="en-US" w:bidi="he-IL"/>
        </w:rPr>
        <w:t>D</w:t>
      </w:r>
      <w:r w:rsidRPr="00F8117A">
        <w:rPr>
          <w:rFonts w:asciiTheme="majorBidi" w:hAnsiTheme="majorBidi" w:cstheme="majorBidi"/>
          <w:b/>
          <w:bCs/>
          <w:i/>
          <w:iCs/>
          <w:sz w:val="24"/>
          <w:szCs w:val="24"/>
          <w:shd w:val="clear" w:color="auto" w:fill="FFFFFF"/>
          <w:lang w:val="en-US"/>
        </w:rPr>
        <w:t>LD</w:t>
      </w:r>
      <w:r w:rsidRPr="00F8117A">
        <w:rPr>
          <w:rFonts w:asciiTheme="majorBidi" w:hAnsiTheme="majorBidi" w:cstheme="majorBidi"/>
          <w:b/>
          <w:bCs/>
          <w:i/>
          <w:iCs/>
          <w:sz w:val="24"/>
          <w:szCs w:val="24"/>
          <w:shd w:val="clear" w:color="auto" w:fill="FFFFFF"/>
          <w:lang w:val="uk-UA"/>
        </w:rPr>
        <w:t xml:space="preserve"> </w:t>
      </w:r>
      <w:r w:rsidRPr="00F8117A">
        <w:rPr>
          <w:rFonts w:asciiTheme="majorBidi" w:hAnsiTheme="majorBidi" w:cstheme="majorBidi"/>
          <w:bCs/>
          <w:sz w:val="24"/>
          <w:szCs w:val="24"/>
          <w:lang w:val="uk-UA"/>
        </w:rPr>
        <w:t>[11]</w:t>
      </w:r>
      <w:r w:rsidRPr="00F8117A">
        <w:rPr>
          <w:rFonts w:asciiTheme="majorBidi" w:hAnsiTheme="majorBidi" w:cstheme="majorBidi"/>
          <w:i/>
          <w:iCs/>
          <w:sz w:val="24"/>
          <w:szCs w:val="24"/>
          <w:lang w:val="uk-UA"/>
        </w:rPr>
        <w:t>:</w:t>
      </w:r>
    </w:p>
    <w:p w:rsidR="002C16D9" w:rsidRPr="00F8117A" w:rsidRDefault="002C16D9" w:rsidP="00F8117A">
      <w:pPr>
        <w:pStyle w:val="a7"/>
        <w:numPr>
          <w:ilvl w:val="1"/>
          <w:numId w:val="26"/>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i/>
          <w:iCs/>
          <w:sz w:val="24"/>
          <w:szCs w:val="24"/>
          <w:lang w:val="uk-UA"/>
        </w:rPr>
        <w:t xml:space="preserve">Для пацієнтів ≤ 28 діб життя з сімейною історією  ІЗЛ або </w:t>
      </w:r>
      <w:r w:rsidRPr="00F8117A">
        <w:rPr>
          <w:rFonts w:asciiTheme="majorBidi" w:hAnsiTheme="majorBidi" w:cstheme="majorBidi"/>
          <w:i/>
          <w:iCs/>
          <w:sz w:val="24"/>
          <w:szCs w:val="24"/>
          <w:shd w:val="clear" w:color="auto" w:fill="FFFFFF"/>
          <w:lang w:val="en-US"/>
        </w:rPr>
        <w:t>ChILD</w:t>
      </w:r>
      <w:r w:rsidRPr="00F8117A">
        <w:rPr>
          <w:rFonts w:asciiTheme="majorBidi" w:hAnsiTheme="majorBidi" w:cstheme="majorBidi"/>
          <w:sz w:val="24"/>
          <w:szCs w:val="24"/>
          <w:lang w:val="uk-UA"/>
        </w:rPr>
        <w:t xml:space="preserve"> проводяться два основних дослідження: генетичний тест та вискороздільна комп’ютерна томографія легень з вентиляцією що контролюється (</w:t>
      </w:r>
      <w:r w:rsidRPr="00F8117A">
        <w:rPr>
          <w:rStyle w:val="apple-converted-space"/>
          <w:rFonts w:asciiTheme="majorBidi" w:hAnsiTheme="majorBidi" w:cstheme="majorBidi"/>
          <w:sz w:val="24"/>
          <w:szCs w:val="24"/>
          <w:shd w:val="clear" w:color="auto" w:fill="FFFFFF"/>
        </w:rPr>
        <w:t> </w:t>
      </w:r>
      <w:r w:rsidRPr="00F8117A">
        <w:rPr>
          <w:rStyle w:val="a8"/>
          <w:rFonts w:asciiTheme="majorBidi" w:hAnsiTheme="majorBidi" w:cstheme="majorBidi"/>
          <w:sz w:val="24"/>
          <w:szCs w:val="24"/>
          <w:shd w:val="clear" w:color="auto" w:fill="FFFFFF"/>
        </w:rPr>
        <w:t>Controlled</w:t>
      </w:r>
      <w:r w:rsidRPr="00F8117A">
        <w:rPr>
          <w:rStyle w:val="a8"/>
          <w:rFonts w:asciiTheme="majorBidi" w:hAnsiTheme="majorBidi" w:cstheme="majorBidi"/>
          <w:sz w:val="24"/>
          <w:szCs w:val="24"/>
          <w:shd w:val="clear" w:color="auto" w:fill="FFFFFF"/>
          <w:lang w:val="uk-UA"/>
        </w:rPr>
        <w:t xml:space="preserve"> </w:t>
      </w:r>
      <w:r w:rsidRPr="00F8117A">
        <w:rPr>
          <w:rStyle w:val="a8"/>
          <w:rFonts w:asciiTheme="majorBidi" w:hAnsiTheme="majorBidi" w:cstheme="majorBidi"/>
          <w:sz w:val="24"/>
          <w:szCs w:val="24"/>
          <w:shd w:val="clear" w:color="auto" w:fill="FFFFFF"/>
        </w:rPr>
        <w:t>Ventilation</w:t>
      </w:r>
      <w:r w:rsidRPr="00F8117A">
        <w:rPr>
          <w:rStyle w:val="a8"/>
          <w:rFonts w:asciiTheme="majorBidi" w:hAnsiTheme="majorBidi" w:cstheme="majorBidi"/>
          <w:sz w:val="24"/>
          <w:szCs w:val="24"/>
          <w:shd w:val="clear" w:color="auto" w:fill="FFFFFF"/>
          <w:lang w:val="uk-UA"/>
        </w:rPr>
        <w:t xml:space="preserve"> </w:t>
      </w:r>
      <w:r w:rsidRPr="00F8117A">
        <w:rPr>
          <w:rStyle w:val="a8"/>
          <w:rFonts w:asciiTheme="majorBidi" w:hAnsiTheme="majorBidi" w:cstheme="majorBidi"/>
          <w:sz w:val="24"/>
          <w:szCs w:val="24"/>
          <w:shd w:val="clear" w:color="auto" w:fill="FFFFFF"/>
        </w:rPr>
        <w:t>High</w:t>
      </w:r>
      <w:r w:rsidRPr="00F8117A">
        <w:rPr>
          <w:rFonts w:asciiTheme="majorBidi" w:hAnsiTheme="majorBidi" w:cstheme="majorBidi"/>
          <w:sz w:val="24"/>
          <w:szCs w:val="24"/>
          <w:shd w:val="clear" w:color="auto" w:fill="FFFFFF"/>
          <w:lang w:val="uk-UA"/>
        </w:rPr>
        <w:t>.</w:t>
      </w:r>
      <w:r w:rsidRPr="00F8117A">
        <w:rPr>
          <w:rStyle w:val="apple-converted-space"/>
          <w:rFonts w:asciiTheme="majorBidi" w:hAnsiTheme="majorBidi" w:cstheme="majorBidi"/>
          <w:sz w:val="24"/>
          <w:szCs w:val="24"/>
          <w:shd w:val="clear" w:color="auto" w:fill="FFFFFF"/>
        </w:rPr>
        <w:t> </w:t>
      </w:r>
      <w:r w:rsidRPr="00F8117A">
        <w:rPr>
          <w:rStyle w:val="a8"/>
          <w:rFonts w:asciiTheme="majorBidi" w:hAnsiTheme="majorBidi" w:cstheme="majorBidi"/>
          <w:sz w:val="24"/>
          <w:szCs w:val="24"/>
          <w:shd w:val="clear" w:color="auto" w:fill="FFFFFF"/>
        </w:rPr>
        <w:t>Resolution</w:t>
      </w:r>
      <w:r w:rsidRPr="00F8117A">
        <w:rPr>
          <w:rStyle w:val="apple-converted-space"/>
          <w:rFonts w:asciiTheme="majorBidi" w:hAnsiTheme="majorBidi" w:cstheme="majorBidi"/>
          <w:sz w:val="24"/>
          <w:szCs w:val="24"/>
          <w:shd w:val="clear" w:color="auto" w:fill="FFFFFF"/>
        </w:rPr>
        <w:t> </w:t>
      </w:r>
      <w:r w:rsidRPr="00F8117A">
        <w:rPr>
          <w:rFonts w:asciiTheme="majorBidi" w:hAnsiTheme="majorBidi" w:cstheme="majorBidi"/>
          <w:sz w:val="24"/>
          <w:szCs w:val="24"/>
          <w:shd w:val="clear" w:color="auto" w:fill="FFFFFF"/>
          <w:lang w:val="en-US"/>
        </w:rPr>
        <w:t>computed</w:t>
      </w:r>
      <w:r w:rsidRPr="00F8117A">
        <w:rPr>
          <w:rFonts w:asciiTheme="majorBidi" w:hAnsiTheme="majorBidi" w:cstheme="majorBidi"/>
          <w:sz w:val="24"/>
          <w:szCs w:val="24"/>
          <w:shd w:val="clear" w:color="auto" w:fill="FFFFFF"/>
          <w:lang w:val="uk-UA"/>
        </w:rPr>
        <w:t xml:space="preserve"> </w:t>
      </w:r>
      <w:r w:rsidRPr="00F8117A">
        <w:rPr>
          <w:rFonts w:asciiTheme="majorBidi" w:hAnsiTheme="majorBidi" w:cstheme="majorBidi"/>
          <w:sz w:val="24"/>
          <w:szCs w:val="24"/>
          <w:shd w:val="clear" w:color="auto" w:fill="FFFFFF"/>
          <w:lang w:val="en-US"/>
        </w:rPr>
        <w:t>tomography</w:t>
      </w:r>
      <w:r w:rsidRPr="00F8117A">
        <w:rPr>
          <w:rFonts w:asciiTheme="majorBidi" w:hAnsiTheme="majorBidi" w:cstheme="majorBidi"/>
          <w:sz w:val="24"/>
          <w:szCs w:val="24"/>
          <w:shd w:val="clear" w:color="auto" w:fill="FFFFFF"/>
          <w:lang w:val="uk-UA"/>
        </w:rPr>
        <w:t xml:space="preserve">, </w:t>
      </w:r>
      <w:r w:rsidRPr="00F8117A">
        <w:rPr>
          <w:rFonts w:asciiTheme="majorBidi" w:hAnsiTheme="majorBidi" w:cstheme="majorBid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lang w:val="uk-UA"/>
        </w:rPr>
        <w:t xml:space="preserve">. </w:t>
      </w:r>
    </w:p>
    <w:p w:rsidR="002C16D9" w:rsidRPr="00F8117A" w:rsidRDefault="002C16D9" w:rsidP="00F8117A">
      <w:pPr>
        <w:pStyle w:val="a7"/>
        <w:shd w:val="clear" w:color="auto" w:fill="FFFFFF"/>
        <w:spacing w:after="0" w:line="360" w:lineRule="auto"/>
        <w:ind w:firstLine="696"/>
        <w:jc w:val="both"/>
        <w:rPr>
          <w:rFonts w:asciiTheme="majorBidi" w:hAnsiTheme="majorBidi" w:cstheme="majorBidi"/>
          <w:sz w:val="24"/>
          <w:szCs w:val="24"/>
          <w:lang w:val="uk-UA"/>
        </w:rPr>
      </w:pPr>
      <w:r w:rsidRPr="00F8117A">
        <w:rPr>
          <w:rFonts w:asciiTheme="majorBidi" w:hAnsiTheme="majorBidi" w:cstheme="majorBidi"/>
          <w:sz w:val="24"/>
          <w:szCs w:val="24"/>
          <w:lang w:val="uk-UA"/>
        </w:rPr>
        <w:t>У дітей з клінічними проявами респіраторного дистрес синдрому новонароджених або персистуючої пульмональної гіпертензії новонароджених (≤ 28 діб життя) без інших мальформацій, органічних та функіональних розладів рекомендоване генетичне дослідження</w:t>
      </w:r>
      <w:r w:rsidRPr="00F8117A">
        <w:rPr>
          <w:rFonts w:asciiTheme="majorBidi" w:hAnsiTheme="majorBidi" w:cstheme="majorBidi"/>
          <w:b/>
          <w:bCs/>
          <w:sz w:val="24"/>
          <w:szCs w:val="24"/>
          <w:lang w:val="uk-UA"/>
        </w:rPr>
        <w:t xml:space="preserve">, </w:t>
      </w:r>
      <w:r w:rsidRPr="00F8117A">
        <w:rPr>
          <w:rFonts w:asciiTheme="majorBidi" w:hAnsiTheme="majorBidi" w:cstheme="majorBidi"/>
          <w:sz w:val="24"/>
          <w:szCs w:val="24"/>
          <w:lang w:val="uk-UA"/>
        </w:rPr>
        <w:t xml:space="preserve">мутації генів  SFTPB, ABCA3. За відсутності мутації генів SFTPB, ABCA3 досліджують гени NKX2.1 та SFTPC. Позитивні результати генетичного тестування на будь які з перерахованих генів дозволяють встановити специфічний діагноз (див. класифікацію). За наявні негативних результатів генетичного тестування проводиться хірургічна біопсія легень (рекомендоване проведення біопсії за допомогою відеоакустичної торакоскопії (VATS)). </w:t>
      </w:r>
    </w:p>
    <w:p w:rsidR="002C16D9" w:rsidRPr="00F8117A" w:rsidRDefault="002C16D9" w:rsidP="00F8117A">
      <w:pPr>
        <w:pStyle w:val="a7"/>
        <w:shd w:val="clear" w:color="auto" w:fill="FFFFFF"/>
        <w:spacing w:after="0" w:line="360" w:lineRule="auto"/>
        <w:ind w:firstLine="696"/>
        <w:jc w:val="both"/>
        <w:rPr>
          <w:rFonts w:asciiTheme="majorBidi" w:hAnsiTheme="majorBidi" w:cstheme="majorBidi"/>
          <w:sz w:val="24"/>
          <w:szCs w:val="24"/>
          <w:shd w:val="clear" w:color="auto" w:fill="FFFFFF"/>
          <w:lang w:val="uk-UA"/>
        </w:rPr>
      </w:pPr>
      <w:r w:rsidRPr="00F8117A">
        <w:rPr>
          <w:rFonts w:asciiTheme="majorBidi" w:hAnsiTheme="majorBidi" w:cstheme="majorBidi"/>
          <w:sz w:val="24"/>
          <w:szCs w:val="24"/>
          <w:shd w:val="clear" w:color="auto" w:fill="FFFFFF"/>
          <w:lang w:val="uk-UA"/>
        </w:rPr>
        <w:t xml:space="preserve">Результати </w:t>
      </w:r>
      <w:r w:rsidRPr="00F8117A">
        <w:rPr>
          <w:rFonts w:asciiTheme="majorBidi" w:hAnsiTheme="majorBidi" w:cstheme="majorBid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shd w:val="clear" w:color="auto" w:fill="FFFFFF"/>
          <w:lang w:val="uk-UA"/>
        </w:rPr>
        <w:t xml:space="preserve"> дають можливість визначити специфічні критерії мутації протеїнів сурфактанту (за підозри на порушення синтезу сурфактану провадиться дослідження  </w:t>
      </w:r>
      <w:r w:rsidRPr="00F8117A">
        <w:rPr>
          <w:rFonts w:asciiTheme="majorBidi" w:hAnsiTheme="majorBidi" w:cstheme="majorBidi"/>
          <w:sz w:val="24"/>
          <w:szCs w:val="24"/>
          <w:lang w:val="uk-UA"/>
        </w:rPr>
        <w:t xml:space="preserve">SFTPB, SFTPС, ABCA3). Дітям ≤ 28 діб життя, яким не вдалося встановити діагноз за допомогою генетичного тесту та </w:t>
      </w:r>
      <w:r w:rsidRPr="00F8117A">
        <w:rPr>
          <w:rFonts w:asciiTheme="majorBidi" w:hAnsiTheme="majorBidi" w:cstheme="majorBid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shd w:val="clear" w:color="auto" w:fill="FFFFFF"/>
          <w:lang w:val="uk-UA"/>
        </w:rPr>
        <w:t xml:space="preserve"> проводиться </w:t>
      </w:r>
      <w:r w:rsidRPr="00F8117A">
        <w:rPr>
          <w:rFonts w:asciiTheme="majorBidi" w:hAnsiTheme="majorBidi" w:cstheme="majorBidi"/>
          <w:sz w:val="24"/>
          <w:szCs w:val="24"/>
          <w:lang w:val="uk-UA"/>
        </w:rPr>
        <w:t xml:space="preserve">хірургічна біопсія легень. </w:t>
      </w:r>
    </w:p>
    <w:p w:rsidR="002C16D9" w:rsidRPr="00F8117A" w:rsidRDefault="002C16D9" w:rsidP="00F8117A">
      <w:pPr>
        <w:pStyle w:val="a7"/>
        <w:numPr>
          <w:ilvl w:val="1"/>
          <w:numId w:val="26"/>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i/>
          <w:iCs/>
          <w:sz w:val="24"/>
          <w:szCs w:val="24"/>
          <w:lang w:val="uk-UA"/>
        </w:rPr>
        <w:t xml:space="preserve">Для пацієнтів ≤ 28 діб життя) з без  історії сімейної та особистої історії </w:t>
      </w:r>
      <w:r w:rsidRPr="00F8117A">
        <w:rPr>
          <w:rFonts w:asciiTheme="majorBidi" w:hAnsiTheme="majorBidi" w:cstheme="majorBidi"/>
          <w:i/>
          <w:iCs/>
          <w:sz w:val="24"/>
          <w:szCs w:val="24"/>
          <w:lang w:val="en-US"/>
        </w:rPr>
        <w:t>DLD</w:t>
      </w:r>
      <w:r w:rsidRPr="00F8117A">
        <w:rPr>
          <w:rFonts w:asciiTheme="majorBidi" w:hAnsiTheme="majorBidi" w:cstheme="majorBidi"/>
          <w:b/>
          <w:bCs/>
          <w:sz w:val="24"/>
          <w:szCs w:val="24"/>
          <w:shd w:val="clear" w:color="auto" w:fill="FFFFFF"/>
          <w:lang w:val="uk-UA"/>
        </w:rPr>
        <w:t xml:space="preserve"> </w:t>
      </w:r>
      <w:r w:rsidRPr="00F8117A">
        <w:rPr>
          <w:rFonts w:asciiTheme="majorBidi" w:hAnsiTheme="majorBidi" w:cstheme="majorBidi"/>
          <w:sz w:val="24"/>
          <w:szCs w:val="24"/>
          <w:lang w:val="uk-UA"/>
        </w:rPr>
        <w:t>проводиться вискороздільна комп’ютерна томографія легень з вентиляцією що контролюється (</w:t>
      </w:r>
      <w:r w:rsidRPr="00F8117A">
        <w:rPr>
          <w:rStyle w:val="apple-converted-space"/>
          <w:rFonts w:asciiTheme="majorBidi" w:hAnsiTheme="majorBidi" w:cstheme="majorBidi"/>
          <w:sz w:val="24"/>
          <w:szCs w:val="24"/>
          <w:shd w:val="clear" w:color="auto" w:fill="FFFFFF"/>
        </w:rPr>
        <w:t> </w:t>
      </w:r>
      <w:r w:rsidRPr="00F8117A">
        <w:rPr>
          <w:rStyle w:val="a8"/>
          <w:rFonts w:asciiTheme="majorBidi" w:hAnsiTheme="majorBidi" w:cstheme="majorBidi"/>
          <w:i w:val="0"/>
          <w:sz w:val="24"/>
          <w:szCs w:val="24"/>
          <w:shd w:val="clear" w:color="auto" w:fill="FFFFFF"/>
        </w:rPr>
        <w:t>Controlled</w:t>
      </w:r>
      <w:r w:rsidRPr="00F8117A">
        <w:rPr>
          <w:rStyle w:val="a8"/>
          <w:rFonts w:asciiTheme="majorBidi" w:hAnsiTheme="majorBidi" w:cstheme="majorBidi"/>
          <w:i w:val="0"/>
          <w:sz w:val="24"/>
          <w:szCs w:val="24"/>
          <w:shd w:val="clear" w:color="auto" w:fill="FFFFFF"/>
          <w:lang w:val="uk-UA"/>
        </w:rPr>
        <w:t xml:space="preserve"> </w:t>
      </w:r>
      <w:r w:rsidRPr="00F8117A">
        <w:rPr>
          <w:rStyle w:val="a8"/>
          <w:rFonts w:asciiTheme="majorBidi" w:hAnsiTheme="majorBidi" w:cstheme="majorBidi"/>
          <w:i w:val="0"/>
          <w:sz w:val="24"/>
          <w:szCs w:val="24"/>
          <w:shd w:val="clear" w:color="auto" w:fill="FFFFFF"/>
        </w:rPr>
        <w:t>ventilation</w:t>
      </w:r>
      <w:r w:rsidRPr="00F8117A">
        <w:rPr>
          <w:rStyle w:val="a8"/>
          <w:rFonts w:asciiTheme="majorBidi" w:hAnsiTheme="majorBidi" w:cstheme="majorBidi"/>
          <w:i w:val="0"/>
          <w:sz w:val="24"/>
          <w:szCs w:val="24"/>
          <w:shd w:val="clear" w:color="auto" w:fill="FFFFFF"/>
          <w:lang w:val="uk-UA"/>
        </w:rPr>
        <w:t xml:space="preserve"> </w:t>
      </w:r>
      <w:r w:rsidRPr="00F8117A">
        <w:rPr>
          <w:rStyle w:val="a8"/>
          <w:rFonts w:asciiTheme="majorBidi" w:hAnsiTheme="majorBidi" w:cstheme="majorBidi"/>
          <w:i w:val="0"/>
          <w:sz w:val="24"/>
          <w:szCs w:val="24"/>
          <w:shd w:val="clear" w:color="auto" w:fill="FFFFFF"/>
        </w:rPr>
        <w:t>high</w:t>
      </w:r>
      <w:r w:rsidRPr="00F8117A">
        <w:rPr>
          <w:rStyle w:val="apple-converted-space"/>
          <w:rFonts w:asciiTheme="majorBidi" w:hAnsiTheme="majorBidi" w:cstheme="majorBidi"/>
          <w:i/>
          <w:sz w:val="24"/>
          <w:szCs w:val="24"/>
          <w:shd w:val="clear" w:color="auto" w:fill="FFFFFF"/>
        </w:rPr>
        <w:t> </w:t>
      </w:r>
      <w:r w:rsidRPr="00F8117A">
        <w:rPr>
          <w:rStyle w:val="a8"/>
          <w:rFonts w:asciiTheme="majorBidi" w:hAnsiTheme="majorBidi" w:cstheme="majorBidi"/>
          <w:sz w:val="24"/>
          <w:szCs w:val="24"/>
          <w:shd w:val="clear" w:color="auto" w:fill="FFFFFF"/>
        </w:rPr>
        <w:t>resolution</w:t>
      </w:r>
      <w:r w:rsidRPr="00F8117A">
        <w:rPr>
          <w:rStyle w:val="apple-converted-space"/>
          <w:rFonts w:asciiTheme="majorBidi" w:hAnsiTheme="majorBidi" w:cstheme="majorBidi"/>
          <w:sz w:val="24"/>
          <w:szCs w:val="24"/>
          <w:shd w:val="clear" w:color="auto" w:fill="FFFFFF"/>
        </w:rPr>
        <w:t> </w:t>
      </w:r>
      <w:r w:rsidRPr="00F8117A">
        <w:rPr>
          <w:rFonts w:asciiTheme="majorBidi" w:hAnsiTheme="majorBidi" w:cstheme="majorBidi"/>
          <w:sz w:val="24"/>
          <w:szCs w:val="24"/>
          <w:shd w:val="clear" w:color="auto" w:fill="FFFFFF"/>
          <w:lang w:val="en-US"/>
        </w:rPr>
        <w:t>computed</w:t>
      </w:r>
      <w:r w:rsidRPr="00F8117A">
        <w:rPr>
          <w:rFonts w:asciiTheme="majorBidi" w:hAnsiTheme="majorBidi" w:cstheme="majorBidi"/>
          <w:sz w:val="24"/>
          <w:szCs w:val="24"/>
          <w:shd w:val="clear" w:color="auto" w:fill="FFFFFF"/>
          <w:lang w:val="uk-UA"/>
        </w:rPr>
        <w:t xml:space="preserve"> </w:t>
      </w:r>
      <w:r w:rsidRPr="00F8117A">
        <w:rPr>
          <w:rFonts w:asciiTheme="majorBidi" w:hAnsiTheme="majorBidi" w:cstheme="majorBidi"/>
          <w:sz w:val="24"/>
          <w:szCs w:val="24"/>
          <w:shd w:val="clear" w:color="auto" w:fill="FFFFFF"/>
          <w:lang w:val="en-US"/>
        </w:rPr>
        <w:t>tomography</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i/>
          <w:sz w:val="24"/>
          <w:szCs w:val="24"/>
          <w:shd w:val="clear" w:color="auto" w:fill="FFFFFF"/>
          <w:lang w:val="uk-UA"/>
        </w:rPr>
        <w:t xml:space="preserve"> </w:t>
      </w:r>
      <w:r w:rsidRPr="00F8117A">
        <w:rPr>
          <w:rFonts w:asciiTheme="majorBidi" w:hAnsiTheme="majorBidi" w:cstheme="majorBidi"/>
          <w: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shd w:val="clear" w:color="auto" w:fill="FFFFFF"/>
          <w:lang w:val="uk-UA"/>
        </w:rPr>
        <w:t>). Г</w:t>
      </w:r>
      <w:r w:rsidRPr="00F8117A">
        <w:rPr>
          <w:rFonts w:asciiTheme="majorBidi" w:hAnsiTheme="majorBidi" w:cstheme="majorBidi"/>
          <w:sz w:val="24"/>
          <w:szCs w:val="24"/>
          <w:lang w:val="uk-UA"/>
        </w:rPr>
        <w:t xml:space="preserve">енетичне тестування є додатковим при наявні швидкого прогресування захворювання або при </w:t>
      </w:r>
      <w:r w:rsidRPr="00F8117A">
        <w:rPr>
          <w:rFonts w:asciiTheme="majorBidi" w:hAnsiTheme="majorBidi" w:cstheme="majorBidi"/>
          <w:sz w:val="24"/>
          <w:szCs w:val="24"/>
          <w:shd w:val="clear" w:color="auto" w:fill="FFFFFF"/>
          <w:lang w:val="uk-UA"/>
        </w:rPr>
        <w:t>підозрі на проушення синтезу функції сурфактанту</w:t>
      </w:r>
      <w:r w:rsidRPr="00F8117A">
        <w:rPr>
          <w:rFonts w:asciiTheme="majorBidi" w:hAnsiTheme="majorBidi" w:cstheme="majorBidi"/>
          <w:sz w:val="24"/>
          <w:szCs w:val="24"/>
          <w:lang w:val="uk-UA"/>
        </w:rPr>
        <w:t>.</w:t>
      </w:r>
    </w:p>
    <w:p w:rsidR="002C16D9" w:rsidRPr="00F8117A" w:rsidRDefault="002C16D9" w:rsidP="00F8117A">
      <w:pPr>
        <w:pStyle w:val="a7"/>
        <w:numPr>
          <w:ilvl w:val="1"/>
          <w:numId w:val="26"/>
        </w:numPr>
        <w:shd w:val="clear" w:color="auto" w:fill="FFFFFF"/>
        <w:spacing w:after="0" w:line="360" w:lineRule="auto"/>
        <w:jc w:val="both"/>
        <w:rPr>
          <w:rFonts w:asciiTheme="majorBidi" w:hAnsiTheme="majorBidi" w:cstheme="majorBidi"/>
          <w:i/>
          <w:iCs/>
          <w:sz w:val="24"/>
          <w:szCs w:val="24"/>
          <w:lang w:val="uk-UA"/>
        </w:rPr>
      </w:pPr>
      <w:r w:rsidRPr="00F8117A">
        <w:rPr>
          <w:rFonts w:asciiTheme="majorBidi" w:hAnsiTheme="majorBidi" w:cstheme="majorBidi"/>
          <w:i/>
          <w:iCs/>
          <w:sz w:val="24"/>
          <w:szCs w:val="24"/>
          <w:lang w:val="uk-UA"/>
        </w:rPr>
        <w:t>Для пацієнтів (≤28 діб життя) з гіпотіреозом та м’язовою дистонією проводиться дослідження NKX2.1.</w:t>
      </w:r>
    </w:p>
    <w:p w:rsidR="002C16D9" w:rsidRPr="00F8117A" w:rsidRDefault="002C16D9" w:rsidP="00F8117A">
      <w:pPr>
        <w:pStyle w:val="a7"/>
        <w:numPr>
          <w:ilvl w:val="1"/>
          <w:numId w:val="26"/>
        </w:numPr>
        <w:shd w:val="clear" w:color="auto" w:fill="FFFFFF"/>
        <w:spacing w:after="0" w:line="360" w:lineRule="auto"/>
        <w:jc w:val="both"/>
        <w:rPr>
          <w:rFonts w:asciiTheme="majorBidi" w:hAnsiTheme="majorBidi" w:cstheme="majorBidi"/>
          <w:sz w:val="24"/>
          <w:szCs w:val="24"/>
          <w:lang w:val="uk-UA"/>
        </w:rPr>
      </w:pPr>
      <w:r w:rsidRPr="00F8117A">
        <w:rPr>
          <w:rFonts w:asciiTheme="majorBidi" w:hAnsiTheme="majorBidi" w:cstheme="majorBidi"/>
          <w:i/>
          <w:iCs/>
          <w:sz w:val="24"/>
          <w:szCs w:val="24"/>
          <w:lang w:val="uk-UA"/>
        </w:rPr>
        <w:t xml:space="preserve">Для пацієнтів (&gt;28 діб життя) з персистенцією клінічних проявів </w:t>
      </w:r>
      <w:r w:rsidRPr="00F8117A">
        <w:rPr>
          <w:rFonts w:asciiTheme="majorBidi" w:hAnsiTheme="majorBidi" w:cstheme="majorBidi"/>
          <w:i/>
          <w:iCs/>
          <w:sz w:val="24"/>
          <w:szCs w:val="24"/>
          <w:shd w:val="clear" w:color="auto" w:fill="FFFFFF"/>
          <w:lang w:val="en-US"/>
        </w:rPr>
        <w:t>ChILD</w:t>
      </w:r>
      <w:r w:rsidRPr="00F8117A">
        <w:rPr>
          <w:rFonts w:asciiTheme="majorBidi" w:hAnsiTheme="majorBidi" w:cstheme="majorBidi"/>
          <w:i/>
          <w:iCs/>
          <w:sz w:val="24"/>
          <w:szCs w:val="24"/>
          <w:shd w:val="clear" w:color="auto" w:fill="FFFFFF"/>
          <w:lang w:val="uk-UA"/>
        </w:rPr>
        <w:t xml:space="preserve"> проводиться</w:t>
      </w:r>
      <w:r w:rsidRPr="00F8117A">
        <w:rPr>
          <w:rFonts w:asciiTheme="majorBidi" w:hAnsiTheme="majorBidi" w:cstheme="majorBidi"/>
          <w:b/>
          <w:bCs/>
          <w:sz w:val="24"/>
          <w:szCs w:val="24"/>
          <w:shd w:val="clear" w:color="auto" w:fill="FFFFFF"/>
          <w:lang w:val="uk-UA"/>
        </w:rPr>
        <w:t xml:space="preserve"> </w:t>
      </w:r>
      <w:r w:rsidRPr="00F8117A">
        <w:rPr>
          <w:rFonts w:asciiTheme="majorBidi" w:hAnsiTheme="majorBidi" w:cstheme="majorBidi"/>
          <w:b/>
          <w:bCs/>
          <w:sz w:val="24"/>
          <w:szCs w:val="24"/>
          <w:lang w:val="uk-UA"/>
        </w:rPr>
        <w:t xml:space="preserve"> </w:t>
      </w:r>
      <w:r w:rsidRPr="00F8117A">
        <w:rPr>
          <w:rFonts w:asciiTheme="majorBidi" w:hAnsiTheme="majorBidi" w:cstheme="majorBid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shd w:val="clear" w:color="auto" w:fill="FFFFFF"/>
          <w:lang w:val="uk-UA"/>
        </w:rPr>
        <w:t xml:space="preserve">, за якою можна визначити альвеолярний протеїноз (дифузне «матове скло»), </w:t>
      </w:r>
      <w:r w:rsidRPr="00F8117A">
        <w:rPr>
          <w:rFonts w:asciiTheme="majorBidi" w:hAnsiTheme="majorBidi" w:cstheme="majorBidi"/>
          <w:sz w:val="24"/>
          <w:szCs w:val="24"/>
          <w:lang w:val="uk-UA"/>
        </w:rPr>
        <w:t xml:space="preserve">гіперплазію нейроендокринних клітин у інфантів, або захворювань, пов’язаних з дифункцією сурфактанту. При підозрі на </w:t>
      </w:r>
      <w:r w:rsidRPr="00F8117A">
        <w:rPr>
          <w:rFonts w:asciiTheme="majorBidi" w:hAnsiTheme="majorBidi" w:cstheme="majorBidi"/>
          <w:sz w:val="24"/>
          <w:szCs w:val="24"/>
          <w:shd w:val="clear" w:color="auto" w:fill="FFFFFF"/>
          <w:lang w:val="uk-UA"/>
        </w:rPr>
        <w:t xml:space="preserve">альвеолярний протеїноз рекомендоване генетичне тестування </w:t>
      </w:r>
      <w:r w:rsidRPr="00F8117A">
        <w:rPr>
          <w:rFonts w:asciiTheme="majorBidi" w:hAnsiTheme="majorBidi" w:cstheme="majorBidi"/>
          <w:sz w:val="24"/>
          <w:szCs w:val="24"/>
          <w:lang w:val="uk-UA"/>
        </w:rPr>
        <w:t xml:space="preserve">на CSF2RA та CSF2RB. </w:t>
      </w:r>
    </w:p>
    <w:p w:rsidR="002C16D9" w:rsidRPr="00F8117A" w:rsidRDefault="002C16D9" w:rsidP="00F8117A">
      <w:pPr>
        <w:pStyle w:val="a7"/>
        <w:numPr>
          <w:ilvl w:val="1"/>
          <w:numId w:val="26"/>
        </w:numPr>
        <w:shd w:val="clear" w:color="auto" w:fill="FFFFFF"/>
        <w:spacing w:after="0" w:line="360" w:lineRule="auto"/>
        <w:jc w:val="both"/>
        <w:rPr>
          <w:rFonts w:asciiTheme="majorBidi" w:hAnsiTheme="majorBidi" w:cstheme="majorBidi"/>
          <w:i/>
          <w:iCs/>
          <w:sz w:val="24"/>
          <w:szCs w:val="24"/>
          <w:lang w:val="uk-UA"/>
        </w:rPr>
      </w:pPr>
      <w:r w:rsidRPr="00F8117A">
        <w:rPr>
          <w:rFonts w:asciiTheme="majorBidi" w:hAnsiTheme="majorBidi" w:cstheme="majorBidi"/>
          <w:i/>
          <w:iCs/>
          <w:sz w:val="24"/>
          <w:szCs w:val="24"/>
          <w:lang w:val="uk-UA"/>
        </w:rPr>
        <w:t xml:space="preserve">У дітей &gt;28 діб життя з підозрою на дифункцією сурфактанту </w:t>
      </w:r>
      <w:r w:rsidRPr="00F8117A">
        <w:rPr>
          <w:rFonts w:asciiTheme="majorBidi" w:hAnsiTheme="majorBidi" w:cstheme="majorBidi"/>
          <w:sz w:val="24"/>
          <w:szCs w:val="24"/>
          <w:lang w:val="uk-UA"/>
        </w:rPr>
        <w:t xml:space="preserve">(ознаки альвеолярного протеїнозу за даними  </w:t>
      </w:r>
      <w:r w:rsidRPr="00F8117A">
        <w:rPr>
          <w:rFonts w:asciiTheme="majorBidi" w:hAnsiTheme="majorBidi" w:cstheme="majorBid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lang w:val="uk-UA"/>
        </w:rPr>
        <w:t xml:space="preserve">) досліджуються гени SFTPС, ABCA3  </w:t>
      </w:r>
    </w:p>
    <w:p w:rsidR="002C16D9" w:rsidRPr="00F8117A" w:rsidRDefault="002C16D9" w:rsidP="00F8117A">
      <w:pPr>
        <w:pStyle w:val="a7"/>
        <w:numPr>
          <w:ilvl w:val="1"/>
          <w:numId w:val="26"/>
        </w:numPr>
        <w:shd w:val="clear" w:color="auto" w:fill="FFFFFF"/>
        <w:spacing w:after="0" w:line="360" w:lineRule="auto"/>
        <w:jc w:val="both"/>
        <w:rPr>
          <w:rFonts w:asciiTheme="majorBidi" w:hAnsiTheme="majorBidi" w:cstheme="majorBidi"/>
          <w:i/>
          <w:iCs/>
          <w:sz w:val="24"/>
          <w:szCs w:val="24"/>
          <w:lang w:val="uk-UA"/>
        </w:rPr>
      </w:pPr>
      <w:r w:rsidRPr="00F8117A">
        <w:rPr>
          <w:rFonts w:asciiTheme="majorBidi" w:hAnsiTheme="majorBidi" w:cstheme="majorBidi"/>
          <w:i/>
          <w:iCs/>
          <w:sz w:val="24"/>
          <w:szCs w:val="24"/>
          <w:lang w:val="uk-UA"/>
        </w:rPr>
        <w:t xml:space="preserve">У інфантів &gt;28 діб життя з підозрою на гіперплазію нейроендокринних клітин </w:t>
      </w:r>
      <w:r w:rsidRPr="00F8117A">
        <w:rPr>
          <w:rFonts w:asciiTheme="majorBidi" w:hAnsiTheme="majorBidi" w:cstheme="majorBidi"/>
          <w:sz w:val="24"/>
          <w:szCs w:val="24"/>
          <w:lang w:val="uk-UA"/>
        </w:rPr>
        <w:t>(NEHI neuroendocrine cell hyperplasia of infanc</w:t>
      </w:r>
      <w:r w:rsidRPr="00F8117A">
        <w:rPr>
          <w:rFonts w:asciiTheme="majorBidi" w:hAnsiTheme="majorBidi" w:cstheme="majorBidi"/>
          <w:sz w:val="24"/>
          <w:szCs w:val="24"/>
          <w:lang w:val="en-US" w:bidi="he-IL"/>
        </w:rPr>
        <w:t>y</w:t>
      </w:r>
      <w:r w:rsidRPr="00F8117A">
        <w:rPr>
          <w:rFonts w:asciiTheme="majorBidi" w:hAnsiTheme="majorBidi" w:cstheme="majorBidi"/>
          <w:sz w:val="24"/>
          <w:szCs w:val="24"/>
          <w:lang w:val="uk-UA" w:bidi="he-IL"/>
        </w:rPr>
        <w:t xml:space="preserve">) проводять </w:t>
      </w:r>
      <w:r w:rsidRPr="00F8117A">
        <w:rPr>
          <w:rFonts w:asciiTheme="majorBidi" w:hAnsiTheme="majorBidi" w:cstheme="majorBid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lang w:val="uk-UA" w:bidi="he-IL"/>
        </w:rPr>
        <w:t xml:space="preserve">.  Характерною ознакою </w:t>
      </w:r>
      <w:r w:rsidRPr="00F8117A">
        <w:rPr>
          <w:rFonts w:asciiTheme="majorBidi" w:hAnsiTheme="majorBidi" w:cstheme="majorBidi"/>
          <w:sz w:val="24"/>
          <w:szCs w:val="24"/>
          <w:lang w:val="uk-UA"/>
        </w:rPr>
        <w:t xml:space="preserve"> NEHI</w:t>
      </w:r>
      <w:r w:rsidRPr="00F8117A">
        <w:rPr>
          <w:rFonts w:asciiTheme="majorBidi" w:hAnsiTheme="majorBidi" w:cstheme="majorBidi"/>
          <w:sz w:val="24"/>
          <w:szCs w:val="24"/>
          <w:shd w:val="clear" w:color="auto" w:fill="FFFFFF"/>
        </w:rPr>
        <w:t xml:space="preserve"> </w:t>
      </w:r>
      <w:r w:rsidRPr="00F8117A">
        <w:rPr>
          <w:rFonts w:asciiTheme="majorBidi" w:hAnsiTheme="majorBidi" w:cstheme="majorBidi"/>
          <w:sz w:val="24"/>
          <w:szCs w:val="24"/>
          <w:shd w:val="clear" w:color="auto" w:fill="FFFFFF"/>
          <w:lang w:val="uk-UA"/>
        </w:rPr>
        <w:t xml:space="preserve">за </w:t>
      </w:r>
      <w:r w:rsidRPr="00F8117A">
        <w:rPr>
          <w:rFonts w:asciiTheme="majorBidi" w:hAnsiTheme="majorBidi" w:cstheme="majorBidi"/>
          <w:sz w:val="24"/>
          <w:szCs w:val="24"/>
          <w:shd w:val="clear" w:color="auto" w:fill="FFFFFF"/>
          <w:lang w:val="en-US"/>
        </w:rPr>
        <w:t>CV</w:t>
      </w:r>
      <w:r w:rsidRPr="00F8117A">
        <w:rPr>
          <w:rFonts w:asciiTheme="majorBidi" w:hAnsiTheme="majorBidi" w:cstheme="majorBidi"/>
          <w:sz w:val="24"/>
          <w:szCs w:val="24"/>
          <w:shd w:val="clear" w:color="auto" w:fill="FFFFFF"/>
          <w:lang w:val="uk-UA"/>
        </w:rPr>
        <w:t>-</w:t>
      </w:r>
      <w:r w:rsidRPr="00F8117A">
        <w:rPr>
          <w:rFonts w:asciiTheme="majorBidi" w:hAnsiTheme="majorBidi" w:cstheme="majorBidi"/>
          <w:sz w:val="24"/>
          <w:szCs w:val="24"/>
          <w:shd w:val="clear" w:color="auto" w:fill="FFFFFF"/>
          <w:lang w:val="en-US"/>
        </w:rPr>
        <w:t>HRCT</w:t>
      </w:r>
      <w:r w:rsidRPr="00F8117A">
        <w:rPr>
          <w:rFonts w:asciiTheme="majorBidi" w:hAnsiTheme="majorBidi" w:cstheme="majorBidi"/>
          <w:sz w:val="24"/>
          <w:szCs w:val="24"/>
          <w:shd w:val="clear" w:color="auto" w:fill="FFFFFF"/>
          <w:lang w:val="uk-UA"/>
        </w:rPr>
        <w:t xml:space="preserve"> є:  гіперінфляція та «матове скло» переважно в правій та середній частках, язичкових сегментах менше на периферії, мозаїчність легеневого рисунка. Якщо уражено не менше ніж  4 сегменти проводять  </w:t>
      </w:r>
      <w:r w:rsidRPr="00F8117A">
        <w:rPr>
          <w:rFonts w:asciiTheme="majorBidi" w:hAnsiTheme="majorBidi" w:cstheme="majorBidi"/>
          <w:sz w:val="24"/>
          <w:szCs w:val="24"/>
          <w:lang w:val="uk-UA"/>
        </w:rPr>
        <w:t>тестування легеневої функції у дітей (iPFT) та визначення концентрації С</w:t>
      </w:r>
      <w:r w:rsidRPr="00F8117A">
        <w:rPr>
          <w:rFonts w:asciiTheme="majorBidi" w:hAnsiTheme="majorBidi" w:cstheme="majorBidi"/>
          <w:sz w:val="24"/>
          <w:szCs w:val="24"/>
          <w:lang w:val="uk-UA" w:bidi="he-IL"/>
        </w:rPr>
        <w:t xml:space="preserve">О2 що вдихає і видихає пацієнт. </w:t>
      </w:r>
      <w:r w:rsidR="0096156B" w:rsidRPr="00F8117A">
        <w:rPr>
          <w:rFonts w:asciiTheme="majorBidi" w:hAnsiTheme="majorBidi" w:cstheme="majorBidi"/>
          <w:sz w:val="24"/>
          <w:szCs w:val="24"/>
          <w:lang w:val="uk-UA"/>
        </w:rPr>
        <w:t>Діагноз нейроєндокринна гіперплазія</w:t>
      </w:r>
      <w:r w:rsidR="0096156B" w:rsidRPr="00F8117A">
        <w:rPr>
          <w:rFonts w:asciiTheme="majorBidi" w:hAnsiTheme="majorBidi" w:cstheme="majorBidi"/>
          <w:sz w:val="24"/>
          <w:szCs w:val="24"/>
          <w:lang w:val="uk-UA" w:bidi="he-IL"/>
        </w:rPr>
        <w:t xml:space="preserve"> </w:t>
      </w:r>
      <w:r w:rsidR="0096156B" w:rsidRPr="00F8117A">
        <w:rPr>
          <w:rFonts w:asciiTheme="majorBidi" w:hAnsiTheme="majorBidi" w:cstheme="majorBidi"/>
          <w:sz w:val="24"/>
          <w:szCs w:val="24"/>
          <w:lang w:val="uk-UA"/>
        </w:rPr>
        <w:t>визначають</w:t>
      </w:r>
      <w:r w:rsidR="0096156B" w:rsidRPr="00F8117A">
        <w:rPr>
          <w:rFonts w:asciiTheme="majorBidi" w:hAnsiTheme="majorBidi" w:cstheme="majorBidi"/>
          <w:sz w:val="24"/>
          <w:szCs w:val="24"/>
          <w:lang w:val="uk-UA" w:bidi="he-IL"/>
        </w:rPr>
        <w:t xml:space="preserve"> п</w:t>
      </w:r>
      <w:r w:rsidRPr="00F8117A">
        <w:rPr>
          <w:rFonts w:asciiTheme="majorBidi" w:hAnsiTheme="majorBidi" w:cstheme="majorBidi"/>
          <w:sz w:val="24"/>
          <w:szCs w:val="24"/>
          <w:lang w:val="uk-UA" w:bidi="he-IL"/>
        </w:rPr>
        <w:t xml:space="preserve">ри наявні рентгенологічних ознак </w:t>
      </w:r>
      <w:r w:rsidRPr="00F8117A">
        <w:rPr>
          <w:rFonts w:asciiTheme="majorBidi" w:hAnsiTheme="majorBidi" w:cstheme="majorBidi"/>
          <w:sz w:val="24"/>
          <w:szCs w:val="24"/>
          <w:lang w:val="uk-UA"/>
        </w:rPr>
        <w:t>гіперплазії нейроендокринних клітин та бронхіальної обструкції за iPFT. При відсутності характерних ознак NEHI</w:t>
      </w:r>
      <w:r w:rsidR="0096156B" w:rsidRPr="00F8117A">
        <w:rPr>
          <w:rFonts w:asciiTheme="majorBidi" w:hAnsiTheme="majorBidi" w:cstheme="majorBidi"/>
          <w:sz w:val="24"/>
          <w:szCs w:val="24"/>
          <w:lang w:val="uk-UA"/>
        </w:rPr>
        <w:t xml:space="preserve">, проте діагноз ймовірний – </w:t>
      </w:r>
      <w:r w:rsidRPr="00F8117A">
        <w:rPr>
          <w:rFonts w:asciiTheme="majorBidi" w:hAnsiTheme="majorBidi" w:cstheme="majorBidi"/>
          <w:sz w:val="24"/>
          <w:szCs w:val="24"/>
          <w:lang w:val="uk-UA"/>
        </w:rPr>
        <w:t xml:space="preserve"> проводиться хірургічна біопсія легень. </w:t>
      </w:r>
    </w:p>
    <w:p w:rsidR="002C16D9" w:rsidRPr="00F8117A" w:rsidRDefault="002C16D9" w:rsidP="00F8117A">
      <w:pPr>
        <w:shd w:val="clear" w:color="auto" w:fill="FFFFFF"/>
        <w:spacing w:after="0" w:line="360" w:lineRule="auto"/>
        <w:jc w:val="center"/>
        <w:rPr>
          <w:rFonts w:asciiTheme="majorBidi" w:hAnsiTheme="majorBidi" w:cstheme="majorBidi"/>
          <w:b/>
          <w:bCs/>
          <w:i/>
          <w:iCs/>
          <w:sz w:val="24"/>
          <w:szCs w:val="24"/>
          <w:lang w:val="uk-UA"/>
        </w:rPr>
      </w:pPr>
    </w:p>
    <w:p w:rsidR="002C16D9" w:rsidRPr="00F8117A" w:rsidRDefault="002C16D9" w:rsidP="00F8117A">
      <w:pPr>
        <w:shd w:val="clear" w:color="auto" w:fill="FFFFFF"/>
        <w:spacing w:after="0" w:line="360" w:lineRule="auto"/>
        <w:jc w:val="center"/>
        <w:rPr>
          <w:rFonts w:asciiTheme="majorBidi" w:hAnsiTheme="majorBidi" w:cstheme="majorBidi"/>
          <w:b/>
          <w:bCs/>
          <w:i/>
          <w:iCs/>
          <w:sz w:val="24"/>
          <w:szCs w:val="24"/>
        </w:rPr>
      </w:pPr>
      <w:r w:rsidRPr="00F8117A">
        <w:rPr>
          <w:rFonts w:asciiTheme="majorBidi" w:hAnsiTheme="majorBidi" w:cstheme="majorBidi"/>
          <w:b/>
          <w:bCs/>
          <w:i/>
          <w:iCs/>
          <w:sz w:val="24"/>
          <w:szCs w:val="24"/>
          <w:lang w:val="uk-UA"/>
        </w:rPr>
        <w:t xml:space="preserve">Діагностика захворювань із групи </w:t>
      </w:r>
      <w:r w:rsidRPr="00F8117A">
        <w:rPr>
          <w:rFonts w:asciiTheme="majorBidi" w:hAnsiTheme="majorBidi" w:cstheme="majorBidi"/>
          <w:b/>
          <w:bCs/>
          <w:i/>
          <w:iCs/>
          <w:sz w:val="24"/>
          <w:szCs w:val="24"/>
          <w:lang w:val="en-US" w:bidi="he-IL"/>
        </w:rPr>
        <w:t>D</w:t>
      </w:r>
      <w:r w:rsidRPr="00F8117A">
        <w:rPr>
          <w:rFonts w:asciiTheme="majorBidi" w:hAnsiTheme="majorBidi" w:cstheme="majorBidi"/>
          <w:b/>
          <w:bCs/>
          <w:i/>
          <w:iCs/>
          <w:sz w:val="24"/>
          <w:szCs w:val="24"/>
          <w:shd w:val="clear" w:color="auto" w:fill="FFFFFF"/>
          <w:lang w:val="en-US"/>
        </w:rPr>
        <w:t>LD</w:t>
      </w:r>
      <w:r w:rsidR="0096156B" w:rsidRPr="00F8117A">
        <w:rPr>
          <w:rFonts w:asciiTheme="majorBidi" w:hAnsiTheme="majorBidi" w:cstheme="majorBidi"/>
          <w:b/>
          <w:bCs/>
          <w:i/>
          <w:iCs/>
          <w:sz w:val="24"/>
          <w:szCs w:val="24"/>
          <w:shd w:val="clear" w:color="auto" w:fill="FFFFFF"/>
          <w:lang w:val="uk-UA"/>
        </w:rPr>
        <w:t xml:space="preserve">, </w:t>
      </w:r>
      <w:r w:rsidRPr="00F8117A">
        <w:rPr>
          <w:rFonts w:asciiTheme="majorBidi" w:hAnsiTheme="majorBidi" w:cstheme="majorBidi"/>
          <w:b/>
          <w:bCs/>
          <w:i/>
          <w:iCs/>
          <w:sz w:val="24"/>
          <w:szCs w:val="24"/>
          <w:shd w:val="clear" w:color="auto" w:fill="FFFFFF"/>
          <w:lang w:val="uk-UA"/>
        </w:rPr>
        <w:t xml:space="preserve"> з якими проводять диференційну діагностику до встановлення діагнозу</w:t>
      </w:r>
      <w:r w:rsidR="0096156B" w:rsidRPr="00F8117A">
        <w:rPr>
          <w:rFonts w:asciiTheme="majorBidi" w:hAnsiTheme="majorBidi" w:cstheme="majorBidi"/>
          <w:b/>
          <w:bCs/>
          <w:i/>
          <w:iCs/>
          <w:sz w:val="24"/>
          <w:szCs w:val="24"/>
          <w:shd w:val="clear" w:color="auto" w:fill="FFFFFF"/>
          <w:lang w:val="uk-UA"/>
        </w:rPr>
        <w:t xml:space="preserve"> та початку терапії</w:t>
      </w:r>
      <w:r w:rsidRPr="00F8117A">
        <w:rPr>
          <w:rFonts w:asciiTheme="majorBidi" w:hAnsiTheme="majorBidi" w:cstheme="majorBidi"/>
          <w:b/>
          <w:bCs/>
          <w:i/>
          <w:iCs/>
          <w:sz w:val="24"/>
          <w:szCs w:val="24"/>
          <w:shd w:val="clear" w:color="auto" w:fill="FFFFFF"/>
          <w:lang w:val="uk-UA"/>
        </w:rPr>
        <w:t xml:space="preserve"> </w:t>
      </w:r>
      <w:r w:rsidRPr="00F8117A">
        <w:rPr>
          <w:rFonts w:asciiTheme="majorBidi" w:hAnsiTheme="majorBidi" w:cstheme="majorBidi"/>
          <w:b/>
          <w:bCs/>
          <w:i/>
          <w:iCs/>
          <w:sz w:val="24"/>
          <w:szCs w:val="24"/>
          <w:shd w:val="clear" w:color="auto" w:fill="FFFFFF"/>
          <w:lang w:val="en-US"/>
        </w:rPr>
        <w:t>ChILD</w:t>
      </w:r>
      <w:r w:rsidRPr="00F8117A">
        <w:rPr>
          <w:rFonts w:asciiTheme="majorBidi" w:hAnsiTheme="majorBidi" w:cstheme="majorBidi"/>
          <w:b/>
          <w:bCs/>
          <w:i/>
          <w:iCs/>
          <w:sz w:val="24"/>
          <w:szCs w:val="24"/>
          <w:shd w:val="clear" w:color="auto" w:fill="FFFFFF"/>
        </w:rPr>
        <w:t xml:space="preserve"> </w:t>
      </w:r>
      <w:r w:rsidRPr="00F8117A">
        <w:rPr>
          <w:rFonts w:asciiTheme="majorBidi" w:hAnsiTheme="majorBidi" w:cstheme="majorBidi"/>
          <w:bCs/>
          <w:sz w:val="24"/>
          <w:szCs w:val="24"/>
          <w:lang w:val="uk-UA"/>
        </w:rPr>
        <w:t>[1</w:t>
      </w:r>
      <w:r w:rsidRPr="00F8117A">
        <w:rPr>
          <w:rFonts w:asciiTheme="majorBidi" w:hAnsiTheme="majorBidi" w:cstheme="majorBidi"/>
          <w:bCs/>
          <w:sz w:val="24"/>
          <w:szCs w:val="24"/>
        </w:rPr>
        <w:t>1</w:t>
      </w:r>
      <w:r w:rsidRPr="00F8117A">
        <w:rPr>
          <w:rFonts w:asciiTheme="majorBidi" w:hAnsiTheme="majorBidi" w:cstheme="majorBidi"/>
          <w:bCs/>
          <w:sz w:val="24"/>
          <w:szCs w:val="24"/>
          <w:lang w:val="uk-UA"/>
        </w:rPr>
        <w:t>]</w:t>
      </w:r>
      <w:r w:rsidRPr="00F8117A">
        <w:rPr>
          <w:rFonts w:asciiTheme="majorBidi" w:hAnsiTheme="majorBidi" w:cstheme="majorBidi"/>
          <w:i/>
          <w:iCs/>
          <w:sz w:val="24"/>
          <w:szCs w:val="24"/>
          <w:lang w:val="uk-UA"/>
        </w:rPr>
        <w:t>:</w:t>
      </w:r>
    </w:p>
    <w:p w:rsidR="002C16D9" w:rsidRPr="00F8117A" w:rsidRDefault="002C16D9" w:rsidP="00F8117A">
      <w:pPr>
        <w:pStyle w:val="a7"/>
        <w:numPr>
          <w:ilvl w:val="0"/>
          <w:numId w:val="30"/>
        </w:numPr>
        <w:shd w:val="clear" w:color="auto" w:fill="FFFFFF"/>
        <w:spacing w:after="0" w:line="360" w:lineRule="auto"/>
        <w:jc w:val="both"/>
        <w:rPr>
          <w:rFonts w:asciiTheme="majorBidi" w:hAnsiTheme="majorBidi" w:cstheme="majorBidi"/>
          <w:color w:val="000000" w:themeColor="text1"/>
          <w:sz w:val="24"/>
          <w:szCs w:val="24"/>
          <w:lang w:val="uk-UA"/>
        </w:rPr>
      </w:pPr>
      <w:r w:rsidRPr="00F8117A">
        <w:rPr>
          <w:rFonts w:asciiTheme="majorBidi" w:hAnsiTheme="majorBidi" w:cstheme="majorBidi"/>
          <w:color w:val="000000" w:themeColor="text1"/>
          <w:sz w:val="24"/>
          <w:szCs w:val="24"/>
          <w:lang w:val="uk-UA"/>
        </w:rPr>
        <w:t xml:space="preserve">інфекційні захворювання легень – мікробіологічне дослідження, проведення бронхоскопії та аналіз бронхоальвеолярного лаважу; </w:t>
      </w:r>
    </w:p>
    <w:p w:rsidR="002C16D9" w:rsidRPr="00F8117A" w:rsidRDefault="002C16D9" w:rsidP="00F8117A">
      <w:pPr>
        <w:pStyle w:val="a7"/>
        <w:numPr>
          <w:ilvl w:val="0"/>
          <w:numId w:val="30"/>
        </w:numPr>
        <w:shd w:val="clear" w:color="auto" w:fill="FFFFFF"/>
        <w:spacing w:after="0" w:line="360" w:lineRule="auto"/>
        <w:jc w:val="both"/>
        <w:rPr>
          <w:rFonts w:asciiTheme="majorBidi" w:hAnsiTheme="majorBidi" w:cstheme="majorBidi"/>
          <w:color w:val="000000" w:themeColor="text1"/>
          <w:sz w:val="24"/>
          <w:szCs w:val="24"/>
          <w:lang w:val="uk-UA"/>
        </w:rPr>
      </w:pPr>
      <w:r w:rsidRPr="00F8117A">
        <w:rPr>
          <w:rFonts w:asciiTheme="majorBidi" w:hAnsiTheme="majorBidi" w:cstheme="majorBidi"/>
          <w:color w:val="000000" w:themeColor="text1"/>
          <w:sz w:val="24"/>
          <w:szCs w:val="24"/>
          <w:lang w:val="uk-UA"/>
        </w:rPr>
        <w:t xml:space="preserve">муковісцидоз – дослідження хлорідів поту; </w:t>
      </w:r>
    </w:p>
    <w:p w:rsidR="002C16D9" w:rsidRPr="00F8117A" w:rsidRDefault="002C16D9" w:rsidP="00F8117A">
      <w:pPr>
        <w:pStyle w:val="a7"/>
        <w:numPr>
          <w:ilvl w:val="0"/>
          <w:numId w:val="30"/>
        </w:numPr>
        <w:shd w:val="clear" w:color="auto" w:fill="FFFFFF"/>
        <w:spacing w:after="0" w:line="360" w:lineRule="auto"/>
        <w:jc w:val="both"/>
        <w:rPr>
          <w:rFonts w:asciiTheme="majorBidi" w:hAnsiTheme="majorBidi" w:cstheme="majorBidi"/>
          <w:color w:val="000000" w:themeColor="text1"/>
          <w:sz w:val="24"/>
          <w:szCs w:val="24"/>
          <w:lang w:val="uk-UA"/>
        </w:rPr>
      </w:pPr>
      <w:r w:rsidRPr="00F8117A">
        <w:rPr>
          <w:rFonts w:asciiTheme="majorBidi" w:hAnsiTheme="majorBidi" w:cstheme="majorBidi"/>
          <w:color w:val="000000" w:themeColor="text1"/>
          <w:sz w:val="24"/>
          <w:szCs w:val="24"/>
          <w:lang w:val="uk-UA"/>
        </w:rPr>
        <w:t xml:space="preserve">імунодефіцити (первинні або вторинні) – клінічне дослідження крові, визначення </w:t>
      </w:r>
      <w:r w:rsidRPr="00F8117A">
        <w:rPr>
          <w:rFonts w:asciiTheme="majorBidi" w:hAnsiTheme="majorBidi" w:cstheme="majorBidi"/>
          <w:sz w:val="24"/>
          <w:szCs w:val="24"/>
          <w:lang w:val="uk-UA"/>
        </w:rPr>
        <w:t xml:space="preserve">іммуноглобулінів, </w:t>
      </w:r>
      <w:r w:rsidR="0096156B" w:rsidRPr="00F8117A">
        <w:rPr>
          <w:rFonts w:asciiTheme="majorBidi" w:hAnsiTheme="majorBidi" w:cstheme="majorBidi"/>
          <w:sz w:val="24"/>
          <w:szCs w:val="24"/>
          <w:lang w:val="uk-UA"/>
        </w:rPr>
        <w:t>ВІЛ (</w:t>
      </w:r>
      <w:r w:rsidR="0096156B" w:rsidRPr="00F8117A">
        <w:rPr>
          <w:rStyle w:val="a8"/>
          <w:rFonts w:asciiTheme="majorBidi" w:hAnsiTheme="majorBidi" w:cstheme="majorBidi"/>
          <w:bCs/>
          <w:i w:val="0"/>
          <w:iCs w:val="0"/>
          <w:sz w:val="24"/>
          <w:szCs w:val="24"/>
          <w:shd w:val="clear" w:color="auto" w:fill="FFFFFF"/>
        </w:rPr>
        <w:t>human</w:t>
      </w:r>
      <w:r w:rsidR="0096156B" w:rsidRPr="00F8117A">
        <w:rPr>
          <w:rStyle w:val="a8"/>
          <w:rFonts w:asciiTheme="majorBidi" w:hAnsiTheme="majorBidi" w:cstheme="majorBidi"/>
          <w:bCs/>
          <w:i w:val="0"/>
          <w:iCs w:val="0"/>
          <w:sz w:val="24"/>
          <w:szCs w:val="24"/>
          <w:shd w:val="clear" w:color="auto" w:fill="FFFFFF"/>
          <w:lang w:val="uk-UA"/>
        </w:rPr>
        <w:t xml:space="preserve"> </w:t>
      </w:r>
      <w:r w:rsidR="0096156B" w:rsidRPr="00F8117A">
        <w:rPr>
          <w:rStyle w:val="a8"/>
          <w:rFonts w:asciiTheme="majorBidi" w:hAnsiTheme="majorBidi" w:cstheme="majorBidi"/>
          <w:bCs/>
          <w:i w:val="0"/>
          <w:iCs w:val="0"/>
          <w:sz w:val="24"/>
          <w:szCs w:val="24"/>
          <w:shd w:val="clear" w:color="auto" w:fill="FFFFFF"/>
        </w:rPr>
        <w:t>immunodeficiency</w:t>
      </w:r>
      <w:r w:rsidR="0096156B" w:rsidRPr="00F8117A">
        <w:rPr>
          <w:rStyle w:val="a8"/>
          <w:rFonts w:asciiTheme="majorBidi" w:hAnsiTheme="majorBidi" w:cstheme="majorBidi"/>
          <w:bCs/>
          <w:i w:val="0"/>
          <w:iCs w:val="0"/>
          <w:sz w:val="24"/>
          <w:szCs w:val="24"/>
          <w:shd w:val="clear" w:color="auto" w:fill="FFFFFF"/>
          <w:lang w:val="uk-UA"/>
        </w:rPr>
        <w:t xml:space="preserve"> </w:t>
      </w:r>
      <w:r w:rsidR="0096156B" w:rsidRPr="00F8117A">
        <w:rPr>
          <w:rStyle w:val="a8"/>
          <w:rFonts w:asciiTheme="majorBidi" w:hAnsiTheme="majorBidi" w:cstheme="majorBidi"/>
          <w:bCs/>
          <w:i w:val="0"/>
          <w:iCs w:val="0"/>
          <w:sz w:val="24"/>
          <w:szCs w:val="24"/>
          <w:shd w:val="clear" w:color="auto" w:fill="FFFFFF"/>
        </w:rPr>
        <w:t>virus</w:t>
      </w:r>
      <w:r w:rsidR="0096156B" w:rsidRPr="00F8117A">
        <w:rPr>
          <w:rStyle w:val="a8"/>
          <w:rFonts w:asciiTheme="majorBidi" w:hAnsiTheme="majorBidi" w:cstheme="majorBidi"/>
          <w:bCs/>
          <w:i w:val="0"/>
          <w:iCs w:val="0"/>
          <w:sz w:val="24"/>
          <w:szCs w:val="24"/>
          <w:shd w:val="clear" w:color="auto" w:fill="FFFFFF"/>
          <w:lang w:val="uk-UA"/>
        </w:rPr>
        <w:t>,</w:t>
      </w:r>
      <w:r w:rsidR="0096156B" w:rsidRPr="00F8117A">
        <w:rPr>
          <w:rFonts w:asciiTheme="majorBidi" w:hAnsiTheme="majorBidi" w:cstheme="majorBidi"/>
          <w:sz w:val="24"/>
          <w:szCs w:val="24"/>
          <w:lang w:val="uk-UA"/>
        </w:rPr>
        <w:t xml:space="preserve"> HIV) інфекція</w:t>
      </w:r>
      <w:r w:rsidRPr="00F8117A">
        <w:rPr>
          <w:rFonts w:asciiTheme="majorBidi" w:hAnsiTheme="majorBidi" w:cstheme="majorBidi"/>
          <w:sz w:val="24"/>
          <w:szCs w:val="24"/>
          <w:lang w:val="uk-UA"/>
        </w:rPr>
        <w:t xml:space="preserve">, відповідь на </w:t>
      </w:r>
      <w:r w:rsidRPr="00F8117A">
        <w:rPr>
          <w:rFonts w:asciiTheme="majorBidi" w:hAnsiTheme="majorBidi" w:cstheme="majorBidi"/>
          <w:color w:val="000000" w:themeColor="text1"/>
          <w:sz w:val="24"/>
          <w:szCs w:val="24"/>
          <w:lang w:val="uk-UA"/>
        </w:rPr>
        <w:t xml:space="preserve">вакцинацію; </w:t>
      </w:r>
    </w:p>
    <w:p w:rsidR="002C16D9" w:rsidRPr="00F8117A" w:rsidRDefault="002C16D9" w:rsidP="00F8117A">
      <w:pPr>
        <w:pStyle w:val="a7"/>
        <w:numPr>
          <w:ilvl w:val="0"/>
          <w:numId w:val="30"/>
        </w:numPr>
        <w:shd w:val="clear" w:color="auto" w:fill="FFFFFF"/>
        <w:spacing w:after="0" w:line="360" w:lineRule="auto"/>
        <w:jc w:val="both"/>
        <w:rPr>
          <w:rFonts w:asciiTheme="majorBidi" w:hAnsiTheme="majorBidi" w:cstheme="majorBidi"/>
          <w:color w:val="000000" w:themeColor="text1"/>
          <w:sz w:val="24"/>
          <w:szCs w:val="24"/>
          <w:lang w:val="uk-UA"/>
        </w:rPr>
      </w:pPr>
      <w:r w:rsidRPr="00F8117A">
        <w:rPr>
          <w:rFonts w:asciiTheme="majorBidi" w:hAnsiTheme="majorBidi" w:cstheme="majorBidi"/>
          <w:color w:val="000000" w:themeColor="text1"/>
          <w:sz w:val="24"/>
          <w:szCs w:val="24"/>
          <w:lang w:val="uk-UA"/>
        </w:rPr>
        <w:t>рецидивна аспірація – флюороскопічне дослідження глотання (</w:t>
      </w:r>
      <w:r w:rsidRPr="00F8117A">
        <w:rPr>
          <w:rFonts w:asciiTheme="majorBidi" w:hAnsiTheme="majorBidi" w:cstheme="majorBidi"/>
          <w:color w:val="000000" w:themeColor="text1"/>
          <w:sz w:val="24"/>
          <w:szCs w:val="24"/>
          <w:shd w:val="clear" w:color="auto" w:fill="FFFFFF"/>
          <w:lang w:val="en-US"/>
        </w:rPr>
        <w:t>video</w:t>
      </w:r>
      <w:r w:rsidRPr="00F8117A">
        <w:rPr>
          <w:rFonts w:asciiTheme="majorBidi" w:hAnsiTheme="majorBidi" w:cstheme="majorBidi"/>
          <w:color w:val="000000" w:themeColor="text1"/>
          <w:sz w:val="24"/>
          <w:szCs w:val="24"/>
          <w:shd w:val="clear" w:color="auto" w:fill="FFFFFF"/>
          <w:lang w:val="uk-UA"/>
        </w:rPr>
        <w:t xml:space="preserve"> </w:t>
      </w:r>
      <w:r w:rsidRPr="00F8117A">
        <w:rPr>
          <w:rFonts w:asciiTheme="majorBidi" w:hAnsiTheme="majorBidi" w:cstheme="majorBidi"/>
          <w:color w:val="000000" w:themeColor="text1"/>
          <w:sz w:val="24"/>
          <w:szCs w:val="24"/>
          <w:shd w:val="clear" w:color="auto" w:fill="FFFFFF"/>
          <w:lang w:val="en-US"/>
        </w:rPr>
        <w:t>fluoroscopic</w:t>
      </w:r>
      <w:r w:rsidRPr="00F8117A">
        <w:rPr>
          <w:rFonts w:asciiTheme="majorBidi" w:hAnsiTheme="majorBidi" w:cstheme="majorBidi"/>
          <w:color w:val="000000" w:themeColor="text1"/>
          <w:sz w:val="24"/>
          <w:szCs w:val="24"/>
          <w:shd w:val="clear" w:color="auto" w:fill="FFFFFF"/>
          <w:lang w:val="uk-UA"/>
        </w:rPr>
        <w:t xml:space="preserve"> </w:t>
      </w:r>
      <w:r w:rsidRPr="00F8117A">
        <w:rPr>
          <w:rFonts w:asciiTheme="majorBidi" w:hAnsiTheme="majorBidi" w:cstheme="majorBidi"/>
          <w:color w:val="000000" w:themeColor="text1"/>
          <w:sz w:val="24"/>
          <w:szCs w:val="24"/>
          <w:shd w:val="clear" w:color="auto" w:fill="FFFFFF"/>
          <w:lang w:val="en-US"/>
        </w:rPr>
        <w:t>swallowing</w:t>
      </w:r>
      <w:r w:rsidRPr="00F8117A">
        <w:rPr>
          <w:rFonts w:asciiTheme="majorBidi" w:hAnsiTheme="majorBidi" w:cstheme="majorBidi"/>
          <w:color w:val="000000" w:themeColor="text1"/>
          <w:sz w:val="24"/>
          <w:szCs w:val="24"/>
          <w:shd w:val="clear" w:color="auto" w:fill="FFFFFF"/>
          <w:lang w:val="uk-UA"/>
        </w:rPr>
        <w:t xml:space="preserve"> </w:t>
      </w:r>
      <w:r w:rsidRPr="00F8117A">
        <w:rPr>
          <w:rFonts w:asciiTheme="majorBidi" w:hAnsiTheme="majorBidi" w:cstheme="majorBidi"/>
          <w:color w:val="000000" w:themeColor="text1"/>
          <w:sz w:val="24"/>
          <w:szCs w:val="24"/>
          <w:shd w:val="clear" w:color="auto" w:fill="FFFFFF"/>
          <w:lang w:val="en-US"/>
        </w:rPr>
        <w:t>exam</w:t>
      </w:r>
      <w:r w:rsidR="0096156B" w:rsidRPr="00F8117A">
        <w:rPr>
          <w:rFonts w:asciiTheme="majorBidi" w:hAnsiTheme="majorBidi" w:cstheme="majorBidi"/>
          <w:color w:val="000000" w:themeColor="text1"/>
          <w:sz w:val="24"/>
          <w:szCs w:val="24"/>
          <w:shd w:val="clear" w:color="auto" w:fill="FFFFFF"/>
          <w:lang w:val="uk-UA"/>
        </w:rPr>
        <w:t xml:space="preserve">, </w:t>
      </w:r>
      <w:r w:rsidRPr="00F8117A">
        <w:rPr>
          <w:rFonts w:asciiTheme="majorBidi" w:hAnsiTheme="majorBidi" w:cstheme="majorBidi"/>
          <w:color w:val="000000" w:themeColor="text1"/>
          <w:sz w:val="24"/>
          <w:szCs w:val="24"/>
          <w:shd w:val="clear" w:color="auto" w:fill="FFFFFF"/>
          <w:lang w:val="en-US"/>
        </w:rPr>
        <w:t>VFSE</w:t>
      </w:r>
      <w:r w:rsidRPr="00F8117A">
        <w:rPr>
          <w:rFonts w:asciiTheme="majorBidi" w:hAnsiTheme="majorBidi" w:cstheme="majorBidi"/>
          <w:color w:val="000000" w:themeColor="text1"/>
          <w:sz w:val="24"/>
          <w:szCs w:val="24"/>
          <w:shd w:val="clear" w:color="auto" w:fill="FFFFFF"/>
          <w:lang w:val="uk-UA"/>
        </w:rPr>
        <w:t>);</w:t>
      </w:r>
      <w:r w:rsidRPr="00F8117A">
        <w:rPr>
          <w:rStyle w:val="apple-converted-space"/>
          <w:rFonts w:asciiTheme="majorBidi" w:hAnsiTheme="majorBidi" w:cstheme="majorBidi"/>
          <w:color w:val="000000" w:themeColor="text1"/>
          <w:sz w:val="24"/>
          <w:szCs w:val="24"/>
          <w:shd w:val="clear" w:color="auto" w:fill="FFFFFF"/>
          <w:lang w:val="en-US"/>
        </w:rPr>
        <w:t> </w:t>
      </w:r>
    </w:p>
    <w:p w:rsidR="002C16D9" w:rsidRPr="00F8117A" w:rsidRDefault="002C16D9" w:rsidP="00F8117A">
      <w:pPr>
        <w:pStyle w:val="a7"/>
        <w:numPr>
          <w:ilvl w:val="0"/>
          <w:numId w:val="30"/>
        </w:numPr>
        <w:shd w:val="clear" w:color="auto" w:fill="FFFFFF"/>
        <w:spacing w:after="0" w:line="360" w:lineRule="auto"/>
        <w:jc w:val="both"/>
        <w:rPr>
          <w:rFonts w:asciiTheme="majorBidi" w:hAnsiTheme="majorBidi" w:cstheme="majorBidi"/>
          <w:color w:val="000000" w:themeColor="text1"/>
          <w:sz w:val="24"/>
          <w:szCs w:val="24"/>
          <w:lang w:val="uk-UA"/>
        </w:rPr>
      </w:pPr>
      <w:r w:rsidRPr="00F8117A">
        <w:rPr>
          <w:rFonts w:asciiTheme="majorBidi" w:hAnsiTheme="majorBidi" w:cstheme="majorBidi"/>
          <w:color w:val="000000" w:themeColor="text1"/>
          <w:sz w:val="24"/>
          <w:szCs w:val="24"/>
          <w:lang w:val="uk-UA"/>
        </w:rPr>
        <w:t xml:space="preserve">природжена вада серця або легенева гіпертензія - ехокардіографія, катетерізація серця. </w:t>
      </w:r>
    </w:p>
    <w:p w:rsidR="002C16D9" w:rsidRPr="00F8117A" w:rsidRDefault="002C16D9" w:rsidP="00462EF5">
      <w:pPr>
        <w:pStyle w:val="a7"/>
        <w:spacing w:after="0" w:line="360" w:lineRule="auto"/>
        <w:ind w:left="360" w:firstLine="360"/>
        <w:jc w:val="both"/>
        <w:rPr>
          <w:rFonts w:asciiTheme="majorBidi" w:hAnsiTheme="majorBidi" w:cstheme="majorBidi"/>
          <w:sz w:val="24"/>
          <w:szCs w:val="24"/>
          <w:lang w:val="uk-UA"/>
        </w:rPr>
      </w:pPr>
      <w:r w:rsidRPr="00F8117A">
        <w:rPr>
          <w:rFonts w:asciiTheme="majorBidi" w:hAnsiTheme="majorBidi" w:cstheme="majorBidi"/>
          <w:bCs/>
          <w:sz w:val="24"/>
          <w:szCs w:val="24"/>
          <w:lang w:val="uk-UA"/>
        </w:rPr>
        <w:t>Сучасні принципи лікування ІЗЛ у дітей будуть наведені у наступно</w:t>
      </w:r>
      <w:r w:rsidR="00462EF5">
        <w:rPr>
          <w:rFonts w:asciiTheme="majorBidi" w:hAnsiTheme="majorBidi" w:cstheme="majorBidi"/>
          <w:bCs/>
          <w:sz w:val="24"/>
          <w:szCs w:val="24"/>
          <w:lang w:val="uk-UA"/>
        </w:rPr>
        <w:t>ї статті</w:t>
      </w:r>
      <w:r w:rsidRPr="00F8117A">
        <w:rPr>
          <w:rFonts w:asciiTheme="majorBidi" w:hAnsiTheme="majorBidi" w:cstheme="majorBidi"/>
          <w:bCs/>
          <w:sz w:val="24"/>
          <w:szCs w:val="24"/>
          <w:lang w:val="uk-UA"/>
        </w:rPr>
        <w:t>.</w:t>
      </w:r>
      <w:r w:rsidRPr="00F8117A">
        <w:rPr>
          <w:rFonts w:asciiTheme="majorBidi" w:hAnsiTheme="majorBidi" w:cstheme="majorBidi"/>
          <w:sz w:val="24"/>
          <w:szCs w:val="24"/>
          <w:lang w:val="uk-UA"/>
        </w:rPr>
        <w:t xml:space="preserve"> </w:t>
      </w:r>
    </w:p>
    <w:p w:rsidR="00462EF5" w:rsidRDefault="00462EF5" w:rsidP="00462EF5">
      <w:pPr>
        <w:shd w:val="clear" w:color="auto" w:fill="FFFFFF"/>
        <w:spacing w:after="0" w:line="360" w:lineRule="auto"/>
        <w:jc w:val="center"/>
        <w:rPr>
          <w:rFonts w:ascii="Times New Roman" w:hAnsi="Times New Roman"/>
          <w:b/>
          <w:bCs/>
          <w:sz w:val="24"/>
          <w:szCs w:val="24"/>
          <w:shd w:val="clear" w:color="auto" w:fill="FFFFFF"/>
          <w:lang w:val="uk-UA"/>
        </w:rPr>
      </w:pPr>
    </w:p>
    <w:p w:rsidR="00462EF5" w:rsidRPr="00414C59" w:rsidRDefault="00462EF5" w:rsidP="00462EF5">
      <w:pPr>
        <w:shd w:val="clear" w:color="auto" w:fill="FFFFFF"/>
        <w:spacing w:after="0" w:line="360" w:lineRule="auto"/>
        <w:jc w:val="center"/>
        <w:rPr>
          <w:rFonts w:ascii="Times New Roman" w:hAnsi="Times New Roman"/>
          <w:b/>
          <w:bCs/>
          <w:sz w:val="24"/>
          <w:szCs w:val="24"/>
          <w:shd w:val="clear" w:color="auto" w:fill="FFFFFF"/>
          <w:lang w:val="uk-UA"/>
        </w:rPr>
      </w:pPr>
      <w:bookmarkStart w:id="8" w:name="OLE_LINK92"/>
      <w:bookmarkStart w:id="9" w:name="OLE_LINK93"/>
      <w:bookmarkStart w:id="10" w:name="_GoBack"/>
      <w:r w:rsidRPr="00414C59">
        <w:rPr>
          <w:rFonts w:ascii="Times New Roman" w:hAnsi="Times New Roman"/>
          <w:b/>
          <w:bCs/>
          <w:sz w:val="24"/>
          <w:szCs w:val="24"/>
          <w:shd w:val="clear" w:color="auto" w:fill="FFFFFF"/>
          <w:lang w:val="uk-UA"/>
        </w:rPr>
        <w:t>Літературні джерела</w:t>
      </w:r>
    </w:p>
    <w:p w:rsidR="00462EF5" w:rsidRDefault="00462EF5" w:rsidP="00651970">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11" w:name="OLE_LINK13"/>
      <w:bookmarkStart w:id="12" w:name="OLE_LINK14"/>
      <w:r w:rsidRPr="00462EF5">
        <w:rPr>
          <w:rFonts w:asciiTheme="majorBidi" w:hAnsiTheme="majorBidi" w:cstheme="majorBidi"/>
          <w:sz w:val="24"/>
          <w:szCs w:val="24"/>
          <w:lang w:val="en-US"/>
        </w:rPr>
        <w:t xml:space="preserve">Avital A. </w:t>
      </w:r>
      <w:bookmarkEnd w:id="11"/>
      <w:bookmarkEnd w:id="12"/>
      <w:r w:rsidRPr="00462EF5">
        <w:rPr>
          <w:rFonts w:asciiTheme="majorBidi" w:hAnsiTheme="majorBidi" w:cstheme="majorBidi"/>
          <w:sz w:val="24"/>
          <w:szCs w:val="24"/>
          <w:lang w:val="en-US"/>
        </w:rPr>
        <w:t xml:space="preserve">Natural history of five children with surfactant protein C mutations and interstitial lung disease / A. Avital, A. Hevroni, S. Godfrey et al. Pediatr Pulmonol. </w:t>
      </w:r>
      <w:bookmarkStart w:id="13" w:name="OLE_LINK21"/>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201</w:t>
      </w:r>
      <w:r w:rsidRPr="00462EF5">
        <w:rPr>
          <w:rFonts w:ascii="Times New Roman" w:hAnsi="Times New Roman"/>
          <w:sz w:val="24"/>
          <w:szCs w:val="24"/>
          <w:lang w:val="en-US"/>
        </w:rPr>
        <w:t>4</w:t>
      </w:r>
      <w:r w:rsidRPr="00462EF5">
        <w:rPr>
          <w:rFonts w:ascii="Times New Roman" w:hAnsi="Times New Roman"/>
          <w:sz w:val="24"/>
          <w:szCs w:val="24"/>
          <w:lang w:val="uk-UA"/>
        </w:rPr>
        <w:t>.</w:t>
      </w:r>
      <w:r w:rsidRPr="00462EF5">
        <w:rPr>
          <w:rFonts w:ascii="Times New Roman" w:hAnsi="Times New Roman"/>
          <w:sz w:val="24"/>
          <w:szCs w:val="24"/>
          <w:shd w:val="clear" w:color="auto" w:fill="FFFFFF"/>
          <w:lang w:val="uk-UA"/>
        </w:rPr>
        <w:t xml:space="preserve"> – </w:t>
      </w:r>
      <w:r w:rsidRPr="00462EF5">
        <w:rPr>
          <w:rFonts w:ascii="Times New Roman" w:hAnsi="Times New Roman"/>
          <w:sz w:val="24"/>
          <w:szCs w:val="24"/>
          <w:lang w:val="uk-UA"/>
        </w:rPr>
        <w:t xml:space="preserve"> № </w:t>
      </w:r>
      <w:r w:rsidRPr="00462EF5">
        <w:rPr>
          <w:rFonts w:ascii="Times New Roman" w:hAnsi="Times New Roman"/>
          <w:sz w:val="24"/>
          <w:szCs w:val="24"/>
          <w:lang w:val="en-US"/>
        </w:rPr>
        <w:t>49</w:t>
      </w:r>
      <w:r w:rsidRPr="00462EF5">
        <w:rPr>
          <w:rFonts w:ascii="Times New Roman" w:hAnsi="Times New Roman"/>
          <w:sz w:val="24"/>
          <w:szCs w:val="24"/>
          <w:lang w:val="uk-UA"/>
        </w:rPr>
        <w:t xml:space="preserve">. </w:t>
      </w:r>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w:t>
      </w:r>
      <w:r w:rsidRPr="00462EF5">
        <w:rPr>
          <w:rFonts w:ascii="Times New Roman" w:hAnsi="Times New Roman"/>
          <w:sz w:val="24"/>
          <w:szCs w:val="24"/>
          <w:lang w:val="en-US"/>
        </w:rPr>
        <w:t>P.</w:t>
      </w:r>
      <w:r w:rsidRPr="00462EF5">
        <w:rPr>
          <w:rFonts w:ascii="Times New Roman" w:hAnsi="Times New Roman"/>
          <w:sz w:val="24"/>
          <w:szCs w:val="24"/>
          <w:lang w:val="uk-UA"/>
        </w:rPr>
        <w:t xml:space="preserve"> </w:t>
      </w:r>
      <w:r w:rsidRPr="00462EF5">
        <w:rPr>
          <w:rFonts w:asciiTheme="majorBidi" w:hAnsiTheme="majorBidi" w:cstheme="majorBidi"/>
          <w:sz w:val="24"/>
          <w:szCs w:val="24"/>
          <w:lang w:val="en-US"/>
        </w:rPr>
        <w:t>1097–1105</w:t>
      </w:r>
      <w:r w:rsidRPr="00462EF5">
        <w:rPr>
          <w:rFonts w:ascii="Times New Roman" w:hAnsi="Times New Roman"/>
          <w:sz w:val="24"/>
          <w:szCs w:val="24"/>
          <w:lang w:val="en-US"/>
        </w:rPr>
        <w:t xml:space="preserve">. </w:t>
      </w:r>
    </w:p>
    <w:p w:rsidR="00462EF5" w:rsidRDefault="00462EF5" w:rsidP="00462EF5">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14" w:name="OLE_LINK19"/>
      <w:bookmarkStart w:id="15" w:name="OLE_LINK20"/>
      <w:bookmarkEnd w:id="13"/>
      <w:r w:rsidRPr="00462EF5">
        <w:rPr>
          <w:rFonts w:asciiTheme="majorBidi" w:hAnsiTheme="majorBidi" w:cstheme="majorBidi"/>
          <w:sz w:val="24"/>
          <w:szCs w:val="24"/>
          <w:lang w:val="en-US"/>
        </w:rPr>
        <w:t>Brody A</w:t>
      </w:r>
      <w:r>
        <w:rPr>
          <w:rFonts w:asciiTheme="majorBidi" w:hAnsiTheme="majorBidi" w:cstheme="majorBidi"/>
          <w:sz w:val="24"/>
          <w:szCs w:val="24"/>
          <w:lang w:val="uk-UA"/>
        </w:rPr>
        <w:t>.</w:t>
      </w:r>
      <w:r w:rsidRPr="00462EF5">
        <w:rPr>
          <w:rFonts w:asciiTheme="majorBidi" w:hAnsiTheme="majorBidi" w:cstheme="majorBidi"/>
          <w:sz w:val="24"/>
          <w:szCs w:val="24"/>
          <w:lang w:val="en-US"/>
        </w:rPr>
        <w:t>S</w:t>
      </w:r>
      <w:r>
        <w:rPr>
          <w:rFonts w:asciiTheme="majorBidi" w:hAnsiTheme="majorBidi" w:cstheme="majorBidi"/>
          <w:sz w:val="24"/>
          <w:szCs w:val="24"/>
          <w:lang w:val="uk-UA"/>
        </w:rPr>
        <w:t>.</w:t>
      </w:r>
      <w:bookmarkEnd w:id="14"/>
      <w:bookmarkEnd w:id="15"/>
      <w:r>
        <w:rPr>
          <w:rFonts w:asciiTheme="majorBidi" w:hAnsiTheme="majorBidi" w:cstheme="majorBidi"/>
          <w:sz w:val="24"/>
          <w:szCs w:val="24"/>
          <w:lang w:val="uk-UA"/>
        </w:rPr>
        <w:t xml:space="preserve"> </w:t>
      </w:r>
      <w:r w:rsidRPr="00462EF5">
        <w:rPr>
          <w:rFonts w:asciiTheme="majorBidi" w:hAnsiTheme="majorBidi" w:cstheme="majorBidi"/>
          <w:sz w:val="24"/>
          <w:szCs w:val="24"/>
          <w:lang w:val="en-US"/>
        </w:rPr>
        <w:t>Don ‘t let radiation scare trump patient care: 10 ways you can harm your patients by fear of radiation-induced cancer from diagnostic imaging</w:t>
      </w:r>
      <w:r>
        <w:rPr>
          <w:rFonts w:asciiTheme="majorBidi" w:hAnsiTheme="majorBidi" w:cstheme="majorBidi"/>
          <w:sz w:val="24"/>
          <w:szCs w:val="24"/>
          <w:lang w:val="uk-UA"/>
        </w:rPr>
        <w:t xml:space="preserve"> /</w:t>
      </w:r>
      <w:r w:rsidRPr="00462EF5">
        <w:rPr>
          <w:rFonts w:asciiTheme="majorBidi" w:hAnsiTheme="majorBidi" w:cstheme="majorBidi"/>
          <w:sz w:val="24"/>
          <w:szCs w:val="24"/>
          <w:lang w:val="en-US"/>
        </w:rPr>
        <w:t xml:space="preserve"> A</w:t>
      </w:r>
      <w:r>
        <w:rPr>
          <w:rFonts w:asciiTheme="majorBidi" w:hAnsiTheme="majorBidi" w:cstheme="majorBidi"/>
          <w:sz w:val="24"/>
          <w:szCs w:val="24"/>
          <w:lang w:val="uk-UA"/>
        </w:rPr>
        <w:t>.</w:t>
      </w:r>
      <w:r w:rsidRPr="00462EF5">
        <w:rPr>
          <w:rFonts w:asciiTheme="majorBidi" w:hAnsiTheme="majorBidi" w:cstheme="majorBidi"/>
          <w:sz w:val="24"/>
          <w:szCs w:val="24"/>
          <w:lang w:val="en-US"/>
        </w:rPr>
        <w:t>S</w:t>
      </w:r>
      <w:r>
        <w:rPr>
          <w:rFonts w:asciiTheme="majorBidi" w:hAnsiTheme="majorBidi" w:cstheme="majorBidi"/>
          <w:sz w:val="24"/>
          <w:szCs w:val="24"/>
          <w:lang w:val="uk-UA"/>
        </w:rPr>
        <w:t>.</w:t>
      </w:r>
      <w:r w:rsidRPr="00462EF5">
        <w:rPr>
          <w:rFonts w:asciiTheme="majorBidi" w:hAnsiTheme="majorBidi" w:cstheme="majorBidi"/>
          <w:sz w:val="24"/>
          <w:szCs w:val="24"/>
          <w:lang w:val="en-US"/>
        </w:rPr>
        <w:t xml:space="preserve"> Brody, R</w:t>
      </w:r>
      <w:r>
        <w:rPr>
          <w:rFonts w:asciiTheme="majorBidi" w:hAnsiTheme="majorBidi" w:cstheme="majorBidi"/>
          <w:sz w:val="24"/>
          <w:szCs w:val="24"/>
          <w:lang w:val="uk-UA"/>
        </w:rPr>
        <w:t>.</w:t>
      </w:r>
      <w:r w:rsidRPr="00462EF5">
        <w:rPr>
          <w:rFonts w:asciiTheme="majorBidi" w:hAnsiTheme="majorBidi" w:cstheme="majorBidi"/>
          <w:sz w:val="24"/>
          <w:szCs w:val="24"/>
          <w:lang w:val="en-US"/>
        </w:rPr>
        <w:t>P.</w:t>
      </w:r>
      <w:r>
        <w:rPr>
          <w:rFonts w:asciiTheme="majorBidi" w:hAnsiTheme="majorBidi" w:cstheme="majorBidi"/>
          <w:sz w:val="24"/>
          <w:szCs w:val="24"/>
          <w:lang w:val="uk-UA"/>
        </w:rPr>
        <w:t xml:space="preserve"> </w:t>
      </w:r>
      <w:r w:rsidRPr="00462EF5">
        <w:rPr>
          <w:rFonts w:asciiTheme="majorBidi" w:hAnsiTheme="majorBidi" w:cstheme="majorBidi"/>
          <w:sz w:val="24"/>
          <w:szCs w:val="24"/>
          <w:lang w:val="en-US"/>
        </w:rPr>
        <w:t xml:space="preserve">Guillerman Thorax. </w:t>
      </w:r>
      <w:bookmarkStart w:id="16" w:name="OLE_LINK26"/>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201</w:t>
      </w:r>
      <w:r w:rsidRPr="00462EF5">
        <w:rPr>
          <w:rFonts w:ascii="Times New Roman" w:hAnsi="Times New Roman"/>
          <w:sz w:val="24"/>
          <w:szCs w:val="24"/>
          <w:lang w:val="en-US"/>
        </w:rPr>
        <w:t>4</w:t>
      </w:r>
      <w:r w:rsidRPr="00462EF5">
        <w:rPr>
          <w:rFonts w:ascii="Times New Roman" w:hAnsi="Times New Roman"/>
          <w:sz w:val="24"/>
          <w:szCs w:val="24"/>
          <w:lang w:val="uk-UA"/>
        </w:rPr>
        <w:t>.</w:t>
      </w:r>
      <w:r w:rsidRPr="00462EF5">
        <w:rPr>
          <w:rFonts w:ascii="Times New Roman" w:hAnsi="Times New Roman"/>
          <w:sz w:val="24"/>
          <w:szCs w:val="24"/>
          <w:shd w:val="clear" w:color="auto" w:fill="FFFFFF"/>
          <w:lang w:val="uk-UA"/>
        </w:rPr>
        <w:t xml:space="preserve"> – </w:t>
      </w:r>
      <w:r w:rsidRPr="00462EF5">
        <w:rPr>
          <w:rFonts w:ascii="Times New Roman" w:hAnsi="Times New Roman"/>
          <w:sz w:val="24"/>
          <w:szCs w:val="24"/>
          <w:lang w:val="uk-UA"/>
        </w:rPr>
        <w:t xml:space="preserve"> № </w:t>
      </w:r>
      <w:r>
        <w:rPr>
          <w:rFonts w:ascii="Times New Roman" w:hAnsi="Times New Roman"/>
          <w:sz w:val="24"/>
          <w:szCs w:val="24"/>
          <w:lang w:val="uk-UA"/>
        </w:rPr>
        <w:t>6</w:t>
      </w:r>
      <w:r w:rsidRPr="00462EF5">
        <w:rPr>
          <w:rFonts w:ascii="Times New Roman" w:hAnsi="Times New Roman"/>
          <w:sz w:val="24"/>
          <w:szCs w:val="24"/>
          <w:lang w:val="en-US"/>
        </w:rPr>
        <w:t>9</w:t>
      </w:r>
      <w:r w:rsidRPr="00462EF5">
        <w:rPr>
          <w:rFonts w:ascii="Times New Roman" w:hAnsi="Times New Roman"/>
          <w:sz w:val="24"/>
          <w:szCs w:val="24"/>
          <w:lang w:val="uk-UA"/>
        </w:rPr>
        <w:t xml:space="preserve">. </w:t>
      </w:r>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w:t>
      </w:r>
      <w:r w:rsidRPr="00462EF5">
        <w:rPr>
          <w:rFonts w:ascii="Times New Roman" w:hAnsi="Times New Roman"/>
          <w:sz w:val="24"/>
          <w:szCs w:val="24"/>
          <w:lang w:val="en-US"/>
        </w:rPr>
        <w:t>P.</w:t>
      </w:r>
      <w:r w:rsidRPr="00462EF5">
        <w:rPr>
          <w:rFonts w:ascii="Times New Roman" w:hAnsi="Times New Roman"/>
          <w:sz w:val="24"/>
          <w:szCs w:val="24"/>
          <w:lang w:val="uk-UA"/>
        </w:rPr>
        <w:t xml:space="preserve"> </w:t>
      </w:r>
      <w:r w:rsidRPr="00462EF5">
        <w:rPr>
          <w:rFonts w:asciiTheme="majorBidi" w:hAnsiTheme="majorBidi" w:cstheme="majorBidi"/>
          <w:sz w:val="24"/>
          <w:szCs w:val="24"/>
          <w:lang w:val="en-US"/>
        </w:rPr>
        <w:t>782–784</w:t>
      </w:r>
      <w:r w:rsidRPr="00462EF5">
        <w:rPr>
          <w:rFonts w:ascii="Times New Roman" w:hAnsi="Times New Roman"/>
          <w:sz w:val="24"/>
          <w:szCs w:val="24"/>
          <w:lang w:val="en-US"/>
        </w:rPr>
        <w:t xml:space="preserve">. </w:t>
      </w:r>
      <w:bookmarkEnd w:id="16"/>
    </w:p>
    <w:p w:rsidR="00462EF5" w:rsidRPr="00F8117A" w:rsidRDefault="00462EF5" w:rsidP="00462EF5">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17" w:name="OLE_LINK24"/>
      <w:bookmarkStart w:id="18" w:name="OLE_LINK25"/>
      <w:r w:rsidRPr="00F8117A">
        <w:rPr>
          <w:rFonts w:asciiTheme="majorBidi" w:hAnsiTheme="majorBidi" w:cstheme="majorBidi"/>
          <w:sz w:val="24"/>
          <w:szCs w:val="24"/>
          <w:lang w:val="en-US"/>
        </w:rPr>
        <w:t>Bush A</w:t>
      </w:r>
      <w:r>
        <w:rPr>
          <w:rFonts w:asciiTheme="majorBidi" w:hAnsiTheme="majorBidi" w:cstheme="majorBidi"/>
          <w:sz w:val="24"/>
          <w:szCs w:val="24"/>
          <w:lang w:val="uk-UA"/>
        </w:rPr>
        <w:t>.</w:t>
      </w:r>
      <w:bookmarkEnd w:id="17"/>
      <w:bookmarkEnd w:id="18"/>
      <w:r>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Research in progress: Put the orphanage out of business</w:t>
      </w:r>
      <w:r>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 A</w:t>
      </w:r>
      <w:r>
        <w:rPr>
          <w:rFonts w:asciiTheme="majorBidi" w:hAnsiTheme="majorBidi" w:cstheme="majorBidi"/>
          <w:sz w:val="24"/>
          <w:szCs w:val="24"/>
          <w:lang w:val="uk-UA"/>
        </w:rPr>
        <w:t>.</w:t>
      </w:r>
      <w:r w:rsidRPr="00F8117A">
        <w:rPr>
          <w:rFonts w:asciiTheme="majorBidi" w:hAnsiTheme="majorBidi" w:cstheme="majorBidi"/>
          <w:sz w:val="24"/>
          <w:szCs w:val="24"/>
          <w:lang w:val="en-US"/>
        </w:rPr>
        <w:t xml:space="preserve"> Bush, G</w:t>
      </w:r>
      <w:r>
        <w:rPr>
          <w:rFonts w:asciiTheme="majorBidi" w:hAnsiTheme="majorBidi" w:cstheme="majorBidi"/>
          <w:sz w:val="24"/>
          <w:szCs w:val="24"/>
          <w:lang w:val="uk-UA"/>
        </w:rPr>
        <w:t>.</w:t>
      </w:r>
      <w:r w:rsidRPr="00F8117A">
        <w:rPr>
          <w:rFonts w:asciiTheme="majorBidi" w:hAnsiTheme="majorBidi" w:cstheme="majorBidi"/>
          <w:sz w:val="24"/>
          <w:szCs w:val="24"/>
          <w:lang w:val="en-US"/>
        </w:rPr>
        <w:t xml:space="preserve"> Anthony, A</w:t>
      </w:r>
      <w:r>
        <w:rPr>
          <w:rFonts w:asciiTheme="majorBidi" w:hAnsiTheme="majorBidi" w:cstheme="majorBidi"/>
          <w:sz w:val="24"/>
          <w:szCs w:val="24"/>
          <w:lang w:val="uk-UA"/>
        </w:rPr>
        <w:t>.</w:t>
      </w:r>
      <w:r w:rsidRPr="00F8117A">
        <w:rPr>
          <w:rFonts w:asciiTheme="majorBidi" w:hAnsiTheme="majorBidi" w:cstheme="majorBidi"/>
          <w:sz w:val="24"/>
          <w:szCs w:val="24"/>
          <w:lang w:val="en-US"/>
        </w:rPr>
        <w:t xml:space="preserve"> Barbato et al. </w:t>
      </w:r>
      <w:r>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Thorax. </w:t>
      </w:r>
      <w:bookmarkStart w:id="19" w:name="OLE_LINK31"/>
      <w:bookmarkStart w:id="20" w:name="OLE_LINK32"/>
      <w:bookmarkStart w:id="21" w:name="OLE_LINK37"/>
      <w:bookmarkStart w:id="22" w:name="OLE_LINK38"/>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201</w:t>
      </w:r>
      <w:r>
        <w:rPr>
          <w:rFonts w:ascii="Times New Roman" w:hAnsi="Times New Roman"/>
          <w:sz w:val="24"/>
          <w:szCs w:val="24"/>
          <w:lang w:val="uk-UA"/>
        </w:rPr>
        <w:t>3</w:t>
      </w:r>
      <w:r w:rsidRPr="00462EF5">
        <w:rPr>
          <w:rFonts w:ascii="Times New Roman" w:hAnsi="Times New Roman"/>
          <w:sz w:val="24"/>
          <w:szCs w:val="24"/>
          <w:lang w:val="uk-UA"/>
        </w:rPr>
        <w:t>.</w:t>
      </w:r>
      <w:r w:rsidRPr="00462EF5">
        <w:rPr>
          <w:rFonts w:ascii="Times New Roman" w:hAnsi="Times New Roman"/>
          <w:sz w:val="24"/>
          <w:szCs w:val="24"/>
          <w:shd w:val="clear" w:color="auto" w:fill="FFFFFF"/>
          <w:lang w:val="uk-UA"/>
        </w:rPr>
        <w:t xml:space="preserve"> – </w:t>
      </w:r>
      <w:r w:rsidRPr="00462EF5">
        <w:rPr>
          <w:rFonts w:ascii="Times New Roman" w:hAnsi="Times New Roman"/>
          <w:sz w:val="24"/>
          <w:szCs w:val="24"/>
          <w:lang w:val="uk-UA"/>
        </w:rPr>
        <w:t xml:space="preserve"> № </w:t>
      </w:r>
      <w:r>
        <w:rPr>
          <w:rFonts w:ascii="Times New Roman" w:hAnsi="Times New Roman"/>
          <w:sz w:val="24"/>
          <w:szCs w:val="24"/>
          <w:lang w:val="uk-UA"/>
        </w:rPr>
        <w:t>68</w:t>
      </w:r>
      <w:r w:rsidRPr="00462EF5">
        <w:rPr>
          <w:rFonts w:ascii="Times New Roman" w:hAnsi="Times New Roman"/>
          <w:sz w:val="24"/>
          <w:szCs w:val="24"/>
          <w:lang w:val="uk-UA"/>
        </w:rPr>
        <w:t xml:space="preserve">. </w:t>
      </w:r>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w:t>
      </w:r>
      <w:r w:rsidRPr="00462EF5">
        <w:rPr>
          <w:rFonts w:ascii="Times New Roman" w:hAnsi="Times New Roman"/>
          <w:sz w:val="24"/>
          <w:szCs w:val="24"/>
          <w:lang w:val="en-US"/>
        </w:rPr>
        <w:t>P.</w:t>
      </w:r>
      <w:r w:rsidRPr="00462EF5">
        <w:rPr>
          <w:rFonts w:ascii="Times New Roman" w:hAnsi="Times New Roman"/>
          <w:sz w:val="24"/>
          <w:szCs w:val="24"/>
          <w:lang w:val="uk-UA"/>
        </w:rPr>
        <w:t xml:space="preserve"> </w:t>
      </w:r>
      <w:r w:rsidRPr="00F8117A">
        <w:rPr>
          <w:rFonts w:asciiTheme="majorBidi" w:hAnsiTheme="majorBidi" w:cstheme="majorBidi"/>
          <w:sz w:val="24"/>
          <w:szCs w:val="24"/>
          <w:lang w:val="en-US"/>
        </w:rPr>
        <w:t>971–973</w:t>
      </w:r>
      <w:r w:rsidRPr="00462EF5">
        <w:rPr>
          <w:rFonts w:ascii="Times New Roman" w:hAnsi="Times New Roman"/>
          <w:sz w:val="24"/>
          <w:szCs w:val="24"/>
          <w:lang w:val="en-US"/>
        </w:rPr>
        <w:t xml:space="preserve">. </w:t>
      </w:r>
      <w:bookmarkEnd w:id="21"/>
      <w:bookmarkEnd w:id="22"/>
    </w:p>
    <w:p w:rsidR="00462EF5" w:rsidRDefault="00462EF5" w:rsidP="00651970">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23" w:name="OLE_LINK29"/>
      <w:bookmarkStart w:id="24" w:name="OLE_LINK30"/>
      <w:bookmarkEnd w:id="19"/>
      <w:bookmarkEnd w:id="20"/>
      <w:r w:rsidRPr="00462EF5">
        <w:rPr>
          <w:rFonts w:asciiTheme="majorBidi" w:hAnsiTheme="majorBidi" w:cstheme="majorBidi"/>
          <w:sz w:val="24"/>
          <w:szCs w:val="24"/>
          <w:lang w:val="en-US"/>
        </w:rPr>
        <w:t>Bush A</w:t>
      </w:r>
      <w:r w:rsidRPr="00462EF5">
        <w:rPr>
          <w:rFonts w:asciiTheme="majorBidi" w:hAnsiTheme="majorBidi" w:cstheme="majorBidi"/>
          <w:sz w:val="24"/>
          <w:szCs w:val="24"/>
          <w:lang w:val="uk-UA"/>
        </w:rPr>
        <w:t xml:space="preserve">. </w:t>
      </w:r>
      <w:bookmarkEnd w:id="23"/>
      <w:bookmarkEnd w:id="24"/>
      <w:r w:rsidRPr="00462EF5">
        <w:rPr>
          <w:rFonts w:asciiTheme="majorBidi" w:hAnsiTheme="majorBidi" w:cstheme="majorBidi"/>
          <w:sz w:val="24"/>
          <w:szCs w:val="24"/>
          <w:lang w:val="en-US"/>
        </w:rPr>
        <w:t>European protocols for the diagnosis and initial treatment of interstitial lung disease in children</w:t>
      </w:r>
      <w:r w:rsidRPr="00462EF5">
        <w:rPr>
          <w:rFonts w:asciiTheme="majorBidi" w:hAnsiTheme="majorBidi" w:cstheme="majorBidi"/>
          <w:sz w:val="24"/>
          <w:szCs w:val="24"/>
          <w:lang w:val="uk-UA"/>
        </w:rPr>
        <w:t xml:space="preserve"> /</w:t>
      </w:r>
      <w:r w:rsidRPr="00462EF5">
        <w:rPr>
          <w:rFonts w:asciiTheme="majorBidi" w:hAnsiTheme="majorBidi" w:cstheme="majorBidi"/>
          <w:sz w:val="24"/>
          <w:szCs w:val="24"/>
          <w:lang w:val="en-US"/>
        </w:rPr>
        <w:t xml:space="preserve"> A</w:t>
      </w:r>
      <w:r w:rsidRPr="00462EF5">
        <w:rPr>
          <w:rFonts w:asciiTheme="majorBidi" w:hAnsiTheme="majorBidi" w:cstheme="majorBidi"/>
          <w:sz w:val="24"/>
          <w:szCs w:val="24"/>
          <w:lang w:val="uk-UA"/>
        </w:rPr>
        <w:t>.</w:t>
      </w:r>
      <w:r w:rsidRPr="00462EF5">
        <w:rPr>
          <w:rFonts w:asciiTheme="majorBidi" w:hAnsiTheme="majorBidi" w:cstheme="majorBidi"/>
          <w:sz w:val="24"/>
          <w:szCs w:val="24"/>
          <w:lang w:val="en-US"/>
        </w:rPr>
        <w:t xml:space="preserve"> Bush, S</w:t>
      </w:r>
      <w:r w:rsidRPr="00462EF5">
        <w:rPr>
          <w:rFonts w:asciiTheme="majorBidi" w:hAnsiTheme="majorBidi" w:cstheme="majorBidi"/>
          <w:sz w:val="24"/>
          <w:szCs w:val="24"/>
          <w:lang w:val="uk-UA"/>
        </w:rPr>
        <w:t>.</w:t>
      </w:r>
      <w:r w:rsidRPr="00462EF5">
        <w:rPr>
          <w:rFonts w:asciiTheme="majorBidi" w:hAnsiTheme="majorBidi" w:cstheme="majorBidi"/>
          <w:sz w:val="24"/>
          <w:szCs w:val="24"/>
          <w:lang w:val="en-US"/>
        </w:rPr>
        <w:t xml:space="preserve"> Cunningham, J</w:t>
      </w:r>
      <w:r w:rsidRPr="00462EF5">
        <w:rPr>
          <w:rFonts w:asciiTheme="majorBidi" w:hAnsiTheme="majorBidi" w:cstheme="majorBidi"/>
          <w:sz w:val="24"/>
          <w:szCs w:val="24"/>
          <w:lang w:val="uk-UA"/>
        </w:rPr>
        <w:t>.</w:t>
      </w:r>
      <w:r w:rsidRPr="00462EF5">
        <w:rPr>
          <w:rFonts w:asciiTheme="majorBidi" w:hAnsiTheme="majorBidi" w:cstheme="majorBidi"/>
          <w:sz w:val="24"/>
          <w:szCs w:val="24"/>
          <w:lang w:val="en-US"/>
        </w:rPr>
        <w:t xml:space="preserve"> de Blic et al.</w:t>
      </w:r>
      <w:r w:rsidRPr="00462EF5">
        <w:rPr>
          <w:rFonts w:asciiTheme="majorBidi" w:hAnsiTheme="majorBidi" w:cstheme="majorBidi"/>
          <w:sz w:val="24"/>
          <w:szCs w:val="24"/>
          <w:lang w:val="uk-UA"/>
        </w:rPr>
        <w:t xml:space="preserve"> //</w:t>
      </w:r>
      <w:r w:rsidRPr="00462EF5">
        <w:rPr>
          <w:rFonts w:asciiTheme="majorBidi" w:hAnsiTheme="majorBidi" w:cstheme="majorBidi"/>
          <w:sz w:val="24"/>
          <w:szCs w:val="24"/>
          <w:lang w:val="en-US"/>
        </w:rPr>
        <w:t xml:space="preserve"> Thorax. </w:t>
      </w:r>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2015.</w:t>
      </w:r>
      <w:r w:rsidRPr="00462EF5">
        <w:rPr>
          <w:rFonts w:ascii="Times New Roman" w:hAnsi="Times New Roman"/>
          <w:sz w:val="24"/>
          <w:szCs w:val="24"/>
          <w:shd w:val="clear" w:color="auto" w:fill="FFFFFF"/>
          <w:lang w:val="uk-UA"/>
        </w:rPr>
        <w:t xml:space="preserve"> – </w:t>
      </w:r>
      <w:r w:rsidRPr="00462EF5">
        <w:rPr>
          <w:rFonts w:ascii="Times New Roman" w:hAnsi="Times New Roman"/>
          <w:sz w:val="24"/>
          <w:szCs w:val="24"/>
          <w:lang w:val="uk-UA"/>
        </w:rPr>
        <w:t xml:space="preserve"> № 70. </w:t>
      </w:r>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w:t>
      </w:r>
      <w:r w:rsidRPr="00462EF5">
        <w:rPr>
          <w:rFonts w:ascii="Times New Roman" w:hAnsi="Times New Roman"/>
          <w:sz w:val="24"/>
          <w:szCs w:val="24"/>
          <w:lang w:val="en-US"/>
        </w:rPr>
        <w:t>P.</w:t>
      </w:r>
      <w:r w:rsidRPr="00462EF5">
        <w:rPr>
          <w:rFonts w:ascii="Times New Roman" w:hAnsi="Times New Roman"/>
          <w:sz w:val="24"/>
          <w:szCs w:val="24"/>
          <w:lang w:val="uk-UA"/>
        </w:rPr>
        <w:t xml:space="preserve"> </w:t>
      </w:r>
      <w:r w:rsidRPr="00F8117A">
        <w:rPr>
          <w:rFonts w:asciiTheme="majorBidi" w:hAnsiTheme="majorBidi" w:cstheme="majorBidi"/>
          <w:sz w:val="24"/>
          <w:szCs w:val="24"/>
          <w:lang w:val="en-US"/>
        </w:rPr>
        <w:t>1078–1084.</w:t>
      </w:r>
    </w:p>
    <w:p w:rsidR="00462EF5" w:rsidRPr="00F8117A" w:rsidRDefault="00462EF5" w:rsidP="00462EF5">
      <w:pPr>
        <w:pStyle w:val="HTML"/>
        <w:numPr>
          <w:ilvl w:val="0"/>
          <w:numId w:val="41"/>
        </w:numPr>
        <w:shd w:val="clear" w:color="auto" w:fill="FFFFFF"/>
        <w:spacing w:line="360" w:lineRule="auto"/>
        <w:jc w:val="both"/>
        <w:rPr>
          <w:rFonts w:asciiTheme="majorBidi" w:hAnsiTheme="majorBidi" w:cstheme="majorBidi"/>
          <w:sz w:val="24"/>
          <w:szCs w:val="24"/>
          <w:lang w:val="uk-UA"/>
        </w:rPr>
      </w:pPr>
      <w:bookmarkStart w:id="25" w:name="OLE_LINK35"/>
      <w:bookmarkStart w:id="26" w:name="OLE_LINK36"/>
      <w:r w:rsidRPr="00F8117A">
        <w:rPr>
          <w:rFonts w:asciiTheme="majorBidi" w:hAnsiTheme="majorBidi" w:cstheme="majorBidi"/>
          <w:sz w:val="24"/>
          <w:szCs w:val="24"/>
          <w:lang w:val="uk-UA"/>
        </w:rPr>
        <w:t>Camelo A</w:t>
      </w:r>
      <w:r>
        <w:rPr>
          <w:rFonts w:asciiTheme="majorBidi" w:hAnsiTheme="majorBidi" w:cstheme="majorBidi"/>
          <w:sz w:val="24"/>
          <w:szCs w:val="24"/>
          <w:lang w:val="uk-UA"/>
        </w:rPr>
        <w:t xml:space="preserve">. </w:t>
      </w:r>
      <w:bookmarkEnd w:id="25"/>
      <w:bookmarkEnd w:id="26"/>
      <w:r w:rsidRPr="00F8117A">
        <w:rPr>
          <w:rFonts w:asciiTheme="majorBidi" w:hAnsiTheme="majorBidi" w:cstheme="majorBidi"/>
          <w:sz w:val="24"/>
          <w:szCs w:val="24"/>
          <w:lang w:val="uk-UA"/>
        </w:rPr>
        <w:t>The epithelium in idiopathic pulmonary fibrosis: breaking the barrier</w:t>
      </w:r>
      <w:r>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 xml:space="preserve"> A</w:t>
      </w:r>
      <w:r>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Camelo, R</w:t>
      </w:r>
      <w:r>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Dunmore, M</w:t>
      </w:r>
      <w:r>
        <w:rPr>
          <w:rFonts w:asciiTheme="majorBidi" w:hAnsiTheme="majorBidi" w:cstheme="majorBidi"/>
          <w:sz w:val="24"/>
          <w:szCs w:val="24"/>
          <w:lang w:val="uk-UA"/>
        </w:rPr>
        <w:t>.</w:t>
      </w:r>
      <w:r w:rsidRPr="00F8117A">
        <w:rPr>
          <w:rFonts w:asciiTheme="majorBidi" w:hAnsiTheme="majorBidi" w:cstheme="majorBidi"/>
          <w:sz w:val="24"/>
          <w:szCs w:val="24"/>
          <w:lang w:val="uk-UA"/>
        </w:rPr>
        <w:t>A</w:t>
      </w:r>
      <w:r>
        <w:rPr>
          <w:rFonts w:asciiTheme="majorBidi" w:hAnsiTheme="majorBidi" w:cstheme="majorBidi"/>
          <w:sz w:val="24"/>
          <w:szCs w:val="24"/>
          <w:lang w:val="uk-UA"/>
        </w:rPr>
        <w:t>.</w:t>
      </w:r>
      <w:r w:rsidRPr="00F8117A">
        <w:rPr>
          <w:rFonts w:asciiTheme="majorBidi" w:hAnsiTheme="majorBidi" w:cstheme="majorBidi"/>
          <w:sz w:val="24"/>
          <w:szCs w:val="24"/>
          <w:lang w:val="uk-UA"/>
        </w:rPr>
        <w:t xml:space="preserve"> Sleeman et al. </w:t>
      </w:r>
      <w:r>
        <w:rPr>
          <w:rFonts w:asciiTheme="majorBidi" w:hAnsiTheme="majorBidi" w:cstheme="majorBidi"/>
          <w:sz w:val="24"/>
          <w:szCs w:val="24"/>
          <w:lang w:val="uk-UA"/>
        </w:rPr>
        <w:t xml:space="preserve">// </w:t>
      </w:r>
      <w:r w:rsidRPr="00F8117A">
        <w:rPr>
          <w:rFonts w:asciiTheme="majorBidi" w:hAnsiTheme="majorBidi" w:cstheme="majorBidi"/>
          <w:sz w:val="24"/>
          <w:szCs w:val="24"/>
          <w:lang w:val="uk-UA"/>
        </w:rPr>
        <w:t xml:space="preserve">Front Pharmacol. </w:t>
      </w:r>
      <w:bookmarkStart w:id="27" w:name="OLE_LINK41"/>
      <w:bookmarkStart w:id="28" w:name="OLE_LINK42"/>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201</w:t>
      </w:r>
      <w:r>
        <w:rPr>
          <w:rFonts w:ascii="Times New Roman" w:hAnsi="Times New Roman"/>
          <w:sz w:val="24"/>
          <w:szCs w:val="24"/>
          <w:lang w:val="uk-UA"/>
        </w:rPr>
        <w:t>4</w:t>
      </w:r>
      <w:r w:rsidRPr="00462EF5">
        <w:rPr>
          <w:rFonts w:ascii="Times New Roman" w:hAnsi="Times New Roman"/>
          <w:sz w:val="24"/>
          <w:szCs w:val="24"/>
          <w:lang w:val="uk-UA"/>
        </w:rPr>
        <w:t>.</w:t>
      </w:r>
      <w:r w:rsidRPr="00462EF5">
        <w:rPr>
          <w:rFonts w:ascii="Times New Roman" w:hAnsi="Times New Roman"/>
          <w:sz w:val="24"/>
          <w:szCs w:val="24"/>
          <w:shd w:val="clear" w:color="auto" w:fill="FFFFFF"/>
          <w:lang w:val="uk-UA"/>
        </w:rPr>
        <w:t xml:space="preserve"> – </w:t>
      </w:r>
      <w:r w:rsidRPr="00462EF5">
        <w:rPr>
          <w:rFonts w:ascii="Times New Roman" w:hAnsi="Times New Roman"/>
          <w:sz w:val="24"/>
          <w:szCs w:val="24"/>
          <w:lang w:val="uk-UA"/>
        </w:rPr>
        <w:t xml:space="preserve"> № </w:t>
      </w:r>
      <w:r>
        <w:rPr>
          <w:rFonts w:ascii="Times New Roman" w:hAnsi="Times New Roman"/>
          <w:sz w:val="24"/>
          <w:szCs w:val="24"/>
          <w:lang w:val="uk-UA"/>
        </w:rPr>
        <w:t>4</w:t>
      </w:r>
      <w:r w:rsidRPr="00462EF5">
        <w:rPr>
          <w:rFonts w:ascii="Times New Roman" w:hAnsi="Times New Roman"/>
          <w:sz w:val="24"/>
          <w:szCs w:val="24"/>
          <w:lang w:val="uk-UA"/>
        </w:rPr>
        <w:t xml:space="preserve">. </w:t>
      </w:r>
      <w:r w:rsidRPr="00462EF5">
        <w:rPr>
          <w:rFonts w:ascii="Times New Roman" w:hAnsi="Times New Roman"/>
          <w:sz w:val="24"/>
          <w:szCs w:val="24"/>
          <w:shd w:val="clear" w:color="auto" w:fill="FFFFFF"/>
          <w:lang w:val="uk-UA"/>
        </w:rPr>
        <w:t xml:space="preserve">– </w:t>
      </w:r>
      <w:r w:rsidRPr="00462EF5">
        <w:rPr>
          <w:rFonts w:ascii="Times New Roman" w:hAnsi="Times New Roman"/>
          <w:sz w:val="24"/>
          <w:szCs w:val="24"/>
          <w:lang w:val="uk-UA"/>
        </w:rPr>
        <w:t xml:space="preserve"> </w:t>
      </w:r>
      <w:r w:rsidRPr="00462EF5">
        <w:rPr>
          <w:rFonts w:ascii="Times New Roman" w:hAnsi="Times New Roman"/>
          <w:sz w:val="24"/>
          <w:szCs w:val="24"/>
          <w:lang w:val="en-US"/>
        </w:rPr>
        <w:t>P.</w:t>
      </w:r>
      <w:r w:rsidRPr="00462EF5">
        <w:rPr>
          <w:rFonts w:ascii="Times New Roman" w:hAnsi="Times New Roman"/>
          <w:sz w:val="24"/>
          <w:szCs w:val="24"/>
          <w:lang w:val="uk-UA"/>
        </w:rPr>
        <w:t xml:space="preserve"> </w:t>
      </w:r>
      <w:r w:rsidRPr="00F8117A">
        <w:rPr>
          <w:rFonts w:asciiTheme="majorBidi" w:hAnsiTheme="majorBidi" w:cstheme="majorBidi"/>
          <w:sz w:val="24"/>
          <w:szCs w:val="24"/>
          <w:lang w:val="uk-UA"/>
        </w:rPr>
        <w:t>173.</w:t>
      </w:r>
    </w:p>
    <w:p w:rsidR="00C6764C" w:rsidRPr="00F8117A" w:rsidRDefault="00462EF5" w:rsidP="00C6764C">
      <w:pPr>
        <w:pStyle w:val="HTML"/>
        <w:numPr>
          <w:ilvl w:val="0"/>
          <w:numId w:val="41"/>
        </w:numPr>
        <w:shd w:val="clear" w:color="auto" w:fill="FFFFFF"/>
        <w:spacing w:line="360" w:lineRule="auto"/>
        <w:jc w:val="both"/>
        <w:rPr>
          <w:rFonts w:asciiTheme="majorBidi" w:hAnsiTheme="majorBidi" w:cstheme="majorBidi"/>
          <w:sz w:val="24"/>
          <w:szCs w:val="24"/>
          <w:lang w:val="uk-UA"/>
        </w:rPr>
      </w:pPr>
      <w:bookmarkStart w:id="29" w:name="OLE_LINK39"/>
      <w:bookmarkStart w:id="30" w:name="OLE_LINK40"/>
      <w:bookmarkEnd w:id="27"/>
      <w:bookmarkEnd w:id="28"/>
      <w:r w:rsidRPr="00F8117A">
        <w:rPr>
          <w:rFonts w:asciiTheme="majorBidi" w:hAnsiTheme="majorBidi" w:cstheme="majorBidi"/>
          <w:color w:val="000000"/>
          <w:sz w:val="24"/>
          <w:szCs w:val="24"/>
          <w:shd w:val="clear" w:color="auto" w:fill="FFFFFF"/>
          <w:lang w:val="en-US"/>
        </w:rPr>
        <w:t>Deutsch</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G</w:t>
      </w:r>
      <w:r>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H</w:t>
      </w:r>
      <w:bookmarkEnd w:id="29"/>
      <w:bookmarkEnd w:id="30"/>
      <w:r>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Diffuse lung disease in young children: application o</w:t>
      </w:r>
      <w:r>
        <w:rPr>
          <w:rFonts w:asciiTheme="majorBidi" w:hAnsiTheme="majorBidi" w:cstheme="majorBidi"/>
          <w:color w:val="000000"/>
          <w:sz w:val="24"/>
          <w:szCs w:val="24"/>
          <w:shd w:val="clear" w:color="auto" w:fill="FFFFFF"/>
          <w:lang w:val="en-US"/>
        </w:rPr>
        <w:t>f a novel classification scheme</w:t>
      </w:r>
      <w:r>
        <w:rPr>
          <w:rFonts w:asciiTheme="majorBidi" w:hAnsiTheme="majorBidi" w:cstheme="majorBidi"/>
          <w:color w:val="000000"/>
          <w:sz w:val="24"/>
          <w:szCs w:val="24"/>
          <w:shd w:val="clear" w:color="auto" w:fill="FFFFFF"/>
          <w:lang w:val="uk-UA"/>
        </w:rPr>
        <w:t xml:space="preserve"> / </w:t>
      </w:r>
      <w:r w:rsidRPr="00F8117A">
        <w:rPr>
          <w:rFonts w:asciiTheme="majorBidi" w:hAnsiTheme="majorBidi" w:cstheme="majorBidi"/>
          <w:color w:val="000000"/>
          <w:sz w:val="24"/>
          <w:szCs w:val="24"/>
          <w:shd w:val="clear" w:color="auto" w:fill="FFFFFF"/>
          <w:lang w:val="en-US"/>
        </w:rPr>
        <w:t>G</w:t>
      </w:r>
      <w:r>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H</w:t>
      </w:r>
      <w:r>
        <w:rPr>
          <w:rFonts w:asciiTheme="majorBidi" w:hAnsiTheme="majorBidi" w:cstheme="majorBidi"/>
          <w:color w:val="000000"/>
          <w:sz w:val="24"/>
          <w:szCs w:val="24"/>
          <w:shd w:val="clear" w:color="auto" w:fill="FFFFFF"/>
          <w:lang w:val="uk-UA"/>
        </w:rPr>
        <w:t>.</w:t>
      </w:r>
      <w:r w:rsidRPr="00F8117A">
        <w:rPr>
          <w:rStyle w:val="apple-converted-space"/>
          <w:rFonts w:asciiTheme="majorBidi" w:hAnsiTheme="majorBidi" w:cstheme="majorBidi"/>
          <w:color w:val="000000"/>
          <w:sz w:val="24"/>
          <w:szCs w:val="24"/>
          <w:shd w:val="clear" w:color="auto" w:fill="FFFFFF"/>
          <w:lang w:val="en-US"/>
        </w:rPr>
        <w:t xml:space="preserve"> Deutsch</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L</w:t>
      </w:r>
      <w:r>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R</w:t>
      </w:r>
      <w:r>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 xml:space="preserve"> Young</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R</w:t>
      </w:r>
      <w:r>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R</w:t>
      </w:r>
      <w:r>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 xml:space="preserve"> Deterding</w:t>
      </w:r>
      <w:r w:rsidR="00C6764C">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et</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al</w:t>
      </w:r>
      <w:r w:rsidRPr="00F8117A">
        <w:rPr>
          <w:rFonts w:asciiTheme="majorBidi" w:hAnsiTheme="majorBidi" w:cstheme="majorBidi"/>
          <w:color w:val="000000"/>
          <w:sz w:val="24"/>
          <w:szCs w:val="24"/>
          <w:shd w:val="clear" w:color="auto" w:fill="FFFFFF"/>
          <w:lang w:val="uk-UA"/>
        </w:rPr>
        <w:t xml:space="preserve">. </w:t>
      </w:r>
      <w:r w:rsidRPr="00F8117A">
        <w:rPr>
          <w:rStyle w:val="a8"/>
          <w:rFonts w:asciiTheme="majorBidi" w:hAnsiTheme="majorBidi" w:cstheme="majorBidi"/>
          <w:color w:val="000000"/>
          <w:sz w:val="24"/>
          <w:szCs w:val="24"/>
          <w:shd w:val="clear" w:color="auto" w:fill="FFFFFF"/>
          <w:lang w:val="en-US"/>
        </w:rPr>
        <w:t>Am J Respir Crit Care Med</w:t>
      </w:r>
      <w:r w:rsidRPr="00F8117A">
        <w:rPr>
          <w:rStyle w:val="ref-journal"/>
          <w:rFonts w:asciiTheme="majorBidi" w:hAnsiTheme="majorBidi" w:cstheme="majorBidi"/>
          <w:color w:val="000000"/>
          <w:sz w:val="24"/>
          <w:szCs w:val="24"/>
          <w:shd w:val="clear" w:color="auto" w:fill="FFFFFF"/>
          <w:lang w:val="en-US"/>
        </w:rPr>
        <w:t>.</w:t>
      </w:r>
      <w:r w:rsidRPr="00F8117A">
        <w:rPr>
          <w:rStyle w:val="apple-converted-space"/>
          <w:rFonts w:asciiTheme="majorBidi" w:hAnsiTheme="majorBidi" w:cstheme="majorBidi"/>
          <w:color w:val="000000"/>
          <w:sz w:val="24"/>
          <w:szCs w:val="24"/>
          <w:shd w:val="clear" w:color="auto" w:fill="FFFFFF"/>
          <w:lang w:val="en-US"/>
        </w:rPr>
        <w:t> </w:t>
      </w:r>
      <w:r w:rsidR="00C6764C" w:rsidRPr="00462EF5">
        <w:rPr>
          <w:rFonts w:ascii="Times New Roman" w:hAnsi="Times New Roman"/>
          <w:sz w:val="24"/>
          <w:szCs w:val="24"/>
          <w:shd w:val="clear" w:color="auto" w:fill="FFFFFF"/>
          <w:lang w:val="uk-UA"/>
        </w:rPr>
        <w:t xml:space="preserve">– </w:t>
      </w:r>
      <w:r w:rsidR="00C6764C" w:rsidRPr="00462EF5">
        <w:rPr>
          <w:rFonts w:ascii="Times New Roman" w:hAnsi="Times New Roman"/>
          <w:sz w:val="24"/>
          <w:szCs w:val="24"/>
          <w:lang w:val="uk-UA"/>
        </w:rPr>
        <w:t xml:space="preserve"> 20</w:t>
      </w:r>
      <w:r w:rsidR="00C6764C">
        <w:rPr>
          <w:rFonts w:ascii="Times New Roman" w:hAnsi="Times New Roman"/>
          <w:sz w:val="24"/>
          <w:szCs w:val="24"/>
          <w:lang w:val="uk-UA"/>
        </w:rPr>
        <w:t>07</w:t>
      </w:r>
      <w:r w:rsidR="00C6764C" w:rsidRPr="00462EF5">
        <w:rPr>
          <w:rFonts w:ascii="Times New Roman" w:hAnsi="Times New Roman"/>
          <w:sz w:val="24"/>
          <w:szCs w:val="24"/>
          <w:lang w:val="uk-UA"/>
        </w:rPr>
        <w:t>.</w:t>
      </w:r>
      <w:r w:rsidR="00C6764C" w:rsidRPr="00462EF5">
        <w:rPr>
          <w:rFonts w:ascii="Times New Roman" w:hAnsi="Times New Roman"/>
          <w:sz w:val="24"/>
          <w:szCs w:val="24"/>
          <w:shd w:val="clear" w:color="auto" w:fill="FFFFFF"/>
          <w:lang w:val="uk-UA"/>
        </w:rPr>
        <w:t xml:space="preserve"> – </w:t>
      </w:r>
      <w:r w:rsidR="00C6764C" w:rsidRPr="00462EF5">
        <w:rPr>
          <w:rFonts w:ascii="Times New Roman" w:hAnsi="Times New Roman"/>
          <w:sz w:val="24"/>
          <w:szCs w:val="24"/>
          <w:lang w:val="uk-UA"/>
        </w:rPr>
        <w:t xml:space="preserve"> № </w:t>
      </w:r>
      <w:r w:rsidR="00C6764C">
        <w:rPr>
          <w:rFonts w:ascii="Times New Roman" w:hAnsi="Times New Roman"/>
          <w:sz w:val="24"/>
          <w:szCs w:val="24"/>
          <w:lang w:val="uk-UA"/>
        </w:rPr>
        <w:t>176</w:t>
      </w:r>
      <w:r w:rsidR="00C6764C" w:rsidRPr="00462EF5">
        <w:rPr>
          <w:rFonts w:ascii="Times New Roman" w:hAnsi="Times New Roman"/>
          <w:sz w:val="24"/>
          <w:szCs w:val="24"/>
          <w:lang w:val="uk-UA"/>
        </w:rPr>
        <w:t xml:space="preserve">. </w:t>
      </w:r>
      <w:r w:rsidR="00C6764C" w:rsidRPr="00462EF5">
        <w:rPr>
          <w:rFonts w:ascii="Times New Roman" w:hAnsi="Times New Roman"/>
          <w:sz w:val="24"/>
          <w:szCs w:val="24"/>
          <w:shd w:val="clear" w:color="auto" w:fill="FFFFFF"/>
          <w:lang w:val="uk-UA"/>
        </w:rPr>
        <w:t xml:space="preserve">– </w:t>
      </w:r>
      <w:r w:rsidR="00C6764C" w:rsidRPr="00462EF5">
        <w:rPr>
          <w:rFonts w:ascii="Times New Roman" w:hAnsi="Times New Roman"/>
          <w:sz w:val="24"/>
          <w:szCs w:val="24"/>
          <w:lang w:val="uk-UA"/>
        </w:rPr>
        <w:t xml:space="preserve"> </w:t>
      </w:r>
      <w:r w:rsidR="00C6764C" w:rsidRPr="00462EF5">
        <w:rPr>
          <w:rFonts w:ascii="Times New Roman" w:hAnsi="Times New Roman"/>
          <w:sz w:val="24"/>
          <w:szCs w:val="24"/>
          <w:lang w:val="en-US"/>
        </w:rPr>
        <w:t>P.</w:t>
      </w:r>
      <w:r w:rsidR="00C6764C" w:rsidRPr="00462EF5">
        <w:rPr>
          <w:rFonts w:ascii="Times New Roman" w:hAnsi="Times New Roman"/>
          <w:sz w:val="24"/>
          <w:szCs w:val="24"/>
          <w:lang w:val="uk-UA"/>
        </w:rPr>
        <w:t xml:space="preserve"> </w:t>
      </w:r>
      <w:r w:rsidR="00C6764C" w:rsidRPr="00F8117A">
        <w:rPr>
          <w:rFonts w:asciiTheme="majorBidi" w:hAnsiTheme="majorBidi" w:cstheme="majorBidi"/>
          <w:color w:val="000000"/>
          <w:sz w:val="24"/>
          <w:szCs w:val="24"/>
          <w:shd w:val="clear" w:color="auto" w:fill="FFFFFF"/>
          <w:lang w:val="en-US"/>
        </w:rPr>
        <w:t>1120–1128</w:t>
      </w:r>
      <w:r w:rsidR="00C6764C" w:rsidRPr="00F8117A">
        <w:rPr>
          <w:rFonts w:asciiTheme="majorBidi" w:hAnsiTheme="majorBidi" w:cstheme="majorBidi"/>
          <w:sz w:val="24"/>
          <w:szCs w:val="24"/>
          <w:lang w:val="uk-UA"/>
        </w:rPr>
        <w:t>.</w:t>
      </w:r>
    </w:p>
    <w:p w:rsidR="00C6764C" w:rsidRPr="00F8117A" w:rsidRDefault="00462EF5" w:rsidP="00C6764C">
      <w:pPr>
        <w:pStyle w:val="HTML"/>
        <w:numPr>
          <w:ilvl w:val="0"/>
          <w:numId w:val="41"/>
        </w:numPr>
        <w:shd w:val="clear" w:color="auto" w:fill="FFFFFF"/>
        <w:spacing w:line="360" w:lineRule="auto"/>
        <w:jc w:val="both"/>
        <w:rPr>
          <w:rFonts w:asciiTheme="majorBidi" w:hAnsiTheme="majorBidi" w:cstheme="majorBidi"/>
          <w:sz w:val="24"/>
          <w:szCs w:val="24"/>
          <w:lang w:val="uk-UA"/>
        </w:rPr>
      </w:pPr>
      <w:bookmarkStart w:id="31" w:name="OLE_LINK47"/>
      <w:r w:rsidRPr="00F8117A">
        <w:rPr>
          <w:rFonts w:asciiTheme="majorBidi" w:hAnsiTheme="majorBidi" w:cstheme="majorBidi"/>
          <w:sz w:val="24"/>
          <w:szCs w:val="24"/>
          <w:lang w:val="en-US"/>
        </w:rPr>
        <w:t>El-Saied M</w:t>
      </w:r>
      <w:r w:rsidR="00C6764C">
        <w:rPr>
          <w:rFonts w:asciiTheme="majorBidi" w:hAnsiTheme="majorBidi" w:cstheme="majorBidi"/>
          <w:sz w:val="24"/>
          <w:szCs w:val="24"/>
          <w:lang w:val="uk-UA"/>
        </w:rPr>
        <w:t>.</w:t>
      </w:r>
      <w:r w:rsidRPr="00F8117A">
        <w:rPr>
          <w:rFonts w:asciiTheme="majorBidi" w:hAnsiTheme="majorBidi" w:cstheme="majorBidi"/>
          <w:sz w:val="24"/>
          <w:szCs w:val="24"/>
          <w:lang w:val="en-US"/>
        </w:rPr>
        <w:t>M</w:t>
      </w:r>
      <w:r w:rsidR="00C6764C">
        <w:rPr>
          <w:rFonts w:asciiTheme="majorBidi" w:hAnsiTheme="majorBidi" w:cstheme="majorBidi"/>
          <w:sz w:val="24"/>
          <w:szCs w:val="24"/>
          <w:lang w:val="uk-UA"/>
        </w:rPr>
        <w:t>.</w:t>
      </w:r>
      <w:r w:rsidRPr="00F8117A">
        <w:rPr>
          <w:rFonts w:asciiTheme="majorBidi" w:hAnsiTheme="majorBidi" w:cstheme="majorBidi"/>
          <w:sz w:val="24"/>
          <w:szCs w:val="24"/>
          <w:lang w:val="en-US"/>
        </w:rPr>
        <w:t xml:space="preserve"> </w:t>
      </w:r>
      <w:bookmarkEnd w:id="31"/>
      <w:r w:rsidRPr="00F8117A">
        <w:rPr>
          <w:rFonts w:asciiTheme="majorBidi" w:hAnsiTheme="majorBidi" w:cstheme="majorBidi"/>
          <w:sz w:val="24"/>
          <w:szCs w:val="24"/>
          <w:lang w:val="en-US"/>
        </w:rPr>
        <w:t>Plasma levels of transforming growth factor-B1 connective tissue growth factor; soluble factor related apoptosis and urinary levels of desmosine in childhood interstitial lung diseases</w:t>
      </w:r>
      <w:r w:rsidR="00C6764C">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 </w:t>
      </w:r>
      <w:r w:rsidR="00C6764C" w:rsidRPr="00F8117A">
        <w:rPr>
          <w:rFonts w:asciiTheme="majorBidi" w:hAnsiTheme="majorBidi" w:cstheme="majorBidi"/>
          <w:sz w:val="24"/>
          <w:szCs w:val="24"/>
          <w:lang w:val="en-US"/>
        </w:rPr>
        <w:t>M</w:t>
      </w:r>
      <w:r w:rsidR="00C6764C">
        <w:rPr>
          <w:rFonts w:asciiTheme="majorBidi" w:hAnsiTheme="majorBidi" w:cstheme="majorBidi"/>
          <w:sz w:val="24"/>
          <w:szCs w:val="24"/>
          <w:lang w:val="uk-UA"/>
        </w:rPr>
        <w:t>.</w:t>
      </w:r>
      <w:r w:rsidR="00C6764C" w:rsidRPr="00F8117A">
        <w:rPr>
          <w:rFonts w:asciiTheme="majorBidi" w:hAnsiTheme="majorBidi" w:cstheme="majorBidi"/>
          <w:sz w:val="24"/>
          <w:szCs w:val="24"/>
          <w:lang w:val="en-US"/>
        </w:rPr>
        <w:t>M</w:t>
      </w:r>
      <w:r w:rsidR="00C6764C">
        <w:rPr>
          <w:rFonts w:asciiTheme="majorBidi" w:hAnsiTheme="majorBidi" w:cstheme="majorBidi"/>
          <w:sz w:val="24"/>
          <w:szCs w:val="24"/>
          <w:lang w:val="uk-UA"/>
        </w:rPr>
        <w:t>.</w:t>
      </w:r>
      <w:r w:rsidR="00C6764C" w:rsidRPr="00F8117A">
        <w:rPr>
          <w:rFonts w:asciiTheme="majorBidi" w:hAnsiTheme="majorBidi" w:cstheme="majorBidi"/>
          <w:sz w:val="24"/>
          <w:szCs w:val="24"/>
          <w:lang w:val="en-US"/>
        </w:rPr>
        <w:t xml:space="preserve"> El-Saied, K</w:t>
      </w:r>
      <w:r w:rsidR="00C6764C">
        <w:rPr>
          <w:rFonts w:asciiTheme="majorBidi" w:hAnsiTheme="majorBidi" w:cstheme="majorBidi"/>
          <w:sz w:val="24"/>
          <w:szCs w:val="24"/>
          <w:lang w:val="uk-UA"/>
        </w:rPr>
        <w:t>.</w:t>
      </w:r>
      <w:r w:rsidR="00C6764C" w:rsidRPr="00F8117A">
        <w:rPr>
          <w:rFonts w:asciiTheme="majorBidi" w:hAnsiTheme="majorBidi" w:cstheme="majorBidi"/>
          <w:sz w:val="24"/>
          <w:szCs w:val="24"/>
          <w:lang w:val="en-US"/>
        </w:rPr>
        <w:t xml:space="preserve"> Saad, E</w:t>
      </w:r>
      <w:r w:rsidR="00C6764C">
        <w:rPr>
          <w:rFonts w:asciiTheme="majorBidi" w:hAnsiTheme="majorBidi" w:cstheme="majorBidi"/>
          <w:sz w:val="24"/>
          <w:szCs w:val="24"/>
          <w:lang w:val="uk-UA"/>
        </w:rPr>
        <w:t>.</w:t>
      </w:r>
      <w:r w:rsidR="00C6764C" w:rsidRPr="00F8117A">
        <w:rPr>
          <w:rFonts w:asciiTheme="majorBidi" w:hAnsiTheme="majorBidi" w:cstheme="majorBidi"/>
          <w:sz w:val="24"/>
          <w:szCs w:val="24"/>
          <w:lang w:val="en-US"/>
        </w:rPr>
        <w:t>A</w:t>
      </w:r>
      <w:r w:rsidR="00C6764C">
        <w:rPr>
          <w:rFonts w:asciiTheme="majorBidi" w:hAnsiTheme="majorBidi" w:cstheme="majorBidi"/>
          <w:sz w:val="24"/>
          <w:szCs w:val="24"/>
          <w:lang w:val="uk-UA"/>
        </w:rPr>
        <w:t>.</w:t>
      </w:r>
      <w:r w:rsidR="00C6764C" w:rsidRPr="00F8117A">
        <w:rPr>
          <w:rFonts w:asciiTheme="majorBidi" w:hAnsiTheme="majorBidi" w:cstheme="majorBidi"/>
          <w:sz w:val="24"/>
          <w:szCs w:val="24"/>
          <w:lang w:val="en-US"/>
        </w:rPr>
        <w:t xml:space="preserve"> Hamed</w:t>
      </w:r>
      <w:r w:rsidR="00C6764C">
        <w:rPr>
          <w:rFonts w:asciiTheme="majorBidi" w:hAnsiTheme="majorBidi" w:cstheme="majorBidi"/>
          <w:sz w:val="24"/>
          <w:szCs w:val="24"/>
          <w:lang w:val="uk-UA"/>
        </w:rPr>
        <w:t>.</w:t>
      </w:r>
      <w:r w:rsidR="00C6764C" w:rsidRPr="00F8117A">
        <w:rPr>
          <w:rFonts w:asciiTheme="majorBidi" w:hAnsiTheme="majorBidi" w:cstheme="majorBidi"/>
          <w:sz w:val="24"/>
          <w:szCs w:val="24"/>
          <w:lang w:val="en-US"/>
        </w:rPr>
        <w:t xml:space="preserve">, et al. </w:t>
      </w:r>
      <w:r w:rsidRPr="00F8117A">
        <w:rPr>
          <w:rFonts w:asciiTheme="majorBidi" w:hAnsiTheme="majorBidi" w:cstheme="majorBidi"/>
          <w:sz w:val="24"/>
          <w:szCs w:val="24"/>
          <w:lang w:val="en-US"/>
        </w:rPr>
        <w:t>Assiut Med J.</w:t>
      </w:r>
      <w:r w:rsidR="00C6764C" w:rsidRPr="00C6764C">
        <w:rPr>
          <w:rFonts w:asciiTheme="majorBidi" w:hAnsiTheme="majorBidi" w:cstheme="majorBidi"/>
          <w:sz w:val="24"/>
          <w:szCs w:val="24"/>
          <w:lang w:val="en-US"/>
        </w:rPr>
        <w:t xml:space="preserve"> </w:t>
      </w:r>
      <w:bookmarkStart w:id="32" w:name="OLE_LINK50"/>
      <w:bookmarkStart w:id="33" w:name="OLE_LINK51"/>
      <w:r w:rsidR="00C6764C" w:rsidRPr="00462EF5">
        <w:rPr>
          <w:rFonts w:ascii="Times New Roman" w:hAnsi="Times New Roman"/>
          <w:sz w:val="24"/>
          <w:szCs w:val="24"/>
          <w:shd w:val="clear" w:color="auto" w:fill="FFFFFF"/>
          <w:lang w:val="uk-UA"/>
        </w:rPr>
        <w:t xml:space="preserve">– </w:t>
      </w:r>
      <w:r w:rsidR="00C6764C" w:rsidRPr="00462EF5">
        <w:rPr>
          <w:rFonts w:ascii="Times New Roman" w:hAnsi="Times New Roman"/>
          <w:sz w:val="24"/>
          <w:szCs w:val="24"/>
          <w:lang w:val="uk-UA"/>
        </w:rPr>
        <w:t xml:space="preserve"> 201</w:t>
      </w:r>
      <w:r w:rsidR="00C6764C">
        <w:rPr>
          <w:rFonts w:ascii="Times New Roman" w:hAnsi="Times New Roman"/>
          <w:sz w:val="24"/>
          <w:szCs w:val="24"/>
          <w:lang w:val="uk-UA"/>
        </w:rPr>
        <w:t>6</w:t>
      </w:r>
      <w:r w:rsidR="00C6764C" w:rsidRPr="00462EF5">
        <w:rPr>
          <w:rFonts w:ascii="Times New Roman" w:hAnsi="Times New Roman"/>
          <w:sz w:val="24"/>
          <w:szCs w:val="24"/>
          <w:lang w:val="uk-UA"/>
        </w:rPr>
        <w:t>.</w:t>
      </w:r>
      <w:r w:rsidR="00C6764C" w:rsidRPr="00462EF5">
        <w:rPr>
          <w:rFonts w:ascii="Times New Roman" w:hAnsi="Times New Roman"/>
          <w:sz w:val="24"/>
          <w:szCs w:val="24"/>
          <w:shd w:val="clear" w:color="auto" w:fill="FFFFFF"/>
          <w:lang w:val="uk-UA"/>
        </w:rPr>
        <w:t xml:space="preserve"> – </w:t>
      </w:r>
      <w:r w:rsidR="00C6764C" w:rsidRPr="00462EF5">
        <w:rPr>
          <w:rFonts w:ascii="Times New Roman" w:hAnsi="Times New Roman"/>
          <w:sz w:val="24"/>
          <w:szCs w:val="24"/>
          <w:lang w:val="uk-UA"/>
        </w:rPr>
        <w:t xml:space="preserve"> № </w:t>
      </w:r>
      <w:r w:rsidR="00C6764C">
        <w:rPr>
          <w:rFonts w:ascii="Times New Roman" w:hAnsi="Times New Roman"/>
          <w:sz w:val="24"/>
          <w:szCs w:val="24"/>
          <w:lang w:val="uk-UA"/>
        </w:rPr>
        <w:t>40</w:t>
      </w:r>
      <w:r w:rsidR="00C6764C" w:rsidRPr="00462EF5">
        <w:rPr>
          <w:rFonts w:ascii="Times New Roman" w:hAnsi="Times New Roman"/>
          <w:sz w:val="24"/>
          <w:szCs w:val="24"/>
          <w:lang w:val="uk-UA"/>
        </w:rPr>
        <w:t xml:space="preserve">. </w:t>
      </w:r>
      <w:r w:rsidR="00C6764C" w:rsidRPr="00462EF5">
        <w:rPr>
          <w:rFonts w:ascii="Times New Roman" w:hAnsi="Times New Roman"/>
          <w:sz w:val="24"/>
          <w:szCs w:val="24"/>
          <w:shd w:val="clear" w:color="auto" w:fill="FFFFFF"/>
          <w:lang w:val="uk-UA"/>
        </w:rPr>
        <w:t xml:space="preserve">– </w:t>
      </w:r>
      <w:r w:rsidR="00C6764C" w:rsidRPr="00462EF5">
        <w:rPr>
          <w:rFonts w:ascii="Times New Roman" w:hAnsi="Times New Roman"/>
          <w:sz w:val="24"/>
          <w:szCs w:val="24"/>
          <w:lang w:val="uk-UA"/>
        </w:rPr>
        <w:t xml:space="preserve"> </w:t>
      </w:r>
      <w:r w:rsidR="00C6764C" w:rsidRPr="00462EF5">
        <w:rPr>
          <w:rFonts w:ascii="Times New Roman" w:hAnsi="Times New Roman"/>
          <w:sz w:val="24"/>
          <w:szCs w:val="24"/>
          <w:lang w:val="en-US"/>
        </w:rPr>
        <w:t>P.</w:t>
      </w:r>
      <w:r w:rsidR="00C6764C" w:rsidRPr="00462EF5">
        <w:rPr>
          <w:rFonts w:ascii="Times New Roman" w:hAnsi="Times New Roman"/>
          <w:sz w:val="24"/>
          <w:szCs w:val="24"/>
          <w:lang w:val="uk-UA"/>
        </w:rPr>
        <w:t xml:space="preserve"> </w:t>
      </w:r>
      <w:r w:rsidR="00C6764C" w:rsidRPr="00F8117A">
        <w:rPr>
          <w:rFonts w:asciiTheme="majorBidi" w:hAnsiTheme="majorBidi" w:cstheme="majorBidi"/>
          <w:sz w:val="24"/>
          <w:szCs w:val="24"/>
          <w:lang w:val="en-US"/>
        </w:rPr>
        <w:t>89-102</w:t>
      </w:r>
      <w:r w:rsidR="00C6764C" w:rsidRPr="00F8117A">
        <w:rPr>
          <w:rFonts w:asciiTheme="majorBidi" w:hAnsiTheme="majorBidi" w:cstheme="majorBidi"/>
          <w:sz w:val="24"/>
          <w:szCs w:val="24"/>
          <w:lang w:val="uk-UA"/>
        </w:rPr>
        <w:t>.</w:t>
      </w:r>
    </w:p>
    <w:p w:rsidR="00C6764C" w:rsidRPr="00F8117A" w:rsidRDefault="00462EF5" w:rsidP="00C6764C">
      <w:pPr>
        <w:pStyle w:val="HTML"/>
        <w:numPr>
          <w:ilvl w:val="0"/>
          <w:numId w:val="41"/>
        </w:numPr>
        <w:shd w:val="clear" w:color="auto" w:fill="FFFFFF"/>
        <w:spacing w:line="360" w:lineRule="auto"/>
        <w:jc w:val="both"/>
        <w:rPr>
          <w:rFonts w:asciiTheme="majorBidi" w:hAnsiTheme="majorBidi" w:cstheme="majorBidi"/>
          <w:color w:val="000000"/>
          <w:sz w:val="24"/>
          <w:szCs w:val="24"/>
          <w:shd w:val="clear" w:color="auto" w:fill="FFFFFF"/>
          <w:lang w:val="en-US"/>
        </w:rPr>
      </w:pPr>
      <w:bookmarkStart w:id="34" w:name="OLE_LINK48"/>
      <w:bookmarkStart w:id="35" w:name="OLE_LINK49"/>
      <w:bookmarkEnd w:id="32"/>
      <w:bookmarkEnd w:id="33"/>
      <w:r w:rsidRPr="00F8117A">
        <w:rPr>
          <w:rFonts w:asciiTheme="majorBidi" w:hAnsiTheme="majorBidi" w:cstheme="majorBidi"/>
          <w:color w:val="000000"/>
          <w:sz w:val="24"/>
          <w:szCs w:val="24"/>
          <w:shd w:val="clear" w:color="auto" w:fill="FFFFFF"/>
          <w:lang w:val="en-US"/>
        </w:rPr>
        <w:t>Hime N</w:t>
      </w:r>
      <w:r w:rsidR="00C6764C">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J</w:t>
      </w:r>
      <w:r w:rsidR="00C6764C">
        <w:rPr>
          <w:rFonts w:asciiTheme="majorBidi" w:hAnsiTheme="majorBidi" w:cstheme="majorBidi"/>
          <w:color w:val="000000"/>
          <w:sz w:val="24"/>
          <w:szCs w:val="24"/>
          <w:shd w:val="clear" w:color="auto" w:fill="FFFFFF"/>
          <w:lang w:val="uk-UA"/>
        </w:rPr>
        <w:t xml:space="preserve">. </w:t>
      </w:r>
      <w:bookmarkEnd w:id="34"/>
      <w:bookmarkEnd w:id="35"/>
      <w:r w:rsidRPr="00F8117A">
        <w:rPr>
          <w:rFonts w:asciiTheme="majorBidi" w:hAnsiTheme="majorBidi" w:cstheme="majorBidi"/>
          <w:color w:val="000000"/>
          <w:sz w:val="24"/>
          <w:szCs w:val="24"/>
          <w:shd w:val="clear" w:color="auto" w:fill="FFFFFF"/>
          <w:lang w:val="en-US"/>
        </w:rPr>
        <w:t>Childhood interstitial lung disease: A systematic review</w:t>
      </w:r>
      <w:r w:rsidR="00C6764C">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 xml:space="preserve"> </w:t>
      </w:r>
      <w:r w:rsidR="00C6764C" w:rsidRPr="00F8117A">
        <w:rPr>
          <w:rFonts w:asciiTheme="majorBidi" w:hAnsiTheme="majorBidi" w:cstheme="majorBidi"/>
          <w:color w:val="000000"/>
          <w:sz w:val="24"/>
          <w:szCs w:val="24"/>
          <w:shd w:val="clear" w:color="auto" w:fill="FFFFFF"/>
          <w:lang w:val="en-US"/>
        </w:rPr>
        <w:t>N</w:t>
      </w:r>
      <w:r w:rsidR="00C6764C">
        <w:rPr>
          <w:rFonts w:asciiTheme="majorBidi" w:hAnsiTheme="majorBidi" w:cstheme="majorBidi"/>
          <w:color w:val="000000"/>
          <w:sz w:val="24"/>
          <w:szCs w:val="24"/>
          <w:shd w:val="clear" w:color="auto" w:fill="FFFFFF"/>
          <w:lang w:val="uk-UA"/>
        </w:rPr>
        <w:t>.</w:t>
      </w:r>
      <w:r w:rsidR="00C6764C" w:rsidRPr="00F8117A">
        <w:rPr>
          <w:rFonts w:asciiTheme="majorBidi" w:hAnsiTheme="majorBidi" w:cstheme="majorBidi"/>
          <w:color w:val="000000"/>
          <w:sz w:val="24"/>
          <w:szCs w:val="24"/>
          <w:shd w:val="clear" w:color="auto" w:fill="FFFFFF"/>
          <w:lang w:val="en-US"/>
        </w:rPr>
        <w:t>J</w:t>
      </w:r>
      <w:r w:rsidR="00C6764C">
        <w:rPr>
          <w:rFonts w:asciiTheme="majorBidi" w:hAnsiTheme="majorBidi" w:cstheme="majorBidi"/>
          <w:color w:val="000000"/>
          <w:sz w:val="24"/>
          <w:szCs w:val="24"/>
          <w:shd w:val="clear" w:color="auto" w:fill="FFFFFF"/>
          <w:lang w:val="uk-UA"/>
        </w:rPr>
        <w:t>.</w:t>
      </w:r>
      <w:r w:rsidR="00C6764C" w:rsidRPr="00F8117A">
        <w:rPr>
          <w:rFonts w:asciiTheme="majorBidi" w:hAnsiTheme="majorBidi" w:cstheme="majorBidi"/>
          <w:color w:val="000000"/>
          <w:sz w:val="24"/>
          <w:szCs w:val="24"/>
          <w:shd w:val="clear" w:color="auto" w:fill="FFFFFF"/>
          <w:lang w:val="en-US"/>
        </w:rPr>
        <w:t xml:space="preserve"> Hime, Y</w:t>
      </w:r>
      <w:r w:rsidR="00C6764C">
        <w:rPr>
          <w:rFonts w:asciiTheme="majorBidi" w:hAnsiTheme="majorBidi" w:cstheme="majorBidi"/>
          <w:color w:val="000000"/>
          <w:sz w:val="24"/>
          <w:szCs w:val="24"/>
          <w:shd w:val="clear" w:color="auto" w:fill="FFFFFF"/>
          <w:lang w:val="uk-UA"/>
        </w:rPr>
        <w:t>.</w:t>
      </w:r>
      <w:r w:rsidR="00C6764C" w:rsidRPr="00F8117A">
        <w:rPr>
          <w:rFonts w:asciiTheme="majorBidi" w:hAnsiTheme="majorBidi" w:cstheme="majorBidi"/>
          <w:color w:val="000000"/>
          <w:sz w:val="24"/>
          <w:szCs w:val="24"/>
          <w:shd w:val="clear" w:color="auto" w:fill="FFFFFF"/>
          <w:lang w:val="en-US"/>
        </w:rPr>
        <w:t xml:space="preserve"> Zurynski, D</w:t>
      </w:r>
      <w:r w:rsidR="00C6764C">
        <w:rPr>
          <w:rFonts w:asciiTheme="majorBidi" w:hAnsiTheme="majorBidi" w:cstheme="majorBidi"/>
          <w:color w:val="000000"/>
          <w:sz w:val="24"/>
          <w:szCs w:val="24"/>
          <w:shd w:val="clear" w:color="auto" w:fill="FFFFFF"/>
          <w:lang w:val="uk-UA"/>
        </w:rPr>
        <w:t>.</w:t>
      </w:r>
      <w:r w:rsidR="00C6764C" w:rsidRPr="00F8117A">
        <w:rPr>
          <w:rFonts w:asciiTheme="majorBidi" w:hAnsiTheme="majorBidi" w:cstheme="majorBidi"/>
          <w:color w:val="000000"/>
          <w:sz w:val="24"/>
          <w:szCs w:val="24"/>
          <w:shd w:val="clear" w:color="auto" w:fill="FFFFFF"/>
          <w:lang w:val="en-US"/>
        </w:rPr>
        <w:t xml:space="preserve"> Fitzgerald et al.</w:t>
      </w:r>
      <w:r w:rsidR="00C6764C">
        <w:rPr>
          <w:rFonts w:asciiTheme="majorBidi" w:hAnsiTheme="majorBidi" w:cstheme="majorBidi"/>
          <w:color w:val="000000"/>
          <w:sz w:val="24"/>
          <w:szCs w:val="24"/>
          <w:shd w:val="clear" w:color="auto" w:fill="FFFFFF"/>
          <w:lang w:val="uk-UA"/>
        </w:rPr>
        <w:t xml:space="preserve"> //</w:t>
      </w:r>
      <w:r w:rsidR="00C6764C" w:rsidRPr="00F8117A">
        <w:rPr>
          <w:rFonts w:asciiTheme="majorBidi" w:hAnsiTheme="majorBidi" w:cstheme="majorBidi"/>
          <w:color w:val="000000"/>
          <w:sz w:val="24"/>
          <w:szCs w:val="24"/>
          <w:shd w:val="clear" w:color="auto" w:fill="FFFFFF"/>
          <w:lang w:val="en-US"/>
        </w:rPr>
        <w:t xml:space="preserve"> </w:t>
      </w:r>
      <w:r w:rsidRPr="00F8117A">
        <w:rPr>
          <w:rFonts w:asciiTheme="majorBidi" w:hAnsiTheme="majorBidi" w:cstheme="majorBidi"/>
          <w:color w:val="000000"/>
          <w:sz w:val="24"/>
          <w:szCs w:val="24"/>
          <w:shd w:val="clear" w:color="auto" w:fill="FFFFFF"/>
          <w:lang w:val="en-US"/>
        </w:rPr>
        <w:t>Pediatr Pulmonol</w:t>
      </w:r>
      <w:r w:rsidR="00C6764C">
        <w:rPr>
          <w:rFonts w:asciiTheme="majorBidi" w:hAnsiTheme="majorBidi" w:cstheme="majorBidi"/>
          <w:color w:val="000000"/>
          <w:sz w:val="24"/>
          <w:szCs w:val="24"/>
          <w:shd w:val="clear" w:color="auto" w:fill="FFFFFF"/>
          <w:lang w:val="uk-UA"/>
        </w:rPr>
        <w:t xml:space="preserve"> </w:t>
      </w:r>
      <w:bookmarkStart w:id="36" w:name="OLE_LINK55"/>
      <w:bookmarkStart w:id="37" w:name="OLE_LINK56"/>
      <w:r w:rsidR="00C6764C" w:rsidRPr="00462EF5">
        <w:rPr>
          <w:rFonts w:ascii="Times New Roman" w:hAnsi="Times New Roman"/>
          <w:sz w:val="24"/>
          <w:szCs w:val="24"/>
          <w:shd w:val="clear" w:color="auto" w:fill="FFFFFF"/>
          <w:lang w:val="uk-UA"/>
        </w:rPr>
        <w:t xml:space="preserve">– </w:t>
      </w:r>
      <w:r w:rsidR="00C6764C" w:rsidRPr="00462EF5">
        <w:rPr>
          <w:rFonts w:ascii="Times New Roman" w:hAnsi="Times New Roman"/>
          <w:sz w:val="24"/>
          <w:szCs w:val="24"/>
          <w:lang w:val="uk-UA"/>
        </w:rPr>
        <w:t xml:space="preserve"> 201</w:t>
      </w:r>
      <w:r w:rsidR="00C6764C">
        <w:rPr>
          <w:rFonts w:ascii="Times New Roman" w:hAnsi="Times New Roman"/>
          <w:sz w:val="24"/>
          <w:szCs w:val="24"/>
          <w:lang w:val="uk-UA"/>
        </w:rPr>
        <w:t>5</w:t>
      </w:r>
      <w:r w:rsidR="00C6764C" w:rsidRPr="00462EF5">
        <w:rPr>
          <w:rFonts w:ascii="Times New Roman" w:hAnsi="Times New Roman"/>
          <w:sz w:val="24"/>
          <w:szCs w:val="24"/>
          <w:lang w:val="uk-UA"/>
        </w:rPr>
        <w:t>.</w:t>
      </w:r>
      <w:r w:rsidR="00C6764C" w:rsidRPr="00462EF5">
        <w:rPr>
          <w:rFonts w:ascii="Times New Roman" w:hAnsi="Times New Roman"/>
          <w:sz w:val="24"/>
          <w:szCs w:val="24"/>
          <w:shd w:val="clear" w:color="auto" w:fill="FFFFFF"/>
          <w:lang w:val="uk-UA"/>
        </w:rPr>
        <w:t xml:space="preserve"> – </w:t>
      </w:r>
      <w:r w:rsidR="00C6764C" w:rsidRPr="00462EF5">
        <w:rPr>
          <w:rFonts w:ascii="Times New Roman" w:hAnsi="Times New Roman"/>
          <w:sz w:val="24"/>
          <w:szCs w:val="24"/>
          <w:lang w:val="uk-UA"/>
        </w:rPr>
        <w:t xml:space="preserve"> № </w:t>
      </w:r>
      <w:r w:rsidR="00C6764C">
        <w:rPr>
          <w:rFonts w:ascii="Times New Roman" w:hAnsi="Times New Roman"/>
          <w:sz w:val="24"/>
          <w:szCs w:val="24"/>
          <w:lang w:val="uk-UA"/>
        </w:rPr>
        <w:t>50</w:t>
      </w:r>
      <w:r w:rsidR="00C6764C" w:rsidRPr="00462EF5">
        <w:rPr>
          <w:rFonts w:ascii="Times New Roman" w:hAnsi="Times New Roman"/>
          <w:sz w:val="24"/>
          <w:szCs w:val="24"/>
          <w:lang w:val="uk-UA"/>
        </w:rPr>
        <w:t xml:space="preserve">. </w:t>
      </w:r>
      <w:r w:rsidR="00C6764C" w:rsidRPr="00462EF5">
        <w:rPr>
          <w:rFonts w:ascii="Times New Roman" w:hAnsi="Times New Roman"/>
          <w:sz w:val="24"/>
          <w:szCs w:val="24"/>
          <w:shd w:val="clear" w:color="auto" w:fill="FFFFFF"/>
          <w:lang w:val="uk-UA"/>
        </w:rPr>
        <w:t xml:space="preserve">– </w:t>
      </w:r>
      <w:r w:rsidR="00C6764C" w:rsidRPr="00462EF5">
        <w:rPr>
          <w:rFonts w:ascii="Times New Roman" w:hAnsi="Times New Roman"/>
          <w:sz w:val="24"/>
          <w:szCs w:val="24"/>
          <w:lang w:val="uk-UA"/>
        </w:rPr>
        <w:t xml:space="preserve"> </w:t>
      </w:r>
      <w:r w:rsidR="00C6764C" w:rsidRPr="00462EF5">
        <w:rPr>
          <w:rFonts w:ascii="Times New Roman" w:hAnsi="Times New Roman"/>
          <w:sz w:val="24"/>
          <w:szCs w:val="24"/>
          <w:lang w:val="en-US"/>
        </w:rPr>
        <w:t>P.</w:t>
      </w:r>
      <w:r w:rsidR="00C6764C" w:rsidRPr="00462EF5">
        <w:rPr>
          <w:rFonts w:ascii="Times New Roman" w:hAnsi="Times New Roman"/>
          <w:sz w:val="24"/>
          <w:szCs w:val="24"/>
          <w:lang w:val="uk-UA"/>
        </w:rPr>
        <w:t xml:space="preserve"> </w:t>
      </w:r>
      <w:r w:rsidR="00C6764C" w:rsidRPr="00F8117A">
        <w:rPr>
          <w:rFonts w:asciiTheme="majorBidi" w:hAnsiTheme="majorBidi" w:cstheme="majorBidi"/>
          <w:color w:val="000000"/>
          <w:sz w:val="24"/>
          <w:szCs w:val="24"/>
          <w:shd w:val="clear" w:color="auto" w:fill="FFFFFF"/>
          <w:lang w:val="en-US"/>
        </w:rPr>
        <w:t xml:space="preserve">1383-1392. </w:t>
      </w:r>
    </w:p>
    <w:p w:rsidR="00462EF5" w:rsidRPr="00651970" w:rsidRDefault="00462EF5" w:rsidP="00651970">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38" w:name="OLE_LINK54"/>
      <w:bookmarkEnd w:id="36"/>
      <w:bookmarkEnd w:id="37"/>
      <w:r w:rsidRPr="00651970">
        <w:rPr>
          <w:rFonts w:asciiTheme="majorBidi" w:hAnsiTheme="majorBidi" w:cstheme="majorBidi"/>
          <w:sz w:val="24"/>
          <w:szCs w:val="24"/>
          <w:lang w:val="en-US"/>
        </w:rPr>
        <w:t>Kropski J</w:t>
      </w:r>
      <w:r w:rsidR="00651970" w:rsidRPr="00651970">
        <w:rPr>
          <w:rFonts w:asciiTheme="majorBidi" w:hAnsiTheme="majorBidi" w:cstheme="majorBidi"/>
          <w:sz w:val="24"/>
          <w:szCs w:val="24"/>
          <w:lang w:val="uk-UA"/>
        </w:rPr>
        <w:t>.</w:t>
      </w:r>
      <w:r w:rsidRPr="00651970">
        <w:rPr>
          <w:rFonts w:asciiTheme="majorBidi" w:hAnsiTheme="majorBidi" w:cstheme="majorBidi"/>
          <w:sz w:val="24"/>
          <w:szCs w:val="24"/>
          <w:lang w:val="en-US"/>
        </w:rPr>
        <w:t>A</w:t>
      </w:r>
      <w:bookmarkEnd w:id="38"/>
      <w:r w:rsidR="00651970" w:rsidRPr="00651970">
        <w:rPr>
          <w:rFonts w:asciiTheme="majorBidi" w:hAnsiTheme="majorBidi" w:cstheme="majorBidi"/>
          <w:sz w:val="24"/>
          <w:szCs w:val="24"/>
          <w:lang w:val="uk-UA"/>
        </w:rPr>
        <w:t xml:space="preserve">. </w:t>
      </w:r>
      <w:r w:rsidRPr="00651970">
        <w:rPr>
          <w:rFonts w:asciiTheme="majorBidi" w:hAnsiTheme="majorBidi" w:cstheme="majorBidi"/>
          <w:sz w:val="24"/>
          <w:szCs w:val="24"/>
          <w:lang w:val="en-US"/>
        </w:rPr>
        <w:t>Genetic studies provide clues on the pathogenesis of idiopathic pulmonary fibrosis</w:t>
      </w:r>
      <w:r w:rsidR="00651970" w:rsidRPr="00651970">
        <w:rPr>
          <w:rFonts w:asciiTheme="majorBidi" w:hAnsiTheme="majorBidi" w:cstheme="majorBidi"/>
          <w:sz w:val="24"/>
          <w:szCs w:val="24"/>
          <w:lang w:val="uk-UA"/>
        </w:rPr>
        <w:t xml:space="preserve"> /</w:t>
      </w:r>
      <w:r w:rsidRPr="00651970">
        <w:rPr>
          <w:rFonts w:asciiTheme="majorBidi" w:hAnsiTheme="majorBidi" w:cstheme="majorBidi"/>
          <w:sz w:val="24"/>
          <w:szCs w:val="24"/>
          <w:lang w:val="en-US"/>
        </w:rPr>
        <w:t xml:space="preserve"> </w:t>
      </w:r>
      <w:r w:rsidR="00651970" w:rsidRPr="00651970">
        <w:rPr>
          <w:rFonts w:asciiTheme="majorBidi" w:hAnsiTheme="majorBidi" w:cstheme="majorBidi"/>
          <w:sz w:val="24"/>
          <w:szCs w:val="24"/>
          <w:lang w:val="en-US"/>
        </w:rPr>
        <w:t>J</w:t>
      </w:r>
      <w:r w:rsidR="00651970" w:rsidRPr="00651970">
        <w:rPr>
          <w:rFonts w:asciiTheme="majorBidi" w:hAnsiTheme="majorBidi" w:cstheme="majorBidi"/>
          <w:sz w:val="24"/>
          <w:szCs w:val="24"/>
          <w:lang w:val="uk-UA"/>
        </w:rPr>
        <w:t>.</w:t>
      </w:r>
      <w:r w:rsidR="00651970" w:rsidRPr="00651970">
        <w:rPr>
          <w:rFonts w:asciiTheme="majorBidi" w:hAnsiTheme="majorBidi" w:cstheme="majorBidi"/>
          <w:sz w:val="24"/>
          <w:szCs w:val="24"/>
          <w:lang w:val="en-US"/>
        </w:rPr>
        <w:t>A</w:t>
      </w:r>
      <w:r w:rsidR="00651970" w:rsidRPr="00651970">
        <w:rPr>
          <w:rFonts w:asciiTheme="majorBidi" w:hAnsiTheme="majorBidi" w:cstheme="majorBidi"/>
          <w:sz w:val="24"/>
          <w:szCs w:val="24"/>
          <w:lang w:val="uk-UA"/>
        </w:rPr>
        <w:t>.</w:t>
      </w:r>
      <w:r w:rsidR="00651970" w:rsidRPr="00651970">
        <w:rPr>
          <w:rFonts w:asciiTheme="majorBidi" w:hAnsiTheme="majorBidi" w:cstheme="majorBidi"/>
          <w:sz w:val="24"/>
          <w:szCs w:val="24"/>
          <w:lang w:val="en-US"/>
        </w:rPr>
        <w:t xml:space="preserve"> Kropski, W</w:t>
      </w:r>
      <w:r w:rsidR="00651970" w:rsidRPr="00651970">
        <w:rPr>
          <w:rFonts w:asciiTheme="majorBidi" w:hAnsiTheme="majorBidi" w:cstheme="majorBidi"/>
          <w:sz w:val="24"/>
          <w:szCs w:val="24"/>
          <w:lang w:val="uk-UA"/>
        </w:rPr>
        <w:t>.</w:t>
      </w:r>
      <w:r w:rsidR="00651970" w:rsidRPr="00651970">
        <w:rPr>
          <w:rFonts w:asciiTheme="majorBidi" w:hAnsiTheme="majorBidi" w:cstheme="majorBidi"/>
          <w:sz w:val="24"/>
          <w:szCs w:val="24"/>
          <w:lang w:val="en-US"/>
        </w:rPr>
        <w:t>E</w:t>
      </w:r>
      <w:r w:rsidR="00651970" w:rsidRPr="00651970">
        <w:rPr>
          <w:rFonts w:asciiTheme="majorBidi" w:hAnsiTheme="majorBidi" w:cstheme="majorBidi"/>
          <w:sz w:val="24"/>
          <w:szCs w:val="24"/>
          <w:lang w:val="uk-UA"/>
        </w:rPr>
        <w:t>.</w:t>
      </w:r>
      <w:r w:rsidR="00651970" w:rsidRPr="00651970">
        <w:rPr>
          <w:rFonts w:asciiTheme="majorBidi" w:hAnsiTheme="majorBidi" w:cstheme="majorBidi"/>
          <w:sz w:val="24"/>
          <w:szCs w:val="24"/>
          <w:lang w:val="en-US"/>
        </w:rPr>
        <w:t xml:space="preserve"> Lawson, L</w:t>
      </w:r>
      <w:r w:rsidR="00651970" w:rsidRPr="00651970">
        <w:rPr>
          <w:rFonts w:asciiTheme="majorBidi" w:hAnsiTheme="majorBidi" w:cstheme="majorBidi"/>
          <w:sz w:val="24"/>
          <w:szCs w:val="24"/>
          <w:lang w:val="uk-UA"/>
        </w:rPr>
        <w:t>.</w:t>
      </w:r>
      <w:r w:rsidR="00651970" w:rsidRPr="00651970">
        <w:rPr>
          <w:rFonts w:asciiTheme="majorBidi" w:hAnsiTheme="majorBidi" w:cstheme="majorBidi"/>
          <w:sz w:val="24"/>
          <w:szCs w:val="24"/>
          <w:lang w:val="en-US"/>
        </w:rPr>
        <w:t>R</w:t>
      </w:r>
      <w:r w:rsidR="00651970" w:rsidRPr="00651970">
        <w:rPr>
          <w:rFonts w:asciiTheme="majorBidi" w:hAnsiTheme="majorBidi" w:cstheme="majorBidi"/>
          <w:sz w:val="24"/>
          <w:szCs w:val="24"/>
          <w:lang w:val="uk-UA"/>
        </w:rPr>
        <w:t>.</w:t>
      </w:r>
      <w:r w:rsidR="00651970" w:rsidRPr="00651970">
        <w:rPr>
          <w:rFonts w:asciiTheme="majorBidi" w:hAnsiTheme="majorBidi" w:cstheme="majorBidi"/>
          <w:sz w:val="24"/>
          <w:szCs w:val="24"/>
          <w:lang w:val="en-US"/>
        </w:rPr>
        <w:t xml:space="preserve"> Young et al. </w:t>
      </w:r>
      <w:r w:rsidR="00651970" w:rsidRPr="00651970">
        <w:rPr>
          <w:rFonts w:asciiTheme="majorBidi" w:hAnsiTheme="majorBidi" w:cstheme="majorBidi"/>
          <w:sz w:val="24"/>
          <w:szCs w:val="24"/>
          <w:lang w:val="uk-UA"/>
        </w:rPr>
        <w:t xml:space="preserve">// </w:t>
      </w:r>
      <w:r w:rsidRPr="00651970">
        <w:rPr>
          <w:rFonts w:asciiTheme="majorBidi" w:hAnsiTheme="majorBidi" w:cstheme="majorBidi"/>
          <w:sz w:val="24"/>
          <w:szCs w:val="24"/>
          <w:lang w:val="en-US"/>
        </w:rPr>
        <w:t xml:space="preserve">Dis Model Mech. </w:t>
      </w:r>
      <w:bookmarkStart w:id="39" w:name="OLE_LINK59"/>
      <w:bookmarkStart w:id="40" w:name="OLE_LINK60"/>
      <w:bookmarkStart w:id="41" w:name="OLE_LINK63"/>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2013.</w:t>
      </w:r>
      <w:r w:rsidR="00651970" w:rsidRPr="00651970">
        <w:rPr>
          <w:rFonts w:ascii="Times New Roman" w:hAnsi="Times New Roman"/>
          <w:sz w:val="24"/>
          <w:szCs w:val="24"/>
          <w:shd w:val="clear" w:color="auto" w:fill="FFFFFF"/>
          <w:lang w:val="uk-UA"/>
        </w:rPr>
        <w:t xml:space="preserve"> – </w:t>
      </w:r>
      <w:r w:rsidR="00651970" w:rsidRPr="00651970">
        <w:rPr>
          <w:rFonts w:ascii="Times New Roman" w:hAnsi="Times New Roman"/>
          <w:sz w:val="24"/>
          <w:szCs w:val="24"/>
          <w:lang w:val="uk-UA"/>
        </w:rPr>
        <w:t xml:space="preserve"> № 6. </w:t>
      </w:r>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lang w:val="en-US"/>
        </w:rPr>
        <w:t>P.</w:t>
      </w:r>
      <w:r w:rsidR="00651970" w:rsidRPr="00651970">
        <w:rPr>
          <w:rFonts w:ascii="Times New Roman" w:hAnsi="Times New Roman"/>
          <w:sz w:val="24"/>
          <w:szCs w:val="24"/>
          <w:lang w:val="uk-UA"/>
        </w:rPr>
        <w:t xml:space="preserve"> </w:t>
      </w:r>
      <w:r w:rsidRPr="00651970">
        <w:rPr>
          <w:rFonts w:asciiTheme="majorBidi" w:hAnsiTheme="majorBidi" w:cstheme="majorBidi"/>
          <w:sz w:val="24"/>
          <w:szCs w:val="24"/>
          <w:lang w:val="en-US"/>
        </w:rPr>
        <w:t xml:space="preserve">9–17. </w:t>
      </w:r>
    </w:p>
    <w:p w:rsidR="00462EF5" w:rsidRPr="00651970" w:rsidRDefault="00462EF5" w:rsidP="00651970">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42" w:name="OLE_LINK57"/>
      <w:bookmarkStart w:id="43" w:name="OLE_LINK58"/>
      <w:bookmarkEnd w:id="39"/>
      <w:bookmarkEnd w:id="40"/>
      <w:bookmarkEnd w:id="41"/>
      <w:r w:rsidRPr="00F8117A">
        <w:rPr>
          <w:rFonts w:asciiTheme="majorBidi" w:hAnsiTheme="majorBidi" w:cstheme="majorBidi"/>
          <w:sz w:val="24"/>
          <w:szCs w:val="24"/>
          <w:lang w:val="en-US"/>
        </w:rPr>
        <w:t>Kuo C</w:t>
      </w:r>
      <w:r w:rsidR="00651970">
        <w:rPr>
          <w:rFonts w:asciiTheme="majorBidi" w:hAnsiTheme="majorBidi" w:cstheme="majorBidi"/>
          <w:sz w:val="24"/>
          <w:szCs w:val="24"/>
          <w:lang w:val="uk-UA"/>
        </w:rPr>
        <w:t>.</w:t>
      </w:r>
      <w:r w:rsidRPr="00F8117A">
        <w:rPr>
          <w:rFonts w:asciiTheme="majorBidi" w:hAnsiTheme="majorBidi" w:cstheme="majorBidi"/>
          <w:sz w:val="24"/>
          <w:szCs w:val="24"/>
          <w:lang w:val="en-US"/>
        </w:rPr>
        <w:t>S</w:t>
      </w:r>
      <w:r w:rsidR="00651970">
        <w:rPr>
          <w:rFonts w:asciiTheme="majorBidi" w:hAnsiTheme="majorBidi" w:cstheme="majorBidi"/>
          <w:sz w:val="24"/>
          <w:szCs w:val="24"/>
          <w:lang w:val="uk-UA"/>
        </w:rPr>
        <w:t xml:space="preserve">. </w:t>
      </w:r>
      <w:bookmarkEnd w:id="42"/>
      <w:bookmarkEnd w:id="43"/>
      <w:r w:rsidRPr="00F8117A">
        <w:rPr>
          <w:rFonts w:asciiTheme="majorBidi" w:hAnsiTheme="majorBidi" w:cstheme="majorBidi"/>
          <w:sz w:val="24"/>
          <w:szCs w:val="24"/>
          <w:lang w:val="en-US"/>
        </w:rPr>
        <w:t>Interstitial lung disease in children</w:t>
      </w:r>
      <w:r w:rsidR="00651970">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 </w:t>
      </w:r>
      <w:r w:rsidR="00651970" w:rsidRPr="00F8117A">
        <w:rPr>
          <w:rFonts w:asciiTheme="majorBidi" w:hAnsiTheme="majorBidi" w:cstheme="majorBidi"/>
          <w:sz w:val="24"/>
          <w:szCs w:val="24"/>
          <w:lang w:val="en-US"/>
        </w:rPr>
        <w:t>C</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S</w:t>
      </w:r>
      <w:r w:rsidR="00651970">
        <w:rPr>
          <w:rFonts w:asciiTheme="majorBidi" w:hAnsiTheme="majorBidi" w:cstheme="majorBidi"/>
          <w:sz w:val="24"/>
          <w:szCs w:val="24"/>
          <w:lang w:val="uk-UA"/>
        </w:rPr>
        <w:t xml:space="preserve">. </w:t>
      </w:r>
      <w:r w:rsidR="00651970" w:rsidRPr="00F8117A">
        <w:rPr>
          <w:rFonts w:asciiTheme="majorBidi" w:hAnsiTheme="majorBidi" w:cstheme="majorBidi"/>
          <w:sz w:val="24"/>
          <w:szCs w:val="24"/>
          <w:lang w:val="en-US"/>
        </w:rPr>
        <w:t>Kuo, L</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 xml:space="preserve">R. Young </w:t>
      </w:r>
      <w:r w:rsidR="00651970">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Current opinion. </w:t>
      </w:r>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201</w:t>
      </w:r>
      <w:r w:rsidR="00651970">
        <w:rPr>
          <w:rFonts w:ascii="Times New Roman" w:hAnsi="Times New Roman"/>
          <w:sz w:val="24"/>
          <w:szCs w:val="24"/>
          <w:lang w:val="uk-UA"/>
        </w:rPr>
        <w:t>4</w:t>
      </w:r>
      <w:r w:rsidR="00651970" w:rsidRPr="00651970">
        <w:rPr>
          <w:rFonts w:ascii="Times New Roman" w:hAnsi="Times New Roman"/>
          <w:sz w:val="24"/>
          <w:szCs w:val="24"/>
          <w:lang w:val="uk-UA"/>
        </w:rPr>
        <w:t>.</w:t>
      </w:r>
      <w:r w:rsidR="00651970" w:rsidRPr="00651970">
        <w:rPr>
          <w:rFonts w:ascii="Times New Roman" w:hAnsi="Times New Roman"/>
          <w:sz w:val="24"/>
          <w:szCs w:val="24"/>
          <w:shd w:val="clear" w:color="auto" w:fill="FFFFFF"/>
          <w:lang w:val="uk-UA"/>
        </w:rPr>
        <w:t xml:space="preserve"> – </w:t>
      </w:r>
      <w:r w:rsidR="00651970" w:rsidRPr="00651970">
        <w:rPr>
          <w:rFonts w:ascii="Times New Roman" w:hAnsi="Times New Roman"/>
          <w:sz w:val="24"/>
          <w:szCs w:val="24"/>
          <w:lang w:val="uk-UA"/>
        </w:rPr>
        <w:t xml:space="preserve"> № </w:t>
      </w:r>
      <w:r w:rsidR="00651970">
        <w:rPr>
          <w:rFonts w:ascii="Times New Roman" w:hAnsi="Times New Roman"/>
          <w:sz w:val="24"/>
          <w:szCs w:val="24"/>
          <w:lang w:val="uk-UA"/>
        </w:rPr>
        <w:t>2</w:t>
      </w:r>
      <w:r w:rsidR="00651970" w:rsidRPr="00651970">
        <w:rPr>
          <w:rFonts w:ascii="Times New Roman" w:hAnsi="Times New Roman"/>
          <w:sz w:val="24"/>
          <w:szCs w:val="24"/>
          <w:lang w:val="uk-UA"/>
        </w:rPr>
        <w:t xml:space="preserve">6. </w:t>
      </w:r>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lang w:val="en-US"/>
        </w:rPr>
        <w:t>P.</w:t>
      </w:r>
      <w:r w:rsidR="00651970" w:rsidRPr="00651970">
        <w:rPr>
          <w:rFonts w:ascii="Times New Roman" w:hAnsi="Times New Roman"/>
          <w:sz w:val="24"/>
          <w:szCs w:val="24"/>
          <w:lang w:val="uk-UA"/>
        </w:rPr>
        <w:t xml:space="preserve"> </w:t>
      </w:r>
      <w:r w:rsidRPr="00651970">
        <w:rPr>
          <w:rFonts w:asciiTheme="majorBidi" w:hAnsiTheme="majorBidi" w:cstheme="majorBidi"/>
          <w:sz w:val="24"/>
          <w:szCs w:val="24"/>
          <w:lang w:val="en-US"/>
        </w:rPr>
        <w:t xml:space="preserve">320–.327. </w:t>
      </w:r>
    </w:p>
    <w:p w:rsidR="00651970" w:rsidRPr="00651970" w:rsidRDefault="00462EF5" w:rsidP="00651970">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44" w:name="OLE_LINK61"/>
      <w:bookmarkStart w:id="45" w:name="OLE_LINK62"/>
      <w:r w:rsidRPr="00F8117A">
        <w:rPr>
          <w:rFonts w:asciiTheme="majorBidi" w:hAnsiTheme="majorBidi" w:cstheme="majorBidi"/>
          <w:color w:val="000000"/>
          <w:sz w:val="24"/>
          <w:szCs w:val="24"/>
          <w:shd w:val="clear" w:color="auto" w:fill="FFFFFF"/>
          <w:lang w:val="en-US"/>
        </w:rPr>
        <w:t>Kurland G</w:t>
      </w:r>
      <w:r w:rsidR="00651970">
        <w:rPr>
          <w:rFonts w:asciiTheme="majorBidi" w:hAnsiTheme="majorBidi" w:cstheme="majorBidi"/>
          <w:color w:val="000000"/>
          <w:sz w:val="24"/>
          <w:szCs w:val="24"/>
          <w:shd w:val="clear" w:color="auto" w:fill="FFFFFF"/>
          <w:lang w:val="uk-UA"/>
        </w:rPr>
        <w:t>.</w:t>
      </w:r>
      <w:bookmarkEnd w:id="44"/>
      <w:bookmarkEnd w:id="45"/>
      <w:r w:rsidR="00651970">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Classification, Evaluation, and Management of Childhood Interstitial Lung Disease in Infancy</w:t>
      </w:r>
      <w:r w:rsidR="00651970">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 xml:space="preserve"> </w:t>
      </w:r>
      <w:r w:rsidR="00651970" w:rsidRPr="00F8117A">
        <w:rPr>
          <w:rFonts w:asciiTheme="majorBidi" w:hAnsiTheme="majorBidi" w:cstheme="majorBidi"/>
          <w:color w:val="000000"/>
          <w:sz w:val="24"/>
          <w:szCs w:val="24"/>
          <w:shd w:val="clear" w:color="auto" w:fill="FFFFFF"/>
          <w:lang w:val="en-US"/>
        </w:rPr>
        <w:t>G</w:t>
      </w:r>
      <w:r w:rsidR="00651970">
        <w:rPr>
          <w:rFonts w:asciiTheme="majorBidi" w:hAnsiTheme="majorBidi" w:cstheme="majorBidi"/>
          <w:color w:val="000000"/>
          <w:sz w:val="24"/>
          <w:szCs w:val="24"/>
          <w:shd w:val="clear" w:color="auto" w:fill="FFFFFF"/>
          <w:lang w:val="uk-UA"/>
        </w:rPr>
        <w:t xml:space="preserve">. </w:t>
      </w:r>
      <w:r w:rsidR="00651970" w:rsidRPr="00F8117A">
        <w:rPr>
          <w:rFonts w:asciiTheme="majorBidi" w:hAnsiTheme="majorBidi" w:cstheme="majorBidi"/>
          <w:color w:val="000000"/>
          <w:sz w:val="24"/>
          <w:szCs w:val="24"/>
          <w:shd w:val="clear" w:color="auto" w:fill="FFFFFF"/>
          <w:lang w:val="en-US"/>
        </w:rPr>
        <w:t>Kurland, R</w:t>
      </w:r>
      <w:r w:rsidR="00651970">
        <w:rPr>
          <w:rFonts w:asciiTheme="majorBidi" w:hAnsiTheme="majorBidi" w:cstheme="majorBidi"/>
          <w:color w:val="000000"/>
          <w:sz w:val="24"/>
          <w:szCs w:val="24"/>
          <w:shd w:val="clear" w:color="auto" w:fill="FFFFFF"/>
          <w:lang w:val="uk-UA"/>
        </w:rPr>
        <w:t>.</w:t>
      </w:r>
      <w:r w:rsidR="00651970" w:rsidRPr="00F8117A">
        <w:rPr>
          <w:rFonts w:asciiTheme="majorBidi" w:hAnsiTheme="majorBidi" w:cstheme="majorBidi"/>
          <w:color w:val="000000"/>
          <w:sz w:val="24"/>
          <w:szCs w:val="24"/>
          <w:shd w:val="clear" w:color="auto" w:fill="FFFFFF"/>
          <w:lang w:val="en-US"/>
        </w:rPr>
        <w:t>R</w:t>
      </w:r>
      <w:r w:rsidR="00651970">
        <w:rPr>
          <w:rFonts w:asciiTheme="majorBidi" w:hAnsiTheme="majorBidi" w:cstheme="majorBidi"/>
          <w:color w:val="000000"/>
          <w:sz w:val="24"/>
          <w:szCs w:val="24"/>
          <w:shd w:val="clear" w:color="auto" w:fill="FFFFFF"/>
          <w:lang w:val="uk-UA"/>
        </w:rPr>
        <w:t xml:space="preserve">. </w:t>
      </w:r>
      <w:r w:rsidR="00651970" w:rsidRPr="00F8117A">
        <w:rPr>
          <w:rFonts w:asciiTheme="majorBidi" w:hAnsiTheme="majorBidi" w:cstheme="majorBidi"/>
          <w:color w:val="000000"/>
          <w:sz w:val="24"/>
          <w:szCs w:val="24"/>
          <w:shd w:val="clear" w:color="auto" w:fill="FFFFFF"/>
          <w:lang w:val="en-US"/>
        </w:rPr>
        <w:t>Deterding, J</w:t>
      </w:r>
      <w:r w:rsidR="00651970">
        <w:rPr>
          <w:rFonts w:asciiTheme="majorBidi" w:hAnsiTheme="majorBidi" w:cstheme="majorBidi"/>
          <w:color w:val="000000"/>
          <w:sz w:val="24"/>
          <w:szCs w:val="24"/>
          <w:shd w:val="clear" w:color="auto" w:fill="FFFFFF"/>
          <w:lang w:val="uk-UA"/>
        </w:rPr>
        <w:t>.</w:t>
      </w:r>
      <w:r w:rsidR="00651970" w:rsidRPr="00F8117A">
        <w:rPr>
          <w:rFonts w:asciiTheme="majorBidi" w:hAnsiTheme="majorBidi" w:cstheme="majorBidi"/>
          <w:color w:val="000000"/>
          <w:sz w:val="24"/>
          <w:szCs w:val="24"/>
          <w:shd w:val="clear" w:color="auto" w:fill="FFFFFF"/>
          <w:lang w:val="en-US"/>
        </w:rPr>
        <w:t>S</w:t>
      </w:r>
      <w:r w:rsidR="00651970">
        <w:rPr>
          <w:rFonts w:asciiTheme="majorBidi" w:hAnsiTheme="majorBidi" w:cstheme="majorBidi"/>
          <w:color w:val="000000"/>
          <w:sz w:val="24"/>
          <w:szCs w:val="24"/>
          <w:shd w:val="clear" w:color="auto" w:fill="FFFFFF"/>
          <w:lang w:val="uk-UA"/>
        </w:rPr>
        <w:t>.</w:t>
      </w:r>
      <w:r w:rsidR="00651970" w:rsidRPr="00F8117A">
        <w:rPr>
          <w:rFonts w:asciiTheme="majorBidi" w:hAnsiTheme="majorBidi" w:cstheme="majorBidi"/>
          <w:color w:val="000000"/>
          <w:sz w:val="24"/>
          <w:szCs w:val="24"/>
          <w:shd w:val="clear" w:color="auto" w:fill="FFFFFF"/>
          <w:lang w:val="en-US"/>
        </w:rPr>
        <w:t xml:space="preserve"> Hagood et al.</w:t>
      </w:r>
      <w:r w:rsidR="00651970">
        <w:rPr>
          <w:rFonts w:asciiTheme="majorBidi" w:hAnsiTheme="majorBidi" w:cstheme="majorBidi"/>
          <w:color w:val="000000"/>
          <w:sz w:val="24"/>
          <w:szCs w:val="24"/>
          <w:shd w:val="clear" w:color="auto" w:fill="FFFFFF"/>
          <w:lang w:val="uk-UA"/>
        </w:rPr>
        <w:t xml:space="preserve"> // </w:t>
      </w:r>
      <w:r w:rsidRPr="00F8117A">
        <w:rPr>
          <w:rFonts w:asciiTheme="majorBidi" w:hAnsiTheme="majorBidi" w:cstheme="majorBidi"/>
          <w:color w:val="000000"/>
          <w:sz w:val="24"/>
          <w:szCs w:val="24"/>
          <w:shd w:val="clear" w:color="auto" w:fill="FFFFFF"/>
          <w:lang w:val="en-US"/>
        </w:rPr>
        <w:t xml:space="preserve">Am J Respir Crit Care Med. </w:t>
      </w:r>
      <w:bookmarkStart w:id="46" w:name="OLE_LINK67"/>
      <w:bookmarkStart w:id="47" w:name="OLE_LINK68"/>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2013.</w:t>
      </w:r>
      <w:r w:rsidR="00651970" w:rsidRPr="00651970">
        <w:rPr>
          <w:rFonts w:ascii="Times New Roman" w:hAnsi="Times New Roman"/>
          <w:sz w:val="24"/>
          <w:szCs w:val="24"/>
          <w:shd w:val="clear" w:color="auto" w:fill="FFFFFF"/>
          <w:lang w:val="uk-UA"/>
        </w:rPr>
        <w:t xml:space="preserve"> – </w:t>
      </w:r>
      <w:r w:rsidR="00651970" w:rsidRPr="00651970">
        <w:rPr>
          <w:rFonts w:ascii="Times New Roman" w:hAnsi="Times New Roman"/>
          <w:sz w:val="24"/>
          <w:szCs w:val="24"/>
          <w:lang w:val="uk-UA"/>
        </w:rPr>
        <w:t xml:space="preserve"> № </w:t>
      </w:r>
      <w:r w:rsidR="00651970">
        <w:rPr>
          <w:rFonts w:ascii="Times New Roman" w:hAnsi="Times New Roman"/>
          <w:sz w:val="24"/>
          <w:szCs w:val="24"/>
          <w:lang w:val="uk-UA"/>
        </w:rPr>
        <w:t>188</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lang w:val="en-US"/>
        </w:rPr>
        <w:t>P.</w:t>
      </w:r>
      <w:r w:rsidR="00651970" w:rsidRPr="00651970">
        <w:rPr>
          <w:rFonts w:ascii="Times New Roman" w:hAnsi="Times New Roman"/>
          <w:sz w:val="24"/>
          <w:szCs w:val="24"/>
          <w:lang w:val="uk-UA"/>
        </w:rPr>
        <w:t xml:space="preserve"> </w:t>
      </w:r>
      <w:r w:rsidR="00651970" w:rsidRPr="00F8117A">
        <w:rPr>
          <w:rFonts w:asciiTheme="majorBidi" w:hAnsiTheme="majorBidi" w:cstheme="majorBidi"/>
          <w:color w:val="000000"/>
          <w:sz w:val="24"/>
          <w:szCs w:val="24"/>
          <w:shd w:val="clear" w:color="auto" w:fill="FFFFFF"/>
          <w:lang w:val="en-US"/>
        </w:rPr>
        <w:t>376–394</w:t>
      </w:r>
      <w:r w:rsidR="00651970" w:rsidRPr="00651970">
        <w:rPr>
          <w:rFonts w:asciiTheme="majorBidi" w:hAnsiTheme="majorBidi" w:cstheme="majorBidi"/>
          <w:sz w:val="24"/>
          <w:szCs w:val="24"/>
          <w:lang w:val="en-US"/>
        </w:rPr>
        <w:t xml:space="preserve">. </w:t>
      </w:r>
    </w:p>
    <w:p w:rsidR="00651970" w:rsidRPr="00651970" w:rsidRDefault="00462EF5" w:rsidP="00651970">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48" w:name="OLE_LINK66"/>
      <w:bookmarkEnd w:id="46"/>
      <w:bookmarkEnd w:id="47"/>
      <w:r w:rsidRPr="00F8117A">
        <w:rPr>
          <w:rFonts w:asciiTheme="majorBidi" w:hAnsiTheme="majorBidi" w:cstheme="majorBidi"/>
          <w:sz w:val="24"/>
          <w:szCs w:val="24"/>
          <w:lang w:val="en-US"/>
        </w:rPr>
        <w:t>Steele M</w:t>
      </w:r>
      <w:r w:rsidR="00651970">
        <w:rPr>
          <w:rFonts w:asciiTheme="majorBidi" w:hAnsiTheme="majorBidi" w:cstheme="majorBidi"/>
          <w:sz w:val="24"/>
          <w:szCs w:val="24"/>
          <w:lang w:val="uk-UA"/>
        </w:rPr>
        <w:t>.</w:t>
      </w:r>
      <w:r w:rsidRPr="00F8117A">
        <w:rPr>
          <w:rFonts w:asciiTheme="majorBidi" w:hAnsiTheme="majorBidi" w:cstheme="majorBidi"/>
          <w:sz w:val="24"/>
          <w:szCs w:val="24"/>
          <w:lang w:val="en-US"/>
        </w:rPr>
        <w:t>P</w:t>
      </w:r>
      <w:r w:rsidR="00651970">
        <w:rPr>
          <w:rFonts w:asciiTheme="majorBidi" w:hAnsiTheme="majorBidi" w:cstheme="majorBidi"/>
          <w:sz w:val="24"/>
          <w:szCs w:val="24"/>
          <w:lang w:val="uk-UA"/>
        </w:rPr>
        <w:t xml:space="preserve">. </w:t>
      </w:r>
      <w:bookmarkEnd w:id="48"/>
      <w:r w:rsidRPr="00F8117A">
        <w:rPr>
          <w:rFonts w:asciiTheme="majorBidi" w:hAnsiTheme="majorBidi" w:cstheme="majorBidi"/>
          <w:sz w:val="24"/>
          <w:szCs w:val="24"/>
          <w:lang w:val="en-US"/>
        </w:rPr>
        <w:t>Molecular mechanisms in progressive idiopathic pulmonary fibrosis</w:t>
      </w:r>
      <w:r w:rsidR="00651970">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 </w:t>
      </w:r>
      <w:r w:rsidR="00651970" w:rsidRPr="00F8117A">
        <w:rPr>
          <w:rFonts w:asciiTheme="majorBidi" w:hAnsiTheme="majorBidi" w:cstheme="majorBidi"/>
          <w:sz w:val="24"/>
          <w:szCs w:val="24"/>
          <w:lang w:val="en-US"/>
        </w:rPr>
        <w:t>M</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P</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 xml:space="preserve"> Steele, D</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A. Schwartz /</w:t>
      </w:r>
      <w:r w:rsidR="00651970">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Annu Rev Med. </w:t>
      </w:r>
      <w:bookmarkStart w:id="49" w:name="OLE_LINK73"/>
      <w:bookmarkStart w:id="50" w:name="OLE_LINK77"/>
      <w:bookmarkStart w:id="51" w:name="OLE_LINK78"/>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2013.</w:t>
      </w:r>
      <w:r w:rsidR="00651970" w:rsidRPr="00651970">
        <w:rPr>
          <w:rFonts w:ascii="Times New Roman" w:hAnsi="Times New Roman"/>
          <w:sz w:val="24"/>
          <w:szCs w:val="24"/>
          <w:shd w:val="clear" w:color="auto" w:fill="FFFFFF"/>
          <w:lang w:val="uk-UA"/>
        </w:rPr>
        <w:t xml:space="preserve"> – </w:t>
      </w:r>
      <w:r w:rsidR="00651970" w:rsidRPr="00651970">
        <w:rPr>
          <w:rFonts w:ascii="Times New Roman" w:hAnsi="Times New Roman"/>
          <w:sz w:val="24"/>
          <w:szCs w:val="24"/>
          <w:lang w:val="uk-UA"/>
        </w:rPr>
        <w:t xml:space="preserve"> № </w:t>
      </w:r>
      <w:r w:rsidR="00651970">
        <w:rPr>
          <w:rFonts w:ascii="Times New Roman" w:hAnsi="Times New Roman"/>
          <w:sz w:val="24"/>
          <w:szCs w:val="24"/>
          <w:lang w:val="uk-UA"/>
        </w:rPr>
        <w:t>64</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lang w:val="en-US"/>
        </w:rPr>
        <w:t>P.</w:t>
      </w:r>
      <w:r w:rsidR="00651970" w:rsidRPr="00651970">
        <w:rPr>
          <w:rFonts w:ascii="Times New Roman" w:hAnsi="Times New Roman"/>
          <w:sz w:val="24"/>
          <w:szCs w:val="24"/>
          <w:lang w:val="uk-UA"/>
        </w:rPr>
        <w:t xml:space="preserve"> </w:t>
      </w:r>
      <w:r w:rsidR="00651970" w:rsidRPr="00F8117A">
        <w:rPr>
          <w:rFonts w:asciiTheme="majorBidi" w:hAnsiTheme="majorBidi" w:cstheme="majorBidi"/>
          <w:sz w:val="24"/>
          <w:szCs w:val="24"/>
          <w:lang w:val="en-US"/>
        </w:rPr>
        <w:t>265–276</w:t>
      </w:r>
      <w:r w:rsidR="00651970" w:rsidRPr="00651970">
        <w:rPr>
          <w:rFonts w:asciiTheme="majorBidi" w:hAnsiTheme="majorBidi" w:cstheme="majorBidi"/>
          <w:sz w:val="24"/>
          <w:szCs w:val="24"/>
          <w:lang w:val="en-US"/>
        </w:rPr>
        <w:t xml:space="preserve">. </w:t>
      </w:r>
      <w:bookmarkEnd w:id="49"/>
    </w:p>
    <w:p w:rsidR="00651970" w:rsidRDefault="00462EF5" w:rsidP="00651970">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52" w:name="OLE_LINK71"/>
      <w:bookmarkStart w:id="53" w:name="OLE_LINK72"/>
      <w:bookmarkEnd w:id="50"/>
      <w:bookmarkEnd w:id="51"/>
      <w:r w:rsidRPr="00F8117A">
        <w:rPr>
          <w:rFonts w:asciiTheme="majorBidi" w:hAnsiTheme="majorBidi" w:cstheme="majorBidi"/>
          <w:sz w:val="24"/>
          <w:szCs w:val="24"/>
          <w:lang w:val="en-US"/>
        </w:rPr>
        <w:t>Wambach J</w:t>
      </w:r>
      <w:r w:rsidR="00651970">
        <w:rPr>
          <w:rFonts w:asciiTheme="majorBidi" w:hAnsiTheme="majorBidi" w:cstheme="majorBidi"/>
          <w:sz w:val="24"/>
          <w:szCs w:val="24"/>
          <w:lang w:val="uk-UA"/>
        </w:rPr>
        <w:t>.</w:t>
      </w:r>
      <w:r w:rsidRPr="00F8117A">
        <w:rPr>
          <w:rFonts w:asciiTheme="majorBidi" w:hAnsiTheme="majorBidi" w:cstheme="majorBidi"/>
          <w:sz w:val="24"/>
          <w:szCs w:val="24"/>
          <w:lang w:val="en-US"/>
        </w:rPr>
        <w:t>A</w:t>
      </w:r>
      <w:bookmarkEnd w:id="52"/>
      <w:bookmarkEnd w:id="53"/>
      <w:r w:rsidR="00651970">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Genotype– phenotype correlations for infants and</w:t>
      </w:r>
      <w:r w:rsidR="00651970">
        <w:rPr>
          <w:rFonts w:asciiTheme="majorBidi" w:hAnsiTheme="majorBidi" w:cstheme="majorBidi"/>
          <w:sz w:val="24"/>
          <w:szCs w:val="24"/>
          <w:lang w:val="en-US"/>
        </w:rPr>
        <w:t xml:space="preserve"> children with ABCA3 deficiency</w:t>
      </w:r>
      <w:r w:rsidR="00651970">
        <w:rPr>
          <w:rFonts w:asciiTheme="majorBidi" w:hAnsiTheme="majorBidi" w:cstheme="majorBidi"/>
          <w:sz w:val="24"/>
          <w:szCs w:val="24"/>
          <w:lang w:val="uk-UA"/>
        </w:rPr>
        <w:t xml:space="preserve"> / </w:t>
      </w:r>
      <w:r w:rsidR="00651970" w:rsidRPr="00F8117A">
        <w:rPr>
          <w:rFonts w:asciiTheme="majorBidi" w:hAnsiTheme="majorBidi" w:cstheme="majorBidi"/>
          <w:sz w:val="24"/>
          <w:szCs w:val="24"/>
          <w:lang w:val="en-US"/>
        </w:rPr>
        <w:t>J</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A</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 xml:space="preserve"> Wambach, A</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M</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 xml:space="preserve"> Casey, M</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P</w:t>
      </w:r>
      <w:r w:rsidR="00651970">
        <w:rPr>
          <w:rFonts w:asciiTheme="majorBidi" w:hAnsiTheme="majorBidi" w:cstheme="majorBidi"/>
          <w:sz w:val="24"/>
          <w:szCs w:val="24"/>
          <w:lang w:val="uk-UA"/>
        </w:rPr>
        <w:t>.</w:t>
      </w:r>
      <w:r w:rsidR="00651970" w:rsidRPr="00F8117A">
        <w:rPr>
          <w:rFonts w:asciiTheme="majorBidi" w:hAnsiTheme="majorBidi" w:cstheme="majorBidi"/>
          <w:sz w:val="24"/>
          <w:szCs w:val="24"/>
          <w:lang w:val="en-US"/>
        </w:rPr>
        <w:t xml:space="preserve"> Fishman et al.</w:t>
      </w:r>
      <w:r w:rsidR="00651970">
        <w:rPr>
          <w:rFonts w:asciiTheme="majorBidi" w:hAnsiTheme="majorBidi" w:cstheme="majorBidi"/>
          <w:sz w:val="24"/>
          <w:szCs w:val="24"/>
          <w:lang w:val="uk-UA"/>
        </w:rPr>
        <w:t xml:space="preserve"> //</w:t>
      </w:r>
      <w:r w:rsidR="00651970" w:rsidRPr="00F8117A">
        <w:rPr>
          <w:rFonts w:asciiTheme="majorBidi" w:hAnsiTheme="majorBidi" w:cstheme="majorBidi"/>
          <w:sz w:val="24"/>
          <w:szCs w:val="24"/>
          <w:lang w:val="en-US"/>
        </w:rPr>
        <w:t xml:space="preserve"> </w:t>
      </w:r>
      <w:r w:rsidRPr="00F8117A">
        <w:rPr>
          <w:rFonts w:asciiTheme="majorBidi" w:hAnsiTheme="majorBidi" w:cstheme="majorBidi"/>
          <w:sz w:val="24"/>
          <w:szCs w:val="24"/>
          <w:lang w:val="en-US"/>
        </w:rPr>
        <w:t xml:space="preserve">Am J Respir Crit Care Med. </w:t>
      </w:r>
      <w:bookmarkStart w:id="54" w:name="OLE_LINK81"/>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201</w:t>
      </w:r>
      <w:r w:rsidR="00651970">
        <w:rPr>
          <w:rFonts w:ascii="Times New Roman" w:hAnsi="Times New Roman"/>
          <w:sz w:val="24"/>
          <w:szCs w:val="24"/>
          <w:lang w:val="uk-UA"/>
        </w:rPr>
        <w:t>4</w:t>
      </w:r>
      <w:r w:rsidR="00651970" w:rsidRPr="00651970">
        <w:rPr>
          <w:rFonts w:ascii="Times New Roman" w:hAnsi="Times New Roman"/>
          <w:sz w:val="24"/>
          <w:szCs w:val="24"/>
          <w:lang w:val="uk-UA"/>
        </w:rPr>
        <w:t>.</w:t>
      </w:r>
      <w:r w:rsidR="00651970" w:rsidRPr="00651970">
        <w:rPr>
          <w:rFonts w:ascii="Times New Roman" w:hAnsi="Times New Roman"/>
          <w:sz w:val="24"/>
          <w:szCs w:val="24"/>
          <w:shd w:val="clear" w:color="auto" w:fill="FFFFFF"/>
          <w:lang w:val="uk-UA"/>
        </w:rPr>
        <w:t xml:space="preserve"> – </w:t>
      </w:r>
      <w:r w:rsidR="00651970" w:rsidRPr="00651970">
        <w:rPr>
          <w:rFonts w:ascii="Times New Roman" w:hAnsi="Times New Roman"/>
          <w:sz w:val="24"/>
          <w:szCs w:val="24"/>
          <w:lang w:val="uk-UA"/>
        </w:rPr>
        <w:t xml:space="preserve"> № </w:t>
      </w:r>
      <w:r w:rsidR="00651970">
        <w:rPr>
          <w:rFonts w:ascii="Times New Roman" w:hAnsi="Times New Roman"/>
          <w:sz w:val="24"/>
          <w:szCs w:val="24"/>
          <w:lang w:val="uk-UA"/>
        </w:rPr>
        <w:t>189</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shd w:val="clear" w:color="auto" w:fill="FFFFFF"/>
          <w:lang w:val="uk-UA"/>
        </w:rPr>
        <w:t xml:space="preserve">– </w:t>
      </w:r>
      <w:r w:rsidR="00651970" w:rsidRPr="00651970">
        <w:rPr>
          <w:rFonts w:ascii="Times New Roman" w:hAnsi="Times New Roman"/>
          <w:sz w:val="24"/>
          <w:szCs w:val="24"/>
          <w:lang w:val="uk-UA"/>
        </w:rPr>
        <w:t xml:space="preserve"> </w:t>
      </w:r>
      <w:r w:rsidR="00651970" w:rsidRPr="00651970">
        <w:rPr>
          <w:rFonts w:ascii="Times New Roman" w:hAnsi="Times New Roman"/>
          <w:sz w:val="24"/>
          <w:szCs w:val="24"/>
          <w:lang w:val="en-US"/>
        </w:rPr>
        <w:t>P.</w:t>
      </w:r>
      <w:r w:rsidR="00651970" w:rsidRPr="00651970">
        <w:rPr>
          <w:rFonts w:ascii="Times New Roman" w:hAnsi="Times New Roman"/>
          <w:sz w:val="24"/>
          <w:szCs w:val="24"/>
          <w:lang w:val="uk-UA"/>
        </w:rPr>
        <w:t xml:space="preserve"> </w:t>
      </w:r>
      <w:r w:rsidR="00651970" w:rsidRPr="00F8117A">
        <w:rPr>
          <w:rFonts w:asciiTheme="majorBidi" w:hAnsiTheme="majorBidi" w:cstheme="majorBidi"/>
          <w:sz w:val="24"/>
          <w:szCs w:val="24"/>
          <w:lang w:val="en-US"/>
        </w:rPr>
        <w:t>1538-1543</w:t>
      </w:r>
      <w:r w:rsidR="00651970" w:rsidRPr="00651970">
        <w:rPr>
          <w:rFonts w:asciiTheme="majorBidi" w:hAnsiTheme="majorBidi" w:cstheme="majorBidi"/>
          <w:sz w:val="24"/>
          <w:szCs w:val="24"/>
          <w:lang w:val="en-US"/>
        </w:rPr>
        <w:t xml:space="preserve">. </w:t>
      </w:r>
    </w:p>
    <w:p w:rsidR="00087ABB" w:rsidRPr="00651970" w:rsidRDefault="00462EF5" w:rsidP="00087ABB">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55" w:name="OLE_LINK76"/>
      <w:bookmarkEnd w:id="54"/>
      <w:r w:rsidRPr="00F8117A">
        <w:rPr>
          <w:rFonts w:asciiTheme="majorBidi" w:hAnsiTheme="majorBidi" w:cstheme="majorBidi"/>
          <w:color w:val="000000"/>
          <w:sz w:val="24"/>
          <w:szCs w:val="24"/>
          <w:shd w:val="clear" w:color="auto" w:fill="FFFFFF"/>
          <w:lang w:val="en-US"/>
        </w:rPr>
        <w:t>Wuyts W</w:t>
      </w:r>
      <w:r w:rsidR="00651970">
        <w:rPr>
          <w:rFonts w:asciiTheme="majorBidi" w:hAnsiTheme="majorBidi" w:cstheme="majorBidi"/>
          <w:color w:val="000000"/>
          <w:sz w:val="24"/>
          <w:szCs w:val="24"/>
          <w:shd w:val="clear" w:color="auto" w:fill="FFFFFF"/>
          <w:lang w:val="uk-UA"/>
        </w:rPr>
        <w:t>.</w:t>
      </w:r>
      <w:r w:rsidRPr="00F8117A">
        <w:rPr>
          <w:rFonts w:asciiTheme="majorBidi" w:hAnsiTheme="majorBidi" w:cstheme="majorBidi"/>
          <w:color w:val="000000"/>
          <w:sz w:val="24"/>
          <w:szCs w:val="24"/>
          <w:shd w:val="clear" w:color="auto" w:fill="FFFFFF"/>
          <w:lang w:val="en-US"/>
        </w:rPr>
        <w:t>A</w:t>
      </w:r>
      <w:r w:rsidR="00651970">
        <w:rPr>
          <w:rFonts w:asciiTheme="majorBidi" w:hAnsiTheme="majorBidi" w:cstheme="majorBidi"/>
          <w:color w:val="000000"/>
          <w:sz w:val="24"/>
          <w:szCs w:val="24"/>
          <w:shd w:val="clear" w:color="auto" w:fill="FFFFFF"/>
          <w:lang w:val="uk-UA"/>
        </w:rPr>
        <w:t xml:space="preserve">. </w:t>
      </w:r>
      <w:bookmarkEnd w:id="55"/>
      <w:r w:rsidRPr="00F8117A">
        <w:rPr>
          <w:rFonts w:asciiTheme="majorBidi" w:hAnsiTheme="majorBidi" w:cstheme="majorBidi"/>
          <w:color w:val="000000"/>
          <w:sz w:val="24"/>
          <w:szCs w:val="24"/>
          <w:shd w:val="clear" w:color="auto" w:fill="FFFFFF"/>
          <w:lang w:val="en-US"/>
        </w:rPr>
        <w:t>The clinical utility of bronchoalveolar lavage cellular analys</w:t>
      </w:r>
      <w:r w:rsidR="00087ABB">
        <w:rPr>
          <w:rFonts w:asciiTheme="majorBidi" w:hAnsiTheme="majorBidi" w:cstheme="majorBidi"/>
          <w:color w:val="000000"/>
          <w:sz w:val="24"/>
          <w:szCs w:val="24"/>
          <w:shd w:val="clear" w:color="auto" w:fill="FFFFFF"/>
          <w:lang w:val="en-US"/>
        </w:rPr>
        <w:t>is in interstitial lung disease</w:t>
      </w:r>
      <w:r w:rsidR="00087ABB">
        <w:rPr>
          <w:rFonts w:asciiTheme="majorBidi" w:hAnsiTheme="majorBidi" w:cstheme="majorBidi"/>
          <w:color w:val="000000"/>
          <w:sz w:val="24"/>
          <w:szCs w:val="24"/>
          <w:shd w:val="clear" w:color="auto" w:fill="FFFFFF"/>
          <w:lang w:val="uk-UA"/>
        </w:rPr>
        <w:t xml:space="preserve"> /</w:t>
      </w:r>
      <w:r w:rsidR="00651970" w:rsidRPr="00651970">
        <w:rPr>
          <w:rFonts w:asciiTheme="majorBidi" w:hAnsiTheme="majorBidi" w:cstheme="majorBidi"/>
          <w:color w:val="000000"/>
          <w:sz w:val="24"/>
          <w:szCs w:val="24"/>
          <w:shd w:val="clear" w:color="auto" w:fill="FFFFFF"/>
          <w:lang w:val="en-US"/>
        </w:rPr>
        <w:t xml:space="preserve"> </w:t>
      </w:r>
      <w:r w:rsidR="00087ABB" w:rsidRPr="00F8117A">
        <w:rPr>
          <w:rFonts w:asciiTheme="majorBidi" w:hAnsiTheme="majorBidi" w:cstheme="majorBidi"/>
          <w:color w:val="000000"/>
          <w:sz w:val="24"/>
          <w:szCs w:val="24"/>
          <w:shd w:val="clear" w:color="auto" w:fill="FFFFFF"/>
          <w:lang w:val="en-US"/>
        </w:rPr>
        <w:t>W</w:t>
      </w:r>
      <w:r w:rsidR="00087ABB">
        <w:rPr>
          <w:rFonts w:asciiTheme="majorBidi" w:hAnsiTheme="majorBidi" w:cstheme="majorBidi"/>
          <w:color w:val="000000"/>
          <w:sz w:val="24"/>
          <w:szCs w:val="24"/>
          <w:shd w:val="clear" w:color="auto" w:fill="FFFFFF"/>
          <w:lang w:val="uk-UA"/>
        </w:rPr>
        <w:t>.</w:t>
      </w:r>
      <w:r w:rsidR="00087ABB" w:rsidRPr="00F8117A">
        <w:rPr>
          <w:rFonts w:asciiTheme="majorBidi" w:hAnsiTheme="majorBidi" w:cstheme="majorBidi"/>
          <w:color w:val="000000"/>
          <w:sz w:val="24"/>
          <w:szCs w:val="24"/>
          <w:shd w:val="clear" w:color="auto" w:fill="FFFFFF"/>
          <w:lang w:val="en-US"/>
        </w:rPr>
        <w:t>A</w:t>
      </w:r>
      <w:r w:rsidR="00087ABB">
        <w:rPr>
          <w:rFonts w:asciiTheme="majorBidi" w:hAnsiTheme="majorBidi" w:cstheme="majorBidi"/>
          <w:color w:val="000000"/>
          <w:sz w:val="24"/>
          <w:szCs w:val="24"/>
          <w:shd w:val="clear" w:color="auto" w:fill="FFFFFF"/>
          <w:lang w:val="uk-UA"/>
        </w:rPr>
        <w:t>.</w:t>
      </w:r>
      <w:r w:rsidR="00087ABB" w:rsidRPr="00F8117A">
        <w:rPr>
          <w:rFonts w:asciiTheme="majorBidi" w:hAnsiTheme="majorBidi" w:cstheme="majorBidi"/>
          <w:color w:val="000000"/>
          <w:sz w:val="24"/>
          <w:szCs w:val="24"/>
          <w:shd w:val="clear" w:color="auto" w:fill="FFFFFF"/>
          <w:lang w:val="en-US"/>
        </w:rPr>
        <w:t xml:space="preserve"> </w:t>
      </w:r>
      <w:r w:rsidR="00651970" w:rsidRPr="00F8117A">
        <w:rPr>
          <w:rFonts w:asciiTheme="majorBidi" w:hAnsiTheme="majorBidi" w:cstheme="majorBidi"/>
          <w:color w:val="000000"/>
          <w:sz w:val="24"/>
          <w:szCs w:val="24"/>
          <w:shd w:val="clear" w:color="auto" w:fill="FFFFFF"/>
          <w:lang w:val="en-US"/>
        </w:rPr>
        <w:t xml:space="preserve">Wuyts, </w:t>
      </w:r>
      <w:r w:rsidR="00087ABB" w:rsidRPr="00F8117A">
        <w:rPr>
          <w:rFonts w:asciiTheme="majorBidi" w:hAnsiTheme="majorBidi" w:cstheme="majorBidi"/>
          <w:color w:val="000000"/>
          <w:sz w:val="24"/>
          <w:szCs w:val="24"/>
          <w:shd w:val="clear" w:color="auto" w:fill="FFFFFF"/>
          <w:lang w:val="en-US"/>
        </w:rPr>
        <w:t>C</w:t>
      </w:r>
      <w:r w:rsidR="00087ABB">
        <w:rPr>
          <w:rFonts w:asciiTheme="majorBidi" w:hAnsiTheme="majorBidi" w:cstheme="majorBidi"/>
          <w:color w:val="000000"/>
          <w:sz w:val="24"/>
          <w:szCs w:val="24"/>
          <w:shd w:val="clear" w:color="auto" w:fill="FFFFFF"/>
          <w:lang w:val="uk-UA"/>
        </w:rPr>
        <w:t>.</w:t>
      </w:r>
      <w:r w:rsidR="00087ABB" w:rsidRPr="00F8117A">
        <w:rPr>
          <w:rFonts w:asciiTheme="majorBidi" w:hAnsiTheme="majorBidi" w:cstheme="majorBidi"/>
          <w:color w:val="000000"/>
          <w:sz w:val="24"/>
          <w:szCs w:val="24"/>
          <w:shd w:val="clear" w:color="auto" w:fill="FFFFFF"/>
          <w:lang w:val="en-US"/>
        </w:rPr>
        <w:t xml:space="preserve"> </w:t>
      </w:r>
      <w:r w:rsidR="00651970" w:rsidRPr="00F8117A">
        <w:rPr>
          <w:rFonts w:asciiTheme="majorBidi" w:hAnsiTheme="majorBidi" w:cstheme="majorBidi"/>
          <w:color w:val="000000"/>
          <w:sz w:val="24"/>
          <w:szCs w:val="24"/>
          <w:shd w:val="clear" w:color="auto" w:fill="FFFFFF"/>
          <w:lang w:val="en-US"/>
        </w:rPr>
        <w:t xml:space="preserve">Dooms, </w:t>
      </w:r>
      <w:r w:rsidR="00087ABB" w:rsidRPr="00F8117A">
        <w:rPr>
          <w:rFonts w:asciiTheme="majorBidi" w:hAnsiTheme="majorBidi" w:cstheme="majorBidi"/>
          <w:color w:val="000000"/>
          <w:sz w:val="24"/>
          <w:szCs w:val="24"/>
          <w:shd w:val="clear" w:color="auto" w:fill="FFFFFF"/>
          <w:lang w:val="en-US"/>
        </w:rPr>
        <w:t>G</w:t>
      </w:r>
      <w:r w:rsidR="00087ABB">
        <w:rPr>
          <w:rFonts w:asciiTheme="majorBidi" w:hAnsiTheme="majorBidi" w:cstheme="majorBidi"/>
          <w:color w:val="000000"/>
          <w:sz w:val="24"/>
          <w:szCs w:val="24"/>
          <w:shd w:val="clear" w:color="auto" w:fill="FFFFFF"/>
          <w:lang w:val="uk-UA"/>
        </w:rPr>
        <w:t>.</w:t>
      </w:r>
      <w:r w:rsidR="00087ABB" w:rsidRPr="00F8117A">
        <w:rPr>
          <w:rFonts w:asciiTheme="majorBidi" w:hAnsiTheme="majorBidi" w:cstheme="majorBidi"/>
          <w:color w:val="000000"/>
          <w:sz w:val="24"/>
          <w:szCs w:val="24"/>
          <w:shd w:val="clear" w:color="auto" w:fill="FFFFFF"/>
          <w:lang w:val="en-US"/>
        </w:rPr>
        <w:t xml:space="preserve">M. </w:t>
      </w:r>
      <w:r w:rsidR="00087ABB" w:rsidRPr="00F8117A">
        <w:rPr>
          <w:rFonts w:asciiTheme="majorBidi" w:hAnsiTheme="majorBidi" w:cstheme="majorBidi"/>
          <w:color w:val="000000"/>
          <w:sz w:val="24"/>
          <w:szCs w:val="24"/>
          <w:shd w:val="clear" w:color="auto" w:fill="FFFFFF"/>
          <w:lang w:val="en-US"/>
        </w:rPr>
        <w:t xml:space="preserve">Verleden </w:t>
      </w:r>
      <w:r w:rsidR="00087ABB">
        <w:rPr>
          <w:rFonts w:asciiTheme="majorBidi" w:hAnsiTheme="majorBidi" w:cstheme="majorBidi"/>
          <w:color w:val="000000"/>
          <w:sz w:val="24"/>
          <w:szCs w:val="24"/>
          <w:shd w:val="clear" w:color="auto" w:fill="FFFFFF"/>
          <w:lang w:val="uk-UA"/>
        </w:rPr>
        <w:t xml:space="preserve">// </w:t>
      </w:r>
      <w:r w:rsidR="00087ABB" w:rsidRPr="00F8117A">
        <w:rPr>
          <w:rFonts w:asciiTheme="majorBidi" w:hAnsiTheme="majorBidi" w:cstheme="majorBidi"/>
          <w:color w:val="000000"/>
          <w:sz w:val="24"/>
          <w:szCs w:val="24"/>
          <w:shd w:val="clear" w:color="auto" w:fill="FFFFFF"/>
          <w:lang w:val="en-US"/>
        </w:rPr>
        <w:t>Am</w:t>
      </w:r>
      <w:r w:rsidRPr="00F8117A">
        <w:rPr>
          <w:rFonts w:asciiTheme="majorBidi" w:hAnsiTheme="majorBidi" w:cstheme="majorBidi"/>
          <w:color w:val="000000"/>
          <w:sz w:val="24"/>
          <w:szCs w:val="24"/>
          <w:shd w:val="clear" w:color="auto" w:fill="FFFFFF"/>
          <w:lang w:val="en-US"/>
        </w:rPr>
        <w:t xml:space="preserve"> J Respir Crit Care Med.</w:t>
      </w:r>
      <w:r w:rsidR="00087ABB" w:rsidRPr="00087ABB">
        <w:rPr>
          <w:rFonts w:ascii="Times New Roman" w:hAnsi="Times New Roman"/>
          <w:sz w:val="24"/>
          <w:szCs w:val="24"/>
          <w:shd w:val="clear" w:color="auto" w:fill="FFFFFF"/>
          <w:lang w:val="uk-UA"/>
        </w:rPr>
        <w:t xml:space="preserve"> </w:t>
      </w:r>
      <w:r w:rsidR="00087ABB" w:rsidRPr="00651970">
        <w:rPr>
          <w:rFonts w:ascii="Times New Roman" w:hAnsi="Times New Roman"/>
          <w:sz w:val="24"/>
          <w:szCs w:val="24"/>
          <w:shd w:val="clear" w:color="auto" w:fill="FFFFFF"/>
          <w:lang w:val="uk-UA"/>
        </w:rPr>
        <w:t xml:space="preserve">– </w:t>
      </w:r>
      <w:r w:rsidR="00087ABB" w:rsidRPr="00651970">
        <w:rPr>
          <w:rFonts w:ascii="Times New Roman" w:hAnsi="Times New Roman"/>
          <w:sz w:val="24"/>
          <w:szCs w:val="24"/>
          <w:lang w:val="uk-UA"/>
        </w:rPr>
        <w:t xml:space="preserve"> 2013.</w:t>
      </w:r>
      <w:r w:rsidR="00087ABB" w:rsidRPr="00651970">
        <w:rPr>
          <w:rFonts w:ascii="Times New Roman" w:hAnsi="Times New Roman"/>
          <w:sz w:val="24"/>
          <w:szCs w:val="24"/>
          <w:shd w:val="clear" w:color="auto" w:fill="FFFFFF"/>
          <w:lang w:val="uk-UA"/>
        </w:rPr>
        <w:t xml:space="preserve"> – </w:t>
      </w:r>
      <w:r w:rsidR="00087ABB" w:rsidRPr="00651970">
        <w:rPr>
          <w:rFonts w:ascii="Times New Roman" w:hAnsi="Times New Roman"/>
          <w:sz w:val="24"/>
          <w:szCs w:val="24"/>
          <w:lang w:val="uk-UA"/>
        </w:rPr>
        <w:t xml:space="preserve"> № </w:t>
      </w:r>
      <w:r w:rsidR="00087ABB">
        <w:rPr>
          <w:rFonts w:ascii="Times New Roman" w:hAnsi="Times New Roman"/>
          <w:sz w:val="24"/>
          <w:szCs w:val="24"/>
          <w:lang w:val="uk-UA"/>
        </w:rPr>
        <w:t>187</w:t>
      </w:r>
      <w:r w:rsidR="00087ABB" w:rsidRPr="00651970">
        <w:rPr>
          <w:rFonts w:ascii="Times New Roman" w:hAnsi="Times New Roman"/>
          <w:sz w:val="24"/>
          <w:szCs w:val="24"/>
          <w:lang w:val="uk-UA"/>
        </w:rPr>
        <w:t xml:space="preserve">. </w:t>
      </w:r>
      <w:r w:rsidR="00087ABB" w:rsidRPr="00651970">
        <w:rPr>
          <w:rFonts w:ascii="Times New Roman" w:hAnsi="Times New Roman"/>
          <w:sz w:val="24"/>
          <w:szCs w:val="24"/>
          <w:shd w:val="clear" w:color="auto" w:fill="FFFFFF"/>
          <w:lang w:val="uk-UA"/>
        </w:rPr>
        <w:t xml:space="preserve">– </w:t>
      </w:r>
      <w:r w:rsidR="00087ABB" w:rsidRPr="00651970">
        <w:rPr>
          <w:rFonts w:ascii="Times New Roman" w:hAnsi="Times New Roman"/>
          <w:sz w:val="24"/>
          <w:szCs w:val="24"/>
          <w:lang w:val="uk-UA"/>
        </w:rPr>
        <w:t xml:space="preserve"> </w:t>
      </w:r>
      <w:r w:rsidR="00087ABB" w:rsidRPr="00651970">
        <w:rPr>
          <w:rFonts w:ascii="Times New Roman" w:hAnsi="Times New Roman"/>
          <w:sz w:val="24"/>
          <w:szCs w:val="24"/>
          <w:lang w:val="en-US"/>
        </w:rPr>
        <w:t>P.</w:t>
      </w:r>
      <w:r w:rsidR="00087ABB" w:rsidRPr="00651970">
        <w:rPr>
          <w:rFonts w:ascii="Times New Roman" w:hAnsi="Times New Roman"/>
          <w:sz w:val="24"/>
          <w:szCs w:val="24"/>
          <w:lang w:val="uk-UA"/>
        </w:rPr>
        <w:t xml:space="preserve"> </w:t>
      </w:r>
      <w:r w:rsidR="00087ABB">
        <w:rPr>
          <w:rFonts w:asciiTheme="majorBidi" w:hAnsiTheme="majorBidi" w:cstheme="majorBidi"/>
          <w:sz w:val="24"/>
          <w:szCs w:val="24"/>
          <w:lang w:val="uk-UA"/>
        </w:rPr>
        <w:t>777</w:t>
      </w:r>
      <w:r w:rsidR="00087ABB" w:rsidRPr="00651970">
        <w:rPr>
          <w:rFonts w:asciiTheme="majorBidi" w:hAnsiTheme="majorBidi" w:cstheme="majorBidi"/>
          <w:sz w:val="24"/>
          <w:szCs w:val="24"/>
          <w:lang w:val="en-US"/>
        </w:rPr>
        <w:t xml:space="preserve">. </w:t>
      </w:r>
    </w:p>
    <w:p w:rsidR="00087ABB" w:rsidRDefault="00462EF5" w:rsidP="00087ABB">
      <w:pPr>
        <w:pStyle w:val="HTML"/>
        <w:numPr>
          <w:ilvl w:val="0"/>
          <w:numId w:val="41"/>
        </w:numPr>
        <w:shd w:val="clear" w:color="auto" w:fill="FFFFFF"/>
        <w:spacing w:line="360" w:lineRule="auto"/>
        <w:jc w:val="both"/>
        <w:rPr>
          <w:rFonts w:asciiTheme="majorBidi" w:hAnsiTheme="majorBidi" w:cstheme="majorBidi"/>
          <w:sz w:val="24"/>
          <w:szCs w:val="24"/>
          <w:lang w:val="en-US"/>
        </w:rPr>
      </w:pPr>
      <w:bookmarkStart w:id="56" w:name="OLE_LINK79"/>
      <w:bookmarkStart w:id="57" w:name="OLE_LINK80"/>
      <w:r w:rsidRPr="00F8117A">
        <w:rPr>
          <w:rFonts w:asciiTheme="majorBidi" w:hAnsiTheme="majorBidi" w:cstheme="majorBidi"/>
          <w:sz w:val="24"/>
          <w:szCs w:val="24"/>
          <w:lang w:val="en-US"/>
        </w:rPr>
        <w:t>Zimmermann G</w:t>
      </w:r>
      <w:r w:rsidR="00087ABB">
        <w:rPr>
          <w:rFonts w:asciiTheme="majorBidi" w:hAnsiTheme="majorBidi" w:cstheme="majorBidi"/>
          <w:sz w:val="24"/>
          <w:szCs w:val="24"/>
          <w:lang w:val="uk-UA"/>
        </w:rPr>
        <w:t>.</w:t>
      </w:r>
      <w:r w:rsidRPr="00F8117A">
        <w:rPr>
          <w:rFonts w:asciiTheme="majorBidi" w:hAnsiTheme="majorBidi" w:cstheme="majorBidi"/>
          <w:sz w:val="24"/>
          <w:szCs w:val="24"/>
          <w:lang w:val="en-US"/>
        </w:rPr>
        <w:t>S</w:t>
      </w:r>
      <w:r w:rsidR="00087ABB">
        <w:rPr>
          <w:rFonts w:asciiTheme="majorBidi" w:hAnsiTheme="majorBidi" w:cstheme="majorBidi"/>
          <w:sz w:val="24"/>
          <w:szCs w:val="24"/>
          <w:lang w:val="uk-UA"/>
        </w:rPr>
        <w:t xml:space="preserve">. </w:t>
      </w:r>
      <w:bookmarkEnd w:id="56"/>
      <w:bookmarkEnd w:id="57"/>
      <w:r w:rsidRPr="00F8117A">
        <w:rPr>
          <w:rFonts w:asciiTheme="majorBidi" w:hAnsiTheme="majorBidi" w:cstheme="majorBidi"/>
          <w:sz w:val="24"/>
          <w:szCs w:val="24"/>
          <w:lang w:val="en-US"/>
        </w:rPr>
        <w:t>Haemodynamic changes in pulmonary hypertension in patients with interstitial lung disease treated with PDE–5 inhibitors</w:t>
      </w:r>
      <w:r w:rsidR="00087ABB">
        <w:rPr>
          <w:rFonts w:asciiTheme="majorBidi" w:hAnsiTheme="majorBidi" w:cstheme="majorBidi"/>
          <w:sz w:val="24"/>
          <w:szCs w:val="24"/>
          <w:lang w:val="uk-UA"/>
        </w:rPr>
        <w:t xml:space="preserve"> /</w:t>
      </w:r>
      <w:r w:rsidRPr="00F8117A">
        <w:rPr>
          <w:rFonts w:asciiTheme="majorBidi" w:hAnsiTheme="majorBidi" w:cstheme="majorBidi"/>
          <w:sz w:val="24"/>
          <w:szCs w:val="24"/>
          <w:lang w:val="en-US"/>
        </w:rPr>
        <w:t xml:space="preserve"> </w:t>
      </w:r>
      <w:r w:rsidR="00087ABB" w:rsidRPr="00F8117A">
        <w:rPr>
          <w:rFonts w:asciiTheme="majorBidi" w:hAnsiTheme="majorBidi" w:cstheme="majorBidi"/>
          <w:sz w:val="24"/>
          <w:szCs w:val="24"/>
          <w:lang w:val="en-US"/>
        </w:rPr>
        <w:t>G</w:t>
      </w:r>
      <w:r w:rsidR="00087ABB">
        <w:rPr>
          <w:rFonts w:asciiTheme="majorBidi" w:hAnsiTheme="majorBidi" w:cstheme="majorBidi"/>
          <w:sz w:val="24"/>
          <w:szCs w:val="24"/>
          <w:lang w:val="uk-UA"/>
        </w:rPr>
        <w:t>.</w:t>
      </w:r>
      <w:r w:rsidR="00087ABB" w:rsidRPr="00F8117A">
        <w:rPr>
          <w:rFonts w:asciiTheme="majorBidi" w:hAnsiTheme="majorBidi" w:cstheme="majorBidi"/>
          <w:sz w:val="24"/>
          <w:szCs w:val="24"/>
          <w:lang w:val="en-US"/>
        </w:rPr>
        <w:t>S</w:t>
      </w:r>
      <w:r w:rsidR="00087ABB">
        <w:rPr>
          <w:rFonts w:asciiTheme="majorBidi" w:hAnsiTheme="majorBidi" w:cstheme="majorBidi"/>
          <w:sz w:val="24"/>
          <w:szCs w:val="24"/>
          <w:lang w:val="uk-UA"/>
        </w:rPr>
        <w:t>.</w:t>
      </w:r>
      <w:r w:rsidR="00087ABB" w:rsidRPr="00F8117A">
        <w:rPr>
          <w:rFonts w:asciiTheme="majorBidi" w:hAnsiTheme="majorBidi" w:cstheme="majorBidi"/>
          <w:sz w:val="24"/>
          <w:szCs w:val="24"/>
          <w:lang w:val="en-US"/>
        </w:rPr>
        <w:t xml:space="preserve"> </w:t>
      </w:r>
      <w:r w:rsidR="00087ABB" w:rsidRPr="00F8117A">
        <w:rPr>
          <w:rFonts w:asciiTheme="majorBidi" w:hAnsiTheme="majorBidi" w:cstheme="majorBidi"/>
          <w:sz w:val="24"/>
          <w:szCs w:val="24"/>
          <w:lang w:val="en-US"/>
        </w:rPr>
        <w:t>Zimmermann, W</w:t>
      </w:r>
      <w:r w:rsidR="00087ABB">
        <w:rPr>
          <w:rFonts w:asciiTheme="majorBidi" w:hAnsiTheme="majorBidi" w:cstheme="majorBidi"/>
          <w:sz w:val="24"/>
          <w:szCs w:val="24"/>
          <w:lang w:val="uk-UA"/>
        </w:rPr>
        <w:t>.</w:t>
      </w:r>
      <w:r w:rsidR="00087ABB" w:rsidRPr="00F8117A">
        <w:rPr>
          <w:rFonts w:asciiTheme="majorBidi" w:hAnsiTheme="majorBidi" w:cstheme="majorBidi"/>
          <w:sz w:val="24"/>
          <w:szCs w:val="24"/>
          <w:lang w:val="en-US"/>
        </w:rPr>
        <w:t xml:space="preserve"> </w:t>
      </w:r>
      <w:r w:rsidR="00087ABB" w:rsidRPr="00F8117A">
        <w:rPr>
          <w:rFonts w:asciiTheme="majorBidi" w:hAnsiTheme="majorBidi" w:cstheme="majorBidi"/>
          <w:sz w:val="24"/>
          <w:szCs w:val="24"/>
          <w:lang w:val="en-US"/>
        </w:rPr>
        <w:t>von Wulffen, P</w:t>
      </w:r>
      <w:r w:rsidR="00087ABB">
        <w:rPr>
          <w:rFonts w:asciiTheme="majorBidi" w:hAnsiTheme="majorBidi" w:cstheme="majorBidi"/>
          <w:sz w:val="24"/>
          <w:szCs w:val="24"/>
          <w:lang w:val="uk-UA"/>
        </w:rPr>
        <w:t>.</w:t>
      </w:r>
      <w:r w:rsidR="00087ABB" w:rsidRPr="00F8117A">
        <w:rPr>
          <w:rFonts w:asciiTheme="majorBidi" w:hAnsiTheme="majorBidi" w:cstheme="majorBidi"/>
          <w:sz w:val="24"/>
          <w:szCs w:val="24"/>
          <w:lang w:val="en-US"/>
        </w:rPr>
        <w:t xml:space="preserve"> </w:t>
      </w:r>
      <w:r w:rsidR="00087ABB" w:rsidRPr="00F8117A">
        <w:rPr>
          <w:rFonts w:asciiTheme="majorBidi" w:hAnsiTheme="majorBidi" w:cstheme="majorBidi"/>
          <w:sz w:val="24"/>
          <w:szCs w:val="24"/>
          <w:lang w:val="en-US"/>
        </w:rPr>
        <w:t xml:space="preserve">Huppmann et al. </w:t>
      </w:r>
      <w:r w:rsidRPr="00F8117A">
        <w:rPr>
          <w:rFonts w:asciiTheme="majorBidi" w:hAnsiTheme="majorBidi" w:cstheme="majorBidi"/>
          <w:sz w:val="24"/>
          <w:szCs w:val="24"/>
          <w:lang w:val="en-US"/>
        </w:rPr>
        <w:t>Respirology.</w:t>
      </w:r>
      <w:r w:rsidR="00087ABB" w:rsidRPr="00087ABB">
        <w:rPr>
          <w:rFonts w:asciiTheme="majorBidi" w:hAnsiTheme="majorBidi" w:cstheme="majorBidi"/>
          <w:sz w:val="24"/>
          <w:szCs w:val="24"/>
          <w:lang w:val="en-US"/>
        </w:rPr>
        <w:t xml:space="preserve"> </w:t>
      </w:r>
      <w:r w:rsidR="00087ABB" w:rsidRPr="00651970">
        <w:rPr>
          <w:rFonts w:ascii="Times New Roman" w:hAnsi="Times New Roman"/>
          <w:sz w:val="24"/>
          <w:szCs w:val="24"/>
          <w:shd w:val="clear" w:color="auto" w:fill="FFFFFF"/>
          <w:lang w:val="uk-UA"/>
        </w:rPr>
        <w:t xml:space="preserve">– </w:t>
      </w:r>
      <w:r w:rsidR="00087ABB" w:rsidRPr="00651970">
        <w:rPr>
          <w:rFonts w:ascii="Times New Roman" w:hAnsi="Times New Roman"/>
          <w:sz w:val="24"/>
          <w:szCs w:val="24"/>
          <w:lang w:val="uk-UA"/>
        </w:rPr>
        <w:t xml:space="preserve"> 201</w:t>
      </w:r>
      <w:r w:rsidR="00087ABB">
        <w:rPr>
          <w:rFonts w:ascii="Times New Roman" w:hAnsi="Times New Roman"/>
          <w:sz w:val="24"/>
          <w:szCs w:val="24"/>
          <w:lang w:val="uk-UA"/>
        </w:rPr>
        <w:t>4</w:t>
      </w:r>
      <w:r w:rsidR="00087ABB" w:rsidRPr="00651970">
        <w:rPr>
          <w:rFonts w:ascii="Times New Roman" w:hAnsi="Times New Roman"/>
          <w:sz w:val="24"/>
          <w:szCs w:val="24"/>
          <w:lang w:val="uk-UA"/>
        </w:rPr>
        <w:t>.</w:t>
      </w:r>
      <w:r w:rsidR="00087ABB" w:rsidRPr="00651970">
        <w:rPr>
          <w:rFonts w:ascii="Times New Roman" w:hAnsi="Times New Roman"/>
          <w:sz w:val="24"/>
          <w:szCs w:val="24"/>
          <w:shd w:val="clear" w:color="auto" w:fill="FFFFFF"/>
          <w:lang w:val="uk-UA"/>
        </w:rPr>
        <w:t xml:space="preserve"> – </w:t>
      </w:r>
      <w:r w:rsidR="00087ABB" w:rsidRPr="00651970">
        <w:rPr>
          <w:rFonts w:ascii="Times New Roman" w:hAnsi="Times New Roman"/>
          <w:sz w:val="24"/>
          <w:szCs w:val="24"/>
          <w:lang w:val="uk-UA"/>
        </w:rPr>
        <w:t xml:space="preserve"> № </w:t>
      </w:r>
      <w:r w:rsidR="00087ABB">
        <w:rPr>
          <w:rFonts w:ascii="Times New Roman" w:hAnsi="Times New Roman"/>
          <w:sz w:val="24"/>
          <w:szCs w:val="24"/>
          <w:lang w:val="uk-UA"/>
        </w:rPr>
        <w:t>1</w:t>
      </w:r>
      <w:r w:rsidR="00087ABB">
        <w:rPr>
          <w:rFonts w:ascii="Times New Roman" w:hAnsi="Times New Roman"/>
          <w:sz w:val="24"/>
          <w:szCs w:val="24"/>
          <w:lang w:val="uk-UA"/>
        </w:rPr>
        <w:t>9</w:t>
      </w:r>
      <w:r w:rsidR="00087ABB" w:rsidRPr="00651970">
        <w:rPr>
          <w:rFonts w:ascii="Times New Roman" w:hAnsi="Times New Roman"/>
          <w:sz w:val="24"/>
          <w:szCs w:val="24"/>
          <w:lang w:val="uk-UA"/>
        </w:rPr>
        <w:t xml:space="preserve">. </w:t>
      </w:r>
      <w:r w:rsidR="00087ABB" w:rsidRPr="00651970">
        <w:rPr>
          <w:rFonts w:ascii="Times New Roman" w:hAnsi="Times New Roman"/>
          <w:sz w:val="24"/>
          <w:szCs w:val="24"/>
          <w:shd w:val="clear" w:color="auto" w:fill="FFFFFF"/>
          <w:lang w:val="uk-UA"/>
        </w:rPr>
        <w:t xml:space="preserve">– </w:t>
      </w:r>
      <w:r w:rsidR="00087ABB" w:rsidRPr="00651970">
        <w:rPr>
          <w:rFonts w:ascii="Times New Roman" w:hAnsi="Times New Roman"/>
          <w:sz w:val="24"/>
          <w:szCs w:val="24"/>
          <w:lang w:val="uk-UA"/>
        </w:rPr>
        <w:t xml:space="preserve"> </w:t>
      </w:r>
      <w:r w:rsidR="00087ABB" w:rsidRPr="00651970">
        <w:rPr>
          <w:rFonts w:ascii="Times New Roman" w:hAnsi="Times New Roman"/>
          <w:sz w:val="24"/>
          <w:szCs w:val="24"/>
          <w:lang w:val="en-US"/>
        </w:rPr>
        <w:t>P.</w:t>
      </w:r>
      <w:r w:rsidR="00087ABB" w:rsidRPr="00651970">
        <w:rPr>
          <w:rFonts w:ascii="Times New Roman" w:hAnsi="Times New Roman"/>
          <w:sz w:val="24"/>
          <w:szCs w:val="24"/>
          <w:lang w:val="uk-UA"/>
        </w:rPr>
        <w:t xml:space="preserve"> </w:t>
      </w:r>
      <w:r w:rsidR="00087ABB" w:rsidRPr="00F8117A">
        <w:rPr>
          <w:rFonts w:asciiTheme="majorBidi" w:hAnsiTheme="majorBidi" w:cstheme="majorBidi"/>
          <w:sz w:val="24"/>
          <w:szCs w:val="24"/>
          <w:lang w:val="en-US"/>
        </w:rPr>
        <w:t>700–706.</w:t>
      </w:r>
    </w:p>
    <w:p w:rsidR="00462EF5" w:rsidRPr="00F8117A" w:rsidRDefault="00462EF5" w:rsidP="00462EF5">
      <w:pPr>
        <w:spacing w:after="0" w:line="360" w:lineRule="auto"/>
        <w:jc w:val="both"/>
        <w:rPr>
          <w:rFonts w:asciiTheme="majorBidi" w:hAnsiTheme="majorBidi" w:cstheme="majorBidi"/>
          <w:sz w:val="24"/>
          <w:szCs w:val="24"/>
          <w:lang w:val="uk-UA"/>
        </w:rPr>
      </w:pPr>
    </w:p>
    <w:p w:rsidR="00462EF5" w:rsidRPr="00F8117A" w:rsidRDefault="00462EF5" w:rsidP="00462EF5">
      <w:pPr>
        <w:shd w:val="clear" w:color="auto" w:fill="FFFFFF"/>
        <w:spacing w:after="0" w:line="360" w:lineRule="auto"/>
        <w:jc w:val="both"/>
        <w:rPr>
          <w:rFonts w:asciiTheme="majorBidi" w:hAnsiTheme="majorBidi" w:cstheme="majorBidi"/>
          <w:b/>
          <w:bCs/>
          <w:i/>
          <w:iCs/>
          <w:sz w:val="24"/>
          <w:szCs w:val="24"/>
          <w:lang w:val="uk-UA"/>
        </w:rPr>
      </w:pPr>
    </w:p>
    <w:p w:rsidR="000F33AF" w:rsidRPr="00462EF5" w:rsidRDefault="000F33AF" w:rsidP="00F8117A">
      <w:pPr>
        <w:pStyle w:val="a7"/>
        <w:shd w:val="clear" w:color="auto" w:fill="FFFFFF"/>
        <w:spacing w:after="0" w:line="360" w:lineRule="auto"/>
        <w:ind w:left="360"/>
        <w:jc w:val="both"/>
        <w:rPr>
          <w:rFonts w:asciiTheme="majorBidi" w:hAnsiTheme="majorBidi" w:cstheme="majorBidi"/>
          <w:sz w:val="24"/>
          <w:szCs w:val="24"/>
          <w:lang w:val="en-US"/>
        </w:rPr>
      </w:pPr>
    </w:p>
    <w:p w:rsidR="00462EF5" w:rsidRPr="00462EF5" w:rsidRDefault="00462EF5" w:rsidP="00462EF5">
      <w:pPr>
        <w:pStyle w:val="a7"/>
        <w:shd w:val="clear" w:color="auto" w:fill="FFFFFF"/>
        <w:spacing w:after="0" w:line="360" w:lineRule="auto"/>
        <w:ind w:left="360"/>
        <w:jc w:val="center"/>
        <w:rPr>
          <w:rFonts w:ascii="Times New Roman" w:hAnsi="Times New Roman"/>
          <w:b/>
          <w:bCs/>
          <w:sz w:val="24"/>
          <w:szCs w:val="24"/>
          <w:shd w:val="clear" w:color="auto" w:fill="FFFFFF"/>
          <w:lang w:val="uk-UA"/>
        </w:rPr>
      </w:pPr>
      <w:r w:rsidRPr="00462EF5">
        <w:rPr>
          <w:rFonts w:ascii="Times New Roman" w:hAnsi="Times New Roman"/>
          <w:b/>
          <w:bCs/>
          <w:sz w:val="24"/>
          <w:szCs w:val="24"/>
          <w:shd w:val="clear" w:color="auto" w:fill="FFFFFF"/>
          <w:lang w:val="uk-UA"/>
        </w:rPr>
        <w:t>Літературні джерела</w:t>
      </w:r>
      <w:r w:rsidRPr="00462EF5">
        <w:rPr>
          <w:rFonts w:ascii="Times New Roman" w:hAnsi="Times New Roman"/>
          <w:b/>
          <w:bCs/>
          <w:sz w:val="24"/>
          <w:szCs w:val="24"/>
          <w:shd w:val="clear" w:color="auto" w:fill="FFFFFF"/>
          <w:lang w:val="en-US"/>
        </w:rPr>
        <w:t xml:space="preserve"> </w:t>
      </w:r>
      <w:r w:rsidRPr="00462EF5">
        <w:rPr>
          <w:rFonts w:ascii="Times New Roman" w:hAnsi="Times New Roman"/>
          <w:b/>
          <w:bCs/>
          <w:sz w:val="24"/>
          <w:szCs w:val="24"/>
          <w:shd w:val="clear" w:color="auto" w:fill="FFFFFF"/>
          <w:lang w:val="uk-UA"/>
        </w:rPr>
        <w:t>(транслітерація)</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bookmarkStart w:id="58" w:name="OLE_LINK11"/>
      <w:bookmarkStart w:id="59" w:name="OLE_LINK12"/>
      <w:r w:rsidRPr="00F8117A">
        <w:rPr>
          <w:rFonts w:asciiTheme="majorBidi" w:hAnsiTheme="majorBidi" w:cstheme="majorBidi"/>
          <w:sz w:val="24"/>
          <w:szCs w:val="24"/>
          <w:lang w:val="en-US"/>
        </w:rPr>
        <w:t>Avital A, Hevroni A, Godfrey S, et al. 2014. Natural history of five children with surfactant protein C mutations and interstitial lung disease. Pediatr Pulmonol. 49:</w:t>
      </w:r>
      <w:r w:rsidRPr="00F8117A">
        <w:rPr>
          <w:rFonts w:asciiTheme="majorBidi" w:hAnsiTheme="majorBidi" w:cstheme="majorBidi"/>
          <w:sz w:val="24"/>
          <w:szCs w:val="24"/>
        </w:rPr>
        <w:t xml:space="preserve"> </w:t>
      </w:r>
      <w:r w:rsidRPr="00F8117A">
        <w:rPr>
          <w:rFonts w:asciiTheme="majorBidi" w:hAnsiTheme="majorBidi" w:cstheme="majorBidi"/>
          <w:sz w:val="24"/>
          <w:szCs w:val="24"/>
          <w:lang w:val="en-US"/>
        </w:rPr>
        <w:t xml:space="preserve">1097–1105.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r w:rsidRPr="00F8117A">
        <w:rPr>
          <w:rFonts w:asciiTheme="majorBidi" w:hAnsiTheme="majorBidi" w:cstheme="majorBidi"/>
          <w:sz w:val="24"/>
          <w:szCs w:val="24"/>
          <w:lang w:val="en-US"/>
        </w:rPr>
        <w:t xml:space="preserve">Brody AS, Guillerman RP. 2014. Don‘t let radiation scare trump patient care: 10 ways you can harm your patients by fear of radiation-induced cancer from diagnostic imaging. Thorax. 69: 782–784.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r w:rsidRPr="00F8117A">
        <w:rPr>
          <w:rFonts w:asciiTheme="majorBidi" w:hAnsiTheme="majorBidi" w:cstheme="majorBidi"/>
          <w:sz w:val="24"/>
          <w:szCs w:val="24"/>
          <w:lang w:val="en-US"/>
        </w:rPr>
        <w:t xml:space="preserve">Bush A, Anthony G, Barbato A, et al.  2013. Research in progress: Put the orphanage out of business. Thorax. 68: 971–973.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r w:rsidRPr="00F8117A">
        <w:rPr>
          <w:rFonts w:asciiTheme="majorBidi" w:hAnsiTheme="majorBidi" w:cstheme="majorBidi"/>
          <w:sz w:val="24"/>
          <w:szCs w:val="24"/>
          <w:lang w:val="en-US"/>
        </w:rPr>
        <w:t>Bush A, Cunningham S, de Blic J, et al. 2015. European protocols for the diagnosis and initial treatment of interstitial lung disease in children. Thorax. 70: 1078–1084.</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uk-UA"/>
        </w:rPr>
        <w:t>Camelo A, Dunmore R, Sleeman MA, et al. 2014</w:t>
      </w:r>
      <w:r w:rsidRPr="00F8117A">
        <w:rPr>
          <w:rFonts w:asciiTheme="majorBidi" w:hAnsiTheme="majorBidi" w:cstheme="majorBidi"/>
          <w:sz w:val="24"/>
          <w:szCs w:val="24"/>
          <w:lang w:val="en-US"/>
        </w:rPr>
        <w:t xml:space="preserve">. </w:t>
      </w:r>
      <w:r w:rsidRPr="00F8117A">
        <w:rPr>
          <w:rFonts w:asciiTheme="majorBidi" w:hAnsiTheme="majorBidi" w:cstheme="majorBidi"/>
          <w:sz w:val="24"/>
          <w:szCs w:val="24"/>
          <w:lang w:val="uk-UA"/>
        </w:rPr>
        <w:t>The epithelium in idiopathic pulmonary fibrosis: breaking the barrier. Front Pharmacol. 4:</w:t>
      </w:r>
      <w:r w:rsidRPr="00F8117A">
        <w:rPr>
          <w:rFonts w:asciiTheme="majorBidi" w:hAnsiTheme="majorBidi" w:cstheme="majorBidi"/>
          <w:sz w:val="24"/>
          <w:szCs w:val="24"/>
          <w:lang w:val="en-US"/>
        </w:rPr>
        <w:t xml:space="preserve"> </w:t>
      </w:r>
      <w:r w:rsidRPr="00F8117A">
        <w:rPr>
          <w:rFonts w:asciiTheme="majorBidi" w:hAnsiTheme="majorBidi" w:cstheme="majorBidi"/>
          <w:sz w:val="24"/>
          <w:szCs w:val="24"/>
          <w:lang w:val="uk-UA"/>
        </w:rPr>
        <w:t>173.</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color w:val="000000"/>
          <w:sz w:val="24"/>
          <w:szCs w:val="24"/>
          <w:shd w:val="clear" w:color="auto" w:fill="FFFFFF"/>
          <w:lang w:val="en-US"/>
        </w:rPr>
      </w:pPr>
      <w:r w:rsidRPr="00F8117A">
        <w:rPr>
          <w:rFonts w:asciiTheme="majorBidi" w:hAnsiTheme="majorBidi" w:cstheme="majorBidi"/>
          <w:color w:val="000000"/>
          <w:sz w:val="24"/>
          <w:szCs w:val="24"/>
          <w:shd w:val="clear" w:color="auto" w:fill="FFFFFF"/>
          <w:lang w:val="en-US"/>
        </w:rPr>
        <w:t>Deutsch</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GH</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Young</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LR</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Deterding</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RR</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et</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al</w:t>
      </w:r>
      <w:r w:rsidRPr="00F8117A">
        <w:rPr>
          <w:rFonts w:asciiTheme="majorBidi" w:hAnsiTheme="majorBidi" w:cstheme="majorBidi"/>
          <w:color w:val="000000"/>
          <w:sz w:val="24"/>
          <w:szCs w:val="24"/>
          <w:shd w:val="clear" w:color="auto" w:fill="FFFFFF"/>
          <w:lang w:val="uk-UA"/>
        </w:rPr>
        <w:t xml:space="preserve">. </w:t>
      </w:r>
      <w:r w:rsidRPr="00F8117A">
        <w:rPr>
          <w:rFonts w:asciiTheme="majorBidi" w:hAnsiTheme="majorBidi" w:cstheme="majorBidi"/>
          <w:color w:val="000000"/>
          <w:sz w:val="24"/>
          <w:szCs w:val="24"/>
          <w:shd w:val="clear" w:color="auto" w:fill="FFFFFF"/>
          <w:lang w:val="en-US"/>
        </w:rPr>
        <w:t>2007. Diffuse lung disease in young children: application of a novel classification scheme.</w:t>
      </w:r>
      <w:r w:rsidRPr="00F8117A">
        <w:rPr>
          <w:rStyle w:val="apple-converted-space"/>
          <w:rFonts w:asciiTheme="majorBidi" w:hAnsiTheme="majorBidi" w:cstheme="majorBidi"/>
          <w:color w:val="000000"/>
          <w:sz w:val="24"/>
          <w:szCs w:val="24"/>
          <w:shd w:val="clear" w:color="auto" w:fill="FFFFFF"/>
          <w:lang w:val="en-US"/>
        </w:rPr>
        <w:t> </w:t>
      </w:r>
      <w:r w:rsidRPr="00F8117A">
        <w:rPr>
          <w:rStyle w:val="a8"/>
          <w:rFonts w:asciiTheme="majorBidi" w:hAnsiTheme="majorBidi" w:cstheme="majorBidi"/>
          <w:color w:val="000000"/>
          <w:sz w:val="24"/>
          <w:szCs w:val="24"/>
          <w:shd w:val="clear" w:color="auto" w:fill="FFFFFF"/>
          <w:lang w:val="en-US"/>
        </w:rPr>
        <w:t>Am J Respir Crit Care Med</w:t>
      </w:r>
      <w:r w:rsidRPr="00F8117A">
        <w:rPr>
          <w:rStyle w:val="ref-journal"/>
          <w:rFonts w:asciiTheme="majorBidi" w:hAnsiTheme="majorBidi" w:cstheme="majorBidi"/>
          <w:color w:val="000000"/>
          <w:sz w:val="24"/>
          <w:szCs w:val="24"/>
          <w:shd w:val="clear" w:color="auto" w:fill="FFFFFF"/>
          <w:lang w:val="en-US"/>
        </w:rPr>
        <w:t>.</w:t>
      </w:r>
      <w:r w:rsidRPr="00F8117A">
        <w:rPr>
          <w:rStyle w:val="apple-converted-space"/>
          <w:rFonts w:asciiTheme="majorBidi" w:hAnsiTheme="majorBidi" w:cstheme="majorBidi"/>
          <w:color w:val="000000"/>
          <w:sz w:val="24"/>
          <w:szCs w:val="24"/>
          <w:shd w:val="clear" w:color="auto" w:fill="FFFFFF"/>
          <w:lang w:val="en-US"/>
        </w:rPr>
        <w:t> </w:t>
      </w:r>
      <w:r w:rsidRPr="00F8117A">
        <w:rPr>
          <w:rStyle w:val="ref-vol"/>
          <w:rFonts w:asciiTheme="majorBidi" w:hAnsiTheme="majorBidi" w:cstheme="majorBidi"/>
          <w:color w:val="000000"/>
          <w:sz w:val="24"/>
          <w:szCs w:val="24"/>
          <w:shd w:val="clear" w:color="auto" w:fill="FFFFFF"/>
          <w:lang w:val="en-US"/>
        </w:rPr>
        <w:t>176</w:t>
      </w:r>
      <w:r w:rsidRPr="00F8117A">
        <w:rPr>
          <w:rFonts w:asciiTheme="majorBidi" w:hAnsiTheme="majorBidi" w:cstheme="majorBidi"/>
          <w:color w:val="000000"/>
          <w:sz w:val="24"/>
          <w:szCs w:val="24"/>
          <w:shd w:val="clear" w:color="auto" w:fill="FFFFFF"/>
          <w:lang w:val="en-US"/>
        </w:rPr>
        <w:t>: 1120–1128.</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El-Saied MM, Saad K, Hamed EA, et al. 2016. Plasma levels of transforming growth factor-B1 connective tissue growth factor; soluble factor related apoptosis and urinary levels of desmosine in childhood interstitial lung diseases. Assiut Med J.40: 89-102</w:t>
      </w:r>
      <w:r w:rsidRPr="00F8117A">
        <w:rPr>
          <w:rFonts w:asciiTheme="majorBidi" w:hAnsiTheme="majorBidi" w:cstheme="majorBidi"/>
          <w:sz w:val="24"/>
          <w:szCs w:val="24"/>
          <w:lang w:val="uk-UA"/>
        </w:rPr>
        <w:t>.</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color w:val="000000"/>
          <w:sz w:val="24"/>
          <w:szCs w:val="24"/>
          <w:shd w:val="clear" w:color="auto" w:fill="FFFFFF"/>
          <w:lang w:val="en-US"/>
        </w:rPr>
      </w:pPr>
      <w:r w:rsidRPr="00F8117A">
        <w:rPr>
          <w:rFonts w:asciiTheme="majorBidi" w:hAnsiTheme="majorBidi" w:cstheme="majorBidi"/>
          <w:color w:val="000000"/>
          <w:sz w:val="24"/>
          <w:szCs w:val="24"/>
          <w:shd w:val="clear" w:color="auto" w:fill="FFFFFF"/>
          <w:lang w:val="en-US"/>
        </w:rPr>
        <w:t xml:space="preserve">Hime NJ, Zurynski Y, Fitzgerald D, et al. 2015. Childhood interstitial lung disease: A systematic review. Pediatr Pulmonol. 50: 1383-1392.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r w:rsidRPr="00F8117A">
        <w:rPr>
          <w:rFonts w:asciiTheme="majorBidi" w:hAnsiTheme="majorBidi" w:cstheme="majorBidi"/>
          <w:sz w:val="24"/>
          <w:szCs w:val="24"/>
          <w:lang w:val="en-US"/>
        </w:rPr>
        <w:t xml:space="preserve">Kropski JA, Lawson WE, Young LR, et al. 2013. Genetic studies provide clues on the pathogenesis of idiopathic pulmonary fibrosis. Dis Model Mech. 6: 9–17.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r w:rsidRPr="00F8117A">
        <w:rPr>
          <w:rFonts w:asciiTheme="majorBidi" w:hAnsiTheme="majorBidi" w:cstheme="majorBidi"/>
          <w:sz w:val="24"/>
          <w:szCs w:val="24"/>
          <w:lang w:val="en-US"/>
        </w:rPr>
        <w:t xml:space="preserve">Kuo CS, Young LR. 2014. Interstitial lung disease in children. Current opinion. 26: 320–.327.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color w:val="000000"/>
          <w:sz w:val="24"/>
          <w:szCs w:val="24"/>
          <w:shd w:val="clear" w:color="auto" w:fill="FFFFFF"/>
          <w:lang w:val="en-US"/>
        </w:rPr>
      </w:pPr>
      <w:r w:rsidRPr="00F8117A">
        <w:rPr>
          <w:rFonts w:asciiTheme="majorBidi" w:hAnsiTheme="majorBidi" w:cstheme="majorBidi"/>
          <w:color w:val="000000"/>
          <w:sz w:val="24"/>
          <w:szCs w:val="24"/>
          <w:shd w:val="clear" w:color="auto" w:fill="FFFFFF"/>
          <w:lang w:val="en-US"/>
        </w:rPr>
        <w:t xml:space="preserve">Kurland G, Deterding RR, Hagood JS, et al. 2013. Classification, Evaluation, and Management of Childhood Interstitial Lung Disease in Infancy. Am J Respir Crit Care Med. 188: 376–394.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r w:rsidRPr="00F8117A">
        <w:rPr>
          <w:rFonts w:asciiTheme="majorBidi" w:hAnsiTheme="majorBidi" w:cstheme="majorBidi"/>
          <w:sz w:val="24"/>
          <w:szCs w:val="24"/>
          <w:lang w:val="en-US"/>
        </w:rPr>
        <w:t xml:space="preserve">Steele MP, Schwartz DA. 2013. Molecular mechanisms in progressive idiopathic pulmonary fibrosis. Annu Rev Med. 64: 265–276.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en-US"/>
        </w:rPr>
      </w:pPr>
      <w:r w:rsidRPr="00F8117A">
        <w:rPr>
          <w:rFonts w:asciiTheme="majorBidi" w:hAnsiTheme="majorBidi" w:cstheme="majorBidi"/>
          <w:sz w:val="24"/>
          <w:szCs w:val="24"/>
          <w:lang w:val="en-US"/>
        </w:rPr>
        <w:t xml:space="preserve">Wambach JA, Casey AM, Fishman MP, et al. 2014. Genotype– phenotype correlations for infants and children with ABCA3 deficiency. Am J Respir Crit Care Med. 189: 1538-1543.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color w:val="000000"/>
          <w:sz w:val="24"/>
          <w:szCs w:val="24"/>
          <w:shd w:val="clear" w:color="auto" w:fill="FFFFFF"/>
          <w:lang w:val="en-US"/>
        </w:rPr>
      </w:pPr>
      <w:r w:rsidRPr="00F8117A">
        <w:rPr>
          <w:rFonts w:asciiTheme="majorBidi" w:hAnsiTheme="majorBidi" w:cstheme="majorBidi"/>
          <w:color w:val="000000"/>
          <w:sz w:val="24"/>
          <w:szCs w:val="24"/>
          <w:shd w:val="clear" w:color="auto" w:fill="FFFFFF"/>
          <w:lang w:val="en-US"/>
        </w:rPr>
        <w:t xml:space="preserve">Wuyts WA, Dooms C, Verleden GM. 2013. The clinical utility of bronchoalveolar lavage cellular analysis in interstitial lung disease. Am J Respir Crit Care Med. 187: 777. </w:t>
      </w:r>
    </w:p>
    <w:p w:rsidR="00B43520" w:rsidRPr="00F8117A" w:rsidRDefault="00B43520" w:rsidP="00F8117A">
      <w:pPr>
        <w:pStyle w:val="HTML"/>
        <w:numPr>
          <w:ilvl w:val="0"/>
          <w:numId w:val="39"/>
        </w:numPr>
        <w:shd w:val="clear" w:color="auto" w:fill="FFFFFF"/>
        <w:spacing w:line="360" w:lineRule="auto"/>
        <w:jc w:val="both"/>
        <w:rPr>
          <w:rFonts w:asciiTheme="majorBidi" w:hAnsiTheme="majorBidi" w:cstheme="majorBidi"/>
          <w:sz w:val="24"/>
          <w:szCs w:val="24"/>
          <w:lang w:val="uk-UA"/>
        </w:rPr>
      </w:pPr>
      <w:r w:rsidRPr="00F8117A">
        <w:rPr>
          <w:rFonts w:asciiTheme="majorBidi" w:hAnsiTheme="majorBidi" w:cstheme="majorBidi"/>
          <w:sz w:val="24"/>
          <w:szCs w:val="24"/>
          <w:lang w:val="en-US"/>
        </w:rPr>
        <w:t xml:space="preserve">Zimmermann GS, von Wulffen W, Huppmann P, et al. 2014. Haemodynamic changes in pulmonary hypertension in patients with interstitial lung disease treated with PDE–5 inhibitors. Respirology.19: 700–706. </w:t>
      </w:r>
    </w:p>
    <w:p w:rsidR="00B43520" w:rsidRPr="00F8117A" w:rsidRDefault="00B43520" w:rsidP="00F8117A">
      <w:pPr>
        <w:spacing w:after="0" w:line="360" w:lineRule="auto"/>
        <w:jc w:val="both"/>
        <w:rPr>
          <w:rFonts w:asciiTheme="majorBidi" w:hAnsiTheme="majorBidi" w:cstheme="majorBidi"/>
          <w:sz w:val="24"/>
          <w:szCs w:val="24"/>
          <w:lang w:val="uk-UA"/>
        </w:rPr>
      </w:pPr>
    </w:p>
    <w:bookmarkEnd w:id="58"/>
    <w:bookmarkEnd w:id="59"/>
    <w:bookmarkEnd w:id="8"/>
    <w:bookmarkEnd w:id="9"/>
    <w:bookmarkEnd w:id="10"/>
    <w:p w:rsidR="000F33AF" w:rsidRPr="00F8117A" w:rsidRDefault="000F33AF" w:rsidP="00F8117A">
      <w:pPr>
        <w:shd w:val="clear" w:color="auto" w:fill="FFFFFF"/>
        <w:spacing w:after="0" w:line="360" w:lineRule="auto"/>
        <w:jc w:val="both"/>
        <w:rPr>
          <w:rFonts w:asciiTheme="majorBidi" w:hAnsiTheme="majorBidi" w:cstheme="majorBidi"/>
          <w:b/>
          <w:bCs/>
          <w:i/>
          <w:iCs/>
          <w:sz w:val="24"/>
          <w:szCs w:val="24"/>
          <w:lang w:val="uk-UA"/>
        </w:rPr>
      </w:pPr>
    </w:p>
    <w:sectPr w:rsidR="000F33AF" w:rsidRPr="00F8117A" w:rsidSect="00F8117A">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70" w:rsidRDefault="00651970" w:rsidP="005E23DA">
      <w:pPr>
        <w:spacing w:after="0" w:line="240" w:lineRule="auto"/>
      </w:pPr>
      <w:r>
        <w:separator/>
      </w:r>
    </w:p>
  </w:endnote>
  <w:endnote w:type="continuationSeparator" w:id="0">
    <w:p w:rsidR="00651970" w:rsidRDefault="00651970" w:rsidP="005E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86553"/>
      <w:docPartObj>
        <w:docPartGallery w:val="Page Numbers (Bottom of Page)"/>
        <w:docPartUnique/>
      </w:docPartObj>
    </w:sdtPr>
    <w:sdtEndPr>
      <w:rPr>
        <w:noProof/>
      </w:rPr>
    </w:sdtEndPr>
    <w:sdtContent>
      <w:p w:rsidR="00651970" w:rsidRDefault="00651970">
        <w:pPr>
          <w:pStyle w:val="a5"/>
          <w:jc w:val="right"/>
        </w:pPr>
        <w:r>
          <w:fldChar w:fldCharType="begin"/>
        </w:r>
        <w:r>
          <w:instrText xml:space="preserve"> PAGE   \* MERGEFORMAT </w:instrText>
        </w:r>
        <w:r>
          <w:fldChar w:fldCharType="separate"/>
        </w:r>
        <w:r w:rsidR="00761E1A">
          <w:rPr>
            <w:noProof/>
          </w:rPr>
          <w:t>18</w:t>
        </w:r>
        <w:r>
          <w:rPr>
            <w:noProof/>
          </w:rPr>
          <w:fldChar w:fldCharType="end"/>
        </w:r>
      </w:p>
    </w:sdtContent>
  </w:sdt>
  <w:p w:rsidR="00651970" w:rsidRDefault="00651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70" w:rsidRDefault="00651970" w:rsidP="005E23DA">
      <w:pPr>
        <w:spacing w:after="0" w:line="240" w:lineRule="auto"/>
      </w:pPr>
      <w:r>
        <w:separator/>
      </w:r>
    </w:p>
  </w:footnote>
  <w:footnote w:type="continuationSeparator" w:id="0">
    <w:p w:rsidR="00651970" w:rsidRDefault="00651970" w:rsidP="005E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4pt;height:14.4pt" o:bullet="t">
        <v:imagedata r:id="rId1" o:title="mso67AB"/>
      </v:shape>
    </w:pict>
  </w:numPicBullet>
  <w:abstractNum w:abstractNumId="0" w15:restartNumberingAfterBreak="0">
    <w:nsid w:val="02EA67E4"/>
    <w:multiLevelType w:val="hybridMultilevel"/>
    <w:tmpl w:val="B9C2E850"/>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7F466B"/>
    <w:multiLevelType w:val="hybridMultilevel"/>
    <w:tmpl w:val="715C5F30"/>
    <w:lvl w:ilvl="0" w:tplc="368AA0AA">
      <w:start w:val="1"/>
      <w:numFmt w:val="decimal"/>
      <w:lvlText w:val="%1."/>
      <w:lvlJc w:val="left"/>
      <w:pPr>
        <w:ind w:left="1070" w:hanging="360"/>
      </w:pPr>
      <w:rPr>
        <w:b w:val="0"/>
        <w:bCs/>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15:restartNumberingAfterBreak="0">
    <w:nsid w:val="03CE2055"/>
    <w:multiLevelType w:val="multilevel"/>
    <w:tmpl w:val="D7207908"/>
    <w:lvl w:ilvl="0">
      <w:start w:val="2"/>
      <w:numFmt w:val="decimal"/>
      <w:lvlText w:val="%1."/>
      <w:lvlJc w:val="left"/>
      <w:pPr>
        <w:ind w:left="360" w:hanging="360"/>
      </w:pPr>
      <w:rPr>
        <w:rFonts w:hint="default"/>
        <w:b/>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4252BD3"/>
    <w:multiLevelType w:val="hybridMultilevel"/>
    <w:tmpl w:val="DE1A5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9206F"/>
    <w:multiLevelType w:val="hybridMultilevel"/>
    <w:tmpl w:val="303E0A6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5357EA3"/>
    <w:multiLevelType w:val="hybridMultilevel"/>
    <w:tmpl w:val="AF944A46"/>
    <w:lvl w:ilvl="0" w:tplc="04090017">
      <w:start w:val="1"/>
      <w:numFmt w:val="lowerLetter"/>
      <w:lvlText w:val="%1)"/>
      <w:lvlJc w:val="left"/>
      <w:pPr>
        <w:ind w:left="1353"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59F5FDF"/>
    <w:multiLevelType w:val="hybridMultilevel"/>
    <w:tmpl w:val="73F4DDCC"/>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15:restartNumberingAfterBreak="0">
    <w:nsid w:val="06B5033D"/>
    <w:multiLevelType w:val="hybridMultilevel"/>
    <w:tmpl w:val="02A2516A"/>
    <w:lvl w:ilvl="0" w:tplc="368AA0AA">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7049CD"/>
    <w:multiLevelType w:val="multilevel"/>
    <w:tmpl w:val="5AF6E2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491" w:hanging="108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3851" w:hanging="1440"/>
      </w:pPr>
      <w:rPr>
        <w:rFonts w:hint="default"/>
        <w:b/>
      </w:rPr>
    </w:lvl>
  </w:abstractNum>
  <w:abstractNum w:abstractNumId="9" w15:restartNumberingAfterBreak="0">
    <w:nsid w:val="0A9113F9"/>
    <w:multiLevelType w:val="hybridMultilevel"/>
    <w:tmpl w:val="D758E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813DB7"/>
    <w:multiLevelType w:val="hybridMultilevel"/>
    <w:tmpl w:val="A076652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19AC2164"/>
    <w:multiLevelType w:val="hybridMultilevel"/>
    <w:tmpl w:val="084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D0362"/>
    <w:multiLevelType w:val="multilevel"/>
    <w:tmpl w:val="5AF6E2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491" w:hanging="108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3851" w:hanging="1440"/>
      </w:pPr>
      <w:rPr>
        <w:rFonts w:hint="default"/>
        <w:b/>
      </w:rPr>
    </w:lvl>
  </w:abstractNum>
  <w:abstractNum w:abstractNumId="13" w15:restartNumberingAfterBreak="0">
    <w:nsid w:val="1C047743"/>
    <w:multiLevelType w:val="multilevel"/>
    <w:tmpl w:val="5AF6E2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491" w:hanging="108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3851" w:hanging="1440"/>
      </w:pPr>
      <w:rPr>
        <w:rFonts w:hint="default"/>
        <w:b/>
      </w:rPr>
    </w:lvl>
  </w:abstractNum>
  <w:abstractNum w:abstractNumId="14" w15:restartNumberingAfterBreak="0">
    <w:nsid w:val="1D7C42D4"/>
    <w:multiLevelType w:val="multilevel"/>
    <w:tmpl w:val="5AF6E2D8"/>
    <w:lvl w:ilvl="0">
      <w:start w:val="1"/>
      <w:numFmt w:val="decimal"/>
      <w:lvlText w:val="%1."/>
      <w:lvlJc w:val="left"/>
      <w:pPr>
        <w:ind w:left="1637"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491" w:hanging="108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3851" w:hanging="1440"/>
      </w:pPr>
      <w:rPr>
        <w:rFonts w:hint="default"/>
        <w:b/>
      </w:rPr>
    </w:lvl>
  </w:abstractNum>
  <w:abstractNum w:abstractNumId="15" w15:restartNumberingAfterBreak="0">
    <w:nsid w:val="1E294E01"/>
    <w:multiLevelType w:val="hybridMultilevel"/>
    <w:tmpl w:val="637C0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0A038C"/>
    <w:multiLevelType w:val="multilevel"/>
    <w:tmpl w:val="02002B02"/>
    <w:lvl w:ilvl="0">
      <w:start w:val="1"/>
      <w:numFmt w:val="decimal"/>
      <w:lvlText w:val="%1."/>
      <w:lvlJc w:val="left"/>
      <w:pPr>
        <w:ind w:left="360" w:hanging="360"/>
      </w:pPr>
      <w:rPr>
        <w:rFonts w:hint="default"/>
        <w:b/>
        <w:bCs/>
      </w:rPr>
    </w:lvl>
    <w:lvl w:ilvl="1">
      <w:start w:val="1"/>
      <w:numFmt w:val="decimal"/>
      <w:lvlText w:val="%2."/>
      <w:lvlJc w:val="left"/>
      <w:pPr>
        <w:ind w:left="76" w:hanging="360"/>
      </w:pPr>
      <w:rPr>
        <w:rFonts w:hint="default"/>
        <w:b/>
      </w:rPr>
    </w:lvl>
    <w:lvl w:ilvl="2">
      <w:start w:val="1"/>
      <w:numFmt w:val="decimal"/>
      <w:isLgl/>
      <w:lvlText w:val="%1.%2.%3."/>
      <w:lvlJc w:val="left"/>
      <w:pPr>
        <w:ind w:left="2847"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207" w:hanging="1080"/>
      </w:pPr>
      <w:rPr>
        <w:rFonts w:hint="default"/>
        <w:b/>
      </w:rPr>
    </w:lvl>
    <w:lvl w:ilvl="5">
      <w:start w:val="1"/>
      <w:numFmt w:val="decimal"/>
      <w:isLgl/>
      <w:lvlText w:val="%1.%2.%3.%4.%5.%6."/>
      <w:lvlJc w:val="left"/>
      <w:pPr>
        <w:ind w:left="3207" w:hanging="1080"/>
      </w:pPr>
      <w:rPr>
        <w:rFonts w:hint="default"/>
        <w:b/>
      </w:rPr>
    </w:lvl>
    <w:lvl w:ilvl="6">
      <w:start w:val="1"/>
      <w:numFmt w:val="decimal"/>
      <w:isLgl/>
      <w:lvlText w:val="%1.%2.%3.%4.%5.%6.%7."/>
      <w:lvlJc w:val="left"/>
      <w:pPr>
        <w:ind w:left="3207" w:hanging="1080"/>
      </w:pPr>
      <w:rPr>
        <w:rFonts w:hint="default"/>
        <w:b/>
      </w:rPr>
    </w:lvl>
    <w:lvl w:ilvl="7">
      <w:start w:val="1"/>
      <w:numFmt w:val="decimal"/>
      <w:isLgl/>
      <w:lvlText w:val="%1.%2.%3.%4.%5.%6.%7.%8."/>
      <w:lvlJc w:val="left"/>
      <w:pPr>
        <w:ind w:left="3567" w:hanging="1440"/>
      </w:pPr>
      <w:rPr>
        <w:rFonts w:hint="default"/>
        <w:b/>
      </w:rPr>
    </w:lvl>
    <w:lvl w:ilvl="8">
      <w:start w:val="1"/>
      <w:numFmt w:val="decimal"/>
      <w:isLgl/>
      <w:lvlText w:val="%1.%2.%3.%4.%5.%6.%7.%8.%9."/>
      <w:lvlJc w:val="left"/>
      <w:pPr>
        <w:ind w:left="3567" w:hanging="1440"/>
      </w:pPr>
      <w:rPr>
        <w:rFonts w:hint="default"/>
        <w:b/>
      </w:rPr>
    </w:lvl>
  </w:abstractNum>
  <w:abstractNum w:abstractNumId="17" w15:restartNumberingAfterBreak="0">
    <w:nsid w:val="28917C70"/>
    <w:multiLevelType w:val="hybridMultilevel"/>
    <w:tmpl w:val="451A86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C3011"/>
    <w:multiLevelType w:val="multilevel"/>
    <w:tmpl w:val="4C1C61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30DB0D56"/>
    <w:multiLevelType w:val="hybridMultilevel"/>
    <w:tmpl w:val="7892F7D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32034878"/>
    <w:multiLevelType w:val="hybridMultilevel"/>
    <w:tmpl w:val="B3C4F0D4"/>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32260E37"/>
    <w:multiLevelType w:val="multilevel"/>
    <w:tmpl w:val="5AF6E2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491" w:hanging="108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3851" w:hanging="1440"/>
      </w:pPr>
      <w:rPr>
        <w:rFonts w:hint="default"/>
        <w:b/>
      </w:rPr>
    </w:lvl>
  </w:abstractNum>
  <w:abstractNum w:abstractNumId="22" w15:restartNumberingAfterBreak="0">
    <w:nsid w:val="37562BDE"/>
    <w:multiLevelType w:val="hybridMultilevel"/>
    <w:tmpl w:val="5EECF9B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37AA27F5"/>
    <w:multiLevelType w:val="multilevel"/>
    <w:tmpl w:val="F0F8F598"/>
    <w:lvl w:ilvl="0">
      <w:start w:val="1"/>
      <w:numFmt w:val="decimal"/>
      <w:lvlText w:val="%1."/>
      <w:lvlJc w:val="left"/>
      <w:pPr>
        <w:ind w:left="928" w:hanging="360"/>
      </w:pPr>
      <w:rPr>
        <w:rFonts w:hint="default"/>
        <w:i w:val="0"/>
      </w:rPr>
    </w:lvl>
    <w:lvl w:ilvl="1">
      <w:start w:val="1"/>
      <w:numFmt w:val="decimal"/>
      <w:isLgl/>
      <w:lvlText w:val="%1.%2."/>
      <w:lvlJc w:val="left"/>
      <w:pPr>
        <w:ind w:left="721" w:hanging="720"/>
      </w:pPr>
      <w:rPr>
        <w:rFonts w:hint="default"/>
        <w:i w:val="0"/>
      </w:rPr>
    </w:lvl>
    <w:lvl w:ilvl="2">
      <w:start w:val="1"/>
      <w:numFmt w:val="decimal"/>
      <w:isLgl/>
      <w:lvlText w:val="%1.%2.%3."/>
      <w:lvlJc w:val="left"/>
      <w:pPr>
        <w:ind w:left="721" w:hanging="720"/>
      </w:pPr>
      <w:rPr>
        <w:rFonts w:hint="default"/>
      </w:rPr>
    </w:lvl>
    <w:lvl w:ilvl="3">
      <w:start w:val="1"/>
      <w:numFmt w:val="decimal"/>
      <w:isLgl/>
      <w:lvlText w:val="%1.%2.%3.%4."/>
      <w:lvlJc w:val="left"/>
      <w:pPr>
        <w:ind w:left="3241" w:hanging="1080"/>
      </w:pPr>
      <w:rPr>
        <w:rFonts w:hint="default"/>
      </w:rPr>
    </w:lvl>
    <w:lvl w:ilvl="4">
      <w:start w:val="1"/>
      <w:numFmt w:val="decimal"/>
      <w:isLgl/>
      <w:lvlText w:val="%1.%2.%3.%4.%5."/>
      <w:lvlJc w:val="left"/>
      <w:pPr>
        <w:ind w:left="3961" w:hanging="1080"/>
      </w:pPr>
      <w:rPr>
        <w:rFonts w:hint="default"/>
      </w:rPr>
    </w:lvl>
    <w:lvl w:ilvl="5">
      <w:start w:val="1"/>
      <w:numFmt w:val="decimal"/>
      <w:isLgl/>
      <w:lvlText w:val="%1.%2.%3.%4.%5.%6."/>
      <w:lvlJc w:val="left"/>
      <w:pPr>
        <w:ind w:left="5041" w:hanging="1440"/>
      </w:pPr>
      <w:rPr>
        <w:rFonts w:hint="default"/>
      </w:rPr>
    </w:lvl>
    <w:lvl w:ilvl="6">
      <w:start w:val="1"/>
      <w:numFmt w:val="decimal"/>
      <w:isLgl/>
      <w:lvlText w:val="%1.%2.%3.%4.%5.%6.%7."/>
      <w:lvlJc w:val="left"/>
      <w:pPr>
        <w:ind w:left="6121" w:hanging="1800"/>
      </w:pPr>
      <w:rPr>
        <w:rFonts w:hint="default"/>
      </w:rPr>
    </w:lvl>
    <w:lvl w:ilvl="7">
      <w:start w:val="1"/>
      <w:numFmt w:val="decimal"/>
      <w:isLgl/>
      <w:lvlText w:val="%1.%2.%3.%4.%5.%6.%7.%8."/>
      <w:lvlJc w:val="left"/>
      <w:pPr>
        <w:ind w:left="6841" w:hanging="1800"/>
      </w:pPr>
      <w:rPr>
        <w:rFonts w:hint="default"/>
      </w:rPr>
    </w:lvl>
    <w:lvl w:ilvl="8">
      <w:start w:val="1"/>
      <w:numFmt w:val="decimal"/>
      <w:isLgl/>
      <w:lvlText w:val="%1.%2.%3.%4.%5.%6.%7.%8.%9."/>
      <w:lvlJc w:val="left"/>
      <w:pPr>
        <w:ind w:left="7921" w:hanging="2160"/>
      </w:pPr>
      <w:rPr>
        <w:rFonts w:hint="default"/>
      </w:rPr>
    </w:lvl>
  </w:abstractNum>
  <w:abstractNum w:abstractNumId="24" w15:restartNumberingAfterBreak="0">
    <w:nsid w:val="3AB0295A"/>
    <w:multiLevelType w:val="hybridMultilevel"/>
    <w:tmpl w:val="408EDF3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25" w15:restartNumberingAfterBreak="0">
    <w:nsid w:val="42BC5DCE"/>
    <w:multiLevelType w:val="multilevel"/>
    <w:tmpl w:val="5AF6E2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491" w:hanging="108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3851" w:hanging="1440"/>
      </w:pPr>
      <w:rPr>
        <w:rFonts w:hint="default"/>
        <w:b/>
      </w:rPr>
    </w:lvl>
  </w:abstractNum>
  <w:abstractNum w:abstractNumId="26" w15:restartNumberingAfterBreak="0">
    <w:nsid w:val="497D0C7E"/>
    <w:multiLevelType w:val="hybridMultilevel"/>
    <w:tmpl w:val="413E5F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133E5F"/>
    <w:multiLevelType w:val="hybridMultilevel"/>
    <w:tmpl w:val="FF86687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56036ECC"/>
    <w:multiLevelType w:val="hybridMultilevel"/>
    <w:tmpl w:val="9042AA76"/>
    <w:lvl w:ilvl="0" w:tplc="04090013">
      <w:start w:val="1"/>
      <w:numFmt w:val="upperRoman"/>
      <w:lvlText w:val="%1."/>
      <w:lvlJc w:val="right"/>
      <w:pPr>
        <w:ind w:left="720" w:hanging="360"/>
      </w:pPr>
    </w:lvl>
    <w:lvl w:ilvl="1" w:tplc="EEF26D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A57D4"/>
    <w:multiLevelType w:val="multilevel"/>
    <w:tmpl w:val="5AF6E2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491" w:hanging="108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3851" w:hanging="1440"/>
      </w:pPr>
      <w:rPr>
        <w:rFonts w:hint="default"/>
        <w:b/>
      </w:rPr>
    </w:lvl>
  </w:abstractNum>
  <w:abstractNum w:abstractNumId="30" w15:restartNumberingAfterBreak="0">
    <w:nsid w:val="5A2511EB"/>
    <w:multiLevelType w:val="hybridMultilevel"/>
    <w:tmpl w:val="5574B72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BB873C4"/>
    <w:multiLevelType w:val="hybridMultilevel"/>
    <w:tmpl w:val="1CCAE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EC7EE9"/>
    <w:multiLevelType w:val="hybridMultilevel"/>
    <w:tmpl w:val="FF1ECD58"/>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3" w15:restartNumberingAfterBreak="0">
    <w:nsid w:val="63161D79"/>
    <w:multiLevelType w:val="hybridMultilevel"/>
    <w:tmpl w:val="D8862556"/>
    <w:lvl w:ilvl="0" w:tplc="ABD44E34">
      <w:start w:val="1"/>
      <w:numFmt w:val="lowerLetter"/>
      <w:lvlText w:val="%1."/>
      <w:lvlJc w:val="left"/>
      <w:pPr>
        <w:ind w:left="360" w:hanging="360"/>
      </w:pPr>
      <w:rPr>
        <w:b/>
        <w:bCs w:val="0"/>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4" w15:restartNumberingAfterBreak="0">
    <w:nsid w:val="633C3638"/>
    <w:multiLevelType w:val="hybridMultilevel"/>
    <w:tmpl w:val="16B478DE"/>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688F775A"/>
    <w:multiLevelType w:val="hybridMultilevel"/>
    <w:tmpl w:val="35FC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5040D"/>
    <w:multiLevelType w:val="multilevel"/>
    <w:tmpl w:val="5AF6E2D8"/>
    <w:lvl w:ilvl="0">
      <w:start w:val="1"/>
      <w:numFmt w:val="decimal"/>
      <w:lvlText w:val="%1."/>
      <w:lvlJc w:val="left"/>
      <w:pPr>
        <w:ind w:left="360" w:hanging="360"/>
      </w:pPr>
      <w:rPr>
        <w:rFonts w:hint="default"/>
      </w:rPr>
    </w:lvl>
    <w:lvl w:ilvl="1">
      <w:start w:val="1"/>
      <w:numFmt w:val="decimal"/>
      <w:lvlText w:val="%2."/>
      <w:lvlJc w:val="left"/>
      <w:pPr>
        <w:ind w:left="-917" w:hanging="36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37" w15:restartNumberingAfterBreak="0">
    <w:nsid w:val="721F63D7"/>
    <w:multiLevelType w:val="hybridMultilevel"/>
    <w:tmpl w:val="D43829D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72946685"/>
    <w:multiLevelType w:val="hybridMultilevel"/>
    <w:tmpl w:val="892E50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D3E7F5A"/>
    <w:multiLevelType w:val="hybridMultilevel"/>
    <w:tmpl w:val="CD8ABD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F04569"/>
    <w:multiLevelType w:val="hybridMultilevel"/>
    <w:tmpl w:val="5BAEB41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7"/>
  </w:num>
  <w:num w:numId="3">
    <w:abstractNumId w:val="18"/>
  </w:num>
  <w:num w:numId="4">
    <w:abstractNumId w:val="24"/>
  </w:num>
  <w:num w:numId="5">
    <w:abstractNumId w:val="12"/>
  </w:num>
  <w:num w:numId="6">
    <w:abstractNumId w:val="36"/>
  </w:num>
  <w:num w:numId="7">
    <w:abstractNumId w:val="16"/>
  </w:num>
  <w:num w:numId="8">
    <w:abstractNumId w:val="0"/>
  </w:num>
  <w:num w:numId="9">
    <w:abstractNumId w:val="11"/>
  </w:num>
  <w:num w:numId="10">
    <w:abstractNumId w:val="19"/>
  </w:num>
  <w:num w:numId="11">
    <w:abstractNumId w:val="28"/>
  </w:num>
  <w:num w:numId="12">
    <w:abstractNumId w:val="40"/>
  </w:num>
  <w:num w:numId="13">
    <w:abstractNumId w:val="26"/>
  </w:num>
  <w:num w:numId="14">
    <w:abstractNumId w:val="34"/>
  </w:num>
  <w:num w:numId="15">
    <w:abstractNumId w:val="32"/>
  </w:num>
  <w:num w:numId="16">
    <w:abstractNumId w:val="6"/>
  </w:num>
  <w:num w:numId="17">
    <w:abstractNumId w:val="5"/>
  </w:num>
  <w:num w:numId="18">
    <w:abstractNumId w:val="30"/>
  </w:num>
  <w:num w:numId="19">
    <w:abstractNumId w:val="31"/>
  </w:num>
  <w:num w:numId="20">
    <w:abstractNumId w:val="20"/>
  </w:num>
  <w:num w:numId="21">
    <w:abstractNumId w:val="27"/>
  </w:num>
  <w:num w:numId="22">
    <w:abstractNumId w:val="37"/>
  </w:num>
  <w:num w:numId="23">
    <w:abstractNumId w:val="10"/>
  </w:num>
  <w:num w:numId="24">
    <w:abstractNumId w:val="39"/>
  </w:num>
  <w:num w:numId="25">
    <w:abstractNumId w:val="35"/>
  </w:num>
  <w:num w:numId="26">
    <w:abstractNumId w:val="2"/>
  </w:num>
  <w:num w:numId="27">
    <w:abstractNumId w:val="7"/>
  </w:num>
  <w:num w:numId="28">
    <w:abstractNumId w:val="33"/>
  </w:num>
  <w:num w:numId="29">
    <w:abstractNumId w:val="1"/>
  </w:num>
  <w:num w:numId="30">
    <w:abstractNumId w:val="15"/>
  </w:num>
  <w:num w:numId="31">
    <w:abstractNumId w:val="3"/>
  </w:num>
  <w:num w:numId="32">
    <w:abstractNumId w:val="23"/>
  </w:num>
  <w:num w:numId="33">
    <w:abstractNumId w:val="22"/>
  </w:num>
  <w:num w:numId="34">
    <w:abstractNumId w:val="13"/>
  </w:num>
  <w:num w:numId="35">
    <w:abstractNumId w:val="29"/>
  </w:num>
  <w:num w:numId="36">
    <w:abstractNumId w:val="8"/>
  </w:num>
  <w:num w:numId="37">
    <w:abstractNumId w:val="25"/>
  </w:num>
  <w:num w:numId="38">
    <w:abstractNumId w:val="21"/>
  </w:num>
  <w:num w:numId="39">
    <w:abstractNumId w:val="9"/>
  </w:num>
  <w:num w:numId="40">
    <w:abstractNumId w:val="3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DA"/>
    <w:rsid w:val="00002419"/>
    <w:rsid w:val="00063D12"/>
    <w:rsid w:val="00087ABB"/>
    <w:rsid w:val="000A55FC"/>
    <w:rsid w:val="000F33AF"/>
    <w:rsid w:val="00111A33"/>
    <w:rsid w:val="00137129"/>
    <w:rsid w:val="00141BAD"/>
    <w:rsid w:val="00215489"/>
    <w:rsid w:val="00256D5D"/>
    <w:rsid w:val="00265D26"/>
    <w:rsid w:val="002967B2"/>
    <w:rsid w:val="002B09F9"/>
    <w:rsid w:val="002C16D9"/>
    <w:rsid w:val="002C5C2C"/>
    <w:rsid w:val="002D3C41"/>
    <w:rsid w:val="002D59C7"/>
    <w:rsid w:val="00324B28"/>
    <w:rsid w:val="00363DF2"/>
    <w:rsid w:val="00381D6E"/>
    <w:rsid w:val="003937CB"/>
    <w:rsid w:val="00403945"/>
    <w:rsid w:val="00422FD7"/>
    <w:rsid w:val="00427560"/>
    <w:rsid w:val="00462EF5"/>
    <w:rsid w:val="004745F0"/>
    <w:rsid w:val="004E4E54"/>
    <w:rsid w:val="005222ED"/>
    <w:rsid w:val="0052539C"/>
    <w:rsid w:val="00564D08"/>
    <w:rsid w:val="00597F68"/>
    <w:rsid w:val="005A4DCD"/>
    <w:rsid w:val="005B1CE6"/>
    <w:rsid w:val="005E23DA"/>
    <w:rsid w:val="005E37E2"/>
    <w:rsid w:val="005F0ADD"/>
    <w:rsid w:val="00602B6D"/>
    <w:rsid w:val="00604569"/>
    <w:rsid w:val="00607D4A"/>
    <w:rsid w:val="006448B0"/>
    <w:rsid w:val="00651970"/>
    <w:rsid w:val="006D7307"/>
    <w:rsid w:val="00761E1A"/>
    <w:rsid w:val="00790888"/>
    <w:rsid w:val="007A4073"/>
    <w:rsid w:val="007F596F"/>
    <w:rsid w:val="008753AB"/>
    <w:rsid w:val="00895136"/>
    <w:rsid w:val="008A0C37"/>
    <w:rsid w:val="008B7151"/>
    <w:rsid w:val="008C4FFA"/>
    <w:rsid w:val="00905B55"/>
    <w:rsid w:val="00937DDA"/>
    <w:rsid w:val="0096156B"/>
    <w:rsid w:val="0096401A"/>
    <w:rsid w:val="0098438A"/>
    <w:rsid w:val="00991D48"/>
    <w:rsid w:val="00A27B55"/>
    <w:rsid w:val="00A33A41"/>
    <w:rsid w:val="00A34258"/>
    <w:rsid w:val="00AE105C"/>
    <w:rsid w:val="00B22C08"/>
    <w:rsid w:val="00B43520"/>
    <w:rsid w:val="00B7276C"/>
    <w:rsid w:val="00BB209E"/>
    <w:rsid w:val="00C14F69"/>
    <w:rsid w:val="00C17101"/>
    <w:rsid w:val="00C312D4"/>
    <w:rsid w:val="00C6764C"/>
    <w:rsid w:val="00CF6D09"/>
    <w:rsid w:val="00CF7EBC"/>
    <w:rsid w:val="00DC2725"/>
    <w:rsid w:val="00E930D1"/>
    <w:rsid w:val="00F01301"/>
    <w:rsid w:val="00F547F4"/>
    <w:rsid w:val="00F62956"/>
    <w:rsid w:val="00F726E7"/>
    <w:rsid w:val="00F8117A"/>
    <w:rsid w:val="00F86CA6"/>
    <w:rsid w:val="00FA0564"/>
    <w:rsid w:val="00FE0547"/>
    <w:rsid w:val="00FF2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725BF53"/>
  <w15:docId w15:val="{7EF559B4-1983-429D-886F-47BB0A68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F5"/>
    <w:pPr>
      <w:spacing w:after="200" w:line="276" w:lineRule="auto"/>
    </w:pPr>
    <w:rPr>
      <w:rFonts w:ascii="Calibri" w:eastAsia="Times New Roman" w:hAnsi="Calibri" w:cs="Times New Roman"/>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D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E23DA"/>
    <w:rPr>
      <w:rFonts w:ascii="Calibri" w:eastAsia="Times New Roman" w:hAnsi="Calibri" w:cs="Times New Roman"/>
      <w:lang w:val="ru-RU" w:eastAsia="ru-RU" w:bidi="ar-SA"/>
    </w:rPr>
  </w:style>
  <w:style w:type="paragraph" w:styleId="a5">
    <w:name w:val="footer"/>
    <w:basedOn w:val="a"/>
    <w:link w:val="a6"/>
    <w:uiPriority w:val="99"/>
    <w:unhideWhenUsed/>
    <w:rsid w:val="005E23D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E23DA"/>
    <w:rPr>
      <w:rFonts w:ascii="Calibri" w:eastAsia="Times New Roman" w:hAnsi="Calibri" w:cs="Times New Roman"/>
      <w:lang w:val="ru-RU" w:eastAsia="ru-RU" w:bidi="ar-SA"/>
    </w:rPr>
  </w:style>
  <w:style w:type="paragraph" w:styleId="a7">
    <w:name w:val="List Paragraph"/>
    <w:basedOn w:val="a"/>
    <w:uiPriority w:val="34"/>
    <w:qFormat/>
    <w:rsid w:val="004E4E54"/>
    <w:pPr>
      <w:ind w:left="720"/>
      <w:contextualSpacing/>
    </w:pPr>
    <w:rPr>
      <w:rFonts w:eastAsia="Calibri"/>
      <w:lang w:eastAsia="en-US"/>
    </w:rPr>
  </w:style>
  <w:style w:type="paragraph" w:styleId="HTML">
    <w:name w:val="HTML Preformatted"/>
    <w:basedOn w:val="a"/>
    <w:link w:val="HTML0"/>
    <w:uiPriority w:val="99"/>
    <w:unhideWhenUsed/>
    <w:rsid w:val="005E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E37E2"/>
    <w:rPr>
      <w:rFonts w:ascii="Courier New" w:eastAsia="Times New Roman" w:hAnsi="Courier New" w:cs="Courier New"/>
      <w:sz w:val="20"/>
      <w:szCs w:val="20"/>
      <w:lang w:val="ru-RU" w:eastAsia="ru-RU" w:bidi="ar-SA"/>
    </w:rPr>
  </w:style>
  <w:style w:type="character" w:styleId="a8">
    <w:name w:val="Emphasis"/>
    <w:uiPriority w:val="20"/>
    <w:qFormat/>
    <w:rsid w:val="00256D5D"/>
    <w:rPr>
      <w:i/>
      <w:iCs/>
    </w:rPr>
  </w:style>
  <w:style w:type="character" w:customStyle="1" w:styleId="apple-converted-space">
    <w:name w:val="apple-converted-space"/>
    <w:rsid w:val="00256D5D"/>
  </w:style>
  <w:style w:type="character" w:customStyle="1" w:styleId="ref-journal">
    <w:name w:val="ref-journal"/>
    <w:rsid w:val="005A4DCD"/>
  </w:style>
  <w:style w:type="character" w:customStyle="1" w:styleId="ref-vol">
    <w:name w:val="ref-vol"/>
    <w:rsid w:val="005A4DCD"/>
  </w:style>
  <w:style w:type="character" w:styleId="a9">
    <w:name w:val="annotation reference"/>
    <w:basedOn w:val="a0"/>
    <w:uiPriority w:val="99"/>
    <w:semiHidden/>
    <w:unhideWhenUsed/>
    <w:rsid w:val="000F33AF"/>
    <w:rPr>
      <w:sz w:val="16"/>
      <w:szCs w:val="16"/>
    </w:rPr>
  </w:style>
  <w:style w:type="paragraph" w:styleId="aa">
    <w:name w:val="annotation text"/>
    <w:basedOn w:val="a"/>
    <w:link w:val="ab"/>
    <w:uiPriority w:val="99"/>
    <w:semiHidden/>
    <w:unhideWhenUsed/>
    <w:rsid w:val="000F33AF"/>
    <w:pPr>
      <w:spacing w:line="240" w:lineRule="auto"/>
    </w:pPr>
    <w:rPr>
      <w:sz w:val="20"/>
      <w:szCs w:val="20"/>
    </w:rPr>
  </w:style>
  <w:style w:type="character" w:customStyle="1" w:styleId="ab">
    <w:name w:val="Текст примечания Знак"/>
    <w:basedOn w:val="a0"/>
    <w:link w:val="aa"/>
    <w:uiPriority w:val="99"/>
    <w:semiHidden/>
    <w:rsid w:val="000F33AF"/>
    <w:rPr>
      <w:rFonts w:ascii="Calibri" w:eastAsia="Times New Roman" w:hAnsi="Calibri" w:cs="Times New Roman"/>
      <w:sz w:val="20"/>
      <w:szCs w:val="20"/>
      <w:lang w:val="ru-RU" w:eastAsia="ru-RU" w:bidi="ar-SA"/>
    </w:rPr>
  </w:style>
  <w:style w:type="paragraph" w:styleId="ac">
    <w:name w:val="annotation subject"/>
    <w:basedOn w:val="aa"/>
    <w:next w:val="aa"/>
    <w:link w:val="ad"/>
    <w:uiPriority w:val="99"/>
    <w:semiHidden/>
    <w:unhideWhenUsed/>
    <w:rsid w:val="000F33AF"/>
    <w:rPr>
      <w:b/>
      <w:bCs/>
    </w:rPr>
  </w:style>
  <w:style w:type="character" w:customStyle="1" w:styleId="ad">
    <w:name w:val="Тема примечания Знак"/>
    <w:basedOn w:val="ab"/>
    <w:link w:val="ac"/>
    <w:uiPriority w:val="99"/>
    <w:semiHidden/>
    <w:rsid w:val="000F33AF"/>
    <w:rPr>
      <w:rFonts w:ascii="Calibri" w:eastAsia="Times New Roman" w:hAnsi="Calibri" w:cs="Times New Roman"/>
      <w:b/>
      <w:bCs/>
      <w:sz w:val="20"/>
      <w:szCs w:val="20"/>
      <w:lang w:val="ru-RU" w:eastAsia="ru-RU" w:bidi="ar-SA"/>
    </w:rPr>
  </w:style>
  <w:style w:type="paragraph" w:styleId="ae">
    <w:name w:val="Balloon Text"/>
    <w:basedOn w:val="a"/>
    <w:link w:val="af"/>
    <w:uiPriority w:val="99"/>
    <w:semiHidden/>
    <w:unhideWhenUsed/>
    <w:rsid w:val="000F33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33AF"/>
    <w:rPr>
      <w:rFonts w:ascii="Segoe UI" w:eastAsia="Times New Roman" w:hAnsi="Segoe UI" w:cs="Segoe UI"/>
      <w:sz w:val="18"/>
      <w:szCs w:val="18"/>
      <w:lang w:val="ru-RU" w:eastAsia="ru-RU" w:bidi="ar-SA"/>
    </w:rPr>
  </w:style>
  <w:style w:type="paragraph" w:styleId="af0">
    <w:name w:val="Plain Text"/>
    <w:basedOn w:val="a"/>
    <w:link w:val="af1"/>
    <w:semiHidden/>
    <w:rsid w:val="003937CB"/>
    <w:pPr>
      <w:spacing w:after="0" w:line="240" w:lineRule="auto"/>
    </w:pPr>
    <w:rPr>
      <w:rFonts w:ascii="Courier New" w:hAnsi="Courier New"/>
      <w:sz w:val="20"/>
      <w:szCs w:val="20"/>
    </w:rPr>
  </w:style>
  <w:style w:type="character" w:customStyle="1" w:styleId="af1">
    <w:name w:val="Текст Знак"/>
    <w:basedOn w:val="a0"/>
    <w:link w:val="af0"/>
    <w:semiHidden/>
    <w:rsid w:val="003937CB"/>
    <w:rPr>
      <w:rFonts w:ascii="Courier New" w:eastAsia="Times New Roman" w:hAnsi="Courier New" w:cs="Times New Roman"/>
      <w:sz w:val="20"/>
      <w:szCs w:val="20"/>
      <w:lang w:val="ru-RU" w:eastAsia="ru-RU" w:bidi="ar-SA"/>
    </w:rPr>
  </w:style>
  <w:style w:type="table" w:styleId="af2">
    <w:name w:val="Table Grid"/>
    <w:basedOn w:val="a1"/>
    <w:uiPriority w:val="39"/>
    <w:rsid w:val="0052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rsid w:val="00F8117A"/>
    <w:rPr>
      <w:rFonts w:cs="Times New Roman"/>
      <w:color w:val="0000FF"/>
      <w:u w:val="single"/>
    </w:rPr>
  </w:style>
  <w:style w:type="paragraph" w:styleId="af4">
    <w:name w:val="Normal (Web)"/>
    <w:basedOn w:val="a"/>
    <w:uiPriority w:val="99"/>
    <w:semiHidden/>
    <w:rsid w:val="00F8117A"/>
    <w:pPr>
      <w:spacing w:before="100" w:beforeAutospacing="1" w:after="100" w:afterAutospacing="1" w:line="240" w:lineRule="auto"/>
    </w:pPr>
    <w:rPr>
      <w:rFonts w:ascii="Times New Roman" w:hAnsi="Times New Roman"/>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logvinova2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F61F-627D-418C-BF74-DD8D6AB3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5193</Words>
  <Characters>29604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Логвинова</dc:creator>
  <cp:keywords/>
  <dc:description/>
  <cp:lastModifiedBy>ольга Логвинова</cp:lastModifiedBy>
  <cp:revision>14</cp:revision>
  <dcterms:created xsi:type="dcterms:W3CDTF">2017-08-17T17:18:00Z</dcterms:created>
  <dcterms:modified xsi:type="dcterms:W3CDTF">2017-10-25T11:26:00Z</dcterms:modified>
</cp:coreProperties>
</file>