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E7" w:rsidRPr="006A074A" w:rsidRDefault="00261AE7" w:rsidP="00A01366">
      <w:pPr>
        <w:autoSpaceDE w:val="0"/>
        <w:autoSpaceDN w:val="0"/>
        <w:adjustRightInd w:val="0"/>
        <w:spacing w:after="0" w:line="240" w:lineRule="auto"/>
        <w:ind w:firstLine="284"/>
        <w:jc w:val="center"/>
        <w:rPr>
          <w:rFonts w:ascii="Times New Roman" w:hAnsi="Times New Roman"/>
          <w:b/>
          <w:sz w:val="24"/>
          <w:szCs w:val="24"/>
          <w:lang w:val="en-US"/>
        </w:rPr>
      </w:pPr>
      <w:bookmarkStart w:id="0" w:name="_GoBack"/>
      <w:r w:rsidRPr="006A074A">
        <w:rPr>
          <w:rFonts w:ascii="Times New Roman" w:hAnsi="Times New Roman"/>
          <w:b/>
          <w:sz w:val="24"/>
          <w:szCs w:val="24"/>
          <w:lang w:val="uk-UA"/>
        </w:rPr>
        <w:t>CHARACTERISTICS</w:t>
      </w:r>
      <w:r w:rsidR="00011590">
        <w:rPr>
          <w:rFonts w:ascii="Times New Roman" w:hAnsi="Times New Roman"/>
          <w:b/>
          <w:sz w:val="24"/>
          <w:szCs w:val="24"/>
          <w:lang w:val="en-US"/>
        </w:rPr>
        <w:t xml:space="preserve"> OF THE </w:t>
      </w:r>
      <w:r w:rsidRPr="006A074A">
        <w:rPr>
          <w:rFonts w:ascii="Times New Roman" w:hAnsi="Times New Roman"/>
          <w:b/>
          <w:sz w:val="24"/>
          <w:szCs w:val="24"/>
          <w:lang w:val="uk-UA"/>
        </w:rPr>
        <w:t xml:space="preserve"> </w:t>
      </w:r>
      <w:r w:rsidR="00011590" w:rsidRPr="006A074A">
        <w:rPr>
          <w:rFonts w:ascii="Times New Roman" w:hAnsi="Times New Roman"/>
          <w:b/>
          <w:sz w:val="24"/>
          <w:szCs w:val="24"/>
          <w:lang w:val="en-US"/>
        </w:rPr>
        <w:t>O</w:t>
      </w:r>
      <w:r w:rsidR="00011590" w:rsidRPr="006A074A">
        <w:rPr>
          <w:rFonts w:ascii="Times New Roman" w:hAnsi="Times New Roman"/>
          <w:b/>
          <w:sz w:val="24"/>
          <w:szCs w:val="24"/>
          <w:lang w:val="uk-UA"/>
        </w:rPr>
        <w:t xml:space="preserve">RAL CAVITY  IMMUNITY </w:t>
      </w:r>
      <w:r w:rsidRPr="006A074A">
        <w:rPr>
          <w:rFonts w:ascii="Times New Roman" w:hAnsi="Times New Roman"/>
          <w:b/>
          <w:sz w:val="24"/>
          <w:szCs w:val="24"/>
          <w:lang w:val="uk-UA"/>
        </w:rPr>
        <w:t>IN THE PATIENTS ORAL LICHEN PLANUS</w:t>
      </w:r>
      <w:r w:rsidRPr="006A074A">
        <w:rPr>
          <w:rFonts w:ascii="Times New Roman" w:hAnsi="Times New Roman"/>
          <w:b/>
          <w:sz w:val="24"/>
          <w:szCs w:val="24"/>
          <w:lang w:val="en-US"/>
        </w:rPr>
        <w:t>.</w:t>
      </w:r>
    </w:p>
    <w:p w:rsidR="00261AE7" w:rsidRPr="00C151FD" w:rsidRDefault="00261AE7" w:rsidP="00A01366">
      <w:pPr>
        <w:spacing w:after="0" w:line="240" w:lineRule="auto"/>
        <w:ind w:firstLine="284"/>
        <w:jc w:val="center"/>
        <w:rPr>
          <w:rFonts w:ascii="Times New Roman" w:hAnsi="Times New Roman"/>
          <w:i/>
          <w:sz w:val="24"/>
          <w:szCs w:val="24"/>
          <w:lang w:val="en-US"/>
        </w:rPr>
      </w:pPr>
      <w:proofErr w:type="spellStart"/>
      <w:r w:rsidRPr="00C151FD">
        <w:rPr>
          <w:rFonts w:ascii="Times New Roman" w:hAnsi="Times New Roman"/>
          <w:i/>
          <w:sz w:val="24"/>
          <w:szCs w:val="24"/>
          <w:lang w:val="en-US"/>
        </w:rPr>
        <w:t>Yeliseyeva</w:t>
      </w:r>
      <w:proofErr w:type="spellEnd"/>
      <w:r w:rsidRPr="00C151FD">
        <w:rPr>
          <w:rFonts w:ascii="Times New Roman" w:hAnsi="Times New Roman"/>
          <w:i/>
          <w:sz w:val="24"/>
          <w:szCs w:val="24"/>
          <w:lang w:val="en-US"/>
        </w:rPr>
        <w:t xml:space="preserve"> O.V., PhD, Department of stomatology</w:t>
      </w:r>
    </w:p>
    <w:p w:rsidR="00261AE7" w:rsidRPr="00C151FD" w:rsidRDefault="00261AE7" w:rsidP="00A01366">
      <w:pPr>
        <w:spacing w:after="0" w:line="240" w:lineRule="auto"/>
        <w:ind w:firstLine="284"/>
        <w:jc w:val="center"/>
        <w:rPr>
          <w:rFonts w:ascii="Times New Roman" w:hAnsi="Times New Roman"/>
          <w:i/>
          <w:sz w:val="24"/>
          <w:szCs w:val="24"/>
          <w:lang w:val="en-US"/>
        </w:rPr>
      </w:pPr>
      <w:r w:rsidRPr="00C151FD">
        <w:rPr>
          <w:rFonts w:ascii="Times New Roman" w:hAnsi="Times New Roman"/>
          <w:i/>
          <w:sz w:val="24"/>
          <w:szCs w:val="24"/>
          <w:lang w:val="en-US"/>
        </w:rPr>
        <w:t>Kharkov National medical university, Kharkov, Ukraine</w:t>
      </w:r>
    </w:p>
    <w:p w:rsidR="00261AE7" w:rsidRPr="00C151FD" w:rsidRDefault="00261AE7" w:rsidP="00A01366">
      <w:pPr>
        <w:spacing w:after="0" w:line="240" w:lineRule="auto"/>
        <w:ind w:firstLine="284"/>
        <w:jc w:val="center"/>
        <w:rPr>
          <w:rFonts w:ascii="Times New Roman" w:hAnsi="Times New Roman"/>
          <w:i/>
          <w:sz w:val="24"/>
          <w:szCs w:val="24"/>
          <w:lang w:val="en-US"/>
        </w:rPr>
      </w:pPr>
      <w:r w:rsidRPr="00C151FD">
        <w:rPr>
          <w:rFonts w:ascii="Times New Roman" w:hAnsi="Times New Roman"/>
          <w:i/>
          <w:sz w:val="24"/>
          <w:szCs w:val="24"/>
          <w:lang w:val="en-US"/>
        </w:rPr>
        <w:t>Superviso</w:t>
      </w:r>
      <w:r w:rsidR="00011590" w:rsidRPr="00C151FD">
        <w:rPr>
          <w:rFonts w:ascii="Times New Roman" w:hAnsi="Times New Roman"/>
          <w:i/>
          <w:sz w:val="24"/>
          <w:szCs w:val="24"/>
          <w:lang w:val="en-US"/>
        </w:rPr>
        <w:t xml:space="preserve">r: MD, professor </w:t>
      </w:r>
      <w:proofErr w:type="spellStart"/>
      <w:r w:rsidR="00011590" w:rsidRPr="00C151FD">
        <w:rPr>
          <w:rFonts w:ascii="Times New Roman" w:hAnsi="Times New Roman"/>
          <w:i/>
          <w:sz w:val="24"/>
          <w:szCs w:val="24"/>
          <w:lang w:val="en-US"/>
        </w:rPr>
        <w:t>Sokolova</w:t>
      </w:r>
      <w:proofErr w:type="spellEnd"/>
      <w:r w:rsidR="00011590" w:rsidRPr="00C151FD">
        <w:rPr>
          <w:rFonts w:ascii="Times New Roman" w:hAnsi="Times New Roman"/>
          <w:i/>
          <w:sz w:val="24"/>
          <w:szCs w:val="24"/>
          <w:lang w:val="en-US"/>
        </w:rPr>
        <w:t xml:space="preserve"> I.I.</w:t>
      </w:r>
    </w:p>
    <w:p w:rsidR="00261AE7" w:rsidRPr="006A074A" w:rsidRDefault="00261AE7" w:rsidP="00A01366">
      <w:pPr>
        <w:autoSpaceDE w:val="0"/>
        <w:autoSpaceDN w:val="0"/>
        <w:adjustRightInd w:val="0"/>
        <w:spacing w:after="0" w:line="240" w:lineRule="auto"/>
        <w:ind w:firstLine="284"/>
        <w:jc w:val="both"/>
        <w:rPr>
          <w:rFonts w:ascii="Times New Roman" w:hAnsi="Times New Roman"/>
          <w:b/>
          <w:sz w:val="24"/>
          <w:szCs w:val="24"/>
          <w:lang w:val="en-US"/>
        </w:rPr>
      </w:pPr>
    </w:p>
    <w:p w:rsidR="00261AE7" w:rsidRPr="006A074A" w:rsidRDefault="00261AE7" w:rsidP="00BA518A">
      <w:pPr>
        <w:pStyle w:val="p"/>
        <w:spacing w:before="0" w:beforeAutospacing="0" w:after="0" w:afterAutospacing="0"/>
        <w:ind w:firstLine="284"/>
        <w:jc w:val="both"/>
        <w:rPr>
          <w:lang w:val="en-US"/>
        </w:rPr>
      </w:pPr>
      <w:r w:rsidRPr="006A074A">
        <w:rPr>
          <w:rFonts w:eastAsia="Calibri"/>
          <w:lang w:val="en-US"/>
        </w:rPr>
        <w:t xml:space="preserve">A firm tendency of frequent combination of </w:t>
      </w:r>
      <w:r w:rsidRPr="006A074A">
        <w:rPr>
          <w:rFonts w:eastAsia="Calibri"/>
          <w:lang w:val="en-US" w:eastAsia="en-US"/>
        </w:rPr>
        <w:t>chronicle generalized periodontitis</w:t>
      </w:r>
      <w:r w:rsidRPr="006A074A">
        <w:rPr>
          <w:rFonts w:eastAsia="Calibri"/>
          <w:lang w:val="en-US"/>
        </w:rPr>
        <w:t xml:space="preserve"> (CGP)</w:t>
      </w:r>
      <w:r w:rsidRPr="006A074A">
        <w:rPr>
          <w:rFonts w:eastAsia="Calibri"/>
          <w:lang w:val="en-US" w:eastAsia="en-US"/>
        </w:rPr>
        <w:t xml:space="preserve"> </w:t>
      </w:r>
      <w:r w:rsidRPr="006A074A">
        <w:rPr>
          <w:rFonts w:eastAsia="Calibri"/>
          <w:lang w:val="en-US"/>
        </w:rPr>
        <w:t>and</w:t>
      </w:r>
      <w:r w:rsidRPr="006A074A">
        <w:rPr>
          <w:rFonts w:eastAsia="Calibri"/>
          <w:lang w:val="en-US" w:eastAsia="en-US"/>
        </w:rPr>
        <w:t xml:space="preserve"> oral lichen planus</w:t>
      </w:r>
      <w:r w:rsidRPr="006A074A">
        <w:rPr>
          <w:rFonts w:eastAsia="Calibri"/>
          <w:lang w:val="en-US"/>
        </w:rPr>
        <w:t xml:space="preserve"> (OLP) has been observed recently and known treatment measures often give insufficient </w:t>
      </w:r>
      <w:r w:rsidRPr="006A074A">
        <w:rPr>
          <w:lang w:val="en-US"/>
        </w:rPr>
        <w:t>therapeutic effect</w:t>
      </w:r>
      <w:r w:rsidR="00011590">
        <w:rPr>
          <w:lang w:val="en-US"/>
        </w:rPr>
        <w:t xml:space="preserve"> [1, 2, 3]</w:t>
      </w:r>
      <w:r w:rsidRPr="006A074A">
        <w:rPr>
          <w:lang w:val="en-US"/>
        </w:rPr>
        <w:t>.</w:t>
      </w:r>
    </w:p>
    <w:p w:rsidR="00261AE7" w:rsidRPr="006A074A" w:rsidRDefault="00261AE7" w:rsidP="00A01366">
      <w:pPr>
        <w:pStyle w:val="p"/>
        <w:spacing w:before="0" w:beforeAutospacing="0" w:after="0" w:afterAutospacing="0"/>
        <w:ind w:firstLine="284"/>
        <w:jc w:val="both"/>
        <w:rPr>
          <w:rFonts w:eastAsia="Calibri"/>
          <w:lang w:val="en-US" w:eastAsia="en-US"/>
        </w:rPr>
      </w:pPr>
      <w:r w:rsidRPr="006A074A">
        <w:rPr>
          <w:b/>
          <w:lang w:val="en-US"/>
        </w:rPr>
        <w:t>The object of the research</w:t>
      </w:r>
      <w:r w:rsidRPr="006A074A">
        <w:rPr>
          <w:lang w:val="en-US"/>
        </w:rPr>
        <w:t xml:space="preserve"> is to study the state of the local oral cavity immunity of the patients with </w:t>
      </w:r>
      <w:r w:rsidRPr="006A074A">
        <w:rPr>
          <w:rFonts w:eastAsia="Calibri"/>
          <w:lang w:val="en-US" w:eastAsia="en-US"/>
        </w:rPr>
        <w:t>generalized periodontitis</w:t>
      </w:r>
      <w:r w:rsidRPr="006A074A">
        <w:rPr>
          <w:lang w:val="en-US"/>
        </w:rPr>
        <w:t xml:space="preserve"> together with </w:t>
      </w:r>
      <w:r w:rsidRPr="006A074A">
        <w:rPr>
          <w:rFonts w:eastAsia="Calibri"/>
          <w:lang w:val="en-US" w:eastAsia="en-US"/>
        </w:rPr>
        <w:t>oral lichen planus.</w:t>
      </w:r>
    </w:p>
    <w:p w:rsidR="00261AE7" w:rsidRPr="006A074A" w:rsidRDefault="00261AE7" w:rsidP="00A01366">
      <w:pPr>
        <w:pStyle w:val="p"/>
        <w:spacing w:before="0" w:beforeAutospacing="0" w:after="0" w:afterAutospacing="0"/>
        <w:ind w:firstLine="284"/>
        <w:jc w:val="both"/>
        <w:rPr>
          <w:b/>
          <w:lang w:val="en-US"/>
        </w:rPr>
      </w:pPr>
      <w:r w:rsidRPr="006A074A">
        <w:rPr>
          <w:b/>
          <w:lang w:val="en-US"/>
        </w:rPr>
        <w:t>The materials and methods of the research.</w:t>
      </w:r>
    </w:p>
    <w:p w:rsidR="00261AE7" w:rsidRPr="006A074A" w:rsidRDefault="00261AE7" w:rsidP="00A01366">
      <w:pPr>
        <w:pStyle w:val="p"/>
        <w:spacing w:before="0" w:beforeAutospacing="0" w:after="0" w:afterAutospacing="0"/>
        <w:ind w:firstLine="284"/>
        <w:jc w:val="both"/>
        <w:rPr>
          <w:rFonts w:eastAsia="Calibri"/>
          <w:lang w:val="en-US"/>
        </w:rPr>
      </w:pPr>
      <w:r w:rsidRPr="006A074A">
        <w:rPr>
          <w:rFonts w:eastAsia="Calibri"/>
          <w:lang w:val="en-US"/>
        </w:rPr>
        <w:t xml:space="preserve">52 patients who were divided into 3 groups took part in the research.      Group 1 included patients with intact periodontium. Group 2 included patients with CGP together with OLP and without injury of the oral cavity </w:t>
      </w:r>
      <w:hyperlink r:id="rId5" w:tooltip="Показать примеры употребления" w:history="1">
        <w:r w:rsidRPr="006A074A">
          <w:rPr>
            <w:rFonts w:eastAsia="Calibri"/>
            <w:lang w:val="en-US"/>
          </w:rPr>
          <w:t>mucous membrane</w:t>
        </w:r>
      </w:hyperlink>
      <w:r w:rsidRPr="006A074A">
        <w:rPr>
          <w:rFonts w:eastAsia="Calibri"/>
          <w:lang w:val="en-US"/>
        </w:rPr>
        <w:t xml:space="preserve"> (OCMM). Group 3 included patients with CGP together with OLP and OCMM injury. Groups 2 and 3 were subdivided into 2a and 3a (those patients had standard treatment: </w:t>
      </w:r>
      <w:proofErr w:type="spellStart"/>
      <w:r w:rsidRPr="006A074A">
        <w:rPr>
          <w:rFonts w:eastAsia="Calibri"/>
          <w:lang w:val="en-US"/>
        </w:rPr>
        <w:t>rinser</w:t>
      </w:r>
      <w:proofErr w:type="spellEnd"/>
      <w:r w:rsidRPr="006A074A">
        <w:rPr>
          <w:rFonts w:eastAsia="Calibri"/>
          <w:lang w:val="en-US"/>
        </w:rPr>
        <w:t xml:space="preserve"> “</w:t>
      </w:r>
      <w:proofErr w:type="spellStart"/>
      <w:r w:rsidRPr="006A074A">
        <w:rPr>
          <w:rFonts w:eastAsia="Calibri"/>
          <w:lang w:val="en-US"/>
        </w:rPr>
        <w:t>Perio</w:t>
      </w:r>
      <w:proofErr w:type="spellEnd"/>
      <w:r w:rsidRPr="006A074A">
        <w:rPr>
          <w:rFonts w:eastAsia="Calibri"/>
          <w:lang w:val="en-US"/>
        </w:rPr>
        <w:t>-AID” 0.12%, toothpaste “</w:t>
      </w:r>
      <w:proofErr w:type="spellStart"/>
      <w:r w:rsidRPr="006A074A">
        <w:rPr>
          <w:rFonts w:eastAsia="Calibri"/>
          <w:lang w:val="en-US"/>
        </w:rPr>
        <w:t>Lacalut</w:t>
      </w:r>
      <w:proofErr w:type="spellEnd"/>
      <w:r w:rsidRPr="006A074A">
        <w:rPr>
          <w:rFonts w:eastAsia="Calibri"/>
          <w:lang w:val="en-US"/>
        </w:rPr>
        <w:t xml:space="preserve"> active”, and patients of subgroup 3a also had sea-buckthorn oil application on </w:t>
      </w:r>
      <w:hyperlink r:id="rId6" w:tooltip="Показать примеры употребления" w:history="1">
        <w:r w:rsidRPr="006A074A">
          <w:rPr>
            <w:rFonts w:eastAsia="Calibri"/>
            <w:lang w:val="en-US"/>
          </w:rPr>
          <w:t>lesion focus</w:t>
        </w:r>
      </w:hyperlink>
      <w:r w:rsidRPr="006A074A">
        <w:rPr>
          <w:rFonts w:eastAsia="Calibri"/>
          <w:lang w:val="en-US"/>
        </w:rPr>
        <w:t xml:space="preserve">es) and 2b and 3b (those patients had the worked out therapy: </w:t>
      </w:r>
      <w:proofErr w:type="spellStart"/>
      <w:r w:rsidRPr="006A074A">
        <w:rPr>
          <w:rFonts w:eastAsia="Calibri"/>
          <w:lang w:val="en-US"/>
        </w:rPr>
        <w:t>rinser</w:t>
      </w:r>
      <w:proofErr w:type="spellEnd"/>
      <w:r w:rsidRPr="006A074A">
        <w:rPr>
          <w:rFonts w:eastAsia="Calibri"/>
          <w:lang w:val="en-US"/>
        </w:rPr>
        <w:t xml:space="preserve"> “</w:t>
      </w:r>
      <w:proofErr w:type="spellStart"/>
      <w:r w:rsidRPr="006A074A">
        <w:rPr>
          <w:rFonts w:eastAsia="Calibri"/>
          <w:lang w:val="en-US"/>
        </w:rPr>
        <w:t>Lizomukoid</w:t>
      </w:r>
      <w:proofErr w:type="spellEnd"/>
      <w:r w:rsidRPr="006A074A">
        <w:rPr>
          <w:rFonts w:eastAsia="Calibri"/>
          <w:lang w:val="en-US"/>
        </w:rPr>
        <w:t>”, toothpaste “</w:t>
      </w:r>
      <w:proofErr w:type="spellStart"/>
      <w:r w:rsidRPr="006A074A">
        <w:rPr>
          <w:rFonts w:eastAsia="Calibri"/>
          <w:lang w:val="en-US"/>
        </w:rPr>
        <w:t>Lakalut</w:t>
      </w:r>
      <w:proofErr w:type="spellEnd"/>
      <w:r w:rsidRPr="006A074A">
        <w:rPr>
          <w:rFonts w:eastAsia="Calibri"/>
          <w:lang w:val="en-US"/>
        </w:rPr>
        <w:t xml:space="preserve"> active”, pills “</w:t>
      </w:r>
      <w:proofErr w:type="spellStart"/>
      <w:r w:rsidRPr="006A074A">
        <w:rPr>
          <w:rFonts w:eastAsia="Calibri"/>
          <w:lang w:val="en-US"/>
        </w:rPr>
        <w:t>Lisobakt</w:t>
      </w:r>
      <w:proofErr w:type="spellEnd"/>
      <w:r w:rsidRPr="006A074A">
        <w:rPr>
          <w:rFonts w:eastAsia="Calibri"/>
          <w:lang w:val="en-US"/>
        </w:rPr>
        <w:t>”, patients of subgroup 3b also had lysozyme containing films application). Systemic treatment of OLP was also conducted (after a specialists’ advice).</w:t>
      </w:r>
    </w:p>
    <w:p w:rsidR="00261AE7" w:rsidRPr="006A074A" w:rsidRDefault="00261AE7" w:rsidP="00A01366">
      <w:pPr>
        <w:pStyle w:val="p"/>
        <w:spacing w:before="0" w:beforeAutospacing="0" w:after="0" w:afterAutospacing="0"/>
        <w:ind w:firstLine="284"/>
        <w:jc w:val="both"/>
        <w:rPr>
          <w:rFonts w:eastAsia="Calibri"/>
          <w:lang w:val="en-US"/>
        </w:rPr>
      </w:pPr>
      <w:r w:rsidRPr="006A074A">
        <w:rPr>
          <w:rFonts w:eastAsia="Calibri"/>
          <w:b/>
          <w:lang w:val="en-US"/>
        </w:rPr>
        <w:t>Obtained results.</w:t>
      </w:r>
      <w:r w:rsidRPr="006A074A">
        <w:rPr>
          <w:rFonts w:eastAsia="Calibri"/>
          <w:lang w:val="en-US"/>
        </w:rPr>
        <w:t xml:space="preserve"> The reduction of the lysozyme and </w:t>
      </w:r>
      <w:r w:rsidRPr="006A074A">
        <w:rPr>
          <w:lang w:val="en-US"/>
        </w:rPr>
        <w:t xml:space="preserve">beta-lysine level, C3 fragment and also </w:t>
      </w:r>
      <w:proofErr w:type="spellStart"/>
      <w:r w:rsidRPr="006A074A">
        <w:rPr>
          <w:lang w:val="en-US"/>
        </w:rPr>
        <w:t>sIgA</w:t>
      </w:r>
      <w:proofErr w:type="spellEnd"/>
      <w:r w:rsidRPr="006A074A">
        <w:rPr>
          <w:lang w:val="en-US"/>
        </w:rPr>
        <w:t xml:space="preserve"> level in the oral cavity liquid has been observed. After the treatment in subgroups 2b and 3b normalization of the above mentioned characteristics level in the oral cavity liquid has been observed during all the treatment period. In groups 2a and 3a there weren’t any significant changes of these characteristics (p&gt;0,05).</w:t>
      </w:r>
    </w:p>
    <w:p w:rsidR="00261AE7" w:rsidRDefault="00261AE7" w:rsidP="00A01366">
      <w:pPr>
        <w:spacing w:after="0" w:line="240" w:lineRule="auto"/>
        <w:ind w:firstLine="284"/>
        <w:jc w:val="both"/>
        <w:rPr>
          <w:rFonts w:ascii="Times New Roman" w:hAnsi="Times New Roman"/>
          <w:sz w:val="24"/>
          <w:szCs w:val="24"/>
          <w:lang w:val="en-US" w:eastAsia="ru-RU"/>
        </w:rPr>
      </w:pPr>
      <w:r w:rsidRPr="006A074A">
        <w:rPr>
          <w:rFonts w:ascii="Times New Roman" w:hAnsi="Times New Roman"/>
          <w:b/>
          <w:sz w:val="24"/>
          <w:szCs w:val="24"/>
          <w:lang w:val="en-US" w:eastAsia="ru-RU"/>
        </w:rPr>
        <w:t>Conclusions.</w:t>
      </w:r>
      <w:r w:rsidRPr="006A074A">
        <w:rPr>
          <w:b/>
          <w:sz w:val="24"/>
          <w:szCs w:val="24"/>
          <w:lang w:val="en-US"/>
        </w:rPr>
        <w:t xml:space="preserve"> </w:t>
      </w:r>
      <w:r w:rsidRPr="006A074A">
        <w:rPr>
          <w:rFonts w:ascii="Times New Roman" w:hAnsi="Times New Roman"/>
          <w:sz w:val="24"/>
          <w:szCs w:val="24"/>
          <w:lang w:val="en-US" w:eastAsia="ru-RU"/>
        </w:rPr>
        <w:t xml:space="preserve">Successful treatment of the patients with CGP together with OLP according to the worked out scheme is accompanied by restoration of the local non-specific immunity characteristics of the oral cavity such as lysozyme and beta-lysine activity, C3 fragment complement concentration, and also </w:t>
      </w:r>
      <w:proofErr w:type="spellStart"/>
      <w:r w:rsidRPr="006A074A">
        <w:rPr>
          <w:rFonts w:ascii="Times New Roman" w:hAnsi="Times New Roman"/>
          <w:sz w:val="24"/>
          <w:szCs w:val="24"/>
          <w:lang w:val="en-US" w:eastAsia="ru-RU"/>
        </w:rPr>
        <w:t>sIgA</w:t>
      </w:r>
      <w:proofErr w:type="spellEnd"/>
      <w:r w:rsidRPr="006A074A">
        <w:rPr>
          <w:rFonts w:ascii="Times New Roman" w:hAnsi="Times New Roman"/>
          <w:sz w:val="24"/>
          <w:szCs w:val="24"/>
          <w:lang w:val="en-US" w:eastAsia="ru-RU"/>
        </w:rPr>
        <w:t xml:space="preserve"> level normalization just after the end of the course of treatment and in 3 months after the therapy.</w:t>
      </w:r>
    </w:p>
    <w:p w:rsidR="00C151FD" w:rsidRPr="006A074A" w:rsidRDefault="00C151FD" w:rsidP="00A01366">
      <w:pPr>
        <w:spacing w:after="0" w:line="240" w:lineRule="auto"/>
        <w:ind w:firstLine="284"/>
        <w:jc w:val="both"/>
        <w:rPr>
          <w:rFonts w:ascii="Times New Roman" w:hAnsi="Times New Roman"/>
          <w:sz w:val="24"/>
          <w:szCs w:val="24"/>
          <w:lang w:val="en-US" w:eastAsia="ru-RU"/>
        </w:rPr>
      </w:pPr>
    </w:p>
    <w:p w:rsidR="00261AE7" w:rsidRPr="006A074A" w:rsidRDefault="00261AE7" w:rsidP="00A01366">
      <w:pPr>
        <w:spacing w:after="0" w:line="240" w:lineRule="auto"/>
        <w:ind w:firstLine="284"/>
        <w:jc w:val="center"/>
        <w:rPr>
          <w:rFonts w:ascii="Times New Roman" w:hAnsi="Times New Roman"/>
          <w:b/>
          <w:sz w:val="24"/>
          <w:szCs w:val="24"/>
          <w:lang w:val="en-US"/>
        </w:rPr>
      </w:pPr>
      <w:r w:rsidRPr="006A074A">
        <w:rPr>
          <w:rFonts w:ascii="Times New Roman" w:hAnsi="Times New Roman"/>
          <w:b/>
          <w:sz w:val="24"/>
          <w:szCs w:val="24"/>
          <w:lang w:val="en-US"/>
        </w:rPr>
        <w:t>References</w:t>
      </w:r>
    </w:p>
    <w:p w:rsidR="00261AE7" w:rsidRPr="006A074A" w:rsidRDefault="00261AE7" w:rsidP="00A01366">
      <w:pPr>
        <w:numPr>
          <w:ilvl w:val="0"/>
          <w:numId w:val="1"/>
        </w:numPr>
        <w:tabs>
          <w:tab w:val="num" w:pos="567"/>
        </w:tabs>
        <w:spacing w:after="0" w:line="240" w:lineRule="auto"/>
        <w:ind w:left="0" w:firstLine="284"/>
        <w:jc w:val="both"/>
        <w:rPr>
          <w:rFonts w:ascii="Times New Roman" w:eastAsia="MinionPro-It" w:hAnsi="Times New Roman"/>
          <w:iCs/>
          <w:sz w:val="24"/>
          <w:szCs w:val="24"/>
        </w:rPr>
      </w:pPr>
      <w:proofErr w:type="spellStart"/>
      <w:r w:rsidRPr="006A074A">
        <w:rPr>
          <w:rFonts w:ascii="Times New Roman" w:hAnsi="Times New Roman"/>
          <w:sz w:val="24"/>
          <w:szCs w:val="24"/>
        </w:rPr>
        <w:t>Белёва</w:t>
      </w:r>
      <w:proofErr w:type="spellEnd"/>
      <w:r w:rsidRPr="006A074A">
        <w:rPr>
          <w:rFonts w:ascii="Times New Roman" w:hAnsi="Times New Roman"/>
          <w:sz w:val="24"/>
          <w:szCs w:val="24"/>
        </w:rPr>
        <w:t xml:space="preserve"> Н. С. (2010) Совершенствование диагностики и комплексного лечения в системе диспансеризации больных красным плоским лишаем слизистой оболочки полости рта: </w:t>
      </w:r>
      <w:proofErr w:type="spellStart"/>
      <w:r w:rsidRPr="006A074A">
        <w:rPr>
          <w:rFonts w:ascii="Times New Roman" w:hAnsi="Times New Roman"/>
          <w:sz w:val="24"/>
          <w:szCs w:val="24"/>
        </w:rPr>
        <w:t>Автореф</w:t>
      </w:r>
      <w:proofErr w:type="spellEnd"/>
      <w:r w:rsidRPr="006A074A">
        <w:rPr>
          <w:rFonts w:ascii="Times New Roman" w:hAnsi="Times New Roman"/>
          <w:sz w:val="24"/>
          <w:szCs w:val="24"/>
        </w:rPr>
        <w:t xml:space="preserve">. </w:t>
      </w:r>
      <w:proofErr w:type="spellStart"/>
      <w:r w:rsidRPr="006A074A">
        <w:rPr>
          <w:rFonts w:ascii="Times New Roman" w:hAnsi="Times New Roman"/>
          <w:sz w:val="24"/>
          <w:szCs w:val="24"/>
        </w:rPr>
        <w:t>дис</w:t>
      </w:r>
      <w:proofErr w:type="spellEnd"/>
      <w:r w:rsidRPr="006A074A">
        <w:rPr>
          <w:rFonts w:ascii="Times New Roman" w:hAnsi="Times New Roman"/>
          <w:sz w:val="24"/>
          <w:szCs w:val="24"/>
        </w:rPr>
        <w:t>.</w:t>
      </w:r>
      <w:r w:rsidRPr="006A074A">
        <w:rPr>
          <w:rFonts w:ascii="Times New Roman" w:hAnsi="Times New Roman"/>
          <w:sz w:val="24"/>
          <w:szCs w:val="24"/>
          <w:lang w:val="uk-UA"/>
        </w:rPr>
        <w:t xml:space="preserve"> </w:t>
      </w:r>
      <w:r w:rsidRPr="006A074A">
        <w:rPr>
          <w:rFonts w:ascii="Times New Roman" w:hAnsi="Times New Roman"/>
          <w:sz w:val="24"/>
          <w:szCs w:val="24"/>
        </w:rPr>
        <w:t xml:space="preserve">... канд. мед. наук. - Пермь. </w:t>
      </w:r>
      <w:r w:rsidR="006A074A" w:rsidRPr="006A074A">
        <w:rPr>
          <w:rFonts w:ascii="Times New Roman" w:hAnsi="Times New Roman"/>
          <w:sz w:val="24"/>
          <w:szCs w:val="24"/>
        </w:rPr>
        <w:t>–</w:t>
      </w:r>
      <w:r w:rsidRPr="006A074A">
        <w:rPr>
          <w:rFonts w:ascii="Times New Roman" w:hAnsi="Times New Roman"/>
          <w:sz w:val="24"/>
          <w:szCs w:val="24"/>
        </w:rPr>
        <w:t xml:space="preserve"> </w:t>
      </w:r>
      <w:r w:rsidR="006A074A" w:rsidRPr="006A074A">
        <w:rPr>
          <w:rFonts w:ascii="Times New Roman" w:hAnsi="Times New Roman"/>
          <w:sz w:val="24"/>
          <w:szCs w:val="24"/>
        </w:rPr>
        <w:t>с. 23</w:t>
      </w:r>
      <w:r w:rsidRPr="006A074A">
        <w:rPr>
          <w:rFonts w:ascii="Times New Roman" w:hAnsi="Times New Roman"/>
          <w:sz w:val="24"/>
          <w:szCs w:val="24"/>
        </w:rPr>
        <w:t xml:space="preserve">. </w:t>
      </w:r>
    </w:p>
    <w:p w:rsidR="00261AE7" w:rsidRPr="006A074A" w:rsidRDefault="00261AE7" w:rsidP="00A01366">
      <w:pPr>
        <w:numPr>
          <w:ilvl w:val="0"/>
          <w:numId w:val="1"/>
        </w:numPr>
        <w:tabs>
          <w:tab w:val="num" w:pos="567"/>
        </w:tabs>
        <w:spacing w:after="0" w:line="240" w:lineRule="auto"/>
        <w:ind w:left="0" w:firstLine="284"/>
        <w:jc w:val="both"/>
        <w:rPr>
          <w:rFonts w:ascii="Times New Roman" w:eastAsia="MinionPro-It" w:hAnsi="Times New Roman"/>
          <w:iCs/>
          <w:sz w:val="24"/>
          <w:szCs w:val="24"/>
        </w:rPr>
      </w:pPr>
      <w:proofErr w:type="spellStart"/>
      <w:r w:rsidRPr="006A074A">
        <w:rPr>
          <w:rFonts w:ascii="Times New Roman" w:eastAsia="MinionPro-It" w:hAnsi="Times New Roman"/>
          <w:iCs/>
          <w:sz w:val="24"/>
          <w:szCs w:val="24"/>
        </w:rPr>
        <w:t>Грудянов</w:t>
      </w:r>
      <w:proofErr w:type="spellEnd"/>
      <w:r w:rsidRPr="006A074A">
        <w:rPr>
          <w:rFonts w:ascii="Times New Roman" w:eastAsia="MinionPro-It" w:hAnsi="Times New Roman"/>
          <w:iCs/>
          <w:sz w:val="24"/>
          <w:szCs w:val="24"/>
        </w:rPr>
        <w:t xml:space="preserve"> А.И. </w:t>
      </w:r>
      <w:r w:rsidR="006A074A" w:rsidRPr="006A074A">
        <w:rPr>
          <w:rFonts w:ascii="Times New Roman" w:eastAsia="MinionPro-It" w:hAnsi="Times New Roman"/>
          <w:iCs/>
          <w:sz w:val="24"/>
          <w:szCs w:val="24"/>
        </w:rPr>
        <w:t xml:space="preserve">(2009) </w:t>
      </w:r>
      <w:r w:rsidRPr="006A074A">
        <w:rPr>
          <w:rFonts w:ascii="Times New Roman" w:eastAsia="MinionPro-It" w:hAnsi="Times New Roman"/>
          <w:iCs/>
          <w:sz w:val="24"/>
          <w:szCs w:val="24"/>
        </w:rPr>
        <w:t>Заболевания пародонта</w:t>
      </w:r>
      <w:r w:rsidR="006A074A" w:rsidRPr="006A074A">
        <w:rPr>
          <w:rFonts w:ascii="Times New Roman" w:eastAsia="MinionPro-It" w:hAnsi="Times New Roman"/>
          <w:iCs/>
          <w:sz w:val="24"/>
          <w:szCs w:val="24"/>
        </w:rPr>
        <w:t xml:space="preserve"> </w:t>
      </w:r>
      <w:r w:rsidRPr="006A074A">
        <w:rPr>
          <w:rFonts w:ascii="Times New Roman" w:eastAsia="MinionPro-It" w:hAnsi="Times New Roman"/>
          <w:iCs/>
          <w:sz w:val="24"/>
          <w:szCs w:val="24"/>
        </w:rPr>
        <w:t>– М.: Издательство «Медицинское информационное агентство»,</w:t>
      </w:r>
      <w:r w:rsidR="006A074A" w:rsidRPr="006A074A">
        <w:rPr>
          <w:rFonts w:ascii="Times New Roman" w:eastAsia="MinionPro-It" w:hAnsi="Times New Roman"/>
          <w:iCs/>
          <w:sz w:val="24"/>
          <w:szCs w:val="24"/>
        </w:rPr>
        <w:t xml:space="preserve"> с. 336</w:t>
      </w:r>
      <w:r w:rsidRPr="006A074A">
        <w:rPr>
          <w:rFonts w:ascii="Times New Roman" w:eastAsia="MinionPro-It" w:hAnsi="Times New Roman"/>
          <w:iCs/>
          <w:sz w:val="24"/>
          <w:szCs w:val="24"/>
        </w:rPr>
        <w:t>.</w:t>
      </w:r>
    </w:p>
    <w:p w:rsidR="00261AE7" w:rsidRDefault="00261AE7" w:rsidP="00A01366">
      <w:pPr>
        <w:numPr>
          <w:ilvl w:val="0"/>
          <w:numId w:val="1"/>
        </w:numPr>
        <w:tabs>
          <w:tab w:val="num" w:pos="567"/>
        </w:tabs>
        <w:spacing w:after="0" w:line="240" w:lineRule="auto"/>
        <w:ind w:left="0" w:firstLine="284"/>
        <w:jc w:val="both"/>
        <w:rPr>
          <w:rFonts w:ascii="Times New Roman" w:eastAsia="MinionPro-It" w:hAnsi="Times New Roman"/>
          <w:iCs/>
          <w:sz w:val="24"/>
          <w:szCs w:val="24"/>
          <w:lang w:val="en-US"/>
        </w:rPr>
      </w:pPr>
      <w:proofErr w:type="spellStart"/>
      <w:r w:rsidRPr="006A074A">
        <w:rPr>
          <w:rFonts w:ascii="Times New Roman" w:eastAsia="MinionPro-It" w:hAnsi="Times New Roman"/>
          <w:iCs/>
          <w:sz w:val="24"/>
          <w:szCs w:val="24"/>
          <w:lang w:val="en-US"/>
        </w:rPr>
        <w:t>Sugerman</w:t>
      </w:r>
      <w:proofErr w:type="spellEnd"/>
      <w:r w:rsidRPr="006A074A">
        <w:rPr>
          <w:rFonts w:ascii="Times New Roman" w:eastAsia="MinionPro-It" w:hAnsi="Times New Roman"/>
          <w:iCs/>
          <w:sz w:val="24"/>
          <w:szCs w:val="24"/>
          <w:lang w:val="en-US"/>
        </w:rPr>
        <w:t xml:space="preserve"> P.B., Savage N.W. (2002) Oral lichen planus: cause, diagnosis and management.  Aust. Dent. J. – Vol. 47. – P. 290-297.</w:t>
      </w:r>
    </w:p>
    <w:p w:rsidR="006A074A" w:rsidRDefault="006A074A" w:rsidP="00A01366">
      <w:pPr>
        <w:spacing w:after="0" w:line="240" w:lineRule="auto"/>
        <w:jc w:val="both"/>
        <w:rPr>
          <w:rFonts w:ascii="Times New Roman" w:eastAsia="MinionPro-It" w:hAnsi="Times New Roman"/>
          <w:iCs/>
          <w:sz w:val="24"/>
          <w:szCs w:val="24"/>
          <w:lang w:val="en-US"/>
        </w:rPr>
      </w:pPr>
    </w:p>
    <w:p w:rsidR="006A074A" w:rsidRDefault="006A074A" w:rsidP="00A01366">
      <w:pPr>
        <w:spacing w:after="0" w:line="240" w:lineRule="auto"/>
        <w:jc w:val="both"/>
        <w:rPr>
          <w:rFonts w:ascii="Times New Roman" w:eastAsia="MinionPro-It" w:hAnsi="Times New Roman"/>
          <w:iCs/>
          <w:sz w:val="24"/>
          <w:szCs w:val="24"/>
          <w:lang w:val="en-US"/>
        </w:rPr>
      </w:pPr>
    </w:p>
    <w:p w:rsidR="006A074A" w:rsidRDefault="006A074A" w:rsidP="00A01366">
      <w:pPr>
        <w:spacing w:after="0" w:line="240" w:lineRule="auto"/>
        <w:jc w:val="both"/>
        <w:rPr>
          <w:rFonts w:ascii="Times New Roman" w:eastAsia="MinionPro-It" w:hAnsi="Times New Roman"/>
          <w:iCs/>
          <w:sz w:val="24"/>
          <w:szCs w:val="24"/>
          <w:lang w:val="en-US"/>
        </w:rPr>
      </w:pPr>
    </w:p>
    <w:p w:rsidR="006A074A" w:rsidRDefault="006A074A" w:rsidP="00A01366">
      <w:pPr>
        <w:spacing w:after="0" w:line="240" w:lineRule="auto"/>
        <w:jc w:val="both"/>
        <w:rPr>
          <w:rFonts w:ascii="Times New Roman" w:eastAsia="MinionPro-It" w:hAnsi="Times New Roman"/>
          <w:iCs/>
          <w:sz w:val="24"/>
          <w:szCs w:val="24"/>
          <w:lang w:val="en-US"/>
        </w:rPr>
      </w:pPr>
    </w:p>
    <w:p w:rsidR="006A074A" w:rsidRDefault="006A074A" w:rsidP="00A01366">
      <w:pPr>
        <w:spacing w:after="0" w:line="240" w:lineRule="auto"/>
        <w:jc w:val="both"/>
        <w:rPr>
          <w:rFonts w:ascii="Times New Roman" w:eastAsia="MinionPro-It" w:hAnsi="Times New Roman"/>
          <w:iCs/>
          <w:sz w:val="24"/>
          <w:szCs w:val="24"/>
          <w:lang w:val="en-US"/>
        </w:rPr>
      </w:pPr>
    </w:p>
    <w:p w:rsidR="006A074A" w:rsidRDefault="006A074A" w:rsidP="00A01366">
      <w:pPr>
        <w:spacing w:after="0" w:line="240" w:lineRule="auto"/>
        <w:jc w:val="both"/>
        <w:rPr>
          <w:rFonts w:ascii="Times New Roman" w:eastAsia="MinionPro-It" w:hAnsi="Times New Roman"/>
          <w:iCs/>
          <w:sz w:val="24"/>
          <w:szCs w:val="24"/>
          <w:lang w:val="en-US"/>
        </w:rPr>
      </w:pPr>
    </w:p>
    <w:p w:rsidR="006A074A" w:rsidRDefault="006A074A" w:rsidP="00A01366">
      <w:pPr>
        <w:spacing w:after="0" w:line="240" w:lineRule="auto"/>
        <w:jc w:val="both"/>
        <w:rPr>
          <w:rFonts w:ascii="Times New Roman" w:eastAsia="MinionPro-It" w:hAnsi="Times New Roman"/>
          <w:iCs/>
          <w:sz w:val="24"/>
          <w:szCs w:val="24"/>
          <w:lang w:val="en-US"/>
        </w:rPr>
      </w:pPr>
    </w:p>
    <w:p w:rsidR="00A01366" w:rsidRDefault="00A01366" w:rsidP="00A01366">
      <w:pPr>
        <w:spacing w:after="0" w:line="240" w:lineRule="auto"/>
        <w:jc w:val="both"/>
        <w:rPr>
          <w:rFonts w:ascii="Times New Roman" w:eastAsia="MinionPro-It" w:hAnsi="Times New Roman"/>
          <w:iCs/>
          <w:sz w:val="24"/>
          <w:szCs w:val="24"/>
          <w:lang w:val="en-US"/>
        </w:rPr>
      </w:pPr>
    </w:p>
    <w:p w:rsidR="00A01366" w:rsidRDefault="00A01366" w:rsidP="00A01366">
      <w:pPr>
        <w:spacing w:after="0" w:line="240" w:lineRule="auto"/>
        <w:jc w:val="both"/>
        <w:rPr>
          <w:rFonts w:ascii="Times New Roman" w:eastAsia="MinionPro-It" w:hAnsi="Times New Roman"/>
          <w:iCs/>
          <w:sz w:val="24"/>
          <w:szCs w:val="24"/>
          <w:lang w:val="en-US"/>
        </w:rPr>
      </w:pPr>
    </w:p>
    <w:p w:rsidR="00A01366" w:rsidRDefault="00A01366" w:rsidP="00A01366">
      <w:pPr>
        <w:spacing w:after="0" w:line="240" w:lineRule="auto"/>
        <w:jc w:val="both"/>
        <w:rPr>
          <w:rFonts w:ascii="Times New Roman" w:eastAsia="MinionPro-It" w:hAnsi="Times New Roman"/>
          <w:iCs/>
          <w:sz w:val="24"/>
          <w:szCs w:val="24"/>
          <w:lang w:val="en-US"/>
        </w:rPr>
      </w:pPr>
    </w:p>
    <w:p w:rsidR="00A01366" w:rsidRDefault="00A01366" w:rsidP="00A01366">
      <w:pPr>
        <w:spacing w:after="0" w:line="240" w:lineRule="auto"/>
        <w:jc w:val="both"/>
        <w:rPr>
          <w:rFonts w:ascii="Times New Roman" w:eastAsia="MinionPro-It" w:hAnsi="Times New Roman"/>
          <w:iCs/>
          <w:sz w:val="24"/>
          <w:szCs w:val="24"/>
          <w:lang w:val="en-US"/>
        </w:rPr>
      </w:pPr>
    </w:p>
    <w:bookmarkEnd w:id="0"/>
    <w:p w:rsidR="00A01366" w:rsidRDefault="00A01366" w:rsidP="00A01366">
      <w:pPr>
        <w:spacing w:after="0" w:line="240" w:lineRule="auto"/>
        <w:jc w:val="both"/>
        <w:rPr>
          <w:rFonts w:ascii="Times New Roman" w:eastAsia="MinionPro-It" w:hAnsi="Times New Roman"/>
          <w:iCs/>
          <w:sz w:val="24"/>
          <w:szCs w:val="24"/>
          <w:lang w:val="en-US"/>
        </w:rPr>
      </w:pPr>
    </w:p>
    <w:sectPr w:rsidR="00A01366" w:rsidSect="00BA5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nionPro-I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0C2A86"/>
    <w:lvl w:ilvl="0">
      <w:numFmt w:val="bullet"/>
      <w:lvlText w:val="*"/>
      <w:lvlJc w:val="left"/>
    </w:lvl>
  </w:abstractNum>
  <w:abstractNum w:abstractNumId="1" w15:restartNumberingAfterBreak="0">
    <w:nsid w:val="7975592D"/>
    <w:multiLevelType w:val="hybridMultilevel"/>
    <w:tmpl w:val="59A0C0EC"/>
    <w:lvl w:ilvl="0" w:tplc="368CF52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E7"/>
    <w:rsid w:val="00011590"/>
    <w:rsid w:val="00261AE7"/>
    <w:rsid w:val="006A074A"/>
    <w:rsid w:val="006F2B15"/>
    <w:rsid w:val="00A01366"/>
    <w:rsid w:val="00BA518A"/>
    <w:rsid w:val="00C151FD"/>
    <w:rsid w:val="00F10C87"/>
    <w:rsid w:val="00FB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A700"/>
  <w15:chartTrackingRefBased/>
  <w15:docId w15:val="{29602E14-22B0-4C07-85CE-32E1D60E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61AE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vo.ua/ru/Search/GlossaryItemExtraInfo?text=%d0%be%d1%87%d0%b0%d0%b3%20%d0%bf%d0%be%d1%80%d0%b0%d0%b6%d0%b5%d0%bd%d0%b8%d1%8f&amp;translation=lesion%20focus&amp;srcLang=ru&amp;destLang=en" TargetMode="External"/><Relationship Id="rId5" Type="http://schemas.openxmlformats.org/officeDocument/2006/relationships/hyperlink" Target="http://www.lingvo.ua/ru/Search/GlossaryItemExtraInfo?text=%d1%81%d0%bb%d0%b8%d0%b7%d0%b8%d1%81%d1%82%d0%b0%d1%8f%20%d0%be%d0%b1%d0%be%d0%bb%d0%be%d1%87%d0%ba%d0%b0&amp;translation=mucous%20membrane&amp;srcLang=ru&amp;destLang=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5</cp:revision>
  <dcterms:created xsi:type="dcterms:W3CDTF">2017-02-17T11:15:00Z</dcterms:created>
  <dcterms:modified xsi:type="dcterms:W3CDTF">2017-02-21T07:50:00Z</dcterms:modified>
</cp:coreProperties>
</file>