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F8" w:rsidRPr="00E82CF8" w:rsidRDefault="00E82CF8" w:rsidP="00E82CF8">
      <w:pPr>
        <w:keepNext/>
        <w:suppressAutoHyphens/>
        <w:spacing w:before="120" w:after="0" w:line="240" w:lineRule="auto"/>
        <w:jc w:val="center"/>
        <w:outlineLvl w:val="0"/>
        <w:rPr>
          <w:rFonts w:ascii="Times New Roman" w:eastAsia="Times New Roman" w:hAnsi="Times New Roman" w:cs="Times New Roman"/>
          <w:i/>
          <w:iCs/>
          <w:color w:val="FFFFFF"/>
          <w:kern w:val="32"/>
          <w:sz w:val="20"/>
          <w:szCs w:val="20"/>
          <w:lang w:val="uk-UA" w:eastAsia="ru-RU"/>
        </w:rPr>
      </w:pPr>
      <w:bookmarkStart w:id="0" w:name="_Toc496272458"/>
      <w:r w:rsidRPr="00E82CF8">
        <w:rPr>
          <w:rFonts w:ascii="Times New Roman" w:eastAsia="Times New Roman" w:hAnsi="Times New Roman" w:cs="Times New Roman"/>
          <w:i/>
          <w:iCs/>
          <w:color w:val="FFFFFF"/>
          <w:kern w:val="32"/>
          <w:sz w:val="20"/>
          <w:szCs w:val="20"/>
          <w:lang w:val="uk-UA" w:eastAsia="ru-RU"/>
        </w:rPr>
        <w:t>Трегуб П. О., Трегуб В. Л.</w:t>
      </w:r>
      <w:bookmarkEnd w:id="0"/>
    </w:p>
    <w:p w:rsidR="00E82CF8" w:rsidRPr="00E82CF8" w:rsidRDefault="00E82CF8" w:rsidP="00E82CF8">
      <w:pPr>
        <w:keepNext/>
        <w:keepLines/>
        <w:suppressAutoHyphens/>
        <w:spacing w:after="120" w:line="240" w:lineRule="auto"/>
        <w:jc w:val="center"/>
        <w:outlineLvl w:val="1"/>
        <w:rPr>
          <w:rFonts w:ascii="Times New Roman" w:eastAsia="Times New Roman" w:hAnsi="Times New Roman" w:cs="Times New Roman"/>
          <w:b/>
          <w:bCs/>
          <w:caps/>
          <w:sz w:val="28"/>
          <w:szCs w:val="28"/>
          <w:lang w:val="uk-UA" w:eastAsia="ru-RU"/>
        </w:rPr>
      </w:pPr>
      <w:bookmarkStart w:id="1" w:name="_Toc496272459"/>
      <w:r w:rsidRPr="00E82CF8">
        <w:rPr>
          <w:rFonts w:ascii="Times New Roman" w:eastAsia="Times New Roman" w:hAnsi="Times New Roman" w:cs="Times New Roman"/>
          <w:b/>
          <w:bCs/>
          <w:caps/>
          <w:sz w:val="28"/>
          <w:szCs w:val="28"/>
          <w:lang w:val="uk-UA" w:eastAsia="ru-RU"/>
        </w:rPr>
        <w:t>Основні фактори розвитку</w:t>
      </w:r>
      <w:r w:rsidRPr="00E82CF8">
        <w:rPr>
          <w:rFonts w:ascii="Times New Roman" w:eastAsia="Times New Roman" w:hAnsi="Times New Roman" w:cs="Times New Roman"/>
          <w:b/>
          <w:bCs/>
          <w:caps/>
          <w:sz w:val="28"/>
          <w:szCs w:val="28"/>
          <w:lang w:val="uk-UA" w:eastAsia="ru-RU"/>
        </w:rPr>
        <w:br/>
        <w:t>хронічного панкреатиту серед населення</w:t>
      </w:r>
      <w:bookmarkEnd w:id="1"/>
    </w:p>
    <w:p w:rsidR="00E82CF8" w:rsidRPr="00E82CF8" w:rsidRDefault="00E82CF8" w:rsidP="00E82CF8">
      <w:pPr>
        <w:keepNext/>
        <w:keepLines/>
        <w:suppressAutoHyphens/>
        <w:spacing w:after="120" w:line="240" w:lineRule="auto"/>
        <w:jc w:val="center"/>
        <w:rPr>
          <w:rFonts w:ascii="Times New Roman" w:eastAsia="Times New Roman" w:hAnsi="Times New Roman" w:cs="Times New Roman"/>
          <w:i/>
          <w:iCs/>
          <w:sz w:val="28"/>
          <w:szCs w:val="28"/>
          <w:lang w:val="uk-UA" w:eastAsia="ru-RU"/>
        </w:rPr>
      </w:pPr>
      <w:r w:rsidRPr="00E82CF8">
        <w:rPr>
          <w:rFonts w:ascii="Times New Roman" w:eastAsia="Times New Roman" w:hAnsi="Times New Roman" w:cs="Times New Roman"/>
          <w:i/>
          <w:iCs/>
          <w:sz w:val="28"/>
          <w:szCs w:val="28"/>
          <w:lang w:val="uk-UA" w:eastAsia="ru-RU"/>
        </w:rPr>
        <w:t>Трегуб П. О., Трегуб В. Л.</w:t>
      </w:r>
    </w:p>
    <w:p w:rsidR="00E82CF8" w:rsidRPr="00E82CF8" w:rsidRDefault="00E82CF8" w:rsidP="00E82CF8">
      <w:pPr>
        <w:spacing w:after="0" w:line="240" w:lineRule="auto"/>
        <w:ind w:firstLine="567"/>
        <w:jc w:val="both"/>
        <w:rPr>
          <w:rFonts w:ascii="Times New Roman" w:eastAsia="Times New Roman" w:hAnsi="Times New Roman" w:cs="Times New Roman"/>
          <w:sz w:val="28"/>
          <w:szCs w:val="28"/>
          <w:lang w:val="uk-UA" w:eastAsia="ru-RU"/>
        </w:rPr>
      </w:pPr>
      <w:r w:rsidRPr="00E82CF8">
        <w:rPr>
          <w:rFonts w:ascii="Times New Roman" w:eastAsia="Times New Roman" w:hAnsi="Times New Roman" w:cs="Times New Roman"/>
          <w:sz w:val="28"/>
          <w:szCs w:val="28"/>
          <w:lang w:val="uk-UA" w:eastAsia="ru-RU"/>
        </w:rPr>
        <w:t>В Україні захворювання шлунково-кишкового тракту в структурі загальної захворюваності – це актуальне питання серед дорослого населення. За останні 10 років кількість первинних звернень у 3–4 рази збільшилась з приводу цих хвороб [1, С. 36]. Серед захворювань підшлункової залози панкреатити займають провідні місця. За даними дослідників у світі за останні 30 років в 2 рази число хворих на хронічний панкреатит [2, С. 46]. Отже, хронічний панкреатит – це важлива соціально-економічна проблема [3, С. 16].</w:t>
      </w:r>
    </w:p>
    <w:p w:rsidR="00E82CF8" w:rsidRPr="00E82CF8" w:rsidRDefault="00E82CF8" w:rsidP="00E82CF8">
      <w:pPr>
        <w:spacing w:after="0" w:line="240" w:lineRule="auto"/>
        <w:ind w:firstLine="567"/>
        <w:jc w:val="both"/>
        <w:rPr>
          <w:rFonts w:ascii="Times New Roman" w:eastAsia="Times New Roman" w:hAnsi="Times New Roman" w:cs="Times New Roman"/>
          <w:sz w:val="28"/>
          <w:szCs w:val="28"/>
          <w:lang w:val="uk-UA" w:eastAsia="ru-RU"/>
        </w:rPr>
      </w:pPr>
      <w:r w:rsidRPr="00E82CF8">
        <w:rPr>
          <w:rFonts w:ascii="Times New Roman" w:eastAsia="Times New Roman" w:hAnsi="Times New Roman" w:cs="Times New Roman"/>
          <w:sz w:val="28"/>
          <w:szCs w:val="28"/>
          <w:lang w:val="uk-UA" w:eastAsia="ru-RU"/>
        </w:rPr>
        <w:t>В статистичному дослідженні прийняли участь 500 респондентів, всі були проанкетовані та надали письмову інформаційну згоду на участь в дослідженні (300 основної групи та 200 контрольної групи). З допомогою методів дисперсійного аналізу була проведена обробка отриманих даних.</w:t>
      </w:r>
    </w:p>
    <w:p w:rsidR="00E82CF8" w:rsidRPr="00E82CF8" w:rsidRDefault="00E82CF8" w:rsidP="00E82CF8">
      <w:pPr>
        <w:spacing w:after="0" w:line="240" w:lineRule="auto"/>
        <w:ind w:firstLine="567"/>
        <w:jc w:val="both"/>
        <w:rPr>
          <w:rFonts w:ascii="Times New Roman" w:eastAsia="Times New Roman" w:hAnsi="Times New Roman" w:cs="Times New Roman"/>
          <w:sz w:val="28"/>
          <w:szCs w:val="28"/>
          <w:lang w:val="uk-UA" w:eastAsia="ru-RU"/>
        </w:rPr>
      </w:pPr>
      <w:r w:rsidRPr="00E82CF8">
        <w:rPr>
          <w:rFonts w:ascii="Times New Roman" w:eastAsia="Times New Roman" w:hAnsi="Times New Roman" w:cs="Times New Roman"/>
          <w:sz w:val="28"/>
          <w:szCs w:val="28"/>
          <w:lang w:val="uk-UA" w:eastAsia="ru-RU"/>
        </w:rPr>
        <w:t>Оскільки хронічний панкреатит є поліетіологічним захворюванням, на його виникнення впливають ряд факторів. Ряд авторів ділять фактори, що впливають на виникнення та прогресування хронічного панкреатиту на дві групи: на екзогенні та ендогенні фактори [4, С. 9]. Ендогенні фактори ризику представлені такими факторами, як: генетичні і спадкові фактори, гормональні та метаболічні порушення, та інші. Хронічне вживання алкоголю, вживання жирної, гострої, жареної їжі, паління, вплив стресових факторів та інші були віднесені до групи екзогенних факторів ризику розвитку хронічного панкреатиту серед населення. В своєму дослідженні ми виявили, що основними факторами ризику виникнення хронічного панкреатиту серед населення є: на першому місці соціальні фактори, на другому місці біологічні фактори та на третьому – психологічні фактори ризику.</w:t>
      </w:r>
    </w:p>
    <w:p w:rsidR="00E82CF8" w:rsidRPr="00E82CF8" w:rsidRDefault="00E82CF8" w:rsidP="00E82CF8">
      <w:pPr>
        <w:keepNext/>
        <w:spacing w:before="120" w:after="0" w:line="240" w:lineRule="auto"/>
        <w:ind w:firstLine="567"/>
        <w:jc w:val="center"/>
        <w:rPr>
          <w:rFonts w:ascii="Times New Roman" w:eastAsia="Calibri" w:hAnsi="Times New Roman" w:cs="Times New Roman"/>
          <w:b/>
          <w:bCs/>
          <w:sz w:val="28"/>
          <w:szCs w:val="28"/>
          <w:lang w:val="uk-UA" w:eastAsia="ru-RU"/>
        </w:rPr>
      </w:pPr>
      <w:r w:rsidRPr="00E82CF8">
        <w:rPr>
          <w:rFonts w:ascii="Times New Roman" w:eastAsia="Calibri" w:hAnsi="Times New Roman" w:cs="Times New Roman"/>
          <w:b/>
          <w:bCs/>
          <w:sz w:val="28"/>
          <w:szCs w:val="28"/>
          <w:lang w:val="uk-UA" w:eastAsia="ru-RU"/>
        </w:rPr>
        <w:t>Використана література</w:t>
      </w:r>
    </w:p>
    <w:p w:rsidR="00E82CF8" w:rsidRPr="00E82CF8" w:rsidRDefault="00E82CF8" w:rsidP="00E82CF8">
      <w:pPr>
        <w:spacing w:after="0" w:line="240" w:lineRule="auto"/>
        <w:ind w:firstLine="567"/>
        <w:jc w:val="both"/>
        <w:rPr>
          <w:rFonts w:ascii="Times New Roman" w:eastAsia="Times New Roman" w:hAnsi="Times New Roman" w:cs="Times New Roman"/>
          <w:sz w:val="28"/>
          <w:szCs w:val="28"/>
          <w:lang w:val="uk-UA" w:eastAsia="ru-RU"/>
        </w:rPr>
      </w:pPr>
      <w:r w:rsidRPr="00E82CF8">
        <w:rPr>
          <w:rFonts w:ascii="Times New Roman" w:eastAsia="Times New Roman" w:hAnsi="Times New Roman" w:cs="Times New Roman"/>
          <w:sz w:val="28"/>
          <w:szCs w:val="28"/>
          <w:lang w:val="uk-UA" w:eastAsia="ru-RU"/>
        </w:rPr>
        <w:t xml:space="preserve">1. Русин В.І. Динаміка показників якості життя та психосоматичних змін у хворих на хронічний панкреатит після </w:t>
      </w:r>
      <w:proofErr w:type="spellStart"/>
      <w:r w:rsidRPr="00E82CF8">
        <w:rPr>
          <w:rFonts w:ascii="Times New Roman" w:eastAsia="Times New Roman" w:hAnsi="Times New Roman" w:cs="Times New Roman"/>
          <w:sz w:val="28"/>
          <w:szCs w:val="28"/>
          <w:lang w:val="uk-UA" w:eastAsia="ru-RU"/>
        </w:rPr>
        <w:t>холецистектомії</w:t>
      </w:r>
      <w:proofErr w:type="spellEnd"/>
      <w:r w:rsidRPr="00E82CF8">
        <w:rPr>
          <w:rFonts w:ascii="Times New Roman" w:eastAsia="Times New Roman" w:hAnsi="Times New Roman" w:cs="Times New Roman"/>
          <w:sz w:val="28"/>
          <w:szCs w:val="28"/>
          <w:lang w:val="uk-UA" w:eastAsia="ru-RU"/>
        </w:rPr>
        <w:t xml:space="preserve"> на фоні </w:t>
      </w:r>
      <w:proofErr w:type="spellStart"/>
      <w:r w:rsidRPr="00E82CF8">
        <w:rPr>
          <w:rFonts w:ascii="Times New Roman" w:eastAsia="Times New Roman" w:hAnsi="Times New Roman" w:cs="Times New Roman"/>
          <w:sz w:val="28"/>
          <w:szCs w:val="28"/>
          <w:lang w:val="uk-UA" w:eastAsia="ru-RU"/>
        </w:rPr>
        <w:t>патогенетично</w:t>
      </w:r>
      <w:proofErr w:type="spellEnd"/>
      <w:r w:rsidRPr="00E82CF8">
        <w:rPr>
          <w:rFonts w:ascii="Times New Roman" w:eastAsia="Times New Roman" w:hAnsi="Times New Roman" w:cs="Times New Roman"/>
          <w:sz w:val="28"/>
          <w:szCs w:val="28"/>
          <w:lang w:val="uk-UA" w:eastAsia="ru-RU"/>
        </w:rPr>
        <w:t xml:space="preserve"> обґрунтованої комплексної терапії / В. І. Русин, Є. С. </w:t>
      </w:r>
      <w:proofErr w:type="spellStart"/>
      <w:r w:rsidRPr="00E82CF8">
        <w:rPr>
          <w:rFonts w:ascii="Times New Roman" w:eastAsia="Times New Roman" w:hAnsi="Times New Roman" w:cs="Times New Roman"/>
          <w:sz w:val="28"/>
          <w:szCs w:val="28"/>
          <w:lang w:val="uk-UA" w:eastAsia="ru-RU"/>
        </w:rPr>
        <w:t>Сірчак</w:t>
      </w:r>
      <w:proofErr w:type="spellEnd"/>
      <w:r w:rsidRPr="00E82CF8">
        <w:rPr>
          <w:rFonts w:ascii="Times New Roman" w:eastAsia="Times New Roman" w:hAnsi="Times New Roman" w:cs="Times New Roman"/>
          <w:sz w:val="28"/>
          <w:szCs w:val="28"/>
          <w:lang w:val="uk-UA" w:eastAsia="ru-RU"/>
        </w:rPr>
        <w:t xml:space="preserve">, Н. Ю. </w:t>
      </w:r>
      <w:proofErr w:type="spellStart"/>
      <w:r w:rsidRPr="00E82CF8">
        <w:rPr>
          <w:rFonts w:ascii="Times New Roman" w:eastAsia="Times New Roman" w:hAnsi="Times New Roman" w:cs="Times New Roman"/>
          <w:sz w:val="28"/>
          <w:szCs w:val="28"/>
          <w:lang w:val="uk-UA" w:eastAsia="ru-RU"/>
        </w:rPr>
        <w:t>Курчак</w:t>
      </w:r>
      <w:proofErr w:type="spellEnd"/>
      <w:r w:rsidRPr="00E82CF8">
        <w:rPr>
          <w:rFonts w:ascii="Times New Roman" w:eastAsia="Times New Roman" w:hAnsi="Times New Roman" w:cs="Times New Roman"/>
          <w:sz w:val="28"/>
          <w:szCs w:val="28"/>
          <w:lang w:val="uk-UA" w:eastAsia="ru-RU"/>
        </w:rPr>
        <w:t xml:space="preserve"> та ін. // Науковий вісник Ужгородського університету: Серія: Медицина / відп. ред. В.І. Русин. – Ужгород: </w:t>
      </w:r>
      <w:proofErr w:type="spellStart"/>
      <w:r w:rsidRPr="00E82CF8">
        <w:rPr>
          <w:rFonts w:ascii="Times New Roman" w:eastAsia="Times New Roman" w:hAnsi="Times New Roman" w:cs="Times New Roman"/>
          <w:sz w:val="28"/>
          <w:szCs w:val="28"/>
          <w:lang w:val="uk-UA" w:eastAsia="ru-RU"/>
        </w:rPr>
        <w:t>Спектраль</w:t>
      </w:r>
      <w:proofErr w:type="spellEnd"/>
      <w:r w:rsidRPr="00E82CF8">
        <w:rPr>
          <w:rFonts w:ascii="Times New Roman" w:eastAsia="Times New Roman" w:hAnsi="Times New Roman" w:cs="Times New Roman"/>
          <w:sz w:val="28"/>
          <w:szCs w:val="28"/>
          <w:lang w:val="uk-UA" w:eastAsia="ru-RU"/>
        </w:rPr>
        <w:t xml:space="preserve">, 2014. – </w:t>
      </w:r>
      <w:proofErr w:type="spellStart"/>
      <w:r w:rsidRPr="00E82CF8">
        <w:rPr>
          <w:rFonts w:ascii="Times New Roman" w:eastAsia="Times New Roman" w:hAnsi="Times New Roman" w:cs="Times New Roman"/>
          <w:sz w:val="28"/>
          <w:szCs w:val="28"/>
          <w:lang w:val="uk-UA" w:eastAsia="ru-RU"/>
        </w:rPr>
        <w:t>Вип</w:t>
      </w:r>
      <w:proofErr w:type="spellEnd"/>
      <w:r w:rsidRPr="00E82CF8">
        <w:rPr>
          <w:rFonts w:ascii="Times New Roman" w:eastAsia="Times New Roman" w:hAnsi="Times New Roman" w:cs="Times New Roman"/>
          <w:sz w:val="28"/>
          <w:szCs w:val="28"/>
          <w:lang w:val="uk-UA" w:eastAsia="ru-RU"/>
        </w:rPr>
        <w:t>. 1(49). – С. 36–40.</w:t>
      </w:r>
    </w:p>
    <w:p w:rsidR="00E82CF8" w:rsidRPr="00E82CF8" w:rsidRDefault="00E82CF8" w:rsidP="00E82CF8">
      <w:pPr>
        <w:spacing w:after="0" w:line="240" w:lineRule="auto"/>
        <w:ind w:firstLine="567"/>
        <w:jc w:val="both"/>
        <w:rPr>
          <w:rFonts w:ascii="Times New Roman" w:eastAsia="Times New Roman" w:hAnsi="Times New Roman" w:cs="Times New Roman"/>
          <w:sz w:val="28"/>
          <w:szCs w:val="28"/>
          <w:lang w:val="uk-UA" w:eastAsia="ru-RU"/>
        </w:rPr>
      </w:pPr>
      <w:r w:rsidRPr="00E82CF8">
        <w:rPr>
          <w:rFonts w:ascii="Times New Roman" w:eastAsia="Times New Roman" w:hAnsi="Times New Roman" w:cs="Times New Roman"/>
          <w:sz w:val="28"/>
          <w:szCs w:val="28"/>
          <w:lang w:val="uk-UA" w:eastAsia="ru-RU"/>
        </w:rPr>
        <w:t xml:space="preserve">2. Степанов Ю. М. Хронічний панкреатит: біліарний механізм, чинники та перебіг / Ю. М. Степанов, Н. Г. </w:t>
      </w:r>
      <w:proofErr w:type="spellStart"/>
      <w:r w:rsidRPr="00E82CF8">
        <w:rPr>
          <w:rFonts w:ascii="Times New Roman" w:eastAsia="Times New Roman" w:hAnsi="Times New Roman" w:cs="Times New Roman"/>
          <w:sz w:val="28"/>
          <w:szCs w:val="28"/>
          <w:lang w:val="uk-UA" w:eastAsia="ru-RU"/>
        </w:rPr>
        <w:t>Заіченко</w:t>
      </w:r>
      <w:proofErr w:type="spellEnd"/>
      <w:r w:rsidRPr="00E82CF8">
        <w:rPr>
          <w:rFonts w:ascii="Times New Roman" w:eastAsia="Times New Roman" w:hAnsi="Times New Roman" w:cs="Times New Roman"/>
          <w:sz w:val="28"/>
          <w:szCs w:val="28"/>
          <w:lang w:val="uk-UA" w:eastAsia="ru-RU"/>
        </w:rPr>
        <w:t xml:space="preserve"> // </w:t>
      </w:r>
      <w:proofErr w:type="spellStart"/>
      <w:r w:rsidRPr="00E82CF8">
        <w:rPr>
          <w:rFonts w:ascii="Times New Roman" w:eastAsia="Times New Roman" w:hAnsi="Times New Roman" w:cs="Times New Roman"/>
          <w:sz w:val="28"/>
          <w:szCs w:val="28"/>
          <w:lang w:val="uk-UA" w:eastAsia="ru-RU"/>
        </w:rPr>
        <w:t>Запорожский</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медицинский</w:t>
      </w:r>
      <w:proofErr w:type="spellEnd"/>
      <w:r w:rsidRPr="00E82CF8">
        <w:rPr>
          <w:rFonts w:ascii="Times New Roman" w:eastAsia="Times New Roman" w:hAnsi="Times New Roman" w:cs="Times New Roman"/>
          <w:sz w:val="28"/>
          <w:szCs w:val="28"/>
          <w:lang w:val="uk-UA" w:eastAsia="ru-RU"/>
        </w:rPr>
        <w:t xml:space="preserve"> журнал. – 2012. – № 1. – С. 46–50.</w:t>
      </w:r>
    </w:p>
    <w:p w:rsidR="00E82CF8" w:rsidRPr="00E82CF8" w:rsidRDefault="00E82CF8" w:rsidP="00E82CF8">
      <w:pPr>
        <w:spacing w:after="0" w:line="240" w:lineRule="auto"/>
        <w:ind w:firstLine="567"/>
        <w:jc w:val="both"/>
        <w:rPr>
          <w:rFonts w:ascii="Times New Roman" w:eastAsia="Times New Roman" w:hAnsi="Times New Roman" w:cs="Times New Roman"/>
          <w:sz w:val="28"/>
          <w:szCs w:val="28"/>
          <w:lang w:val="uk-UA" w:eastAsia="ru-RU"/>
        </w:rPr>
      </w:pPr>
      <w:r w:rsidRPr="00E82CF8">
        <w:rPr>
          <w:rFonts w:ascii="Times New Roman" w:eastAsia="Times New Roman" w:hAnsi="Times New Roman" w:cs="Times New Roman"/>
          <w:sz w:val="28"/>
          <w:szCs w:val="28"/>
          <w:lang w:val="uk-UA" w:eastAsia="ru-RU"/>
        </w:rPr>
        <w:t>3. </w:t>
      </w:r>
      <w:proofErr w:type="spellStart"/>
      <w:r w:rsidRPr="00E82CF8">
        <w:rPr>
          <w:rFonts w:ascii="Times New Roman" w:eastAsia="Times New Roman" w:hAnsi="Times New Roman" w:cs="Times New Roman"/>
          <w:sz w:val="28"/>
          <w:szCs w:val="28"/>
          <w:lang w:val="uk-UA" w:eastAsia="ru-RU"/>
        </w:rPr>
        <w:t>Циммерман</w:t>
      </w:r>
      <w:proofErr w:type="spellEnd"/>
      <w:r w:rsidRPr="00E82CF8">
        <w:rPr>
          <w:rFonts w:ascii="Times New Roman" w:eastAsia="Times New Roman" w:hAnsi="Times New Roman" w:cs="Times New Roman"/>
          <w:sz w:val="28"/>
          <w:szCs w:val="28"/>
          <w:lang w:val="uk-UA" w:eastAsia="ru-RU"/>
        </w:rPr>
        <w:t xml:space="preserve"> Я. С. </w:t>
      </w:r>
      <w:proofErr w:type="spellStart"/>
      <w:r w:rsidRPr="00E82CF8">
        <w:rPr>
          <w:rFonts w:ascii="Times New Roman" w:eastAsia="Times New Roman" w:hAnsi="Times New Roman" w:cs="Times New Roman"/>
          <w:sz w:val="28"/>
          <w:szCs w:val="28"/>
          <w:lang w:val="uk-UA" w:eastAsia="ru-RU"/>
        </w:rPr>
        <w:t>Хронический</w:t>
      </w:r>
      <w:proofErr w:type="spellEnd"/>
      <w:r w:rsidRPr="00E82CF8">
        <w:rPr>
          <w:rFonts w:ascii="Times New Roman" w:eastAsia="Times New Roman" w:hAnsi="Times New Roman" w:cs="Times New Roman"/>
          <w:sz w:val="28"/>
          <w:szCs w:val="28"/>
          <w:lang w:val="uk-UA" w:eastAsia="ru-RU"/>
        </w:rPr>
        <w:t xml:space="preserve"> панкреатит: </w:t>
      </w:r>
      <w:proofErr w:type="spellStart"/>
      <w:r w:rsidRPr="00E82CF8">
        <w:rPr>
          <w:rFonts w:ascii="Times New Roman" w:eastAsia="Times New Roman" w:hAnsi="Times New Roman" w:cs="Times New Roman"/>
          <w:sz w:val="28"/>
          <w:szCs w:val="28"/>
          <w:lang w:val="uk-UA" w:eastAsia="ru-RU"/>
        </w:rPr>
        <w:t>современное</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состояние</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проблемы</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Часть</w:t>
      </w:r>
      <w:proofErr w:type="spellEnd"/>
      <w:r w:rsidRPr="00E82CF8">
        <w:rPr>
          <w:rFonts w:ascii="Times New Roman" w:eastAsia="Times New Roman" w:hAnsi="Times New Roman" w:cs="Times New Roman"/>
          <w:sz w:val="28"/>
          <w:szCs w:val="28"/>
          <w:lang w:val="uk-UA" w:eastAsia="ru-RU"/>
        </w:rPr>
        <w:t xml:space="preserve"> 1. </w:t>
      </w:r>
      <w:proofErr w:type="spellStart"/>
      <w:r w:rsidRPr="00E82CF8">
        <w:rPr>
          <w:rFonts w:ascii="Times New Roman" w:eastAsia="Times New Roman" w:hAnsi="Times New Roman" w:cs="Times New Roman"/>
          <w:sz w:val="28"/>
          <w:szCs w:val="28"/>
          <w:lang w:val="uk-UA" w:eastAsia="ru-RU"/>
        </w:rPr>
        <w:t>Дефиниция</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распространенность</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вопросы</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этиологии</w:t>
      </w:r>
      <w:proofErr w:type="spellEnd"/>
      <w:r w:rsidRPr="00E82CF8">
        <w:rPr>
          <w:rFonts w:ascii="Times New Roman" w:eastAsia="Times New Roman" w:hAnsi="Times New Roman" w:cs="Times New Roman"/>
          <w:sz w:val="28"/>
          <w:szCs w:val="28"/>
          <w:lang w:val="uk-UA" w:eastAsia="ru-RU"/>
        </w:rPr>
        <w:t xml:space="preserve"> и </w:t>
      </w:r>
      <w:proofErr w:type="spellStart"/>
      <w:r w:rsidRPr="00E82CF8">
        <w:rPr>
          <w:rFonts w:ascii="Times New Roman" w:eastAsia="Times New Roman" w:hAnsi="Times New Roman" w:cs="Times New Roman"/>
          <w:sz w:val="28"/>
          <w:szCs w:val="28"/>
          <w:lang w:val="uk-UA" w:eastAsia="ru-RU"/>
        </w:rPr>
        <w:t>патогенеза</w:t>
      </w:r>
      <w:proofErr w:type="spellEnd"/>
      <w:r w:rsidRPr="00E82CF8">
        <w:rPr>
          <w:rFonts w:ascii="Times New Roman" w:eastAsia="Times New Roman" w:hAnsi="Times New Roman" w:cs="Times New Roman"/>
          <w:sz w:val="28"/>
          <w:szCs w:val="28"/>
          <w:lang w:val="uk-UA" w:eastAsia="ru-RU"/>
        </w:rPr>
        <w:t xml:space="preserve"> / Я. С. </w:t>
      </w:r>
      <w:proofErr w:type="spellStart"/>
      <w:r w:rsidRPr="00E82CF8">
        <w:rPr>
          <w:rFonts w:ascii="Times New Roman" w:eastAsia="Times New Roman" w:hAnsi="Times New Roman" w:cs="Times New Roman"/>
          <w:sz w:val="28"/>
          <w:szCs w:val="28"/>
          <w:lang w:val="uk-UA" w:eastAsia="ru-RU"/>
        </w:rPr>
        <w:t>Циммерман</w:t>
      </w:r>
      <w:proofErr w:type="spellEnd"/>
      <w:r w:rsidRPr="00E82CF8">
        <w:rPr>
          <w:rFonts w:ascii="Times New Roman" w:eastAsia="Times New Roman" w:hAnsi="Times New Roman" w:cs="Times New Roman"/>
          <w:sz w:val="28"/>
          <w:szCs w:val="28"/>
          <w:lang w:val="uk-UA" w:eastAsia="ru-RU"/>
        </w:rPr>
        <w:t xml:space="preserve"> // Клин. мед. – 2007. – № 1. – С. 16–20.</w:t>
      </w:r>
    </w:p>
    <w:p w:rsidR="00E82CF8" w:rsidRPr="00E82CF8" w:rsidRDefault="00E82CF8" w:rsidP="00E82CF8">
      <w:pPr>
        <w:spacing w:after="0" w:line="240" w:lineRule="auto"/>
        <w:ind w:firstLine="567"/>
        <w:jc w:val="both"/>
        <w:rPr>
          <w:rFonts w:ascii="Times New Roman" w:eastAsia="Times New Roman" w:hAnsi="Times New Roman" w:cs="Times New Roman"/>
          <w:sz w:val="28"/>
          <w:szCs w:val="28"/>
          <w:lang w:val="uk-UA" w:eastAsia="ru-RU"/>
        </w:rPr>
      </w:pPr>
      <w:r w:rsidRPr="00E82CF8">
        <w:rPr>
          <w:rFonts w:ascii="Times New Roman" w:eastAsia="Times New Roman" w:hAnsi="Times New Roman" w:cs="Times New Roman"/>
          <w:sz w:val="28"/>
          <w:szCs w:val="28"/>
          <w:lang w:val="uk-UA" w:eastAsia="ru-RU"/>
        </w:rPr>
        <w:lastRenderedPageBreak/>
        <w:t>4. </w:t>
      </w:r>
      <w:proofErr w:type="spellStart"/>
      <w:r w:rsidRPr="00E82CF8">
        <w:rPr>
          <w:rFonts w:ascii="Times New Roman" w:eastAsia="Times New Roman" w:hAnsi="Times New Roman" w:cs="Times New Roman"/>
          <w:sz w:val="28"/>
          <w:szCs w:val="28"/>
          <w:lang w:val="uk-UA" w:eastAsia="ru-RU"/>
        </w:rPr>
        <w:t>Решина</w:t>
      </w:r>
      <w:proofErr w:type="spellEnd"/>
      <w:r w:rsidRPr="00E82CF8">
        <w:rPr>
          <w:rFonts w:ascii="Times New Roman" w:eastAsia="Times New Roman" w:hAnsi="Times New Roman" w:cs="Times New Roman"/>
          <w:sz w:val="28"/>
          <w:szCs w:val="28"/>
          <w:lang w:val="uk-UA" w:eastAsia="ru-RU"/>
        </w:rPr>
        <w:t xml:space="preserve"> И. В. </w:t>
      </w:r>
      <w:proofErr w:type="spellStart"/>
      <w:r w:rsidRPr="00E82CF8">
        <w:rPr>
          <w:rFonts w:ascii="Times New Roman" w:eastAsia="Times New Roman" w:hAnsi="Times New Roman" w:cs="Times New Roman"/>
          <w:sz w:val="28"/>
          <w:szCs w:val="28"/>
          <w:lang w:val="uk-UA" w:eastAsia="ru-RU"/>
        </w:rPr>
        <w:t>Факторы</w:t>
      </w:r>
      <w:proofErr w:type="spellEnd"/>
      <w:r w:rsidRPr="00E82CF8">
        <w:rPr>
          <w:rFonts w:ascii="Times New Roman" w:eastAsia="Times New Roman" w:hAnsi="Times New Roman" w:cs="Times New Roman"/>
          <w:sz w:val="28"/>
          <w:szCs w:val="28"/>
          <w:lang w:val="uk-UA" w:eastAsia="ru-RU"/>
        </w:rPr>
        <w:t xml:space="preserve"> риска, </w:t>
      </w:r>
      <w:proofErr w:type="spellStart"/>
      <w:r w:rsidRPr="00E82CF8">
        <w:rPr>
          <w:rFonts w:ascii="Times New Roman" w:eastAsia="Times New Roman" w:hAnsi="Times New Roman" w:cs="Times New Roman"/>
          <w:sz w:val="28"/>
          <w:szCs w:val="28"/>
          <w:lang w:val="uk-UA" w:eastAsia="ru-RU"/>
        </w:rPr>
        <w:t>влияющие</w:t>
      </w:r>
      <w:proofErr w:type="spellEnd"/>
      <w:r w:rsidRPr="00E82CF8">
        <w:rPr>
          <w:rFonts w:ascii="Times New Roman" w:eastAsia="Times New Roman" w:hAnsi="Times New Roman" w:cs="Times New Roman"/>
          <w:sz w:val="28"/>
          <w:szCs w:val="28"/>
          <w:lang w:val="uk-UA" w:eastAsia="ru-RU"/>
        </w:rPr>
        <w:t xml:space="preserve"> на </w:t>
      </w:r>
      <w:proofErr w:type="spellStart"/>
      <w:r w:rsidRPr="00E82CF8">
        <w:rPr>
          <w:rFonts w:ascii="Times New Roman" w:eastAsia="Times New Roman" w:hAnsi="Times New Roman" w:cs="Times New Roman"/>
          <w:sz w:val="28"/>
          <w:szCs w:val="28"/>
          <w:lang w:val="uk-UA" w:eastAsia="ru-RU"/>
        </w:rPr>
        <w:t>прогрессирование</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хронического</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панкреатита</w:t>
      </w:r>
      <w:proofErr w:type="spellEnd"/>
      <w:r w:rsidRPr="00E82CF8">
        <w:rPr>
          <w:rFonts w:ascii="Times New Roman" w:eastAsia="Times New Roman" w:hAnsi="Times New Roman" w:cs="Times New Roman"/>
          <w:sz w:val="28"/>
          <w:szCs w:val="28"/>
          <w:lang w:val="uk-UA" w:eastAsia="ru-RU"/>
        </w:rPr>
        <w:t xml:space="preserve"> / И. В. </w:t>
      </w:r>
      <w:proofErr w:type="spellStart"/>
      <w:r w:rsidRPr="00E82CF8">
        <w:rPr>
          <w:rFonts w:ascii="Times New Roman" w:eastAsia="Times New Roman" w:hAnsi="Times New Roman" w:cs="Times New Roman"/>
          <w:sz w:val="28"/>
          <w:szCs w:val="28"/>
          <w:lang w:val="uk-UA" w:eastAsia="ru-RU"/>
        </w:rPr>
        <w:t>Решина</w:t>
      </w:r>
      <w:proofErr w:type="spellEnd"/>
      <w:r w:rsidRPr="00E82CF8">
        <w:rPr>
          <w:rFonts w:ascii="Times New Roman" w:eastAsia="Times New Roman" w:hAnsi="Times New Roman" w:cs="Times New Roman"/>
          <w:sz w:val="28"/>
          <w:szCs w:val="28"/>
          <w:lang w:val="uk-UA" w:eastAsia="ru-RU"/>
        </w:rPr>
        <w:t xml:space="preserve">, А. Н. </w:t>
      </w:r>
      <w:proofErr w:type="spellStart"/>
      <w:r w:rsidRPr="00E82CF8">
        <w:rPr>
          <w:rFonts w:ascii="Times New Roman" w:eastAsia="Times New Roman" w:hAnsi="Times New Roman" w:cs="Times New Roman"/>
          <w:sz w:val="28"/>
          <w:szCs w:val="28"/>
          <w:lang w:val="uk-UA" w:eastAsia="ru-RU"/>
        </w:rPr>
        <w:t>Калягин</w:t>
      </w:r>
      <w:proofErr w:type="spellEnd"/>
      <w:r w:rsidRPr="00E82CF8">
        <w:rPr>
          <w:rFonts w:ascii="Times New Roman" w:eastAsia="Times New Roman" w:hAnsi="Times New Roman" w:cs="Times New Roman"/>
          <w:sz w:val="28"/>
          <w:szCs w:val="28"/>
          <w:lang w:val="uk-UA" w:eastAsia="ru-RU"/>
        </w:rPr>
        <w:t xml:space="preserve"> // </w:t>
      </w:r>
      <w:proofErr w:type="spellStart"/>
      <w:r w:rsidRPr="00E82CF8">
        <w:rPr>
          <w:rFonts w:ascii="Times New Roman" w:eastAsia="Times New Roman" w:hAnsi="Times New Roman" w:cs="Times New Roman"/>
          <w:sz w:val="28"/>
          <w:szCs w:val="28"/>
          <w:lang w:val="uk-UA" w:eastAsia="ru-RU"/>
        </w:rPr>
        <w:t>Сибирский</w:t>
      </w:r>
      <w:proofErr w:type="spellEnd"/>
      <w:r w:rsidRPr="00E82CF8">
        <w:rPr>
          <w:rFonts w:ascii="Times New Roman" w:eastAsia="Times New Roman" w:hAnsi="Times New Roman" w:cs="Times New Roman"/>
          <w:sz w:val="28"/>
          <w:szCs w:val="28"/>
          <w:lang w:val="uk-UA" w:eastAsia="ru-RU"/>
        </w:rPr>
        <w:t xml:space="preserve"> </w:t>
      </w:r>
      <w:proofErr w:type="spellStart"/>
      <w:r w:rsidRPr="00E82CF8">
        <w:rPr>
          <w:rFonts w:ascii="Times New Roman" w:eastAsia="Times New Roman" w:hAnsi="Times New Roman" w:cs="Times New Roman"/>
          <w:sz w:val="28"/>
          <w:szCs w:val="28"/>
          <w:lang w:val="uk-UA" w:eastAsia="ru-RU"/>
        </w:rPr>
        <w:t>медицинский</w:t>
      </w:r>
      <w:proofErr w:type="spellEnd"/>
      <w:r w:rsidRPr="00E82CF8">
        <w:rPr>
          <w:rFonts w:ascii="Times New Roman" w:eastAsia="Times New Roman" w:hAnsi="Times New Roman" w:cs="Times New Roman"/>
          <w:sz w:val="28"/>
          <w:szCs w:val="28"/>
          <w:lang w:val="uk-UA" w:eastAsia="ru-RU"/>
        </w:rPr>
        <w:t xml:space="preserve"> журнал. – 2007.– № 1.– С. 9–12.</w:t>
      </w:r>
    </w:p>
    <w:p w:rsidR="00CC5365" w:rsidRDefault="00CC5365">
      <w:bookmarkStart w:id="2" w:name="_GoBack"/>
      <w:bookmarkEnd w:id="2"/>
    </w:p>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3"/>
    <w:rsid w:val="00065AA0"/>
    <w:rsid w:val="000F48D3"/>
    <w:rsid w:val="00250D37"/>
    <w:rsid w:val="002F18D0"/>
    <w:rsid w:val="003019C4"/>
    <w:rsid w:val="005342EA"/>
    <w:rsid w:val="005B1A15"/>
    <w:rsid w:val="005F7DD7"/>
    <w:rsid w:val="006811F8"/>
    <w:rsid w:val="00707071"/>
    <w:rsid w:val="008415C2"/>
    <w:rsid w:val="00A5025B"/>
    <w:rsid w:val="00A91018"/>
    <w:rsid w:val="00CC5365"/>
    <w:rsid w:val="00E8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2017-10-30T15:19:00Z</dcterms:created>
  <dcterms:modified xsi:type="dcterms:W3CDTF">2017-10-30T15:19:00Z</dcterms:modified>
</cp:coreProperties>
</file>