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04E3B" w:rsidRPr="00ED2B3C" w:rsidRDefault="00304E3B" w:rsidP="007F19A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D2B3C">
        <w:rPr>
          <w:rFonts w:ascii="Times New Roman" w:eastAsia="Times New Roman" w:hAnsi="Times New Roman" w:cs="Times New Roman"/>
          <w:b/>
          <w:i/>
          <w:sz w:val="28"/>
          <w:szCs w:val="28"/>
        </w:rPr>
        <w:t>Огнева Л.Г., Шаповал К.</w:t>
      </w:r>
      <w:r w:rsidR="007F19A8" w:rsidRPr="00ED2B3C">
        <w:rPr>
          <w:rFonts w:ascii="Times New Roman" w:eastAsia="Times New Roman" w:hAnsi="Times New Roman" w:cs="Times New Roman"/>
          <w:b/>
          <w:i/>
          <w:sz w:val="28"/>
          <w:szCs w:val="28"/>
        </w:rPr>
        <w:t>А</w:t>
      </w:r>
      <w:r w:rsidRPr="00ED2B3C">
        <w:rPr>
          <w:rFonts w:ascii="Times New Roman" w:eastAsia="Times New Roman" w:hAnsi="Times New Roman" w:cs="Times New Roman"/>
          <w:b/>
          <w:i/>
          <w:sz w:val="28"/>
          <w:szCs w:val="28"/>
        </w:rPr>
        <w:t>, Альгина А.</w:t>
      </w:r>
      <w:r w:rsidR="007F19A8" w:rsidRPr="00ED2B3C">
        <w:rPr>
          <w:rFonts w:ascii="Times New Roman" w:eastAsia="Times New Roman" w:hAnsi="Times New Roman" w:cs="Times New Roman"/>
          <w:b/>
          <w:i/>
          <w:sz w:val="28"/>
          <w:szCs w:val="28"/>
        </w:rPr>
        <w:t>Д.</w:t>
      </w:r>
      <w:r w:rsidRPr="00ED2B3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04E3B" w:rsidRPr="00ED2B3C" w:rsidRDefault="00304E3B" w:rsidP="007F19A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D2B3C">
        <w:rPr>
          <w:rFonts w:ascii="Times New Roman" w:eastAsia="Times New Roman" w:hAnsi="Times New Roman" w:cs="Times New Roman"/>
          <w:i/>
          <w:sz w:val="28"/>
          <w:szCs w:val="28"/>
        </w:rPr>
        <w:t xml:space="preserve"> Харьковский национальный медицинский университет, ассистент</w:t>
      </w:r>
    </w:p>
    <w:p w:rsidR="00AD0882" w:rsidRPr="00304E3B" w:rsidRDefault="00304E3B" w:rsidP="00635F0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4E3B">
        <w:rPr>
          <w:rFonts w:ascii="Times New Roman" w:eastAsia="Times New Roman" w:hAnsi="Times New Roman" w:cs="Times New Roman"/>
          <w:b/>
          <w:sz w:val="28"/>
          <w:szCs w:val="28"/>
        </w:rPr>
        <w:t xml:space="preserve">НАРУШЕНИЕ ФУНКЦИЙ ЩИТОВИДНОЙ ЖЕЛЕЗЫ, КАК ОСНОВНАЯ ПРИЧИНА ВОЗНИКНОВЕНИЯ КЛИНОВИДНОГО ДЕФЕКТА </w:t>
      </w:r>
      <w:r w:rsidR="006C6499">
        <w:rPr>
          <w:rFonts w:ascii="Times New Roman" w:eastAsia="Times New Roman" w:hAnsi="Times New Roman" w:cs="Times New Roman"/>
          <w:b/>
          <w:sz w:val="28"/>
          <w:szCs w:val="28"/>
        </w:rPr>
        <w:t>ТВЕРДЫХ ТКАНЕЙ</w:t>
      </w:r>
      <w:r w:rsidR="00243EB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C6499" w:rsidRPr="00304E3B">
        <w:rPr>
          <w:rFonts w:ascii="Times New Roman" w:eastAsia="Times New Roman" w:hAnsi="Times New Roman" w:cs="Times New Roman"/>
          <w:b/>
          <w:sz w:val="28"/>
          <w:szCs w:val="28"/>
        </w:rPr>
        <w:t>ЗУБОВ</w:t>
      </w:r>
    </w:p>
    <w:p w:rsidR="00AD0882" w:rsidRPr="00243EBF" w:rsidRDefault="00E951B2" w:rsidP="005B0E19">
      <w:pPr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</w:pPr>
      <w:bookmarkStart w:id="0" w:name="_gjdgxs" w:colFirst="0" w:colLast="0"/>
      <w:bookmarkEnd w:id="0"/>
      <w:r w:rsidRPr="00243EB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Проблемы со щитовидной железой теперь затрагивают до 30% украинцев, из которых 3 миллиона не знают, что они болеют. 73% никогда не обследовались </w:t>
      </w:r>
      <w:r w:rsidR="005D3CC7" w:rsidRPr="00243EB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по поводу</w:t>
      </w:r>
      <w:r w:rsidRPr="00243EB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 болезн</w:t>
      </w:r>
      <w:r w:rsidR="005D3CC7" w:rsidRPr="00243EB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ей</w:t>
      </w:r>
      <w:r w:rsidRPr="00243EB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 щитовид</w:t>
      </w:r>
      <w:r w:rsidR="00653DD4" w:rsidRPr="00243EB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ной железы</w:t>
      </w:r>
      <w:r w:rsidRPr="00243EB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. Стоматолог все чаще становится врачом первого контакта, который может заметить тревожные симптомы, указывающие на другое первичное заболевание. </w:t>
      </w:r>
      <w:r w:rsidR="006C6499" w:rsidRPr="00243EBF">
        <w:rPr>
          <w:rFonts w:ascii="Times New Roman" w:hAnsi="Times New Roman" w:cs="Times New Roman"/>
          <w:color w:val="auto"/>
          <w:sz w:val="28"/>
          <w:szCs w:val="28"/>
        </w:rPr>
        <w:t xml:space="preserve">Увеличение частоты встречаемости клиновидных дефектов твердых тканей зубов связано с общим состоянием организма больного. Установлено, что при наличии клиновидных дефектов у 35,3 % пациентов выявлены нарушения функции щитовидной железы. </w:t>
      </w:r>
      <w:r w:rsidRPr="00243EB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Люди, страдающие от повышенной или пониженной активности щитовидной железы (гиперт</w:t>
      </w:r>
      <w:r w:rsidR="00653DD4" w:rsidRPr="00243EB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и</w:t>
      </w:r>
      <w:r w:rsidRPr="00243EB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р</w:t>
      </w:r>
      <w:r w:rsidR="00653DD4" w:rsidRPr="00243EB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е</w:t>
      </w:r>
      <w:r w:rsidRPr="00243EB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оз и гипот</w:t>
      </w:r>
      <w:r w:rsidR="00653DD4" w:rsidRPr="00243EB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и</w:t>
      </w:r>
      <w:r w:rsidRPr="00243EB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р</w:t>
      </w:r>
      <w:r w:rsidR="00653DD4" w:rsidRPr="00243EB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е</w:t>
      </w:r>
      <w:r w:rsidRPr="00243EB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оз), сильнее подвержены заболеваниям ротовой полости</w:t>
      </w:r>
      <w:r w:rsidR="006C6499" w:rsidRPr="00243EB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.</w:t>
      </w:r>
      <w:r w:rsidRPr="00243EB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 </w:t>
      </w:r>
    </w:p>
    <w:p w:rsidR="00AD0882" w:rsidRPr="00243EBF" w:rsidRDefault="00E951B2" w:rsidP="005B0E19">
      <w:pPr>
        <w:shd w:val="clear" w:color="auto" w:fill="FFFFFF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43EBF">
        <w:rPr>
          <w:rFonts w:ascii="Times New Roman" w:eastAsia="Times New Roman" w:hAnsi="Times New Roman" w:cs="Times New Roman"/>
          <w:color w:val="auto"/>
          <w:sz w:val="28"/>
          <w:szCs w:val="28"/>
        </w:rPr>
        <w:t>Щитовидная железа одна из важнейших в организме человека. Ее правильная работа регулирует функционирование многих органов, влияя в т.ч. на метаболизм и фосфорно-кальциевый обмен. Поэтому, когда происходят нарушения работы этой железы, весь организм начинает плохо работать. Также ротовая полость ощущает последствия излишнего или недостаточного производства гормонов щитовид</w:t>
      </w:r>
      <w:r w:rsidR="00653DD4" w:rsidRPr="00243EBF">
        <w:rPr>
          <w:rFonts w:ascii="Times New Roman" w:eastAsia="Times New Roman" w:hAnsi="Times New Roman" w:cs="Times New Roman"/>
          <w:color w:val="auto"/>
          <w:sz w:val="28"/>
          <w:szCs w:val="28"/>
        </w:rPr>
        <w:t>ной железы</w:t>
      </w:r>
      <w:r w:rsidRPr="00243EBF">
        <w:rPr>
          <w:rFonts w:ascii="Times New Roman" w:eastAsia="Times New Roman" w:hAnsi="Times New Roman" w:cs="Times New Roman"/>
          <w:color w:val="auto"/>
          <w:sz w:val="28"/>
          <w:szCs w:val="28"/>
        </w:rPr>
        <w:t>: трийодтиронина, тироксина и кальцитонина. </w:t>
      </w:r>
    </w:p>
    <w:p w:rsidR="00AD0882" w:rsidRPr="00243EBF" w:rsidRDefault="00E951B2" w:rsidP="005B0E19">
      <w:pPr>
        <w:shd w:val="clear" w:color="auto" w:fill="FFFFFF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43EBF">
        <w:rPr>
          <w:rFonts w:ascii="Times New Roman" w:eastAsia="Times New Roman" w:hAnsi="Times New Roman" w:cs="Times New Roman"/>
          <w:color w:val="auto"/>
          <w:sz w:val="28"/>
          <w:szCs w:val="28"/>
        </w:rPr>
        <w:t>В зависимости от того, имеем мы дело с повышенной или пониженной активностью щитовидной железы, можно наблюдать целый спектр поражений в ротовой полости.</w:t>
      </w:r>
    </w:p>
    <w:p w:rsidR="00AD0882" w:rsidRPr="00243EBF" w:rsidRDefault="00E951B2" w:rsidP="005B0E19">
      <w:pPr>
        <w:shd w:val="clear" w:color="auto" w:fill="FFFFFF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43EBF">
        <w:rPr>
          <w:rFonts w:ascii="Times New Roman" w:eastAsia="Times New Roman" w:hAnsi="Times New Roman" w:cs="Times New Roman"/>
          <w:color w:val="auto"/>
          <w:sz w:val="28"/>
          <w:szCs w:val="28"/>
        </w:rPr>
        <w:t>Одно из наиболее частых заболеваний, которое появляется у людей с нарушением работы щитовидной железы, это пародонтоз. Он затрагивает в основном пациентов с гиперт</w:t>
      </w:r>
      <w:r w:rsidR="00653DD4" w:rsidRPr="00243EBF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243EBF"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r w:rsidR="00653DD4" w:rsidRPr="00243EBF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243EBF">
        <w:rPr>
          <w:rFonts w:ascii="Times New Roman" w:eastAsia="Times New Roman" w:hAnsi="Times New Roman" w:cs="Times New Roman"/>
          <w:color w:val="auto"/>
          <w:sz w:val="28"/>
          <w:szCs w:val="28"/>
        </w:rPr>
        <w:t>озом, т.е. излишним производством гормонов. Нарушенные защитные функции организма у человека с гиперт</w:t>
      </w:r>
      <w:r w:rsidR="00653DD4" w:rsidRPr="00243EBF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243EBF"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r w:rsidR="00653DD4" w:rsidRPr="00243EBF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243EBF">
        <w:rPr>
          <w:rFonts w:ascii="Times New Roman" w:eastAsia="Times New Roman" w:hAnsi="Times New Roman" w:cs="Times New Roman"/>
          <w:color w:val="auto"/>
          <w:sz w:val="28"/>
          <w:szCs w:val="28"/>
        </w:rPr>
        <w:t>озом позволяют бактериям во рту развиваться быстрее,</w:t>
      </w:r>
      <w:r w:rsidR="00402A01" w:rsidRPr="00243EB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402A01" w:rsidRPr="00243EB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>поверхность эмали покрывается многочисленными эрозиями, целостность твердого покрова нарушается</w:t>
      </w:r>
      <w:r w:rsidRPr="00243EB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как следствие образуется патология в виде клиновидного дефекта</w:t>
      </w:r>
      <w:r w:rsidR="00653DD4" w:rsidRPr="00243EB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зубов</w:t>
      </w:r>
      <w:r w:rsidR="00A32CCB" w:rsidRPr="00A32CCB">
        <w:rPr>
          <w:rFonts w:ascii="Times New Roman" w:hAnsi="Times New Roman" w:cs="Times New Roman"/>
          <w:color w:val="auto"/>
          <w:sz w:val="28"/>
          <w:szCs w:val="28"/>
          <w:lang w:val="uk-UA" w:eastAsia="en-US"/>
        </w:rPr>
        <w:t xml:space="preserve"> [1, с. </w:t>
      </w:r>
      <w:r w:rsidR="00A32CCB">
        <w:rPr>
          <w:rFonts w:ascii="Times New Roman" w:hAnsi="Times New Roman" w:cs="Times New Roman"/>
          <w:sz w:val="28"/>
          <w:szCs w:val="28"/>
          <w:lang w:val="uk-UA" w:eastAsia="en-US"/>
        </w:rPr>
        <w:t>2</w:t>
      </w:r>
      <w:r w:rsidR="00A32CCB" w:rsidRPr="00A32CCB">
        <w:rPr>
          <w:rFonts w:ascii="Times New Roman" w:hAnsi="Times New Roman" w:cs="Times New Roman"/>
          <w:sz w:val="28"/>
          <w:szCs w:val="28"/>
          <w:lang w:val="uk-UA" w:eastAsia="en-US"/>
        </w:rPr>
        <w:t>94-</w:t>
      </w:r>
      <w:r w:rsidR="00A32CCB">
        <w:rPr>
          <w:rFonts w:ascii="Times New Roman" w:hAnsi="Times New Roman" w:cs="Times New Roman"/>
          <w:sz w:val="28"/>
          <w:szCs w:val="28"/>
          <w:lang w:val="uk-UA" w:eastAsia="en-US"/>
        </w:rPr>
        <w:t>3</w:t>
      </w:r>
      <w:r w:rsidR="00A32CCB" w:rsidRPr="00A32CCB">
        <w:rPr>
          <w:rFonts w:ascii="Times New Roman" w:hAnsi="Times New Roman" w:cs="Times New Roman"/>
          <w:sz w:val="28"/>
          <w:szCs w:val="28"/>
          <w:lang w:val="uk-UA" w:eastAsia="en-US"/>
        </w:rPr>
        <w:t>06</w:t>
      </w:r>
      <w:r w:rsidR="00A32CCB" w:rsidRPr="00A32CCB">
        <w:rPr>
          <w:rFonts w:ascii="Times New Roman" w:hAnsi="Times New Roman" w:cs="Times New Roman"/>
          <w:color w:val="auto"/>
          <w:sz w:val="28"/>
          <w:szCs w:val="28"/>
          <w:lang w:val="uk-UA" w:eastAsia="en-US"/>
        </w:rPr>
        <w:t>]</w:t>
      </w:r>
      <w:r w:rsidR="00A32CCB" w:rsidRPr="00A32CCB">
        <w:rPr>
          <w:rFonts w:cs="Times New Roman"/>
          <w:color w:val="auto"/>
          <w:sz w:val="28"/>
          <w:szCs w:val="28"/>
          <w:lang w:val="uk-UA" w:eastAsia="en-US"/>
        </w:rPr>
        <w:t>.</w:t>
      </w:r>
    </w:p>
    <w:p w:rsidR="00AD0882" w:rsidRPr="00243EBF" w:rsidRDefault="00E951B2" w:rsidP="005B0E19">
      <w:pPr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43EBF">
        <w:rPr>
          <w:rFonts w:ascii="Times New Roman" w:eastAsia="Times New Roman" w:hAnsi="Times New Roman" w:cs="Times New Roman"/>
          <w:color w:val="auto"/>
          <w:sz w:val="28"/>
          <w:szCs w:val="28"/>
        </w:rPr>
        <w:t>Клиновидным дефектом сегодня принято называть поражение зубов</w:t>
      </w:r>
      <w:r w:rsidR="00653DD4" w:rsidRPr="00243EB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некариозного характера</w:t>
      </w:r>
      <w:r w:rsidR="005D3CC7" w:rsidRPr="00243EBF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243EB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возникающее непосредственно на твёрдых зубных тканях. Это состояние характеризуется образованием дефектов строго определенной (специфической) клиновидной формы.</w:t>
      </w:r>
    </w:p>
    <w:p w:rsidR="00AD0882" w:rsidRPr="00243EBF" w:rsidRDefault="00E951B2" w:rsidP="005B0E19">
      <w:pPr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43EBF">
        <w:rPr>
          <w:rFonts w:ascii="Times New Roman" w:eastAsia="Times New Roman" w:hAnsi="Times New Roman" w:cs="Times New Roman"/>
          <w:color w:val="auto"/>
          <w:sz w:val="28"/>
          <w:szCs w:val="28"/>
        </w:rPr>
        <w:t>Данная патология чаще всего образуется в пришеечной области зуба. И выражаются подобного рода дефекты от совсем небольших по размеру дефектов зубной эмали и вплоть до откола</w:t>
      </w:r>
      <w:r w:rsidR="005D3CC7" w:rsidRPr="00243EBF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243EB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буквально</w:t>
      </w:r>
      <w:r w:rsidR="005D3CC7" w:rsidRPr="00243EBF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243EB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всей коронковой зубной части. </w:t>
      </w:r>
      <w:r w:rsidR="00653DD4" w:rsidRPr="00243EBF">
        <w:rPr>
          <w:rFonts w:ascii="Times New Roman" w:eastAsia="Times New Roman" w:hAnsi="Times New Roman" w:cs="Times New Roman"/>
          <w:color w:val="auto"/>
          <w:sz w:val="28"/>
          <w:szCs w:val="28"/>
        </w:rPr>
        <w:t>Одной из</w:t>
      </w:r>
      <w:r w:rsidRPr="00243EB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главн</w:t>
      </w:r>
      <w:r w:rsidR="00653DD4" w:rsidRPr="00243EBF">
        <w:rPr>
          <w:rFonts w:ascii="Times New Roman" w:eastAsia="Times New Roman" w:hAnsi="Times New Roman" w:cs="Times New Roman"/>
          <w:color w:val="auto"/>
          <w:sz w:val="28"/>
          <w:szCs w:val="28"/>
        </w:rPr>
        <w:t>ых</w:t>
      </w:r>
      <w:r w:rsidRPr="00243EB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причин возникновения такого рода дефектов пока медики называют механические воздействия на зубы. На самом же деле до сегодняшнего дня реальные причины возникновения про</w:t>
      </w:r>
      <w:r w:rsidR="005D3CC7" w:rsidRPr="00243EBF">
        <w:rPr>
          <w:rFonts w:ascii="Times New Roman" w:eastAsia="Times New Roman" w:hAnsi="Times New Roman" w:cs="Times New Roman"/>
          <w:color w:val="auto"/>
          <w:sz w:val="28"/>
          <w:szCs w:val="28"/>
        </w:rPr>
        <w:t>блемы так и не выяснены. Б</w:t>
      </w:r>
      <w:r w:rsidRPr="00243EBF">
        <w:rPr>
          <w:rFonts w:ascii="Times New Roman" w:eastAsia="Times New Roman" w:hAnsi="Times New Roman" w:cs="Times New Roman"/>
          <w:color w:val="auto"/>
          <w:sz w:val="28"/>
          <w:szCs w:val="28"/>
        </w:rPr>
        <w:t>ольшинство опытных специалистов склоняются к версиям механических повреждений зачастую связанных с неправильным подбором обычной зубной щетки.</w:t>
      </w:r>
      <w:r w:rsidR="00653DD4" w:rsidRPr="00243EB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43EBF">
        <w:rPr>
          <w:rFonts w:ascii="Times New Roman" w:eastAsia="Times New Roman" w:hAnsi="Times New Roman" w:cs="Times New Roman"/>
          <w:color w:val="auto"/>
          <w:sz w:val="28"/>
          <w:szCs w:val="28"/>
        </w:rPr>
        <w:t>В своем развитии клиновидный дефект проходит 4 стадии: I стадия (начальных изменений) – клиновидный дефект еще не виден простым глазом, его можно различить толь</w:t>
      </w:r>
      <w:r w:rsidR="00653DD4" w:rsidRPr="00243EB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 под увеличительным прибором; </w:t>
      </w:r>
      <w:r w:rsidRPr="00243EBF">
        <w:rPr>
          <w:rFonts w:ascii="Times New Roman" w:eastAsia="Times New Roman" w:hAnsi="Times New Roman" w:cs="Times New Roman"/>
          <w:color w:val="auto"/>
          <w:sz w:val="28"/>
          <w:szCs w:val="28"/>
        </w:rPr>
        <w:t>II стадия (поверхностного поражения) – клиновидный дефект определяется визуально в виде поверхностной ссадины или трещины глубиной до 0,2 мм и длиной 3-3,5 мм</w:t>
      </w:r>
      <w:r w:rsidR="005D3CC7" w:rsidRPr="00243EB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</w:t>
      </w:r>
      <w:r w:rsidRPr="00243EB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D3CC7" w:rsidRPr="00243EBF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243EBF">
        <w:rPr>
          <w:rFonts w:ascii="Times New Roman" w:eastAsia="Times New Roman" w:hAnsi="Times New Roman" w:cs="Times New Roman"/>
          <w:color w:val="auto"/>
          <w:sz w:val="28"/>
          <w:szCs w:val="28"/>
        </w:rPr>
        <w:t>тмечаетс</w:t>
      </w:r>
      <w:r w:rsidR="00653DD4" w:rsidRPr="00243EBF">
        <w:rPr>
          <w:rFonts w:ascii="Times New Roman" w:eastAsia="Times New Roman" w:hAnsi="Times New Roman" w:cs="Times New Roman"/>
          <w:color w:val="auto"/>
          <w:sz w:val="28"/>
          <w:szCs w:val="28"/>
        </w:rPr>
        <w:t>я гиперестезия пораженных зубов;</w:t>
      </w:r>
      <w:r w:rsidRPr="00243EB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III стадия (средне выраженных изменений) - клиновидный дефект глубиной 0,2-0,3 мм, длиной до 3,5-4 мм; дефект образован двумя плоскос</w:t>
      </w:r>
      <w:r w:rsidR="00653DD4" w:rsidRPr="00243EBF">
        <w:rPr>
          <w:rFonts w:ascii="Times New Roman" w:eastAsia="Times New Roman" w:hAnsi="Times New Roman" w:cs="Times New Roman"/>
          <w:color w:val="auto"/>
          <w:sz w:val="28"/>
          <w:szCs w:val="28"/>
        </w:rPr>
        <w:t>тями, сходящимися под углом 45º;</w:t>
      </w:r>
      <w:r w:rsidRPr="00243EB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IV стадия (глубокого распространения) – длина клиновидного дефекта превышает 5 мм. Убыль ткани нередко захватывает глубокие слои дентина; в тяжелых случаях мож</w:t>
      </w:r>
      <w:r w:rsidR="00A32CCB">
        <w:rPr>
          <w:rFonts w:ascii="Times New Roman" w:eastAsia="Times New Roman" w:hAnsi="Times New Roman" w:cs="Times New Roman"/>
          <w:color w:val="auto"/>
          <w:sz w:val="28"/>
          <w:szCs w:val="28"/>
        </w:rPr>
        <w:t>ет достигать пульпарной камеры</w:t>
      </w:r>
      <w:r w:rsidR="00A32CCB" w:rsidRPr="00A32CCB">
        <w:rPr>
          <w:rFonts w:ascii="Times New Roman" w:hAnsi="Times New Roman" w:cs="Times New Roman"/>
          <w:color w:val="auto"/>
          <w:sz w:val="28"/>
          <w:szCs w:val="28"/>
          <w:lang w:val="uk-UA" w:eastAsia="en-US"/>
        </w:rPr>
        <w:t xml:space="preserve"> [</w:t>
      </w:r>
      <w:r w:rsidR="00A32CCB">
        <w:rPr>
          <w:rFonts w:ascii="Times New Roman" w:hAnsi="Times New Roman" w:cs="Times New Roman"/>
          <w:color w:val="auto"/>
          <w:sz w:val="28"/>
          <w:szCs w:val="28"/>
          <w:lang w:val="uk-UA" w:eastAsia="en-US"/>
        </w:rPr>
        <w:t>2</w:t>
      </w:r>
      <w:r w:rsidR="00A32CCB" w:rsidRPr="00A32CCB">
        <w:rPr>
          <w:rFonts w:ascii="Times New Roman" w:hAnsi="Times New Roman" w:cs="Times New Roman"/>
          <w:color w:val="auto"/>
          <w:sz w:val="28"/>
          <w:szCs w:val="28"/>
          <w:lang w:val="uk-UA" w:eastAsia="en-US"/>
        </w:rPr>
        <w:t xml:space="preserve">, с. </w:t>
      </w:r>
      <w:r w:rsidR="00A32CCB">
        <w:rPr>
          <w:rFonts w:ascii="Times New Roman" w:hAnsi="Times New Roman" w:cs="Times New Roman"/>
          <w:sz w:val="28"/>
          <w:szCs w:val="28"/>
          <w:lang w:val="uk-UA" w:eastAsia="en-US"/>
        </w:rPr>
        <w:t>8</w:t>
      </w:r>
      <w:r w:rsidR="00A32CCB" w:rsidRPr="00A32CCB">
        <w:rPr>
          <w:rFonts w:ascii="Times New Roman" w:hAnsi="Times New Roman" w:cs="Times New Roman"/>
          <w:sz w:val="28"/>
          <w:szCs w:val="28"/>
          <w:lang w:val="uk-UA" w:eastAsia="en-US"/>
        </w:rPr>
        <w:t>-</w:t>
      </w:r>
      <w:r w:rsidR="00A32CCB">
        <w:rPr>
          <w:rFonts w:ascii="Times New Roman" w:hAnsi="Times New Roman" w:cs="Times New Roman"/>
          <w:sz w:val="28"/>
          <w:szCs w:val="28"/>
          <w:lang w:val="uk-UA" w:eastAsia="en-US"/>
        </w:rPr>
        <w:t>13</w:t>
      </w:r>
      <w:r w:rsidR="00A32CCB" w:rsidRPr="00A32CCB">
        <w:rPr>
          <w:rFonts w:ascii="Times New Roman" w:hAnsi="Times New Roman" w:cs="Times New Roman"/>
          <w:color w:val="auto"/>
          <w:sz w:val="28"/>
          <w:szCs w:val="28"/>
          <w:lang w:val="uk-UA" w:eastAsia="en-US"/>
        </w:rPr>
        <w:t>]</w:t>
      </w:r>
      <w:r w:rsidR="00A32CCB" w:rsidRPr="00A32CCB">
        <w:rPr>
          <w:rFonts w:cs="Times New Roman"/>
          <w:color w:val="auto"/>
          <w:sz w:val="28"/>
          <w:szCs w:val="28"/>
          <w:lang w:val="uk-UA" w:eastAsia="en-US"/>
        </w:rPr>
        <w:t>.</w:t>
      </w:r>
      <w:r w:rsidRPr="00243EB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AD0882" w:rsidRPr="00243EBF" w:rsidRDefault="00E951B2" w:rsidP="005B0E19">
      <w:pPr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43EBF">
        <w:rPr>
          <w:rFonts w:ascii="Times New Roman" w:eastAsia="Times New Roman" w:hAnsi="Times New Roman" w:cs="Times New Roman"/>
          <w:color w:val="auto"/>
          <w:sz w:val="28"/>
          <w:szCs w:val="28"/>
        </w:rPr>
        <w:t>Первые две стадии клиновидного дефекта наблюдаются у молодых людей (до 30-35 лет), последние - у людей зрелого возраста (после 40 лет).</w:t>
      </w:r>
      <w:r w:rsidR="00653DD4" w:rsidRPr="00243EB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43EB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Объективно: на ранних стадиях своего развития клиновидный дефект не имеет формы клина, а выглядит как поверхностные ссадины, или как тонкие </w:t>
      </w:r>
      <w:r w:rsidRPr="00243EBF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трещины или щели. В дальнейшем эти углубления начинают расширяться и, достигая определенной глубины, все больше приобретают форму клина. </w:t>
      </w:r>
    </w:p>
    <w:p w:rsidR="00AD0882" w:rsidRPr="00243EBF" w:rsidRDefault="006C6499" w:rsidP="005B0E19">
      <w:pPr>
        <w:shd w:val="clear" w:color="auto" w:fill="FFFFFF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43EBF">
        <w:rPr>
          <w:rFonts w:ascii="Times New Roman" w:hAnsi="Times New Roman" w:cs="Times New Roman"/>
          <w:color w:val="auto"/>
          <w:sz w:val="28"/>
          <w:szCs w:val="28"/>
        </w:rPr>
        <w:t>Клиновидные дефекты чаще всего развиваются на фоне изменений в тканях пародонта дистрофического характера. При этом наличие сопутствующих соматических заболеваний, профессиональных вредностей и влияния неблагоприятных факторов окружающей среды могут увеличивать тяжесть и частоту встречаемости этих некариозных поражений.</w:t>
      </w:r>
    </w:p>
    <w:p w:rsidR="00A22346" w:rsidRPr="00243EBF" w:rsidRDefault="00A22346" w:rsidP="00F7398C">
      <w:pPr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</w:pPr>
      <w:r w:rsidRPr="00243EB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Выявление высокой частоты образования клиновидного дефекта у пациентов с соматическими заболеваниями позволяет усматривать в этиопатогенезе этого заболевания несомненную роль сопутствующих общих заболеваний и, в первую очередь, болезней </w:t>
      </w:r>
      <w:r w:rsidR="00635F05" w:rsidRPr="00243EB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эндокринной систем</w:t>
      </w:r>
      <w:r w:rsidR="00635F0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ы</w:t>
      </w:r>
      <w:r w:rsidR="00635F05" w:rsidRPr="00243EB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243EB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желуд</w:t>
      </w:r>
      <w:r w:rsidR="00635F0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очно-кишечного тракта</w:t>
      </w:r>
      <w:bookmarkStart w:id="1" w:name="_GoBack"/>
      <w:bookmarkEnd w:id="1"/>
      <w:r w:rsidRPr="00243EB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. </w:t>
      </w:r>
      <w:r w:rsidR="005D3CC7" w:rsidRPr="00243EB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Основн</w:t>
      </w:r>
      <w:r w:rsidR="00E951B2" w:rsidRPr="00243EB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ым в </w:t>
      </w:r>
      <w:r w:rsidRPr="00243EB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профилактике</w:t>
      </w:r>
      <w:r w:rsidR="00DE15AD" w:rsidRPr="00DE15A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DE15AD" w:rsidRPr="00243EB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образования клиновидного дефекта у пациентов</w:t>
      </w:r>
      <w:r w:rsidR="00E951B2" w:rsidRPr="00243EB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 буде</w:t>
      </w:r>
      <w:r w:rsidRPr="00243EB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т лечение первичных заболеваний.</w:t>
      </w:r>
    </w:p>
    <w:p w:rsidR="00AD0882" w:rsidRPr="00243EBF" w:rsidRDefault="00E951B2" w:rsidP="00F7398C">
      <w:pPr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</w:pPr>
      <w:r w:rsidRPr="00243EB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 Литература:</w:t>
      </w:r>
    </w:p>
    <w:p w:rsidR="00A32CCB" w:rsidRPr="00F7398C" w:rsidRDefault="00A32CCB" w:rsidP="00F7398C">
      <w:pPr>
        <w:pStyle w:val="a5"/>
        <w:spacing w:after="0"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F7398C">
        <w:rPr>
          <w:rFonts w:ascii="Times New Roman" w:hAnsi="Times New Roman"/>
          <w:sz w:val="28"/>
          <w:szCs w:val="28"/>
        </w:rPr>
        <w:t>1</w:t>
      </w:r>
      <w:r w:rsidR="00F7398C">
        <w:rPr>
          <w:rFonts w:ascii="Times New Roman" w:hAnsi="Times New Roman"/>
          <w:sz w:val="28"/>
          <w:szCs w:val="28"/>
          <w:lang w:val="ru-RU"/>
        </w:rPr>
        <w:t>.</w:t>
      </w:r>
      <w:r w:rsidR="00635F0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7398C" w:rsidRPr="00F7398C">
        <w:rPr>
          <w:rFonts w:ascii="Times New Roman" w:hAnsi="Times New Roman"/>
          <w:sz w:val="28"/>
          <w:szCs w:val="28"/>
        </w:rPr>
        <w:t>Быць Ю.В., Бутенко Г.М., Гоженко А.И. и др.; под ред. М.В.Кришталь; за ред. Н.Н. Зайко, Ю.В. Быця, Н.В.Крышталя. - Патофизиология: ученик // К.: ВС</w:t>
      </w:r>
      <w:r w:rsidR="00F7398C">
        <w:rPr>
          <w:rFonts w:ascii="Times New Roman" w:hAnsi="Times New Roman"/>
          <w:sz w:val="28"/>
          <w:szCs w:val="28"/>
        </w:rPr>
        <w:t xml:space="preserve">И «Медицина», 2015. – </w:t>
      </w:r>
      <w:r w:rsidRPr="00F7398C">
        <w:rPr>
          <w:rFonts w:ascii="Times New Roman" w:hAnsi="Times New Roman"/>
          <w:sz w:val="28"/>
          <w:szCs w:val="28"/>
        </w:rPr>
        <w:t>С.  294-306.</w:t>
      </w:r>
    </w:p>
    <w:p w:rsidR="00AD0882" w:rsidRPr="00243EBF" w:rsidRDefault="00402A01" w:rsidP="00F7398C">
      <w:pPr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</w:pPr>
      <w:r w:rsidRPr="00243EBF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A32CC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43EBF">
        <w:rPr>
          <w:rFonts w:ascii="Times New Roman" w:hAnsi="Times New Roman" w:cs="Times New Roman"/>
          <w:color w:val="auto"/>
          <w:sz w:val="28"/>
          <w:szCs w:val="28"/>
        </w:rPr>
        <w:t xml:space="preserve">Головатенко О.В. Процессы де- и реминерализации эмали у больных с клиновидными дефектами и эрозией твердых тканей зубов: Автореф. дис. .конд. мед. наук., Пермь, 2006. </w:t>
      </w:r>
      <w:r w:rsidR="00A32CCB" w:rsidRPr="00A32CCB">
        <w:rPr>
          <w:rFonts w:ascii="Times New Roman" w:hAnsi="Times New Roman" w:cs="Times New Roman"/>
          <w:sz w:val="28"/>
          <w:szCs w:val="28"/>
          <w:lang w:val="uk-UA" w:eastAsia="en-US"/>
        </w:rPr>
        <w:t>– С.</w:t>
      </w:r>
      <w:r w:rsidR="00A32CCB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="00A32CCB" w:rsidRPr="00A32CCB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="00A32CCB">
        <w:rPr>
          <w:rFonts w:ascii="Times New Roman" w:hAnsi="Times New Roman" w:cs="Times New Roman"/>
          <w:sz w:val="28"/>
          <w:szCs w:val="28"/>
          <w:lang w:val="uk-UA" w:eastAsia="en-US"/>
        </w:rPr>
        <w:t>8</w:t>
      </w:r>
      <w:r w:rsidR="00A32CCB" w:rsidRPr="00A32CCB">
        <w:rPr>
          <w:rFonts w:ascii="Times New Roman" w:hAnsi="Times New Roman" w:cs="Times New Roman"/>
          <w:sz w:val="28"/>
          <w:szCs w:val="28"/>
          <w:lang w:val="uk-UA" w:eastAsia="en-US"/>
        </w:rPr>
        <w:t>-</w:t>
      </w:r>
      <w:r w:rsidR="00A32CCB">
        <w:rPr>
          <w:rFonts w:ascii="Times New Roman" w:hAnsi="Times New Roman" w:cs="Times New Roman"/>
          <w:sz w:val="28"/>
          <w:szCs w:val="28"/>
          <w:lang w:val="uk-UA" w:eastAsia="en-US"/>
        </w:rPr>
        <w:t>13</w:t>
      </w:r>
      <w:r w:rsidRPr="00243EB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sectPr w:rsidR="00AD0882" w:rsidRPr="00243EBF" w:rsidSect="00ED2B3C">
      <w:pgSz w:w="11906" w:h="16838"/>
      <w:pgMar w:top="851" w:right="851" w:bottom="851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6C2F"/>
    <w:multiLevelType w:val="multilevel"/>
    <w:tmpl w:val="326E1A2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">
    <w:nsid w:val="17C76722"/>
    <w:multiLevelType w:val="multilevel"/>
    <w:tmpl w:val="8C22668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D0882"/>
    <w:rsid w:val="00243EBF"/>
    <w:rsid w:val="00304E3B"/>
    <w:rsid w:val="00356831"/>
    <w:rsid w:val="00402A01"/>
    <w:rsid w:val="005B0E19"/>
    <w:rsid w:val="005D3CC7"/>
    <w:rsid w:val="00635F05"/>
    <w:rsid w:val="00653DD4"/>
    <w:rsid w:val="006C6499"/>
    <w:rsid w:val="007F19A8"/>
    <w:rsid w:val="00A22346"/>
    <w:rsid w:val="00A32CCB"/>
    <w:rsid w:val="00AD0882"/>
    <w:rsid w:val="00B645A1"/>
    <w:rsid w:val="00DE15AD"/>
    <w:rsid w:val="00DE574A"/>
    <w:rsid w:val="00E951B2"/>
    <w:rsid w:val="00ED2B3C"/>
    <w:rsid w:val="00F73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574A"/>
  </w:style>
  <w:style w:type="paragraph" w:styleId="1">
    <w:name w:val="heading 1"/>
    <w:basedOn w:val="a"/>
    <w:next w:val="a"/>
    <w:rsid w:val="00DE574A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rsid w:val="00DE574A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rsid w:val="00DE574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DE574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DE574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DE574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E574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E574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DE574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F7398C"/>
    <w:pPr>
      <w:widowControl/>
      <w:ind w:left="720"/>
      <w:contextualSpacing/>
    </w:pPr>
    <w:rPr>
      <w:rFonts w:cs="Times New Roman"/>
      <w:color w:val="auto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3256</Words>
  <Characters>1857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Nastya</dc:creator>
  <cp:lastModifiedBy>Лиля</cp:lastModifiedBy>
  <cp:revision>12</cp:revision>
  <dcterms:created xsi:type="dcterms:W3CDTF">2017-05-24T21:28:00Z</dcterms:created>
  <dcterms:modified xsi:type="dcterms:W3CDTF">2017-05-26T08:37:00Z</dcterms:modified>
</cp:coreProperties>
</file>