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DA" w:rsidRPr="00621AED" w:rsidRDefault="00451ADA" w:rsidP="00451ADA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FA3B9" wp14:editId="24F8DDC1">
            <wp:extent cx="2183130" cy="2256389"/>
            <wp:effectExtent l="19050" t="0" r="7620" b="0"/>
            <wp:docPr id="3" name="Рисунок 3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B3581E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B3581E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 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="00621AED"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Графічні методи статистичного аналізу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451ADA" w:rsidRPr="00621AED" w:rsidRDefault="00451ADA" w:rsidP="00451ADA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451ADA" w:rsidRPr="00621AED" w:rsidRDefault="00451ADA" w:rsidP="00451A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451ADA" w:rsidRPr="00621AED" w:rsidSect="00451ADA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B3581E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B3581E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 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="00621AED"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Графічні методи статистичного аналізу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451ADA" w:rsidRPr="00621AED" w:rsidRDefault="00451ADA" w:rsidP="00451ADA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451ADA" w:rsidRPr="00621AED" w:rsidRDefault="00451ADA" w:rsidP="00451ADA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451ADA" w:rsidRPr="00621AED" w:rsidRDefault="00451ADA" w:rsidP="00451ADA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451ADA" w:rsidRPr="00621AED" w:rsidRDefault="00451ADA" w:rsidP="00451ADA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2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451ADA" w:rsidRPr="00621AED" w:rsidSect="00451AD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621AED" w:rsidRPr="00621AED" w:rsidRDefault="00621AED" w:rsidP="00621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AED">
        <w:rPr>
          <w:rFonts w:ascii="Times New Roman" w:hAnsi="Times New Roman"/>
          <w:sz w:val="28"/>
          <w:szCs w:val="28"/>
          <w:lang w:val="uk-UA"/>
        </w:rPr>
        <w:lastRenderedPageBreak/>
        <w:t>УДК 614.1:519.25</w:t>
      </w:r>
    </w:p>
    <w:p w:rsidR="00451ADA" w:rsidRPr="00621AED" w:rsidRDefault="00451ADA" w:rsidP="00451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DF20D5" w:rsidRDefault="00451ADA" w:rsidP="00451AD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медицина та організація охорони здоров’я (біостатистика) : методичні </w:t>
      </w:r>
      <w:r w:rsidR="00B3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вказівки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B3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до 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практичного заняття на тему «</w:t>
      </w:r>
      <w:r w:rsidR="00621AED"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методи статистичного аналізу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укл. В.А. Огнєв, </w:t>
      </w:r>
      <w:r w:rsidR="00621AED"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 Чухно, М.М. Міщенко, Я.І. Головко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ХНМУ, 2017. </w:t>
      </w:r>
      <w:r w:rsidRPr="00B3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3581E" w:rsidRPr="00B3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B358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451ADA" w:rsidRPr="00621AED" w:rsidTr="00451ADA">
        <w:tc>
          <w:tcPr>
            <w:tcW w:w="1985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451ADA" w:rsidRPr="00621AED" w:rsidTr="00451ADA">
        <w:tc>
          <w:tcPr>
            <w:tcW w:w="1985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451ADA" w:rsidRPr="00621AED" w:rsidRDefault="00451ADA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</w:t>
            </w:r>
            <w:bookmarkStart w:id="0" w:name="_GoBack"/>
            <w:bookmarkEnd w:id="0"/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 І.А.</w:t>
            </w:r>
          </w:p>
        </w:tc>
      </w:tr>
      <w:tr w:rsidR="00621AED" w:rsidRPr="00621AED" w:rsidTr="00451ADA">
        <w:tc>
          <w:tcPr>
            <w:tcW w:w="1985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Міщенко М.М.</w:t>
            </w:r>
          </w:p>
        </w:tc>
      </w:tr>
      <w:tr w:rsidR="00621AED" w:rsidRPr="00621AED" w:rsidTr="00451ADA">
        <w:tc>
          <w:tcPr>
            <w:tcW w:w="1985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621AED" w:rsidRPr="00621AED" w:rsidRDefault="00621AED" w:rsidP="00451AD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Головко Я.І.</w:t>
            </w:r>
          </w:p>
        </w:tc>
      </w:tr>
    </w:tbl>
    <w:p w:rsidR="00451ADA" w:rsidRPr="00621AED" w:rsidRDefault="00451ADA" w:rsidP="00451ADA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2816" w:rsidRPr="00621AED" w:rsidRDefault="002C2816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816" w:rsidRPr="00621AED" w:rsidRDefault="002C2816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C1B6A" w:rsidRPr="00621AED" w:rsidRDefault="00B3581E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різними видами графічних зображень, навчити їх методиці побудови графіків і вмінню застосовувати їх в медико-соціальних дослідженнях.</w:t>
      </w:r>
    </w:p>
    <w:p w:rsidR="005C1B6A" w:rsidRPr="00621AED" w:rsidRDefault="002C28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нати:</w:t>
      </w:r>
    </w:p>
    <w:p w:rsidR="005C1B6A" w:rsidRPr="00621AED" w:rsidRDefault="005C1B6A" w:rsidP="00621AE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питання: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види структур медико-біологічних даних, структурні зміни, особливості їх аналізу;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графічні методи аналізу статистичних даних;</w:t>
      </w:r>
    </w:p>
    <w:p w:rsidR="005C1B6A" w:rsidRPr="00621AED" w:rsidRDefault="00621AED" w:rsidP="00621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види діаграм, правила їх побудови.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C28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изначати методи графічного зображення результатів статистичного аналізу;</w:t>
      </w:r>
    </w:p>
    <w:p w:rsidR="005C1B6A" w:rsidRPr="00621AED" w:rsidRDefault="009C671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C281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8968F8" w:rsidRPr="00621AED">
        <w:rPr>
          <w:rFonts w:ascii="Times New Roman" w:hAnsi="Times New Roman" w:cs="Times New Roman"/>
          <w:sz w:val="28"/>
          <w:szCs w:val="28"/>
          <w:lang w:val="uk-UA"/>
        </w:rPr>
        <w:t>оїти нави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ки побудови різних видів графіків.</w:t>
      </w:r>
    </w:p>
    <w:p w:rsidR="00C81CE0" w:rsidRPr="00621AED" w:rsidRDefault="00C81CE0" w:rsidP="003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C81CE0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екомендована література</w:t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BC7B9F" w:rsidRPr="00621AED" w:rsidRDefault="00BC7B9F" w:rsidP="003744D4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1. Біостатистика / за заг. ред. чл.-кор. АМН України, проф. В.Ф. 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>Москаленка. – К.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Книга плюс, 2009. − С. 80-85.</w:t>
      </w:r>
    </w:p>
    <w:p w:rsidR="00BC7B9F" w:rsidRPr="00621AED" w:rsidRDefault="00BC7B9F" w:rsidP="003744D4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2. Социальная медицина и организация здравоохранения / под общ.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ред. Ю.В. Вороненк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>а, В.Ф. Москаленко. – Тернополь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 xml:space="preserve">: Укрмедкнига. 2000. –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br/>
        <w:t>С. 47-52.</w:t>
      </w:r>
    </w:p>
    <w:p w:rsidR="00BC7B9F" w:rsidRPr="00621AED" w:rsidRDefault="00BC7B9F" w:rsidP="003744D4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3. Социальная гигиена и организация здравоохранения / под ред. Н.Ф. Серенко, В.В. Ермакова. – М.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Медицина, 1984. – С. 115-123.</w:t>
      </w:r>
    </w:p>
    <w:p w:rsidR="00BC7B9F" w:rsidRPr="00621AED" w:rsidRDefault="00BC7B9F" w:rsidP="003744D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4. Тестовые задачи по социальной медицине, организации здравоохранения и биостатистике : учеб.пособ. для студентов мед. ф-тов / под ред. В.А. Огнева. – Харьков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Майдан, 2005. – С. 36-39.</w:t>
      </w:r>
    </w:p>
    <w:p w:rsidR="00BC7B9F" w:rsidRPr="00621AED" w:rsidRDefault="00BC7B9F" w:rsidP="003744D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5. Лекционный курс кафедры.</w:t>
      </w:r>
    </w:p>
    <w:p w:rsidR="00BC7B9F" w:rsidRPr="00621AED" w:rsidRDefault="00BC7B9F" w:rsidP="003744D4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C7B9F" w:rsidRPr="00621AED" w:rsidRDefault="00BC7B9F" w:rsidP="00621AED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b/>
          <w:bCs/>
          <w:sz w:val="28"/>
          <w:szCs w:val="28"/>
          <w:lang w:val="uk-UA" w:eastAsia="ru-RU"/>
        </w:rPr>
        <w:t>Допоміжна література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1. Медицинская статистика: учеб.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пособ. /А.Н. Герасимов – М. : ООО «Медицинское информационное агентство», 2007. – 480 с.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2. Прикладная медицинская статистика: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учеб.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пособ. / В.М. Зайцев, В.Г. Лифляндский, В.И. Маринкин – СПб.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ООО «Издательство ФОЛИАНТ», 2003. – С. 67-92.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3. Руководство к практическим занятиям по социальной гигиене и организации здравоохранения / п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од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ред. Ю.П.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Лисицина, Н.Я.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Копыта. – 2-е издание, перераб. и дополн. – М.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: Медицина, 1984. – С.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53-58</w:t>
      </w:r>
      <w:r w:rsidRPr="00621AED">
        <w:rPr>
          <w:rFonts w:ascii="Times New Roman" w:hAnsi="Times New Roman"/>
          <w:sz w:val="28"/>
          <w:szCs w:val="28"/>
          <w:lang w:val="uk-UA"/>
        </w:rPr>
        <w:t>.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4. Соціальна медицина та організація охорони здоров’я: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підручник / за ред. Н.І.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Кольцової, О.З.</w:t>
      </w:r>
      <w:r w:rsidR="00DA410D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>Децик – 2-ге видання, перероб. і доповн. – Івано-Франківськ, 2000. – С.</w:t>
      </w:r>
      <w:r w:rsidR="009C671A" w:rsidRPr="00621A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AED">
        <w:rPr>
          <w:rFonts w:ascii="Times New Roman" w:hAnsi="Times New Roman"/>
          <w:sz w:val="28"/>
          <w:szCs w:val="28"/>
          <w:lang w:val="uk-UA" w:eastAsia="ru-RU"/>
        </w:rPr>
        <w:t xml:space="preserve">27-30. </w:t>
      </w:r>
    </w:p>
    <w:p w:rsidR="00BC7B9F" w:rsidRPr="00621AED" w:rsidRDefault="00BC7B9F" w:rsidP="003744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1AED">
        <w:rPr>
          <w:rFonts w:ascii="Times New Roman" w:hAnsi="Times New Roman"/>
          <w:sz w:val="28"/>
          <w:szCs w:val="28"/>
          <w:lang w:val="uk-UA" w:eastAsia="ru-RU"/>
        </w:rPr>
        <w:t>5. Статистика в науке и бизнесе / С.Н. Лапач, А.В. Чубенко, П.Н. Бабич.– К. : МОРИОН, 2002. – С. 35-59.</w:t>
      </w:r>
    </w:p>
    <w:p w:rsidR="009044F5" w:rsidRPr="00621AED" w:rsidRDefault="009044F5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Інформаційні ресурси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1. Населення України. Демографічний щорічник. - К.: Держкомстат України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www.ukrstat.gov.ua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2. U.S. National Library of Medicine 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DA410D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США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http://www.nlm.nih.gov/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3. Державна науково-педагогічна бібліотека України ім. В.О. Сухомлинського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http://www.dnpb.gov.ua/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4. Наукова бібліотека Харківського національного медичного університету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http://libr.knmu.edu.ua/index.php/biblioteki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5. Наукова педагогічна бібліотека ім. К.Д. Ушинського Російської академії освіти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http://www.gnpbu.ru/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6. Національна бібліотека України ім. В.І. Вернадського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http://www.nbuv.gov.ua/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7. Національна наукова медична бібліотека України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http://www.library.gov.ua/</w:t>
      </w:r>
    </w:p>
    <w:p w:rsidR="009044F5" w:rsidRPr="00621AED" w:rsidRDefault="009044F5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8. Харківська державна наукова бібліотека ім. В.Г. Короленка </w:t>
      </w:r>
      <w:r w:rsidR="00FC346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http://korolenko.kharkov.com</w:t>
      </w:r>
    </w:p>
    <w:p w:rsidR="005C1B6A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ED" w:rsidRPr="00621AED" w:rsidRDefault="00621AED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1. Історія розвитку діаграм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діаграм почалася ще в XVII столітті. Французькі вчені Франсуа Вієт і Рене Декарт </w:t>
      </w:r>
      <w:r w:rsidR="009044F5" w:rsidRPr="00621AED">
        <w:rPr>
          <w:rFonts w:ascii="Times New Roman" w:hAnsi="Times New Roman" w:cs="Times New Roman"/>
          <w:sz w:val="28"/>
          <w:szCs w:val="28"/>
          <w:lang w:val="uk-UA"/>
        </w:rPr>
        <w:t>заклали основи поняття функції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розробили єдину буквену математичну символіку, яка незабаром отримала загальне визнання. Також г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>еометричні роботи Рене Декарта та</w:t>
      </w:r>
      <w:r w:rsidR="00594E4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П'єра Ферма проявили ч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>ітке уявлення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AE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змінн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7AC8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величини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допоміжн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920548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всіх сучасних діаграм. Перші статистичні графіки почав будувати а</w:t>
      </w:r>
      <w:r w:rsidR="006A220D" w:rsidRPr="00621AED">
        <w:rPr>
          <w:rFonts w:ascii="Times New Roman" w:hAnsi="Times New Roman" w:cs="Times New Roman"/>
          <w:sz w:val="28"/>
          <w:szCs w:val="28"/>
          <w:lang w:val="uk-UA"/>
        </w:rPr>
        <w:t>нглійський економіст У. Плейфер</w:t>
      </w:r>
      <w:r w:rsidR="000564EE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 своїй роботі «К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омерційний і політичний атлас» </w:t>
      </w:r>
      <w:r w:rsidR="000564EE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в 1786 році. Цей твір послужив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поштовхом </w:t>
      </w:r>
      <w:r w:rsidR="000564EE" w:rsidRPr="00621AED">
        <w:rPr>
          <w:rFonts w:ascii="Times New Roman" w:hAnsi="Times New Roman" w:cs="Times New Roman"/>
          <w:sz w:val="28"/>
          <w:szCs w:val="28"/>
          <w:lang w:val="uk-UA"/>
        </w:rPr>
        <w:t>для розвитку графічних методів 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науках. Графічний метод широко використовується при будь-якому статистичному дослідженні.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EE4C65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2. Графічне відображення та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елементи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Графічним відображенням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наочне зображення відносних величин (статистичних показників) за допомогою геометричних ліній і фігур (діаграм) або географічних картосхем (картограм).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Кожен графік, щоб відповідати основним умовам використання, повинен мати такі елементи: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графічний образ;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поле;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просторові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масштабні орієнтири;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масштабну шкалу;</w:t>
      </w:r>
    </w:p>
    <w:p w:rsidR="005C1B6A" w:rsidRPr="00621AED" w:rsidRDefault="00FD049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експлікацію.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Графічний образ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геометричні знаки, лінії, фігури, за допомогою яких зображують статистичні дані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. Він повинен відповідати меті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бути досить чітким.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Поле графіка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місце розташування графічних образів.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Просторові орієнтири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системи координатних мереж. Часто використовують систему прямокутних координат, крім того, існують криволінійні шкали. Вони доцільні в секторних діаграмах.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Масштабні орієнтири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системою масштабних 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шкал, які бувають рівномірними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нерівномірними. При рівномірних масштабних шкалах відрізки пропорційні числам. Якщо, наприклад, число подвоюється, то відрізок між числами також повинен бути в два рази більше.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Масштабом графіка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певна міра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переведення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кількісної величини в графічну.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Експлікація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9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це назва з коротким</w:t>
      </w:r>
      <w:r w:rsidR="00594E4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викладом змісту, часу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місця даних. На діаграмі також повинні бути підписи вздовж масштабних шкал, пояснення до певних елементів графіків.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3. Види графічних зображень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У статистиці виділяють наступні види графічних зображень: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1. Діаграми: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інійні (в</w:t>
      </w:r>
      <w:r w:rsidR="00594E46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сис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темі прямонаправлених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і радіальні);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просторові (стовпчикові та внутрішньостовпчикові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, секторні);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б'ємні (куб, піраміда);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ігурні (ліжко, чоловік, дерево і т.д.).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2. Картограми.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3. Картодіаграми.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Лінійні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наочного зображення часто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ти явища, що змінюється в часі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йог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о динамік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, яка представлена 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вигляді суцільної лінії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символізує безперервність спостереження. Лінійна діаграма ілюструє значення ряду величин, нанесених у вигляді точок на систему координат і з'єднаних лініями, які можуть бути прямими, ламаними, кривими (темпер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атурний лист хворого, щомісячна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вага дитини, захворюваність в залежності від віку та інші).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Основою 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>для побудови лінійної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</w:t>
      </w:r>
      <w:r w:rsidR="00EE4C65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прямокутна система координат. На осі абсцис Х (горизонтальна лінія) відкладаються рівні за масштабом проміж</w:t>
      </w:r>
      <w:r w:rsidR="00605052" w:rsidRPr="00621AED">
        <w:rPr>
          <w:rFonts w:ascii="Times New Roman" w:hAnsi="Times New Roman" w:cs="Times New Roman"/>
          <w:sz w:val="28"/>
          <w:szCs w:val="28"/>
          <w:lang w:val="uk-UA"/>
        </w:rPr>
        <w:t>ки часу (наприклад, роки, за якими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порівнюють дані). На осі ординат Y (вертикальна лінія) наносять позначки відносних величин (статистичних даних). При побудові лінійної діаграми необхідно обов'язково враховувати пропорцію в масшт</w:t>
      </w:r>
      <w:r w:rsidR="00605052" w:rsidRPr="00621AED">
        <w:rPr>
          <w:rFonts w:ascii="Times New Roman" w:hAnsi="Times New Roman" w:cs="Times New Roman"/>
          <w:sz w:val="28"/>
          <w:szCs w:val="28"/>
          <w:lang w:val="uk-UA"/>
        </w:rPr>
        <w:t>абі між величиною осі абсцис Х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ординат Y.</w:t>
      </w:r>
    </w:p>
    <w:p w:rsidR="00D20F77" w:rsidRPr="00621AED" w:rsidRDefault="00D20F77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Calibri" w:hAnsi="Calibr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0" allowOverlap="1" wp14:anchorId="081D0E22" wp14:editId="5DB3F4C8">
            <wp:simplePos x="0" y="0"/>
            <wp:positionH relativeFrom="column">
              <wp:posOffset>268605</wp:posOffset>
            </wp:positionH>
            <wp:positionV relativeFrom="paragraph">
              <wp:posOffset>278765</wp:posOffset>
            </wp:positionV>
            <wp:extent cx="5041265" cy="3093720"/>
            <wp:effectExtent l="0" t="0" r="0" b="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1. Рівні народжуваності в Україні за 1992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1998 роки (на 1000 наявного населення)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D20F77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тих випадках, коли на одній діаграмі зображують кілька явищ, лінії наносяться різного кольору або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  різним штрихом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B6A" w:rsidRPr="00621AED" w:rsidRDefault="008D5F44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Окремим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видом лінійної діаграми є 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>радіальна діаграма.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Вона будується в системі полярних координат і зображує графічну динаміку явища за замкнутий цикл часу (добу, тиждень, рік).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 п</w:t>
      </w:r>
      <w:r w:rsidR="006D343A" w:rsidRPr="00621AED">
        <w:rPr>
          <w:rFonts w:ascii="Times New Roman" w:hAnsi="Times New Roman" w:cs="Times New Roman"/>
          <w:sz w:val="28"/>
          <w:szCs w:val="28"/>
          <w:lang w:val="uk-UA"/>
        </w:rPr>
        <w:t>обудові радіальної діаграми в якості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осі абсци</w:t>
      </w:r>
      <w:r w:rsidR="006D343A" w:rsidRPr="00621AED">
        <w:rPr>
          <w:rFonts w:ascii="Times New Roman" w:hAnsi="Times New Roman" w:cs="Times New Roman"/>
          <w:sz w:val="28"/>
          <w:szCs w:val="28"/>
          <w:lang w:val="uk-UA"/>
        </w:rPr>
        <w:t>с Х використовується коло розділене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 однаков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частин відповідно відрізкам часу того чи іншого циклу. Віссю ординат Y служить радіус кола або його продовження. Зазвичай за радіус кола прийнято брати середню величину явища аналізованого циклу часу. Кількіст</w:t>
      </w:r>
      <w:r w:rsidR="006D343A" w:rsidRPr="00621AED">
        <w:rPr>
          <w:rFonts w:ascii="Times New Roman" w:hAnsi="Times New Roman" w:cs="Times New Roman"/>
          <w:sz w:val="28"/>
          <w:szCs w:val="28"/>
          <w:lang w:val="uk-UA"/>
        </w:rPr>
        <w:t>ь радіусів відповідає інтервалам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часу досліджуваного циклу: 12 радіусів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явища за рік, 7 радіусів </w:t>
      </w:r>
      <w:r w:rsidR="008D5F44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явища за тиждень. На кожному радіусі робиться позначка, відповідн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інтервалу часу. Наприклад, середньомісячний показник кількості викликів швидкої допомоги бу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>де відповідати радіусу кола. Всі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помісячні показники кількості викликів швидкої допомоги, що перевищують середні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й показник будуть відкладатися 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відповідному масштабі на продовженнях радіусу за межами кола, а показники менше середньомісячного будуть відповідати точкам на радіусах всередині кола. Початок маркування радіусів (січень) прийнято починати з 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>радіуса, відповідного 12 год., 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за годинниковою стрілкою. Так на рис. 2 чітко видно, що кількість в</w:t>
      </w:r>
      <w:r w:rsidR="000A6D49" w:rsidRPr="00621AED">
        <w:rPr>
          <w:rFonts w:ascii="Times New Roman" w:hAnsi="Times New Roman" w:cs="Times New Roman"/>
          <w:sz w:val="28"/>
          <w:szCs w:val="28"/>
          <w:lang w:val="uk-UA"/>
        </w:rPr>
        <w:t>икликів швидкої допомоги частіша в червні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серпні.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394366" w:rsidP="003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eastAsia="ru-RU"/>
        </w:rPr>
        <w:lastRenderedPageBreak/>
        <w:drawing>
          <wp:inline distT="0" distB="0" distL="0" distR="0" wp14:anchorId="5BC292F7" wp14:editId="528D06AA">
            <wp:extent cx="4651375" cy="3999230"/>
            <wp:effectExtent l="0" t="0" r="0" b="1270"/>
            <wp:docPr id="2" name="Рисунок 2" descr="http://ok-t.ru/studopediasu/baza3/848330261189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su/baza3/848330261189.files/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186E37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2. Щомісячні коливання показників кількості викликів швидкої допомоги</w:t>
      </w:r>
    </w:p>
    <w:p w:rsidR="005C1B6A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Pr="00621AED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Серед просторових діаграм найбільш поширеними є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стовпчикові, </w:t>
      </w:r>
      <w:r w:rsidR="006F1A11" w:rsidRPr="00621AED">
        <w:rPr>
          <w:rFonts w:ascii="Times New Roman" w:hAnsi="Times New Roman" w:cs="Times New Roman"/>
          <w:b/>
          <w:sz w:val="28"/>
          <w:szCs w:val="28"/>
          <w:lang w:val="uk-UA"/>
        </w:rPr>
        <w:t>внутрішньостовпчикові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секторні.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Стовпчикові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для ілюстрації однорідних, але не пов'язаних між собою інтенсивних показників. Вони зображують статику явища.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 побудові сто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впч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иково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діаграми необхідно накреслити систему прямокутних координат, визначити розмір кож</w:t>
      </w:r>
      <w:r w:rsidR="00A934DF" w:rsidRPr="00621AED">
        <w:rPr>
          <w:rFonts w:ascii="Times New Roman" w:hAnsi="Times New Roman" w:cs="Times New Roman"/>
          <w:sz w:val="28"/>
          <w:szCs w:val="28"/>
          <w:lang w:val="uk-UA"/>
        </w:rPr>
        <w:t>ного стовпця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інтервали між ними. Основа стовпців, як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бути однакового розміру, розміщена на осі абсцис, а верхня його частина буде відповідати величині показника, який нанесений у відповідному масштабі відповідно до осі ординат. Кожен окремий стовпець відп</w:t>
      </w:r>
      <w:r w:rsidR="00A934DF" w:rsidRPr="00621AED">
        <w:rPr>
          <w:rFonts w:ascii="Times New Roman" w:hAnsi="Times New Roman" w:cs="Times New Roman"/>
          <w:sz w:val="28"/>
          <w:szCs w:val="28"/>
          <w:lang w:val="uk-UA"/>
        </w:rPr>
        <w:t>овідає окремому явищу або одному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 різні періоди часу. </w:t>
      </w:r>
      <w:r w:rsidR="00A934DF" w:rsidRPr="00621AED">
        <w:rPr>
          <w:rFonts w:ascii="Times New Roman" w:hAnsi="Times New Roman" w:cs="Times New Roman"/>
          <w:sz w:val="28"/>
          <w:szCs w:val="28"/>
          <w:lang w:val="uk-UA"/>
        </w:rPr>
        <w:t>Відстань між стовпчиками повинна бути однаковою, хоча іноді вон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розташовуються один біля одного.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Приклад сто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впч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иково</w:t>
      </w:r>
      <w:r w:rsidR="006F1A11" w:rsidRPr="00621A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діаграми наведено на </w:t>
      </w:r>
      <w:r w:rsidR="00186E37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3.</w:t>
      </w:r>
    </w:p>
    <w:p w:rsidR="0015105F" w:rsidRPr="00621AED" w:rsidRDefault="0015105F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316" w:rsidRPr="00621AED" w:rsidRDefault="00964316" w:rsidP="00D81B6E">
      <w:pPr>
        <w:rPr>
          <w:rFonts w:ascii="Times New Roman" w:hAnsi="Times New Roman"/>
          <w:sz w:val="18"/>
          <w:szCs w:val="18"/>
          <w:lang w:val="uk-UA" w:eastAsia="ru-RU"/>
        </w:rPr>
      </w:pPr>
      <w:r w:rsidRPr="00621AED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2E32FEC" wp14:editId="00B22AE2">
            <wp:simplePos x="0" y="0"/>
            <wp:positionH relativeFrom="column">
              <wp:posOffset>-196215</wp:posOffset>
            </wp:positionH>
            <wp:positionV relativeFrom="paragraph">
              <wp:posOffset>77470</wp:posOffset>
            </wp:positionV>
            <wp:extent cx="6610350" cy="2701925"/>
            <wp:effectExtent l="0" t="0" r="0" b="0"/>
            <wp:wrapTopAndBottom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D81B6E" w:rsidRPr="00621AED">
        <w:rPr>
          <w:rFonts w:ascii="Times New Roman" w:hAnsi="Times New Roman"/>
          <w:sz w:val="18"/>
          <w:szCs w:val="18"/>
          <w:lang w:val="uk-UA" w:eastAsia="ru-RU"/>
        </w:rPr>
        <w:tab/>
        <w:t>Онкологічні</w:t>
      </w:r>
      <w:r w:rsidR="00D81B6E" w:rsidRPr="00621AED">
        <w:rPr>
          <w:rFonts w:ascii="Times New Roman" w:hAnsi="Times New Roman"/>
          <w:sz w:val="18"/>
          <w:szCs w:val="18"/>
          <w:lang w:val="uk-UA" w:eastAsia="ru-RU"/>
        </w:rPr>
        <w:tab/>
        <w:t xml:space="preserve">    Відновлювальні</w:t>
      </w:r>
      <w:r w:rsidR="00351585" w:rsidRPr="00621AED">
        <w:rPr>
          <w:rFonts w:ascii="Times New Roman" w:hAnsi="Times New Roman"/>
          <w:sz w:val="18"/>
          <w:szCs w:val="18"/>
          <w:lang w:val="uk-UA" w:eastAsia="ru-RU"/>
        </w:rPr>
        <w:t xml:space="preserve">            Кардіологічні</w:t>
      </w:r>
      <w:r w:rsidR="00D81B6E"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="00351585" w:rsidRPr="00621AED">
        <w:rPr>
          <w:rFonts w:ascii="Times New Roman" w:hAnsi="Times New Roman"/>
          <w:sz w:val="18"/>
          <w:szCs w:val="18"/>
          <w:lang w:val="uk-UA" w:eastAsia="ru-RU"/>
        </w:rPr>
        <w:t xml:space="preserve">Терапевтичні            Хірургічні               Інфекційні   </w:t>
      </w:r>
    </w:p>
    <w:p w:rsidR="00351585" w:rsidRPr="00621AED" w:rsidRDefault="00351585" w:rsidP="00D81B6E">
      <w:pPr>
        <w:rPr>
          <w:rFonts w:ascii="Times New Roman" w:hAnsi="Times New Roman"/>
          <w:sz w:val="18"/>
          <w:szCs w:val="18"/>
          <w:lang w:val="uk-UA" w:eastAsia="ru-RU"/>
        </w:rPr>
      </w:pP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</w:r>
      <w:r w:rsidRPr="00621AED">
        <w:rPr>
          <w:rFonts w:ascii="Times New Roman" w:hAnsi="Times New Roman"/>
          <w:sz w:val="18"/>
          <w:szCs w:val="18"/>
          <w:lang w:val="uk-UA" w:eastAsia="ru-RU"/>
        </w:rPr>
        <w:tab/>
        <w:t>Відділення</w:t>
      </w:r>
    </w:p>
    <w:p w:rsidR="005C1B6A" w:rsidRPr="00621AED" w:rsidRDefault="00EC384F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3. Середня тривалість лікування дорослого населення на ліжках різних профілів, Україна, 1997 рік (ліжко-дні)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Стовпчикові діаграми використовують не тільки для порівняння явища в динаміці, а також для демонстрації складу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певного явища (внутрішньо</w:t>
      </w:r>
      <w:r w:rsidR="00964316" w:rsidRPr="00621AED">
        <w:rPr>
          <w:rFonts w:ascii="Times New Roman" w:hAnsi="Times New Roman" w:cs="Times New Roman"/>
          <w:sz w:val="28"/>
          <w:szCs w:val="28"/>
          <w:lang w:val="uk-UA"/>
        </w:rPr>
        <w:t>стовпчикові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діаграми).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A" w:rsidRPr="00621AED" w:rsidRDefault="00964316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Внутрішньостовпчикові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діаграми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для характеристики структури певного явища (смерт</w:t>
      </w:r>
      <w:r w:rsidR="00C30577" w:rsidRPr="00621AED">
        <w:rPr>
          <w:rFonts w:ascii="Times New Roman" w:hAnsi="Times New Roman" w:cs="Times New Roman"/>
          <w:sz w:val="28"/>
          <w:szCs w:val="28"/>
          <w:lang w:val="uk-UA"/>
        </w:rPr>
        <w:t>ності, захворюваності та ін.), й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ого складових частин. Ск</w:t>
      </w:r>
      <w:r w:rsidR="00C30577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ладові частини явища подаються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вигляді відсотків до загальної кількості. При цьому вис</w:t>
      </w:r>
      <w:r w:rsidR="00C30577" w:rsidRPr="00621AED">
        <w:rPr>
          <w:rFonts w:ascii="Times New Roman" w:hAnsi="Times New Roman" w:cs="Times New Roman"/>
          <w:sz w:val="28"/>
          <w:szCs w:val="28"/>
          <w:lang w:val="uk-UA"/>
        </w:rPr>
        <w:t>ота стовпчика береться за 100%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ч</w:t>
      </w:r>
      <w:r w:rsidR="00755A77" w:rsidRPr="00621AED">
        <w:rPr>
          <w:rFonts w:ascii="Times New Roman" w:hAnsi="Times New Roman" w:cs="Times New Roman"/>
          <w:sz w:val="28"/>
          <w:szCs w:val="28"/>
          <w:lang w:val="uk-UA"/>
        </w:rPr>
        <w:t>астини пропорційно питомій вазі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окремих частин у відсотках. Їх розташовують в порядку зниження (збільшення) відсотків.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досліджуваного явища (захворюваності, смертності та інших) можна подати також у вигляді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секторної діаграми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4).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побудови секторної діаграми радіусом довільної величини описують коло. На ньому відкладають в градусах частини кола, пропорційні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відсотков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ому розподілу зображення даних, які визначаються за формулою:</w:t>
      </w:r>
    </w:p>
    <w:p w:rsidR="005C1B6A" w:rsidRPr="00621AED" w:rsidRDefault="00755A77" w:rsidP="00374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Х = 360°: 100. а = 3,6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°. а,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де Х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градусів, а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число відсотків. Розташування відрізків кола з'єднуються ліні</w:t>
      </w:r>
      <w:r w:rsidR="00755A77" w:rsidRPr="00621AED">
        <w:rPr>
          <w:rFonts w:ascii="Times New Roman" w:hAnsi="Times New Roman" w:cs="Times New Roman"/>
          <w:sz w:val="28"/>
          <w:szCs w:val="28"/>
          <w:lang w:val="uk-UA"/>
        </w:rPr>
        <w:t>ями з центром, утворюючи сектори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A77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розмір яких наочно демонструє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явищ.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Приклад секторної діаграми наведено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4.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A77" w:rsidRPr="00621AED" w:rsidRDefault="00F1584A" w:rsidP="00374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eastAsia="ru-RU"/>
        </w:rPr>
        <w:lastRenderedPageBreak/>
        <w:drawing>
          <wp:inline distT="0" distB="0" distL="0" distR="0" wp14:anchorId="15E3D59A" wp14:editId="60863D06">
            <wp:extent cx="4944110" cy="2806700"/>
            <wp:effectExtent l="0" t="0" r="8890" b="0"/>
            <wp:docPr id="6" name="Рисунок 6" descr="http://russahotel.amaks-hotels.ru/uploads/pblc/big/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sahotel.amaks-hotels.ru/uploads/pblc/big/83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9" b="2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22%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діти та</w:t>
      </w:r>
      <w:r w:rsidR="005E1EC1"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4"/>
          <w:szCs w:val="24"/>
          <w:lang w:val="uk-UA"/>
        </w:rPr>
        <w:t>підлітки</w:t>
      </w: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43%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C1B6A" w:rsidRPr="00621AED">
        <w:rPr>
          <w:rFonts w:ascii="Times New Roman" w:hAnsi="Times New Roman" w:cs="Times New Roman"/>
          <w:sz w:val="24"/>
          <w:szCs w:val="24"/>
          <w:lang w:val="uk-UA"/>
        </w:rPr>
        <w:t>аселення працездатного віку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AED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F1584A"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  <w:r w:rsidR="00EC384F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584A" w:rsidRPr="00621AED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21AED">
        <w:rPr>
          <w:rFonts w:ascii="Times New Roman" w:hAnsi="Times New Roman" w:cs="Times New Roman"/>
          <w:sz w:val="24"/>
          <w:szCs w:val="24"/>
          <w:lang w:val="uk-UA"/>
        </w:rPr>
        <w:t>аселення старшого працездатного віку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EC384F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4. Структура населення України за віком, 1998 рік (%)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Для більшої наглядності використовують </w:t>
      </w: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об'ємні та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фігурні діаграми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, в яких дані представлені 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вигляді геометричних фігур, малюнків, символів.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фігура людини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швидкого визначення площі опіку, малюнок ліжка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для зображення числа хворих, ліжок.</w:t>
      </w:r>
    </w:p>
    <w:p w:rsidR="005C1B6A" w:rsidRPr="00621AED" w:rsidRDefault="00F1584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Приклад фігурної та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об'ємної діаграм представлений на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5 і 6.</w:t>
      </w:r>
    </w:p>
    <w:p w:rsidR="005E1EC1" w:rsidRPr="00621AED" w:rsidRDefault="005E1EC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61190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eastAsia="ru-RU"/>
        </w:rPr>
        <w:drawing>
          <wp:inline distT="0" distB="0" distL="0" distR="0" wp14:anchorId="18E00558" wp14:editId="6539C59A">
            <wp:extent cx="5940425" cy="2436714"/>
            <wp:effectExtent l="0" t="0" r="3175" b="1905"/>
            <wp:docPr id="7" name="Рисунок 7" descr="http://www.zdravosil.ru/uploads/posts/2015-01/7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dravosil.ru/uploads/posts/2015-01/73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5. Чисельність лікарів України за період 2000-2009 рок</w:t>
      </w:r>
      <w:r w:rsidR="005E1EC1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61190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eastAsia="ru-RU"/>
        </w:rPr>
        <w:lastRenderedPageBreak/>
        <w:drawing>
          <wp:inline distT="0" distB="0" distL="0" distR="0" wp14:anchorId="745E8D78" wp14:editId="6A661D57">
            <wp:extent cx="5940425" cy="2959907"/>
            <wp:effectExtent l="0" t="0" r="3175" b="0"/>
            <wp:docPr id="8" name="Рисунок 8" descr="http://storage5.static.itmages.ru/i/14/0217/h_1392653483_5126326_811ce81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rage5.static.itmages.ru/i/14/0217/h_1392653483_5126326_811ce81cf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11597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6. Структура населення України за віком, 1998 рік (%)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261190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Картограми та</w:t>
      </w:r>
      <w:r w:rsidR="005C1B6A"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картодіаграми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дають уявлен</w:t>
      </w:r>
      <w:r w:rsidR="00AC1C34" w:rsidRPr="00621AED">
        <w:rPr>
          <w:rFonts w:ascii="Times New Roman" w:hAnsi="Times New Roman" w:cs="Times New Roman"/>
          <w:sz w:val="28"/>
          <w:szCs w:val="28"/>
          <w:lang w:val="uk-UA"/>
        </w:rPr>
        <w:t>ня про територіальну поширеность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явища в абсолютних або відносних величинах, які розташовані на</w:t>
      </w:r>
      <w:r w:rsidR="00AC1C34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географічних картах.</w:t>
      </w:r>
    </w:p>
    <w:p w:rsidR="00F23611" w:rsidRDefault="00F2361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Картограми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є способом наочного зображення практичних показників, які характеризують окремі географічні одиниці (</w:t>
      </w:r>
      <w:r w:rsidR="00261190" w:rsidRPr="00621AED">
        <w:rPr>
          <w:rFonts w:ascii="Times New Roman" w:hAnsi="Times New Roman" w:cs="Times New Roman"/>
          <w:sz w:val="28"/>
          <w:szCs w:val="28"/>
          <w:lang w:val="uk-UA"/>
        </w:rPr>
        <w:t>райони, області, держави) з тією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чи іншою ознакою.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Для цього на географ</w:t>
      </w:r>
      <w:r w:rsidR="00261190" w:rsidRPr="00621AED">
        <w:rPr>
          <w:rFonts w:ascii="Times New Roman" w:hAnsi="Times New Roman" w:cs="Times New Roman"/>
          <w:sz w:val="28"/>
          <w:szCs w:val="28"/>
          <w:lang w:val="uk-UA"/>
        </w:rPr>
        <w:t>ічну карту наносять штрихуванням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або кольором різних відтінків різн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поширеності явищ. Якщо взяти для кожної групи районів певний спосіб штрихування, то буде добре видно, як розташовані на території області різні райони за поширеністю захворювань або інших явищ (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7).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Недоліком таких картограм є те, що вони дають лише загальне уявлення про відмінності статистичних показників </w:t>
      </w:r>
      <w:r w:rsidR="00AC1C34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районах, але не відображають їх абсолютних значень.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Приклад картограми наведено на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. 7.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Картодіаграми 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відрізня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ться від картограми тим, що на географічну карту певної території наносять 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невеликому масштабі лінійні, стовпчикові діаграми, які можуть відображати абсолютні або відносні числа. Це дозволяє визначити коливання показників 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регіонах. При цьому відповідним кольором фону самої території можуть бути зображені інші показники.</w:t>
      </w:r>
    </w:p>
    <w:p w:rsidR="00A064FA" w:rsidRPr="00621AED" w:rsidRDefault="00A064F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Приклад картодіагра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ми наведено на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CAE" w:rsidRPr="00621A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249F" w:rsidRPr="00621A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4FA" w:rsidRPr="00621AED" w:rsidRDefault="00A064F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17988" w:rsidRPr="00621AED" w:rsidRDefault="00A5249F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0" allowOverlap="1" wp14:anchorId="6A809042" wp14:editId="612B2544">
            <wp:simplePos x="0" y="0"/>
            <wp:positionH relativeFrom="column">
              <wp:posOffset>895847</wp:posOffset>
            </wp:positionH>
            <wp:positionV relativeFrom="paragraph">
              <wp:posOffset>117042</wp:posOffset>
            </wp:positionV>
            <wp:extent cx="4558775" cy="2871332"/>
            <wp:effectExtent l="19050" t="0" r="0" b="0"/>
            <wp:wrapNone/>
            <wp:docPr id="9" name="Рисунок 9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1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75" cy="287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338" w:rsidRPr="00621AED" w:rsidRDefault="00A2333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Pr="00621AED" w:rsidRDefault="00F23611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117988" w:rsidRPr="00621AED">
        <w:rPr>
          <w:rFonts w:ascii="Times New Roman" w:hAnsi="Times New Roman" w:cs="Times New Roman"/>
          <w:sz w:val="28"/>
          <w:szCs w:val="28"/>
          <w:lang w:val="uk-UA"/>
        </w:rPr>
        <w:t>. 7. Комплексна оцінка областей України за рівнями смертності населення при інфекційних захворюваннях за 1987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7988" w:rsidRPr="00621AED">
        <w:rPr>
          <w:rFonts w:ascii="Times New Roman" w:hAnsi="Times New Roman" w:cs="Times New Roman"/>
          <w:sz w:val="28"/>
          <w:szCs w:val="28"/>
          <w:lang w:val="uk-UA"/>
        </w:rPr>
        <w:t>1997 роки</w:t>
      </w:r>
    </w:p>
    <w:p w:rsidR="00117988" w:rsidRPr="00621AED" w:rsidRDefault="00117988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88" w:rsidRPr="00621AED" w:rsidRDefault="00A72DEA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noProof/>
          <w:lang w:eastAsia="ru-RU"/>
        </w:rPr>
        <w:drawing>
          <wp:inline distT="0" distB="0" distL="0" distR="0" wp14:anchorId="4F41941E" wp14:editId="21DC2AC0">
            <wp:extent cx="6220046" cy="3763645"/>
            <wp:effectExtent l="0" t="0" r="0" b="0"/>
            <wp:docPr id="10" name="Рисунок 10" descr="http://globalization-and-its-risks.wikischolars.columbia.edu/file/view/Figure_1.2f.jpg/87807409/518x355/Figure_1.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alization-and-its-risks.wikischolars.columbia.edu/file/view/Figure_1.2f.jpg/87807409/518x355/Figure_1.2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33302" r="25723" b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58" cy="37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88" w:rsidRPr="00621AED" w:rsidRDefault="00117988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. 8. Динаміка чисельності населення на карті світу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Кожен графік повинен відповідати певним вимогам:</w:t>
      </w:r>
    </w:p>
    <w:p w:rsidR="00A72DE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DE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повинен мати назву, що відображає представлені дані;</w:t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правильно вибрати вид графіка;</w:t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DE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необхідно правильно вибрати масштаб;</w:t>
      </w:r>
    </w:p>
    <w:p w:rsidR="005C1B6A" w:rsidRPr="00621AED" w:rsidRDefault="00BA4CAE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DE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графік повинен мати умовні позначення.</w:t>
      </w:r>
    </w:p>
    <w:p w:rsidR="005C1B6A" w:rsidRPr="00621AED" w:rsidRDefault="005C1B6A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самостійно виконати індивідуальні завдання за темами, що зн</w:t>
      </w:r>
      <w:r w:rsidR="002214F9" w:rsidRPr="00621AED">
        <w:rPr>
          <w:rFonts w:ascii="Times New Roman" w:hAnsi="Times New Roman" w:cs="Times New Roman"/>
          <w:sz w:val="28"/>
          <w:szCs w:val="28"/>
          <w:lang w:val="uk-UA"/>
        </w:rPr>
        <w:t>аходяться в «Методичних вказівках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для самостійної роботи студентів медичних факультетів».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Необхідно графі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>чно відобразити довільні явища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процеси в охороні здоров'я при цьому, правильно вибрати вид графічного відображення: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динаміку явища за 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труктуру досліджуваного явища;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абезпечен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лікарями за ряд років;</w:t>
      </w:r>
    </w:p>
    <w:p w:rsidR="005C1B6A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2452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C1B6A" w:rsidRPr="00621AED">
        <w:rPr>
          <w:rFonts w:ascii="Times New Roman" w:hAnsi="Times New Roman" w:cs="Times New Roman"/>
          <w:sz w:val="28"/>
          <w:szCs w:val="28"/>
          <w:lang w:val="uk-UA"/>
        </w:rPr>
        <w:t>езонні зміни захворюваності протягом року.</w:t>
      </w:r>
    </w:p>
    <w:p w:rsidR="005C1B6A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15C" w:rsidRPr="00621AED" w:rsidRDefault="005C1B6A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В ході самостійної роботи студенті</w:t>
      </w:r>
      <w:r w:rsidR="007A1108" w:rsidRPr="00621AED">
        <w:rPr>
          <w:rFonts w:ascii="Times New Roman" w:hAnsi="Times New Roman" w:cs="Times New Roman"/>
          <w:sz w:val="28"/>
          <w:szCs w:val="28"/>
          <w:lang w:val="uk-UA"/>
        </w:rPr>
        <w:t>в викладач відповідає на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7A1108" w:rsidRPr="00621AED">
        <w:rPr>
          <w:rFonts w:ascii="Times New Roman" w:hAnsi="Times New Roman" w:cs="Times New Roman"/>
          <w:sz w:val="28"/>
          <w:szCs w:val="28"/>
          <w:lang w:val="uk-UA"/>
        </w:rPr>
        <w:t>, які виникли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108" w:rsidRPr="00621A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стежить за правильністю виконання завдання. Після закінчення самостійної роботи викладач перевіряє виконан</w:t>
      </w:r>
      <w:r w:rsidR="00B4433A" w:rsidRPr="00621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:rsidR="007A1108" w:rsidRPr="00621AED" w:rsidRDefault="007A1108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FFB" w:rsidRPr="00621AED" w:rsidRDefault="00872FFB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4C" w:rsidRDefault="00785F4C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F23611" w:rsidRPr="00621AED" w:rsidRDefault="00F23611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045"/>
      </w:tblGrid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895" w:type="dxa"/>
            <w:gridSpan w:val="2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річному звіті наведені дані про рівні поширення захворювань серед населення району за певні роки. Який вид графічного зображення слід застосувати в даному випадку?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*C</w:t>
            </w:r>
          </w:p>
        </w:tc>
        <w:tc>
          <w:tcPr>
            <w:tcW w:w="8045" w:type="dxa"/>
          </w:tcPr>
          <w:p w:rsidR="00C50C4B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Лінійну 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Секторну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Стовпчикову діаграм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895" w:type="dxa"/>
            <w:gridSpan w:val="2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видів графічного зображення можна використовувати для зображення змін температури тіла людини протягом доби (замкнутий цикл)?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D9018C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C50C4B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  <w:vAlign w:val="center"/>
          </w:tcPr>
          <w:p w:rsidR="00C50C4B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895" w:type="dxa"/>
            <w:gridSpan w:val="2"/>
          </w:tcPr>
          <w:p w:rsidR="00C50C4B" w:rsidRPr="00621AED" w:rsidRDefault="00D9018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представлені дані загальної захворюваності за останні 5 років. Вкажіть, яку діаграму потрібно використовувати в цьому випадку?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50C4B" w:rsidRPr="00621AED" w:rsidRDefault="00C50C4B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C50C4B" w:rsidRPr="00621AED" w:rsidRDefault="00D9018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Стовпчикову</w:t>
            </w:r>
          </w:p>
        </w:tc>
      </w:tr>
      <w:tr w:rsidR="00C50C4B" w:rsidRPr="00621AED" w:rsidTr="00F23611">
        <w:tc>
          <w:tcPr>
            <w:tcW w:w="851" w:type="dxa"/>
          </w:tcPr>
          <w:p w:rsidR="00C50C4B" w:rsidRPr="00621AED" w:rsidRDefault="00C50C4B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895" w:type="dxa"/>
            <w:gridSpan w:val="2"/>
          </w:tcPr>
          <w:p w:rsidR="00C50C4B" w:rsidRPr="00621AED" w:rsidRDefault="00021DDC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аналізу наведені дані про структуру захворюваності. Вкажіть, яку 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діаграму необхідно використовувати в цьому випадку?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*А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021DDC" w:rsidRPr="00621AED" w:rsidRDefault="00A95896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021DDC" w:rsidRPr="00621AED" w:rsidRDefault="00021DDC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Стовпчикову</w:t>
            </w:r>
          </w:p>
        </w:tc>
      </w:tr>
      <w:tr w:rsidR="00021DDC" w:rsidRPr="00621AED" w:rsidTr="00F23611">
        <w:tc>
          <w:tcPr>
            <w:tcW w:w="851" w:type="dxa"/>
          </w:tcPr>
          <w:p w:rsidR="00021DDC" w:rsidRPr="00621AED" w:rsidRDefault="00021DDC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895" w:type="dxa"/>
            <w:gridSpan w:val="2"/>
          </w:tcPr>
          <w:p w:rsidR="00021DDC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видів графічного зображення можна використовувати для відображення динаміки рівня показника загальної смертності?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ішньостовпчикова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*C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895" w:type="dxa"/>
            <w:gridSpan w:val="2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вивчена структура первинної захворюваності населення по МК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-10. За допомогою якої діаграми повинні бути графічно зображені результати даного дослідження?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*C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45" w:type="dxa"/>
          </w:tcPr>
          <w:p w:rsidR="00F13DF8" w:rsidRPr="00621AED" w:rsidRDefault="004C2863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Фігурна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895" w:type="dxa"/>
            <w:gridSpan w:val="2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причин смертності населення в лікаря загальної практики А в поточному році перше місце займають хвороби системи кровообігу (63%), друге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новоутворення (16%), третє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травми (10,3%) та інші. За допомогою яких діаграм лікар наочніше може ілюструвати структуру досліджуваних явищ?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  <w:vAlign w:val="center"/>
          </w:tcPr>
          <w:p w:rsidR="00F13DF8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8045" w:type="dxa"/>
          </w:tcPr>
          <w:p w:rsidR="00F13DF8" w:rsidRPr="00621AED" w:rsidRDefault="004C2863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45" w:type="dxa"/>
            <w:vAlign w:val="center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</w:t>
            </w:r>
            <w:r w:rsidR="004C2863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F13DF8" w:rsidRPr="00B3581E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  <w:gridSpan w:val="2"/>
          </w:tcPr>
          <w:p w:rsidR="00F13DF8" w:rsidRPr="00621AED" w:rsidRDefault="00F13DF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Захворюваність на дизентерію в районі по місяцях року в абсолютних цифрах становить: січень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6; лютий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9; березень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11; квітень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10; травень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16; червень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23; липень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19; серпень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33; вересень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58; жовтень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19; листопад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11; грудень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 Всього за рік 220 випадків. Який вид графічного зображення найбільш наочно покаже помісячні відхилення захворюваності на дизентерію від середнього рівня?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Картодіаграма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13DF8" w:rsidRPr="00621AED" w:rsidRDefault="00F13DF8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45" w:type="dxa"/>
          </w:tcPr>
          <w:p w:rsidR="00F13DF8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F13DF8" w:rsidRPr="00621AED" w:rsidTr="00F23611">
        <w:tc>
          <w:tcPr>
            <w:tcW w:w="851" w:type="dxa"/>
          </w:tcPr>
          <w:p w:rsidR="00F13DF8" w:rsidRPr="00621AED" w:rsidRDefault="00F13DF8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1AE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895" w:type="dxa"/>
            <w:gridSpan w:val="2"/>
          </w:tcPr>
          <w:p w:rsidR="00F13DF8" w:rsidRPr="00621AED" w:rsidRDefault="004C2863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даними звертання населення в районну поліклініку було виявлено: в січні 256 випадків грипу, у лютому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223, березні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211, квітні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82, 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25, червні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 липні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4, серпні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 вересні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, жовтні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28, листопаді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48, грудні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153. Необхідно наочно показати сезонність коливань рівня захворюваності на грип. Який метод графічного зображення найбі</w:t>
            </w:r>
            <w:r w:rsidR="00E80B0E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льш доцільний в даному випадку?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Картодіаграма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* C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E80B0E" w:rsidRPr="00621AED" w:rsidRDefault="00E80B0E" w:rsidP="0037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E80B0E" w:rsidRPr="00B3581E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895" w:type="dxa"/>
            <w:gridSpan w:val="2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вид графічного зображення помісячної інформації про кількість зареєстрованих випадків гострих кишкових інфекцій і порівняйте їх з середніми щомісячними величинами, які отримані за останні 5 років: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Криволінійна</w:t>
            </w:r>
            <w:r w:rsidR="00B4433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8045" w:type="dxa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E80B0E" w:rsidRPr="00621AED" w:rsidRDefault="00B4433A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</w:t>
            </w:r>
            <w:r w:rsidR="00AB13D0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E80B0E" w:rsidRPr="00621AED" w:rsidRDefault="00E80B0E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E80B0E" w:rsidRPr="00621AED" w:rsidRDefault="00B4433A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Фігурна</w:t>
            </w:r>
            <w:r w:rsidR="00AB13D0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діаграма</w:t>
            </w:r>
          </w:p>
        </w:tc>
      </w:tr>
      <w:tr w:rsidR="00E80B0E" w:rsidRPr="00621AED" w:rsidTr="00F23611">
        <w:tc>
          <w:tcPr>
            <w:tcW w:w="851" w:type="dxa"/>
          </w:tcPr>
          <w:p w:rsidR="00E80B0E" w:rsidRPr="00621AED" w:rsidRDefault="00E80B0E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895" w:type="dxa"/>
            <w:gridSpan w:val="2"/>
          </w:tcPr>
          <w:p w:rsidR="00E80B0E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 малюкової смертності за минулий рік склав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16,3 ‰, </w:t>
            </w:r>
            <w:r w:rsidR="004A4796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нинішньому році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15,7 ‰. Назвіть вид діаграми, яку можна використовувати для графічного зображення: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Радіальна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E</w:t>
            </w:r>
          </w:p>
        </w:tc>
        <w:tc>
          <w:tcPr>
            <w:tcW w:w="8045" w:type="dxa"/>
            <w:vAlign w:val="center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895" w:type="dxa"/>
            <w:gridSpan w:val="2"/>
          </w:tcPr>
          <w:p w:rsidR="00AB13D0" w:rsidRPr="00621AED" w:rsidRDefault="004A4796" w:rsidP="0037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B13D0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лікаря загальної практики широко використовуються різні діаграми. Лінійна діаграма зображує: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A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</w:t>
            </w:r>
            <w:r w:rsidR="0075264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явища, яке вивчається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явищ, які вивчаються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Структуру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Явища, які мають циклічну закономірність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895" w:type="dxa"/>
            <w:gridSpan w:val="2"/>
          </w:tcPr>
          <w:p w:rsidR="00AB13D0" w:rsidRPr="00621AED" w:rsidRDefault="00AB13D0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діаграм для наочності показників здоров'я населення використовуються картограми. Так, за допомогою картограм можна наочно зобразити: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Динаміку захворюваності населення України</w:t>
            </w:r>
          </w:p>
        </w:tc>
      </w:tr>
      <w:tr w:rsidR="00AB13D0" w:rsidRPr="00B3581E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Захворюваність, яка має циклічну закономірність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Щомісячні коливання захворюваності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Структуру захворюваності населення України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E</w:t>
            </w:r>
          </w:p>
        </w:tc>
        <w:tc>
          <w:tcPr>
            <w:tcW w:w="8045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захворюваності в різних областях України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895" w:type="dxa"/>
            <w:gridSpan w:val="2"/>
          </w:tcPr>
          <w:p w:rsidR="00AB13D0" w:rsidRPr="00621AED" w:rsidRDefault="00A934C5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графічного зображення явищ, які вивчаються, використовуються різні діаграми. В яких випадках використовуються внутрішньостовпчикові діаграми?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динаміки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різноманітності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середніх величин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співвідношень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Е</w:t>
            </w:r>
          </w:p>
        </w:tc>
        <w:tc>
          <w:tcPr>
            <w:tcW w:w="8045" w:type="dxa"/>
          </w:tcPr>
          <w:p w:rsidR="00AB13D0" w:rsidRPr="00621AED" w:rsidRDefault="00A934C5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структури явищ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895" w:type="dxa"/>
            <w:gridSpan w:val="2"/>
          </w:tcPr>
          <w:p w:rsidR="00AB13D0" w:rsidRPr="00621AED" w:rsidRDefault="00A6357D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загальної смертності в Україні становить: у 2000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14,4%, 2001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14,2%, 2002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15,3%, 2003 р.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16,0%. Який вид діаграм можна використов</w:t>
            </w:r>
            <w:r w:rsidR="004965A8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 для зображення цих даних?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Картограма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Секторні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8895" w:type="dxa"/>
            <w:gridSpan w:val="2"/>
          </w:tcPr>
          <w:p w:rsidR="00AB13D0" w:rsidRPr="00621AED" w:rsidRDefault="004965A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проживає 70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населення. З них у віці 0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років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13,0%, 15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 років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52,0%, 50 років і старше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35%. За допомогою якого виду графічного зображення доцільно відобразити вікову структуру населення району?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Картограма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Лінійна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Радіальна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D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Секторна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Стовпчикова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</w:t>
            </w:r>
          </w:p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5" w:type="dxa"/>
            <w:gridSpan w:val="2"/>
          </w:tcPr>
          <w:p w:rsidR="00AB13D0" w:rsidRPr="00621AED" w:rsidRDefault="004965A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Фотохронометражні дослідження прийому хворих лікарями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терапевтами поліклініки №1 в місті А. в 2008 р показали, що на підготовку та ознайомлення з медичною документацією витрачається 10,6%, на опитування хворого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15,1%, на огляд і обстеження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35, 9%, на інші елементи роботи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38,4% загального часу прийому одного хворого. За допомогою якого виду діаграм можна наочно проілюструвати результати дослідження?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keepNext/>
              <w:widowControl w:val="0"/>
              <w:tabs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965A8" w:rsidP="00374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Стовпчикова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січні було зареєстровано 10 летальних випадків, в лютому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9, в березні та квітні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7, в травні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 в червні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 в липні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 в серпні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у вересні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4, в жовтні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6, в листопаді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і в грудні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випадків смерті пацієнтів в стаціонарі. За допомогою якого виду графічного зображення доцільно зобразити ці дані.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Стовпчиков</w:t>
            </w:r>
            <w:r w:rsidR="0075264A"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ої </w:t>
            </w:r>
            <w:r w:rsidR="0075264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Вивчався рівень захворюваності на грип та ГРВІ за останні 5 років. Який вид графічного зображення найбільш доцільно використовувати для наочного відображення цих даних?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Гістограма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використовується такий вид графічного зображення, як радіальна діаграма?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обсягу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структури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 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явища в замкнутому циклі часу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явища статистики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статистичних величин на географічній карті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895" w:type="dxa"/>
            <w:gridSpan w:val="2"/>
          </w:tcPr>
          <w:p w:rsidR="00AB13D0" w:rsidRPr="00621AED" w:rsidRDefault="00406AD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використовується такий вид графічного зображення, як картограма?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8045" w:type="dxa"/>
          </w:tcPr>
          <w:p w:rsidR="00AB13D0" w:rsidRPr="00621AED" w:rsidRDefault="0075264A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06AD8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зображення статистичних величин на географічній карті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випадку зображення структури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динаміки явища в замкнутому циклі часу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обсягу явища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406AD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зображення статистичних величин у вигляді фігур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22.</w:t>
            </w:r>
          </w:p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5" w:type="dxa"/>
            <w:gridSpan w:val="2"/>
          </w:tcPr>
          <w:p w:rsidR="00AB13D0" w:rsidRPr="00621AED" w:rsidRDefault="00F06198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вивчена структура первинної захворюваності населення по 17 класах захворювань. За допомогою якого типу діаграми повинні бути графічно відображені висновки даного дослідження?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* D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F06198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23. </w:t>
            </w:r>
          </w:p>
        </w:tc>
        <w:tc>
          <w:tcPr>
            <w:tcW w:w="8895" w:type="dxa"/>
            <w:gridSpan w:val="2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Захворюваність дітей на грип в загальноосвітній школі склала серед хлопчиків 40 випадків, а серед дівчаток </w:t>
            </w:r>
            <w:r w:rsidR="00E60E89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випадків на 1000 осіб. За допомогою якого типу діаграми повинні бути графічно відображені представлені показники захворюваності школярів на грип?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8895" w:type="dxa"/>
            <w:gridSpan w:val="2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отримана динаміка захворюваності населення хворобами системи кровообігу по рокам за минулі 10 років. За допомогою якого типу діаграми повинна бути гра</w:t>
            </w:r>
            <w:r w:rsidR="0075264A"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фічно відображена </w:t>
            </w: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динаміка показників захворюваності населення?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tabs>
                <w:tab w:val="left" w:pos="33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Стовпчикової діаграми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8895" w:type="dxa"/>
            <w:gridSpan w:val="2"/>
          </w:tcPr>
          <w:p w:rsidR="00AB13D0" w:rsidRPr="00621AED" w:rsidRDefault="00746FEF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вимогам повинно відповідати графічне зображення в статистиці?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AB13D0" w:rsidRPr="00621AED" w:rsidRDefault="00725A34" w:rsidP="00725A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масштабів </w:t>
            </w:r>
          </w:p>
        </w:tc>
      </w:tr>
      <w:tr w:rsidR="00AB13D0" w:rsidRPr="00621AED" w:rsidTr="00F23611">
        <w:tc>
          <w:tcPr>
            <w:tcW w:w="851" w:type="dxa"/>
          </w:tcPr>
          <w:p w:rsidR="00AB13D0" w:rsidRPr="00621AED" w:rsidRDefault="00AB13D0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B13D0" w:rsidRPr="00621AED" w:rsidRDefault="00AB13D0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AB13D0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підсумкового ряду з одиницею вимірювання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5828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повної назви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5828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умовних позначень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5828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Правильне обчислення показників, які зображуються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8895" w:type="dxa"/>
            <w:gridSpan w:val="2"/>
          </w:tcPr>
          <w:p w:rsidR="00725A34" w:rsidRPr="00621AED" w:rsidRDefault="00725A34" w:rsidP="0037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графічних зображень можна використовувати для зображення динаміки рівня показників загальної смертності?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Внутрішньостовпчикова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Секторная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8895" w:type="dxa"/>
            <w:gridSpan w:val="2"/>
          </w:tcPr>
          <w:p w:rsidR="00725A34" w:rsidRPr="00621AED" w:rsidRDefault="00725A34" w:rsidP="0037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графіків можна використовувати для зображення рівня народжуваності в різних регіонах?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Секторная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8895" w:type="dxa"/>
            <w:gridSpan w:val="2"/>
          </w:tcPr>
          <w:p w:rsidR="00725A34" w:rsidRPr="00621AED" w:rsidRDefault="00725A34" w:rsidP="0037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графічним зображенням можна відобразити дані про поділ захворювань за класами хвороб (у %):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Радіальна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Секторна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Стовпчикова діаграма</w:t>
            </w:r>
          </w:p>
        </w:tc>
      </w:tr>
      <w:tr w:rsidR="00725A34" w:rsidRPr="00621AED" w:rsidTr="00F23611">
        <w:tc>
          <w:tcPr>
            <w:tcW w:w="851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25A34" w:rsidRPr="00621AED" w:rsidRDefault="00725A34" w:rsidP="003744D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045" w:type="dxa"/>
          </w:tcPr>
          <w:p w:rsidR="00725A34" w:rsidRPr="00621AED" w:rsidRDefault="00725A34" w:rsidP="00374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</w:tbl>
    <w:p w:rsidR="00785F4C" w:rsidRPr="00621AED" w:rsidRDefault="00785F4C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4C" w:rsidRPr="00621AED" w:rsidRDefault="00785F4C" w:rsidP="0037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23611" w:rsidRDefault="00F23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85F4C" w:rsidRPr="00621AED" w:rsidRDefault="00785F4C" w:rsidP="0037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1. З якою метою використовується графічний метод в статистиці?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2. Які основні елементи має графік?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3. Які існують види діаграм і чим визначається вибір того чи іншого виду діаграм?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4. Як побудувати лінійну діаграму при порівнянні декількох одноманітних або пов'язаних між собою явищ?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5. Види площинних діаграм і приклад їх використання?</w:t>
      </w:r>
    </w:p>
    <w:p w:rsidR="00785F4C" w:rsidRPr="00621AED" w:rsidRDefault="00785F4C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46FEF" w:rsidRPr="00621AED">
        <w:rPr>
          <w:rFonts w:ascii="Times New Roman" w:hAnsi="Times New Roman" w:cs="Times New Roman"/>
          <w:sz w:val="28"/>
          <w:szCs w:val="28"/>
          <w:lang w:val="uk-UA"/>
        </w:rPr>
        <w:t>Що таке радіальна, секторальна та об'ємна діаграми та</w:t>
      </w:r>
      <w:r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в яких випадках вони застосовуються?</w:t>
      </w:r>
    </w:p>
    <w:p w:rsidR="00785F4C" w:rsidRPr="00621AED" w:rsidRDefault="005A75C1" w:rsidP="00374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7. Що таке картодіаграми та</w:t>
      </w:r>
      <w:r w:rsidR="00785F4C" w:rsidRPr="00621AED">
        <w:rPr>
          <w:rFonts w:ascii="Times New Roman" w:hAnsi="Times New Roman" w:cs="Times New Roman"/>
          <w:sz w:val="28"/>
          <w:szCs w:val="28"/>
          <w:lang w:val="uk-UA"/>
        </w:rPr>
        <w:t xml:space="preserve"> картограма?</w:t>
      </w:r>
    </w:p>
    <w:p w:rsidR="00451ADA" w:rsidRPr="00621AED" w:rsidRDefault="00785F4C" w:rsidP="00E60E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t>8. Які величини використовуються для побудови графічних зображень?</w:t>
      </w: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581E" w:rsidRDefault="00B3581E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581E" w:rsidRDefault="00B3581E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Pr="00F23611" w:rsidRDefault="00F23611" w:rsidP="00F23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p w:rsidR="00F23611" w:rsidRPr="00F23611" w:rsidRDefault="00F23611" w:rsidP="00F236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F23611" w:rsidRPr="00F23611" w:rsidTr="00C96A35">
        <w:trPr>
          <w:trHeight w:val="339"/>
        </w:trPr>
        <w:tc>
          <w:tcPr>
            <w:tcW w:w="8695" w:type="dxa"/>
          </w:tcPr>
          <w:p w:rsidR="00F23611" w:rsidRPr="00F23611" w:rsidRDefault="00B3581E" w:rsidP="00B35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Рекомендації по вивченню теми </w:t>
            </w:r>
            <w:r w:rsidR="00F23611"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…………………….................................</w:t>
            </w:r>
          </w:p>
        </w:tc>
        <w:tc>
          <w:tcPr>
            <w:tcW w:w="803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F23611" w:rsidRPr="00F23611" w:rsidTr="00C96A35">
        <w:trPr>
          <w:trHeight w:val="27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ний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матер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 для п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.……….</w:t>
            </w:r>
          </w:p>
        </w:tc>
        <w:tc>
          <w:tcPr>
            <w:tcW w:w="803" w:type="dxa"/>
          </w:tcPr>
          <w:p w:rsidR="00F23611" w:rsidRPr="00B3581E" w:rsidRDefault="00B3581E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3611" w:rsidRPr="00F23611" w:rsidTr="00C96A35">
        <w:trPr>
          <w:trHeight w:val="33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ind w:left="9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Історія ро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звит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ку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д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аграм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….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………………….…………..……</w:t>
            </w:r>
          </w:p>
        </w:tc>
        <w:tc>
          <w:tcPr>
            <w:tcW w:w="803" w:type="dxa"/>
          </w:tcPr>
          <w:p w:rsidR="00F23611" w:rsidRPr="00B3581E" w:rsidRDefault="00B3581E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3611" w:rsidRPr="00F23611" w:rsidTr="00C96A35">
        <w:trPr>
          <w:trHeight w:val="315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Граф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відображення та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емент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………………….</w:t>
            </w:r>
          </w:p>
          <w:p w:rsidR="00F23611" w:rsidRPr="00F23611" w:rsidRDefault="00F23611" w:rsidP="00F23611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Вид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граф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зображень ……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</w:t>
            </w:r>
          </w:p>
        </w:tc>
        <w:tc>
          <w:tcPr>
            <w:tcW w:w="803" w:type="dxa"/>
          </w:tcPr>
          <w:p w:rsidR="00F23611" w:rsidRPr="00F23611" w:rsidRDefault="00B3581E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F23611" w:rsidRPr="00F23611" w:rsidRDefault="00B3581E" w:rsidP="00F23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23611" w:rsidRPr="00F23611" w:rsidTr="00C96A35">
        <w:trPr>
          <w:trHeight w:val="315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803" w:type="dxa"/>
          </w:tcPr>
          <w:p w:rsidR="00F23611" w:rsidRPr="00B3581E" w:rsidRDefault="00F23611" w:rsidP="00B35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58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3611" w:rsidRPr="00F23611" w:rsidTr="00C96A35">
        <w:trPr>
          <w:trHeight w:val="36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вданн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F23611" w:rsidRPr="00B3581E" w:rsidRDefault="00F23611" w:rsidP="00B35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58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3611" w:rsidRPr="00F23611" w:rsidTr="00C96A35">
        <w:trPr>
          <w:trHeight w:val="270"/>
        </w:trPr>
        <w:tc>
          <w:tcPr>
            <w:tcW w:w="8695" w:type="dxa"/>
          </w:tcPr>
          <w:p w:rsidR="00F23611" w:rsidRPr="00F23611" w:rsidRDefault="00F23611" w:rsidP="00F2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 ...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</w:t>
            </w:r>
          </w:p>
        </w:tc>
        <w:tc>
          <w:tcPr>
            <w:tcW w:w="803" w:type="dxa"/>
          </w:tcPr>
          <w:p w:rsidR="00F23611" w:rsidRPr="00B3581E" w:rsidRDefault="00F23611" w:rsidP="00B358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58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611" w:rsidRDefault="00F23611" w:rsidP="00F236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20D5" w:rsidRDefault="00DF20D5">
      <w:pPr>
        <w:rPr>
          <w:rFonts w:ascii="Times New Roman" w:hAnsi="Times New Roman" w:cs="Times New Roman"/>
          <w:sz w:val="28"/>
          <w:szCs w:val="28"/>
          <w:lang w:val="uk-UA"/>
        </w:rPr>
        <w:sectPr w:rsidR="00DF20D5" w:rsidSect="00621AED">
          <w:pgSz w:w="11906" w:h="16838"/>
          <w:pgMar w:top="1134" w:right="1134" w:bottom="1134" w:left="1134" w:header="709" w:footer="510" w:gutter="0"/>
          <w:cols w:space="708"/>
          <w:titlePg/>
          <w:docGrid w:linePitch="360"/>
        </w:sect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Методичні </w:t>
      </w:r>
      <w:r w:rsidR="00B3581E">
        <w:rPr>
          <w:rFonts w:ascii="Times New Roman" w:eastAsia="Calibri" w:hAnsi="Times New Roman" w:cs="Times New Roman"/>
          <w:sz w:val="32"/>
          <w:szCs w:val="32"/>
          <w:lang w:val="uk-UA"/>
        </w:rPr>
        <w:t>вказівки</w:t>
      </w: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для </w:t>
      </w:r>
      <w:r w:rsidR="00B3581E">
        <w:rPr>
          <w:rFonts w:ascii="Times New Roman" w:eastAsia="Calibri" w:hAnsi="Times New Roman" w:cs="Times New Roman"/>
          <w:sz w:val="32"/>
          <w:szCs w:val="32"/>
          <w:lang w:val="uk-UA"/>
        </w:rPr>
        <w:t>студентів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до практичного заняття на тему: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 w:rsidR="00DF20D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Графічні методи статистичного аналізу</w:t>
      </w: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451ADA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Огнєв Віктор Андрійович</w:t>
            </w:r>
          </w:p>
        </w:tc>
      </w:tr>
      <w:tr w:rsidR="00451ADA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451ADA" w:rsidRPr="00621AED" w:rsidRDefault="00451ADA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  <w:tr w:rsidR="00DF20D5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DF20D5" w:rsidRPr="00621AED" w:rsidRDefault="00DF20D5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F20D5" w:rsidRPr="00621AED" w:rsidRDefault="00DF20D5" w:rsidP="00DF20D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Міщенко Марина Михайлівна</w:t>
            </w:r>
          </w:p>
        </w:tc>
      </w:tr>
      <w:tr w:rsidR="00DF20D5" w:rsidRPr="00621AED" w:rsidTr="00451ADA">
        <w:trPr>
          <w:jc w:val="center"/>
        </w:trPr>
        <w:tc>
          <w:tcPr>
            <w:tcW w:w="1985" w:type="dxa"/>
            <w:shd w:val="clear" w:color="auto" w:fill="auto"/>
          </w:tcPr>
          <w:p w:rsidR="00DF20D5" w:rsidRPr="00621AED" w:rsidRDefault="00DF20D5" w:rsidP="00451AD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F20D5" w:rsidRDefault="00DF20D5" w:rsidP="00DF20D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Головко Яна Іванівна</w:t>
            </w:r>
          </w:p>
        </w:tc>
      </w:tr>
    </w:tbl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1ADA" w:rsidRPr="00621AED" w:rsidRDefault="00451ADA" w:rsidP="00451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В. А. Огнєв</w:t>
      </w: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Формат А5. Ризографія. Ум. друк. арк. 1,</w:t>
      </w:r>
      <w:r w:rsidR="00B3581E">
        <w:rPr>
          <w:rFonts w:ascii="Times New Roman" w:eastAsia="Calibri" w:hAnsi="Times New Roman" w:cs="Times New Roman"/>
          <w:sz w:val="20"/>
          <w:szCs w:val="20"/>
          <w:lang w:val="uk-UA"/>
        </w:rPr>
        <w:t>19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Тираж 1</w:t>
      </w:r>
      <w:r w:rsidR="00B3581E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0 прим. Зам. № 17-334</w:t>
      </w:r>
      <w:r w:rsidR="00DF20D5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B3581E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451ADA" w:rsidRPr="00621AED" w:rsidRDefault="00451ADA" w:rsidP="00451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5C1B6A" w:rsidRPr="00DF20D5" w:rsidRDefault="00451ADA" w:rsidP="00DF20D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 виготівників і розповсюджувачів видавничої продукції серії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5C1B6A" w:rsidRPr="00DF20D5" w:rsidSect="00621AED">
      <w:pgSz w:w="11906" w:h="16838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6F" w:rsidRDefault="00B62B6F" w:rsidP="00621AED">
      <w:pPr>
        <w:spacing w:after="0" w:line="240" w:lineRule="auto"/>
      </w:pPr>
      <w:r>
        <w:separator/>
      </w:r>
    </w:p>
  </w:endnote>
  <w:endnote w:type="continuationSeparator" w:id="0">
    <w:p w:rsidR="00B62B6F" w:rsidRDefault="00B62B6F" w:rsidP="006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rFonts w:ascii="Times New Roman" w:hAnsi="Times New Roman" w:cs="Times New Roman"/>
        <w:sz w:val="24"/>
        <w:szCs w:val="24"/>
      </w:rPr>
    </w:sdtEndPr>
    <w:sdtContent>
      <w:p w:rsidR="00451ADA" w:rsidRPr="00621AED" w:rsidRDefault="00451AD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621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B358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1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51ADA" w:rsidRDefault="00451A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DA" w:rsidRPr="006F02A0" w:rsidRDefault="00451ADA" w:rsidP="00451ADA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6F" w:rsidRDefault="00B62B6F" w:rsidP="00621AED">
      <w:pPr>
        <w:spacing w:after="0" w:line="240" w:lineRule="auto"/>
      </w:pPr>
      <w:r>
        <w:separator/>
      </w:r>
    </w:p>
  </w:footnote>
  <w:footnote w:type="continuationSeparator" w:id="0">
    <w:p w:rsidR="00B62B6F" w:rsidRDefault="00B62B6F" w:rsidP="0062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049"/>
    <w:multiLevelType w:val="hybridMultilevel"/>
    <w:tmpl w:val="B13CEA5E"/>
    <w:lvl w:ilvl="0" w:tplc="5DC833D4">
      <w:start w:val="8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E51C20"/>
    <w:multiLevelType w:val="hybridMultilevel"/>
    <w:tmpl w:val="5B7E69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A9"/>
    <w:rsid w:val="00021DDC"/>
    <w:rsid w:val="000564EE"/>
    <w:rsid w:val="000A6D49"/>
    <w:rsid w:val="00117988"/>
    <w:rsid w:val="0015105F"/>
    <w:rsid w:val="00186E37"/>
    <w:rsid w:val="001E1E76"/>
    <w:rsid w:val="002214F9"/>
    <w:rsid w:val="00261190"/>
    <w:rsid w:val="002C2816"/>
    <w:rsid w:val="00351585"/>
    <w:rsid w:val="003744D4"/>
    <w:rsid w:val="003800E7"/>
    <w:rsid w:val="00394366"/>
    <w:rsid w:val="00401F11"/>
    <w:rsid w:val="00406AD8"/>
    <w:rsid w:val="00451ADA"/>
    <w:rsid w:val="004965A8"/>
    <w:rsid w:val="004A4796"/>
    <w:rsid w:val="004C2863"/>
    <w:rsid w:val="005828C4"/>
    <w:rsid w:val="005947A9"/>
    <w:rsid w:val="00594E46"/>
    <w:rsid w:val="005A75C1"/>
    <w:rsid w:val="005C1B6A"/>
    <w:rsid w:val="005E1EC1"/>
    <w:rsid w:val="005F6FF7"/>
    <w:rsid w:val="00605052"/>
    <w:rsid w:val="00621AED"/>
    <w:rsid w:val="006336EE"/>
    <w:rsid w:val="0063415C"/>
    <w:rsid w:val="006A220D"/>
    <w:rsid w:val="006D343A"/>
    <w:rsid w:val="006F1A11"/>
    <w:rsid w:val="00725A34"/>
    <w:rsid w:val="00746FEF"/>
    <w:rsid w:val="0075264A"/>
    <w:rsid w:val="00755A77"/>
    <w:rsid w:val="00785F4C"/>
    <w:rsid w:val="007A1108"/>
    <w:rsid w:val="008312AD"/>
    <w:rsid w:val="00872FFB"/>
    <w:rsid w:val="008968F8"/>
    <w:rsid w:val="008B2E8A"/>
    <w:rsid w:val="008B34CA"/>
    <w:rsid w:val="008D5F44"/>
    <w:rsid w:val="009044F5"/>
    <w:rsid w:val="00920548"/>
    <w:rsid w:val="00964316"/>
    <w:rsid w:val="009A2452"/>
    <w:rsid w:val="009C671A"/>
    <w:rsid w:val="009E3090"/>
    <w:rsid w:val="009F209C"/>
    <w:rsid w:val="00A064FA"/>
    <w:rsid w:val="00A23338"/>
    <w:rsid w:val="00A5249F"/>
    <w:rsid w:val="00A6357D"/>
    <w:rsid w:val="00A72DEA"/>
    <w:rsid w:val="00A934C5"/>
    <w:rsid w:val="00A934DF"/>
    <w:rsid w:val="00A95896"/>
    <w:rsid w:val="00AB13D0"/>
    <w:rsid w:val="00AC1C34"/>
    <w:rsid w:val="00AE6699"/>
    <w:rsid w:val="00AF5F0A"/>
    <w:rsid w:val="00B30BB4"/>
    <w:rsid w:val="00B3581E"/>
    <w:rsid w:val="00B4433A"/>
    <w:rsid w:val="00B62B6F"/>
    <w:rsid w:val="00B87073"/>
    <w:rsid w:val="00BA4CAE"/>
    <w:rsid w:val="00BC7B9F"/>
    <w:rsid w:val="00C30577"/>
    <w:rsid w:val="00C50C4B"/>
    <w:rsid w:val="00C81CE0"/>
    <w:rsid w:val="00C94E1E"/>
    <w:rsid w:val="00CE1723"/>
    <w:rsid w:val="00D20F77"/>
    <w:rsid w:val="00D27AC8"/>
    <w:rsid w:val="00D81B6E"/>
    <w:rsid w:val="00D9018C"/>
    <w:rsid w:val="00DA410D"/>
    <w:rsid w:val="00DB15E2"/>
    <w:rsid w:val="00DF20D5"/>
    <w:rsid w:val="00E60E89"/>
    <w:rsid w:val="00E80B0E"/>
    <w:rsid w:val="00EB0A1A"/>
    <w:rsid w:val="00EC05C3"/>
    <w:rsid w:val="00EC384F"/>
    <w:rsid w:val="00EE4C65"/>
    <w:rsid w:val="00F06198"/>
    <w:rsid w:val="00F13DF8"/>
    <w:rsid w:val="00F1584A"/>
    <w:rsid w:val="00F23611"/>
    <w:rsid w:val="00FA4486"/>
    <w:rsid w:val="00FC3468"/>
    <w:rsid w:val="00FD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C9A"/>
  <w15:docId w15:val="{FBDB52CE-317E-43D3-A8A6-F050C53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3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71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5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ADA"/>
  </w:style>
  <w:style w:type="paragraph" w:styleId="a9">
    <w:name w:val="header"/>
    <w:basedOn w:val="a"/>
    <w:link w:val="aa"/>
    <w:uiPriority w:val="99"/>
    <w:unhideWhenUsed/>
    <w:rsid w:val="0062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904572564612349"/>
          <c:y val="0.11146496815286616"/>
          <c:w val="0.80914512922465209"/>
          <c:h val="0.64331210191082733"/>
        </c:manualLayout>
      </c:layout>
      <c:lineChart>
        <c:grouping val="stacked"/>
        <c:varyColors val="0"/>
        <c:ser>
          <c:idx val="0"/>
          <c:order val="0"/>
          <c:spPr>
            <a:ln w="22441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407504081995652E-2"/>
                  <c:y val="-5.9733793953912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C5-4DCB-A619-91043B74729F}"/>
                </c:ext>
              </c:extLst>
            </c:dLbl>
            <c:dLbl>
              <c:idx val="1"/>
              <c:layout>
                <c:manualLayout>
                  <c:x val="-4.2643777155390104E-2"/>
                  <c:y val="-5.9043866144682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C5-4DCB-A619-91043B74729F}"/>
                </c:ext>
              </c:extLst>
            </c:dLbl>
            <c:dLbl>
              <c:idx val="2"/>
              <c:layout>
                <c:manualLayout>
                  <c:x val="-3.8951620805325368E-2"/>
                  <c:y val="-5.835393833545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C5-4DCB-A619-91043B74729F}"/>
                </c:ext>
              </c:extLst>
            </c:dLbl>
            <c:dLbl>
              <c:idx val="3"/>
              <c:layout>
                <c:manualLayout>
                  <c:x val="-3.3271591222612168E-2"/>
                  <c:y val="-6.0689227634481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C5-4DCB-A619-91043B74729F}"/>
                </c:ext>
              </c:extLst>
            </c:dLbl>
            <c:dLbl>
              <c:idx val="4"/>
              <c:layout>
                <c:manualLayout>
                  <c:x val="-3.1567506443123852E-2"/>
                  <c:y val="-5.246207403167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C5-4DCB-A619-91043B74729F}"/>
                </c:ext>
              </c:extLst>
            </c:dLbl>
            <c:dLbl>
              <c:idx val="5"/>
              <c:layout>
                <c:manualLayout>
                  <c:x val="-3.5827636375365249E-2"/>
                  <c:y val="-5.479767211563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C5-4DCB-A619-91043B74729F}"/>
                </c:ext>
              </c:extLst>
            </c:dLbl>
            <c:dLbl>
              <c:idx val="6"/>
              <c:layout>
                <c:manualLayout>
                  <c:x val="-4.0087766307606701E-2"/>
                  <c:y val="-6.2494085391817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C5-4DCB-A619-91043B74729F}"/>
                </c:ext>
              </c:extLst>
            </c:dLbl>
            <c:spPr>
              <a:noFill/>
              <a:ln w="22441">
                <a:noFill/>
              </a:ln>
            </c:spPr>
            <c:txPr>
              <a:bodyPr/>
              <a:lstStyle/>
              <a:p>
                <a:pPr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Лист1!$B$1:$B$7</c:f>
              <c:numCache>
                <c:formatCode>General</c:formatCode>
                <c:ptCount val="7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</c:numCache>
            </c:numRef>
          </c:cat>
          <c:val>
            <c:numRef>
              <c:f>Лист1!$A$1:$A$7</c:f>
              <c:numCache>
                <c:formatCode>General</c:formatCode>
                <c:ptCount val="7"/>
                <c:pt idx="0">
                  <c:v>11.4</c:v>
                </c:pt>
                <c:pt idx="1">
                  <c:v>10.7</c:v>
                </c:pt>
                <c:pt idx="2" formatCode="0.0">
                  <c:v>10</c:v>
                </c:pt>
                <c:pt idx="3">
                  <c:v>9.6</c:v>
                </c:pt>
                <c:pt idx="4">
                  <c:v>9.1</c:v>
                </c:pt>
                <c:pt idx="5">
                  <c:v>8.7000000000000011</c:v>
                </c:pt>
                <c:pt idx="6">
                  <c:v>8.2000000000000011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1C5-4DCB-A619-91043B747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2805">
              <a:solidFill>
                <a:srgbClr val="000000"/>
              </a:solidFill>
              <a:prstDash val="solid"/>
            </a:ln>
          </c:spPr>
        </c:dropLines>
        <c:marker val="1"/>
        <c:smooth val="0"/>
        <c:axId val="187523840"/>
        <c:axId val="188499456"/>
      </c:lineChart>
      <c:catAx>
        <c:axId val="18752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96232508508690751"/>
              <c:y val="0.7452229380418357"/>
            </c:manualLayout>
          </c:layout>
          <c:overlay val="0"/>
          <c:spPr>
            <a:noFill/>
            <a:ln w="22441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499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8499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‰  Y</a:t>
                </a:r>
              </a:p>
            </c:rich>
          </c:tx>
          <c:layout>
            <c:manualLayout>
              <c:xMode val="edge"/>
              <c:yMode val="edge"/>
              <c:x val="3.600078891872624E-2"/>
              <c:y val="3.184920066809838E-3"/>
            </c:manualLayout>
          </c:layout>
          <c:overlay val="0"/>
          <c:spPr>
            <a:noFill/>
            <a:ln w="2244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523840"/>
        <c:crosses val="autoZero"/>
        <c:crossBetween val="between"/>
      </c:valAx>
      <c:spPr>
        <a:noFill/>
        <a:ln w="22441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06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30538922155689E-2"/>
          <c:y val="4.4510385756676582E-2"/>
          <c:w val="0.8892215568862275"/>
          <c:h val="0.91473116389241005"/>
        </c:manualLayout>
      </c:layout>
      <c:barChart>
        <c:barDir val="col"/>
        <c:grouping val="stacked"/>
        <c:varyColors val="0"/>
        <c:ser>
          <c:idx val="0"/>
          <c:order val="0"/>
          <c:spPr>
            <a:noFill/>
            <a:ln w="1122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10981386328741E-3"/>
                  <c:y val="-0.379206639483055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68-4F06-8290-9BD28F44B918}"/>
                </c:ext>
              </c:extLst>
            </c:dLbl>
            <c:dLbl>
              <c:idx val="1"/>
              <c:layout>
                <c:manualLayout>
                  <c:x val="-3.2799632647893501E-3"/>
                  <c:y val="-0.360957319474204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68-4F06-8290-9BD28F44B918}"/>
                </c:ext>
              </c:extLst>
            </c:dLbl>
            <c:dLbl>
              <c:idx val="2"/>
              <c:layout>
                <c:manualLayout>
                  <c:x val="-2.858435953519441E-4"/>
                  <c:y val="-0.314369676724168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68-4F06-8290-9BD28F44B918}"/>
                </c:ext>
              </c:extLst>
            </c:dLbl>
            <c:dLbl>
              <c:idx val="3"/>
              <c:layout>
                <c:manualLayout>
                  <c:x val="-1.782893022726294E-3"/>
                  <c:y val="-0.311995795496871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68-4F06-8290-9BD28F44B918}"/>
                </c:ext>
              </c:extLst>
            </c:dLbl>
            <c:dLbl>
              <c:idx val="4"/>
              <c:layout>
                <c:manualLayout>
                  <c:x val="-1.7829364620765935E-3"/>
                  <c:y val="-0.27208492020841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68-4F06-8290-9BD28F44B918}"/>
                </c:ext>
              </c:extLst>
            </c:dLbl>
            <c:dLbl>
              <c:idx val="5"/>
              <c:layout>
                <c:manualLayout>
                  <c:x val="1.211183207360754E-3"/>
                  <c:y val="-0.250423075442939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68-4F06-8290-9BD28F44B918}"/>
                </c:ext>
              </c:extLst>
            </c:dLbl>
            <c:spPr>
              <a:noFill/>
              <a:ln w="22441">
                <a:noFill/>
              </a:ln>
            </c:spPr>
            <c:txPr>
              <a:bodyPr/>
              <a:lstStyle/>
              <a:p>
                <a:pPr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Лист3!$B$1:$B$6</c:f>
              <c:strCache>
                <c:ptCount val="6"/>
                <c:pt idx="0">
                  <c:v>онкологічні</c:v>
                </c:pt>
                <c:pt idx="1">
                  <c:v>відновлювального лікування</c:v>
                </c:pt>
                <c:pt idx="2">
                  <c:v>кардіологічні</c:v>
                </c:pt>
                <c:pt idx="3">
                  <c:v>терапевтичні</c:v>
                </c:pt>
                <c:pt idx="4">
                  <c:v>хірургічні</c:v>
                </c:pt>
                <c:pt idx="5">
                  <c:v>інфекційні</c:v>
                </c:pt>
              </c:strCache>
            </c:strRef>
          </c:cat>
          <c:val>
            <c:numRef>
              <c:f>Лист3!$A$1:$A$6</c:f>
              <c:numCache>
                <c:formatCode>General</c:formatCode>
                <c:ptCount val="6"/>
                <c:pt idx="0">
                  <c:v>19.600000000000001</c:v>
                </c:pt>
                <c:pt idx="1">
                  <c:v>18.899999999999999</c:v>
                </c:pt>
                <c:pt idx="2">
                  <c:v>16.3</c:v>
                </c:pt>
                <c:pt idx="3">
                  <c:v>15.9</c:v>
                </c:pt>
                <c:pt idx="4">
                  <c:v>13.8</c:v>
                </c:pt>
                <c:pt idx="5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68-4F06-8290-9BD28F44B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87381632"/>
        <c:axId val="187383168"/>
      </c:barChart>
      <c:catAx>
        <c:axId val="187381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73831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873831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дні</a:t>
                </a:r>
              </a:p>
            </c:rich>
          </c:tx>
          <c:layout>
            <c:manualLayout>
              <c:xMode val="edge"/>
              <c:yMode val="edge"/>
              <c:x val="9.8802320762536464E-2"/>
              <c:y val="8.9021733473117551E-3"/>
            </c:manualLayout>
          </c:layout>
          <c:overlay val="0"/>
          <c:spPr>
            <a:noFill/>
            <a:ln w="2244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381632"/>
        <c:crosses val="autoZero"/>
        <c:crossBetween val="between"/>
      </c:valAx>
      <c:spPr>
        <a:noFill/>
        <a:ln w="22441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6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Главная">
    <a:majorFont>
      <a:latin typeface="Arial Black"/>
      <a:ea typeface=""/>
      <a:cs typeface=""/>
      <a:font script="Jpan" typeface="ＭＳ Ｐゴシック"/>
      <a:font script="Hang" typeface="HY견고딕"/>
      <a:font script="Hans" typeface="微软雅黑"/>
      <a:font script="Hant" typeface="微軟正黑體"/>
      <a:font script="Arab" typeface="Tahoma"/>
      <a:font script="Hebr" typeface="Tahoma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Главная">
    <a:majorFont>
      <a:latin typeface="Arial Black"/>
      <a:ea typeface=""/>
      <a:cs typeface=""/>
      <a:font script="Jpan" typeface="ＭＳ Ｐゴシック"/>
      <a:font script="Hang" typeface="HY견고딕"/>
      <a:font script="Hans" typeface="微软雅黑"/>
      <a:font script="Hant" typeface="微軟正黑體"/>
      <a:font script="Arab" typeface="Tahoma"/>
      <a:font script="Hebr" typeface="Tahoma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6547-E30D-4AA9-97E4-C15392B2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Соцмед</dc:creator>
  <cp:lastModifiedBy>Пользователь Windows</cp:lastModifiedBy>
  <cp:revision>35</cp:revision>
  <cp:lastPrinted>2017-07-03T07:17:00Z</cp:lastPrinted>
  <dcterms:created xsi:type="dcterms:W3CDTF">2017-06-10T13:51:00Z</dcterms:created>
  <dcterms:modified xsi:type="dcterms:W3CDTF">2017-07-03T07:19:00Z</dcterms:modified>
</cp:coreProperties>
</file>