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1D" w:rsidRPr="00DA0110" w:rsidRDefault="002A121D" w:rsidP="002A121D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P.158-159</w:t>
      </w:r>
    </w:p>
    <w:p w:rsidR="002A121D" w:rsidRDefault="002A121D" w:rsidP="002A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2A121D">
        <w:rPr>
          <w:rFonts w:ascii="Times New Roman" w:hAnsi="Times New Roman" w:cs="Times New Roman"/>
          <w:i/>
          <w:iCs/>
          <w:sz w:val="28"/>
          <w:szCs w:val="28"/>
          <w:lang w:val="en-US"/>
        </w:rPr>
        <w:t>Sesay-Tlahyoni</w:t>
      </w:r>
      <w:proofErr w:type="spellEnd"/>
      <w:r w:rsidRPr="002A121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>ANOMALIES OF FEMALE SEXUAL ORGANS AND THEIR</w:t>
      </w:r>
    </w:p>
    <w:p w:rsidR="002A121D" w:rsidRPr="009261F8" w:rsidRDefault="002A121D" w:rsidP="002A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COMMUNICATION WITH ANOMALIES OF THE URINARY SYSTEM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121D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2A121D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21D">
        <w:rPr>
          <w:rFonts w:ascii="Times New Roman" w:hAnsi="Times New Roman" w:cs="Times New Roman"/>
          <w:sz w:val="24"/>
          <w:szCs w:val="24"/>
          <w:lang w:val="en-US"/>
        </w:rPr>
        <w:t xml:space="preserve">(Department of Obstetrics and gynecology </w:t>
      </w:r>
      <w:r w:rsidRPr="002A121D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2A121D">
        <w:rPr>
          <w:rFonts w:ascii="TimesNewRomanPSMT" w:eastAsia="TimesNewRomanPSMT" w:hAnsi="Times New Roman" w:cs="TimesNewRomanPSMT"/>
          <w:sz w:val="24"/>
          <w:szCs w:val="24"/>
          <w:lang w:val="en-US"/>
        </w:rPr>
        <w:t>2</w:t>
      </w:r>
      <w:r w:rsidRPr="002A121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21D">
        <w:rPr>
          <w:rFonts w:ascii="Times New Roman" w:hAnsi="Times New Roman" w:cs="Times New Roman"/>
          <w:sz w:val="24"/>
          <w:szCs w:val="24"/>
          <w:lang w:val="en-US"/>
        </w:rPr>
        <w:t xml:space="preserve">Research advisor: </w:t>
      </w:r>
      <w:proofErr w:type="spellStart"/>
      <w:r w:rsidRPr="002A121D">
        <w:rPr>
          <w:rFonts w:ascii="Times New Roman" w:hAnsi="Times New Roman" w:cs="Times New Roman"/>
          <w:sz w:val="24"/>
          <w:szCs w:val="24"/>
          <w:lang w:val="en-US"/>
        </w:rPr>
        <w:t>Gayvoronskaya</w:t>
      </w:r>
      <w:proofErr w:type="spellEnd"/>
      <w:r w:rsidRPr="002A121D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121D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2A121D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A121D">
        <w:rPr>
          <w:rFonts w:ascii="Times New Roman" w:hAnsi="Times New Roman" w:cs="Times New Roman"/>
          <w:sz w:val="28"/>
          <w:szCs w:val="28"/>
          <w:lang w:val="en-US"/>
        </w:rPr>
        <w:t xml:space="preserve"> Anomalies in the development of female genital organs are very rare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without a concomitant anomaly of the urinary system, since the formation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development of the organs of these two systems occurs in close interrelation.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 xml:space="preserve">causes of congenital malformations are not only genetic disorders, but also </w:t>
      </w:r>
      <w:proofErr w:type="spellStart"/>
      <w:r w:rsidRPr="002A121D">
        <w:rPr>
          <w:rFonts w:ascii="Times New Roman" w:hAnsi="Times New Roman" w:cs="Times New Roman"/>
          <w:sz w:val="28"/>
          <w:szCs w:val="28"/>
          <w:lang w:val="en-US"/>
        </w:rPr>
        <w:t>teratogenic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factors can alter the genetic material of the embryo.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21D">
        <w:rPr>
          <w:rFonts w:ascii="Times New Roman" w:hAnsi="Times New Roman" w:cs="Times New Roman"/>
          <w:b/>
          <w:sz w:val="28"/>
          <w:szCs w:val="28"/>
          <w:lang w:val="en-US"/>
        </w:rPr>
        <w:t>Aim: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 xml:space="preserve"> To analyze the anomalies of development of female genital organs, their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relationship with urinary disorders, and types of treatment.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This study included 23 cases of women aged 14 to 38 years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with complaints of primary amenorrhea, infertility without the use of contraceptives,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etc. Ultrasound (ultrasound), X-ray contrast, magnetic resonance imaging (MRI)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computed tomography (CT) diagnostic methods were performed to identify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abnormalities of female genitalia and other complications.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With abnormalities of the ovaries revealed: 1 patient with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 xml:space="preserve">complete absence of ovaries, 5 patients - ovarian </w:t>
      </w:r>
      <w:proofErr w:type="spellStart"/>
      <w:r w:rsidRPr="002A121D">
        <w:rPr>
          <w:rFonts w:ascii="Times New Roman" w:hAnsi="Times New Roman" w:cs="Times New Roman"/>
          <w:sz w:val="28"/>
          <w:szCs w:val="28"/>
          <w:lang w:val="en-US"/>
        </w:rPr>
        <w:t>dysgenesis</w:t>
      </w:r>
      <w:proofErr w:type="spellEnd"/>
      <w:r w:rsidRPr="002A121D">
        <w:rPr>
          <w:rFonts w:ascii="Times New Roman" w:hAnsi="Times New Roman" w:cs="Times New Roman"/>
          <w:sz w:val="28"/>
          <w:szCs w:val="28"/>
          <w:lang w:val="en-US"/>
        </w:rPr>
        <w:t xml:space="preserve"> with Turner syndrome.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With anomalies of the fallopian tubes: 1 patient with unilateral absence of the fallopian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tube - due to hemorrhage into the cavity and its reabsorption as a result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asymptomatic overturning of the fallopian tube in adulthood, at pediatric age, or even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during intrauterine life.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With anomalies of the development of the uterus: 4 patients with no uterus or vagina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21D">
        <w:rPr>
          <w:rFonts w:ascii="Times New Roman" w:hAnsi="Times New Roman" w:cs="Times New Roman"/>
          <w:sz w:val="28"/>
          <w:szCs w:val="28"/>
          <w:lang w:val="en-US"/>
        </w:rPr>
        <w:t>Rokitansky</w:t>
      </w:r>
      <w:proofErr w:type="spellEnd"/>
      <w:r w:rsidRPr="002A121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A121D">
        <w:rPr>
          <w:rFonts w:ascii="Times New Roman" w:hAnsi="Times New Roman" w:cs="Times New Roman"/>
          <w:sz w:val="28"/>
          <w:szCs w:val="28"/>
          <w:lang w:val="en-US"/>
        </w:rPr>
        <w:t>Kustner</w:t>
      </w:r>
      <w:proofErr w:type="spellEnd"/>
      <w:r w:rsidRPr="002A121D">
        <w:rPr>
          <w:rFonts w:ascii="Times New Roman" w:hAnsi="Times New Roman" w:cs="Times New Roman"/>
          <w:sz w:val="28"/>
          <w:szCs w:val="28"/>
          <w:lang w:val="en-US"/>
        </w:rPr>
        <w:t>-Hauser syndrome (RKH syndrome) in combination with agenesis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of one kidney and ureter, 5 patients - with unilateral development - a unicorn uterus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combination with ureteric atresia.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 xml:space="preserve">Some of the vaginal defects: 6 patients - </w:t>
      </w:r>
      <w:proofErr w:type="spellStart"/>
      <w:r w:rsidRPr="002A121D">
        <w:rPr>
          <w:rFonts w:ascii="Times New Roman" w:hAnsi="Times New Roman" w:cs="Times New Roman"/>
          <w:sz w:val="28"/>
          <w:szCs w:val="28"/>
          <w:lang w:val="en-US"/>
        </w:rPr>
        <w:t>unperforated</w:t>
      </w:r>
      <w:proofErr w:type="spellEnd"/>
      <w:r w:rsidRPr="002A121D">
        <w:rPr>
          <w:rFonts w:ascii="Times New Roman" w:hAnsi="Times New Roman" w:cs="Times New Roman"/>
          <w:sz w:val="28"/>
          <w:szCs w:val="28"/>
          <w:lang w:val="en-US"/>
        </w:rPr>
        <w:t xml:space="preserve"> hymen, 1 patient - atresia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vagina due to transverse vaginal septum, which can be one or more.</w:t>
      </w:r>
    </w:p>
    <w:p w:rsidR="002A121D" w:rsidRPr="002A121D" w:rsidRDefault="002A121D" w:rsidP="002A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2A12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Treatment of all malformations, as a rule, is surgery. If the vagina is</w:t>
      </w:r>
    </w:p>
    <w:p w:rsidR="001E07EE" w:rsidRPr="002A121D" w:rsidRDefault="002A121D" w:rsidP="00833903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gramStart"/>
      <w:r w:rsidRPr="002A121D">
        <w:rPr>
          <w:rFonts w:ascii="Times New Roman" w:hAnsi="Times New Roman" w:cs="Times New Roman"/>
          <w:sz w:val="28"/>
          <w:szCs w:val="28"/>
          <w:lang w:val="en-US"/>
        </w:rPr>
        <w:t>invaded</w:t>
      </w:r>
      <w:proofErr w:type="gramEnd"/>
      <w:r w:rsidRPr="002A121D">
        <w:rPr>
          <w:rFonts w:ascii="Times New Roman" w:hAnsi="Times New Roman" w:cs="Times New Roman"/>
          <w:sz w:val="28"/>
          <w:szCs w:val="28"/>
          <w:lang w:val="en-US"/>
        </w:rPr>
        <w:t>, and if plastic repairing of altered tissues is not possible, an artificial vagina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created from the skin flap, sections of the thin and sigmoid colon. The presence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partitions in the uterus creates the need for their excision, in cases of more serious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malformations, an individual approach is required. Defects in the ovaries, in turn,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require prolonged or lifelong application of hormone therapy.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In the detection of urogenital disorders in women, there are two basic principles. 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malformations of the uterus and tubes are usually associated with abnormalities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kidney and ureter. Development of gonads is separated from development of ducts.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21D">
        <w:rPr>
          <w:rFonts w:ascii="Times New Roman" w:hAnsi="Times New Roman" w:cs="Times New Roman"/>
          <w:sz w:val="28"/>
          <w:szCs w:val="28"/>
          <w:lang w:val="en-US"/>
        </w:rPr>
        <w:t>Therefore, functioning ovaries are usually present when the uterus and vagina are</w:t>
      </w:r>
      <w:r w:rsidR="00833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9261F8">
        <w:rPr>
          <w:rFonts w:ascii="Times New Roman" w:hAnsi="Times New Roman" w:cs="Times New Roman"/>
          <w:sz w:val="28"/>
          <w:szCs w:val="28"/>
          <w:lang w:val="en-US"/>
        </w:rPr>
        <w:t>absent.</w:t>
      </w:r>
    </w:p>
    <w:sectPr w:rsidR="001E07EE" w:rsidRPr="002A121D" w:rsidSect="0044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F5377"/>
    <w:rsid w:val="001E07EE"/>
    <w:rsid w:val="002A121D"/>
    <w:rsid w:val="00444490"/>
    <w:rsid w:val="00833903"/>
    <w:rsid w:val="009261F8"/>
    <w:rsid w:val="00C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2543</Characters>
  <Application>Microsoft Office Word</Application>
  <DocSecurity>0</DocSecurity>
  <Lines>21</Lines>
  <Paragraphs>5</Paragraphs>
  <ScaleCrop>false</ScaleCrop>
  <Company>Krokoz™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</cp:revision>
  <dcterms:created xsi:type="dcterms:W3CDTF">2017-06-26T11:08:00Z</dcterms:created>
  <dcterms:modified xsi:type="dcterms:W3CDTF">2017-07-02T14:35:00Z</dcterms:modified>
</cp:coreProperties>
</file>