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C38" w:rsidRDefault="00167C38" w:rsidP="00984EF5">
      <w:pPr>
        <w:spacing w:line="360" w:lineRule="auto"/>
        <w:ind w:firstLine="708"/>
        <w:jc w:val="center"/>
        <w:rPr>
          <w:sz w:val="28"/>
          <w:szCs w:val="28"/>
          <w:lang w:val="en-US"/>
        </w:rPr>
      </w:pPr>
      <w:r w:rsidRPr="00F673C7">
        <w:rPr>
          <w:sz w:val="28"/>
          <w:szCs w:val="28"/>
          <w:lang w:val="en-US"/>
        </w:rPr>
        <w:t>A</w:t>
      </w:r>
      <w:r w:rsidRPr="00984EF5">
        <w:rPr>
          <w:sz w:val="28"/>
          <w:szCs w:val="28"/>
          <w:lang w:val="en-US"/>
        </w:rPr>
        <w:t>.</w:t>
      </w:r>
      <w:r w:rsidRPr="00F673C7">
        <w:rPr>
          <w:sz w:val="28"/>
          <w:szCs w:val="28"/>
          <w:lang w:val="en-US"/>
        </w:rPr>
        <w:t>O</w:t>
      </w:r>
      <w:r w:rsidRPr="00984EF5">
        <w:rPr>
          <w:sz w:val="28"/>
          <w:szCs w:val="28"/>
          <w:lang w:val="en-US"/>
        </w:rPr>
        <w:t xml:space="preserve">. </w:t>
      </w:r>
      <w:proofErr w:type="spellStart"/>
      <w:r w:rsidRPr="00F673C7">
        <w:rPr>
          <w:sz w:val="28"/>
          <w:szCs w:val="28"/>
          <w:lang w:val="en-US"/>
        </w:rPr>
        <w:t>Eylazova</w:t>
      </w:r>
      <w:proofErr w:type="spellEnd"/>
      <w:proofErr w:type="gramStart"/>
      <w:r>
        <w:rPr>
          <w:sz w:val="28"/>
          <w:szCs w:val="28"/>
          <w:lang w:val="en-US"/>
        </w:rPr>
        <w:t xml:space="preserve">,  </w:t>
      </w:r>
      <w:r w:rsidR="00984EF5">
        <w:rPr>
          <w:sz w:val="28"/>
          <w:szCs w:val="28"/>
          <w:lang w:val="en-US"/>
        </w:rPr>
        <w:t>R</w:t>
      </w:r>
      <w:r w:rsidR="00984EF5" w:rsidRPr="00984EF5">
        <w:rPr>
          <w:sz w:val="28"/>
          <w:szCs w:val="28"/>
          <w:lang w:val="en-US"/>
        </w:rPr>
        <w:t>.</w:t>
      </w:r>
      <w:r w:rsidR="00984EF5">
        <w:rPr>
          <w:sz w:val="28"/>
          <w:szCs w:val="28"/>
          <w:lang w:val="en-US"/>
        </w:rPr>
        <w:t>E</w:t>
      </w:r>
      <w:proofErr w:type="gramEnd"/>
      <w:r w:rsidR="00984EF5" w:rsidRPr="00984EF5">
        <w:rPr>
          <w:sz w:val="28"/>
          <w:szCs w:val="28"/>
          <w:lang w:val="en-US"/>
        </w:rPr>
        <w:t xml:space="preserve">. </w:t>
      </w:r>
      <w:proofErr w:type="spellStart"/>
      <w:r w:rsidR="00984EF5">
        <w:rPr>
          <w:sz w:val="28"/>
          <w:szCs w:val="28"/>
          <w:lang w:val="en-US"/>
        </w:rPr>
        <w:t>Blagovecheskiyi</w:t>
      </w:r>
      <w:proofErr w:type="spellEnd"/>
      <w:r w:rsidR="00984EF5" w:rsidRPr="00984EF5">
        <w:rPr>
          <w:sz w:val="28"/>
          <w:szCs w:val="28"/>
          <w:lang w:val="en-US"/>
        </w:rPr>
        <w:t xml:space="preserve">, </w:t>
      </w:r>
      <w:r w:rsidR="00984EF5">
        <w:rPr>
          <w:sz w:val="28"/>
          <w:szCs w:val="28"/>
          <w:lang w:val="en-US"/>
        </w:rPr>
        <w:t>K</w:t>
      </w:r>
      <w:r w:rsidR="00984EF5" w:rsidRPr="00984EF5">
        <w:rPr>
          <w:sz w:val="28"/>
          <w:szCs w:val="28"/>
          <w:lang w:val="en-US"/>
        </w:rPr>
        <w:t>.</w:t>
      </w:r>
      <w:r w:rsidR="00984EF5">
        <w:rPr>
          <w:sz w:val="28"/>
          <w:szCs w:val="28"/>
          <w:lang w:val="en-US"/>
        </w:rPr>
        <w:t>A</w:t>
      </w:r>
      <w:r w:rsidR="00984EF5" w:rsidRPr="00984EF5">
        <w:rPr>
          <w:sz w:val="28"/>
          <w:szCs w:val="28"/>
          <w:lang w:val="en-US"/>
        </w:rPr>
        <w:t xml:space="preserve">. </w:t>
      </w:r>
      <w:proofErr w:type="spellStart"/>
      <w:r w:rsidR="00984EF5">
        <w:rPr>
          <w:sz w:val="28"/>
          <w:szCs w:val="28"/>
          <w:lang w:val="en-US"/>
        </w:rPr>
        <w:t>Melnik</w:t>
      </w:r>
      <w:proofErr w:type="spellEnd"/>
      <w:r w:rsidR="00984EF5" w:rsidRPr="00984EF5">
        <w:rPr>
          <w:sz w:val="28"/>
          <w:szCs w:val="28"/>
          <w:lang w:val="en-US"/>
        </w:rPr>
        <w:t>,</w:t>
      </w:r>
      <w:r>
        <w:rPr>
          <w:sz w:val="28"/>
          <w:szCs w:val="28"/>
          <w:lang w:val="en-US"/>
        </w:rPr>
        <w:t xml:space="preserve"> </w:t>
      </w:r>
      <w:r w:rsidR="00984EF5" w:rsidRPr="00B20025">
        <w:rPr>
          <w:sz w:val="28"/>
          <w:szCs w:val="28"/>
          <w:lang w:val="en-US"/>
        </w:rPr>
        <w:t xml:space="preserve"> </w:t>
      </w:r>
      <w:r w:rsidR="00984EF5" w:rsidRPr="00F673C7">
        <w:rPr>
          <w:sz w:val="28"/>
          <w:szCs w:val="28"/>
          <w:lang w:val="en-US"/>
        </w:rPr>
        <w:t>M</w:t>
      </w:r>
      <w:r w:rsidR="00984EF5" w:rsidRPr="00B20025">
        <w:rPr>
          <w:sz w:val="28"/>
          <w:szCs w:val="28"/>
          <w:lang w:val="en-US"/>
        </w:rPr>
        <w:t>.</w:t>
      </w:r>
      <w:r w:rsidR="00984EF5" w:rsidRPr="00F673C7">
        <w:rPr>
          <w:sz w:val="28"/>
          <w:szCs w:val="28"/>
          <w:lang w:val="en-US"/>
        </w:rPr>
        <w:t>A</w:t>
      </w:r>
      <w:r w:rsidR="00984EF5" w:rsidRPr="00B20025">
        <w:rPr>
          <w:sz w:val="28"/>
          <w:szCs w:val="28"/>
          <w:lang w:val="en-US"/>
        </w:rPr>
        <w:t xml:space="preserve">. </w:t>
      </w:r>
      <w:proofErr w:type="spellStart"/>
      <w:r w:rsidR="00984EF5" w:rsidRPr="00F673C7">
        <w:rPr>
          <w:sz w:val="28"/>
          <w:szCs w:val="28"/>
          <w:lang w:val="en-US"/>
        </w:rPr>
        <w:t>Reznik</w:t>
      </w:r>
      <w:proofErr w:type="spellEnd"/>
      <w:r w:rsidR="00984EF5" w:rsidRPr="00B20025">
        <w:rPr>
          <w:sz w:val="28"/>
          <w:szCs w:val="28"/>
          <w:lang w:val="en-US"/>
        </w:rPr>
        <w:t xml:space="preserve">, </w:t>
      </w:r>
    </w:p>
    <w:p w:rsidR="00984EF5" w:rsidRPr="00B20025" w:rsidRDefault="00984EF5" w:rsidP="00984EF5">
      <w:pPr>
        <w:spacing w:line="360" w:lineRule="auto"/>
        <w:ind w:firstLine="708"/>
        <w:jc w:val="center"/>
        <w:rPr>
          <w:sz w:val="28"/>
          <w:szCs w:val="28"/>
          <w:lang w:val="en-US"/>
        </w:rPr>
      </w:pPr>
      <w:proofErr w:type="spellStart"/>
      <w:r w:rsidRPr="00F673C7">
        <w:rPr>
          <w:sz w:val="28"/>
          <w:szCs w:val="28"/>
          <w:lang w:val="en-US"/>
        </w:rPr>
        <w:t>I</w:t>
      </w:r>
      <w:r w:rsidRPr="00B20025">
        <w:rPr>
          <w:sz w:val="28"/>
          <w:szCs w:val="28"/>
          <w:lang w:val="en-US"/>
        </w:rPr>
        <w:t>.</w:t>
      </w:r>
      <w:r w:rsidRPr="00F673C7">
        <w:rPr>
          <w:sz w:val="28"/>
          <w:szCs w:val="28"/>
          <w:lang w:val="en-US"/>
        </w:rPr>
        <w:t>Yu</w:t>
      </w:r>
      <w:proofErr w:type="spellEnd"/>
      <w:r w:rsidRPr="00B20025">
        <w:rPr>
          <w:sz w:val="28"/>
          <w:szCs w:val="28"/>
          <w:lang w:val="en-US"/>
        </w:rPr>
        <w:t xml:space="preserve">. </w:t>
      </w:r>
      <w:proofErr w:type="spellStart"/>
      <w:r w:rsidRPr="00F673C7">
        <w:rPr>
          <w:sz w:val="28"/>
          <w:szCs w:val="28"/>
          <w:lang w:val="en-US"/>
        </w:rPr>
        <w:t>Rakytyanskyi</w:t>
      </w:r>
      <w:proofErr w:type="spellEnd"/>
    </w:p>
    <w:p w:rsidR="00984EF5" w:rsidRPr="00F673C7" w:rsidRDefault="00984EF5" w:rsidP="00984EF5">
      <w:pPr>
        <w:spacing w:line="360" w:lineRule="auto"/>
        <w:ind w:firstLine="708"/>
        <w:jc w:val="center"/>
        <w:rPr>
          <w:b/>
          <w:sz w:val="28"/>
          <w:szCs w:val="28"/>
          <w:lang w:val="en-US"/>
        </w:rPr>
      </w:pPr>
      <w:r w:rsidRPr="00F673C7">
        <w:rPr>
          <w:b/>
          <w:sz w:val="28"/>
          <w:szCs w:val="28"/>
          <w:lang w:val="en-US"/>
        </w:rPr>
        <w:t>PATHOGENESIS OF ENDOTHELIAL DYSFUNCTION</w:t>
      </w:r>
    </w:p>
    <w:p w:rsidR="00984EF5" w:rsidRDefault="00984EF5" w:rsidP="00984EF5">
      <w:pPr>
        <w:spacing w:line="360" w:lineRule="auto"/>
        <w:ind w:firstLine="708"/>
        <w:jc w:val="center"/>
        <w:rPr>
          <w:b/>
          <w:sz w:val="28"/>
          <w:szCs w:val="28"/>
          <w:lang w:val="en-US"/>
        </w:rPr>
      </w:pPr>
      <w:r w:rsidRPr="00F673C7">
        <w:rPr>
          <w:b/>
          <w:sz w:val="28"/>
          <w:szCs w:val="28"/>
          <w:lang w:val="en-US"/>
        </w:rPr>
        <w:t>IN PREGNANT WOMEN WITH PREECLAMPSIA</w:t>
      </w:r>
    </w:p>
    <w:p w:rsidR="00984EF5" w:rsidRPr="00F673C7" w:rsidRDefault="00984EF5" w:rsidP="00984EF5">
      <w:pPr>
        <w:spacing w:line="360" w:lineRule="auto"/>
        <w:ind w:firstLine="708"/>
        <w:jc w:val="center"/>
        <w:rPr>
          <w:sz w:val="28"/>
          <w:szCs w:val="28"/>
          <w:lang w:val="en-US"/>
        </w:rPr>
      </w:pPr>
      <w:proofErr w:type="spellStart"/>
      <w:r w:rsidRPr="00F673C7">
        <w:rPr>
          <w:sz w:val="28"/>
          <w:szCs w:val="28"/>
          <w:lang w:val="en-US"/>
        </w:rPr>
        <w:t>Kharkiv</w:t>
      </w:r>
      <w:proofErr w:type="spellEnd"/>
      <w:r w:rsidRPr="00F673C7">
        <w:rPr>
          <w:sz w:val="28"/>
          <w:szCs w:val="28"/>
          <w:lang w:val="en-US"/>
        </w:rPr>
        <w:t xml:space="preserve"> National Medical University,</w:t>
      </w:r>
    </w:p>
    <w:p w:rsidR="00984EF5" w:rsidRPr="00F673C7" w:rsidRDefault="00984EF5" w:rsidP="00984EF5">
      <w:pPr>
        <w:spacing w:line="360" w:lineRule="auto"/>
        <w:ind w:firstLine="708"/>
        <w:jc w:val="center"/>
        <w:rPr>
          <w:sz w:val="28"/>
          <w:szCs w:val="28"/>
          <w:lang w:val="en-US"/>
        </w:rPr>
      </w:pPr>
      <w:r w:rsidRPr="00F673C7">
        <w:rPr>
          <w:sz w:val="28"/>
          <w:szCs w:val="28"/>
          <w:lang w:val="en-US"/>
        </w:rPr>
        <w:t>Department of Obstetrics, Gynecology and Pediatric Gynecology</w:t>
      </w:r>
    </w:p>
    <w:p w:rsidR="00984EF5" w:rsidRPr="00F673C7" w:rsidRDefault="00984EF5" w:rsidP="00984EF5">
      <w:pPr>
        <w:spacing w:line="360" w:lineRule="auto"/>
        <w:ind w:firstLine="708"/>
        <w:jc w:val="center"/>
        <w:rPr>
          <w:sz w:val="28"/>
          <w:szCs w:val="28"/>
          <w:lang w:val="en-US"/>
        </w:rPr>
      </w:pPr>
      <w:proofErr w:type="spellStart"/>
      <w:r w:rsidRPr="00F673C7">
        <w:rPr>
          <w:sz w:val="28"/>
          <w:szCs w:val="28"/>
          <w:lang w:val="en-US"/>
        </w:rPr>
        <w:t>Kharkiv</w:t>
      </w:r>
      <w:proofErr w:type="spellEnd"/>
      <w:r w:rsidRPr="00F673C7">
        <w:rPr>
          <w:sz w:val="28"/>
          <w:szCs w:val="28"/>
          <w:lang w:val="en-US"/>
        </w:rPr>
        <w:t>, Ukraine</w:t>
      </w:r>
    </w:p>
    <w:p w:rsidR="00984EF5" w:rsidRPr="00F673C7" w:rsidRDefault="00984EF5" w:rsidP="00984EF5">
      <w:pPr>
        <w:spacing w:line="360" w:lineRule="auto"/>
        <w:ind w:firstLine="708"/>
        <w:jc w:val="center"/>
        <w:rPr>
          <w:sz w:val="28"/>
          <w:szCs w:val="28"/>
          <w:lang w:val="en-US"/>
        </w:rPr>
      </w:pPr>
      <w:r w:rsidRPr="00F673C7">
        <w:rPr>
          <w:sz w:val="28"/>
          <w:szCs w:val="28"/>
          <w:lang w:val="en-US"/>
        </w:rPr>
        <w:t xml:space="preserve">Scientific supervisor: Doctor of Medical Science, Professor I.A. </w:t>
      </w:r>
      <w:proofErr w:type="spellStart"/>
      <w:r w:rsidRPr="00F673C7">
        <w:rPr>
          <w:sz w:val="28"/>
          <w:szCs w:val="28"/>
          <w:lang w:val="en-US"/>
        </w:rPr>
        <w:t>Tuchkina</w:t>
      </w:r>
      <w:proofErr w:type="spellEnd"/>
    </w:p>
    <w:p w:rsidR="00984EF5" w:rsidRPr="00F673C7" w:rsidRDefault="00984EF5" w:rsidP="00984EF5">
      <w:pPr>
        <w:spacing w:line="360" w:lineRule="auto"/>
        <w:ind w:firstLine="708"/>
        <w:jc w:val="both"/>
        <w:rPr>
          <w:b/>
          <w:sz w:val="28"/>
          <w:szCs w:val="28"/>
          <w:lang w:val="en-US"/>
        </w:rPr>
      </w:pPr>
      <w:proofErr w:type="gramStart"/>
      <w:r w:rsidRPr="00F673C7">
        <w:rPr>
          <w:b/>
          <w:sz w:val="28"/>
          <w:szCs w:val="28"/>
          <w:lang w:val="en-US"/>
        </w:rPr>
        <w:t>Relevance</w:t>
      </w:r>
      <w:r w:rsidRPr="00F673C7">
        <w:rPr>
          <w:sz w:val="28"/>
          <w:szCs w:val="28"/>
          <w:lang w:val="en-US"/>
        </w:rPr>
        <w:t>.</w:t>
      </w:r>
      <w:proofErr w:type="gramEnd"/>
      <w:r w:rsidRPr="00F673C7">
        <w:rPr>
          <w:sz w:val="28"/>
          <w:szCs w:val="28"/>
          <w:lang w:val="en-US"/>
        </w:rPr>
        <w:t xml:space="preserve"> Preeclampsia occupies an important place among numerous types of obstetric pathology, being one of the most serious complications of pregnancy and childbirth. The problem of preeclampsia is determined by its incidence (7-16%) and the fact that this complication of pregnancy ranks second among causes of maternal mortality, and amounts for 17 to 40% of its obstetric causes. Preeclampsia is associated with high rates of </w:t>
      </w:r>
      <w:proofErr w:type="spellStart"/>
      <w:r w:rsidRPr="00F673C7">
        <w:rPr>
          <w:sz w:val="28"/>
          <w:szCs w:val="28"/>
          <w:lang w:val="en-US"/>
        </w:rPr>
        <w:t>perinatal</w:t>
      </w:r>
      <w:proofErr w:type="spellEnd"/>
      <w:r w:rsidRPr="00F673C7">
        <w:rPr>
          <w:sz w:val="28"/>
          <w:szCs w:val="28"/>
          <w:lang w:val="en-US"/>
        </w:rPr>
        <w:t xml:space="preserve"> loss. Currently, most researchers consider preeclampsia and its various clinical manifestations in terms of systemic endothelial dysfunction, which is accompanied by activation of platelet and vascular homeostasis, damage and dysfunction of erythrocytes, microcirculation disorders, vasoconstriction</w:t>
      </w:r>
      <w:r>
        <w:rPr>
          <w:sz w:val="28"/>
          <w:szCs w:val="28"/>
          <w:lang w:val="en-US"/>
        </w:rPr>
        <w:t xml:space="preserve"> and</w:t>
      </w:r>
      <w:r w:rsidRPr="00F673C7">
        <w:rPr>
          <w:sz w:val="28"/>
          <w:szCs w:val="28"/>
          <w:lang w:val="en-US"/>
        </w:rPr>
        <w:t xml:space="preserve"> impairment of regional, particularly </w:t>
      </w:r>
      <w:proofErr w:type="spellStart"/>
      <w:r w:rsidRPr="00F673C7">
        <w:rPr>
          <w:sz w:val="28"/>
          <w:szCs w:val="28"/>
          <w:lang w:val="en-US"/>
        </w:rPr>
        <w:t>utero</w:t>
      </w:r>
      <w:proofErr w:type="spellEnd"/>
      <w:r w:rsidRPr="00F673C7">
        <w:rPr>
          <w:sz w:val="28"/>
          <w:szCs w:val="28"/>
          <w:lang w:val="en-US"/>
        </w:rPr>
        <w:t>-placental blood flow.</w:t>
      </w:r>
    </w:p>
    <w:p w:rsidR="00984EF5" w:rsidRPr="00F673C7" w:rsidRDefault="00984EF5" w:rsidP="00984EF5">
      <w:pPr>
        <w:spacing w:line="360" w:lineRule="auto"/>
        <w:ind w:firstLine="708"/>
        <w:jc w:val="both"/>
        <w:rPr>
          <w:sz w:val="28"/>
          <w:szCs w:val="28"/>
          <w:lang w:val="en-US"/>
        </w:rPr>
      </w:pPr>
      <w:proofErr w:type="gramStart"/>
      <w:r w:rsidRPr="00F673C7">
        <w:rPr>
          <w:b/>
          <w:sz w:val="28"/>
          <w:szCs w:val="28"/>
          <w:lang w:val="en-US"/>
        </w:rPr>
        <w:t>Purpose</w:t>
      </w:r>
      <w:r w:rsidRPr="00F673C7">
        <w:rPr>
          <w:sz w:val="28"/>
          <w:szCs w:val="28"/>
          <w:lang w:val="en-US"/>
        </w:rPr>
        <w:t>.</w:t>
      </w:r>
      <w:proofErr w:type="gramEnd"/>
      <w:r w:rsidRPr="00F673C7">
        <w:rPr>
          <w:sz w:val="28"/>
          <w:szCs w:val="28"/>
          <w:lang w:val="en-US"/>
        </w:rPr>
        <w:t xml:space="preserve"> </w:t>
      </w:r>
      <w:proofErr w:type="gramStart"/>
      <w:r w:rsidRPr="00F673C7">
        <w:rPr>
          <w:sz w:val="28"/>
          <w:szCs w:val="28"/>
          <w:lang w:val="en-US"/>
        </w:rPr>
        <w:t>To identify pathogenic features of endothelial dysfunction in pregnant women with preeclampsia.</w:t>
      </w:r>
      <w:proofErr w:type="gramEnd"/>
    </w:p>
    <w:p w:rsidR="00984EF5" w:rsidRPr="00F673C7" w:rsidRDefault="00984EF5" w:rsidP="00984EF5">
      <w:pPr>
        <w:spacing w:line="360" w:lineRule="auto"/>
        <w:ind w:firstLine="708"/>
        <w:jc w:val="both"/>
        <w:rPr>
          <w:sz w:val="28"/>
          <w:szCs w:val="28"/>
          <w:lang w:val="en-US"/>
        </w:rPr>
      </w:pPr>
      <w:proofErr w:type="gramStart"/>
      <w:r w:rsidRPr="00F673C7">
        <w:rPr>
          <w:b/>
          <w:sz w:val="28"/>
          <w:szCs w:val="28"/>
          <w:lang w:val="en-US"/>
        </w:rPr>
        <w:t>Materials and methods.</w:t>
      </w:r>
      <w:proofErr w:type="gramEnd"/>
      <w:r w:rsidRPr="00F673C7">
        <w:rPr>
          <w:sz w:val="28"/>
          <w:szCs w:val="28"/>
          <w:lang w:val="en-US"/>
        </w:rPr>
        <w:t xml:space="preserve"> The study was conducted </w:t>
      </w:r>
      <w:r>
        <w:rPr>
          <w:sz w:val="28"/>
          <w:szCs w:val="28"/>
          <w:lang w:val="en-US"/>
        </w:rPr>
        <w:t>at the clinical base</w:t>
      </w:r>
      <w:r w:rsidRPr="00F673C7">
        <w:rPr>
          <w:sz w:val="28"/>
          <w:szCs w:val="28"/>
          <w:lang w:val="en-US"/>
        </w:rPr>
        <w:t xml:space="preserve"> of the Department of Obstetrics, Gynecology and Pediatric Gynecology. The study involved 200 pregnant women who were treated in the municipal healthcare facility “</w:t>
      </w:r>
      <w:proofErr w:type="spellStart"/>
      <w:r w:rsidRPr="00F673C7">
        <w:rPr>
          <w:sz w:val="28"/>
          <w:szCs w:val="28"/>
          <w:lang w:val="en-US"/>
        </w:rPr>
        <w:t>Kharkiv</w:t>
      </w:r>
      <w:proofErr w:type="spellEnd"/>
      <w:r w:rsidRPr="00F673C7">
        <w:rPr>
          <w:sz w:val="28"/>
          <w:szCs w:val="28"/>
          <w:lang w:val="en-US"/>
        </w:rPr>
        <w:t xml:space="preserve"> city hospital No. 1”. The main group consisted of 50 pregnant women with mild preeclampsia, 50 women with moderate and 50 women with severe preeclampsia</w:t>
      </w:r>
      <w:r>
        <w:rPr>
          <w:sz w:val="28"/>
          <w:szCs w:val="28"/>
          <w:lang w:val="en-US"/>
        </w:rPr>
        <w:t>. C</w:t>
      </w:r>
      <w:r w:rsidRPr="00F673C7">
        <w:rPr>
          <w:sz w:val="28"/>
          <w:szCs w:val="28"/>
          <w:lang w:val="en-US"/>
        </w:rPr>
        <w:t xml:space="preserve">ontrol group consisted of 50 women with physiological pregnancy. All the women underwent comprehensive clinical and laboratory examination. Additional studies included determination of the level of </w:t>
      </w:r>
      <w:proofErr w:type="spellStart"/>
      <w:r w:rsidRPr="00F673C7">
        <w:rPr>
          <w:sz w:val="28"/>
          <w:szCs w:val="28"/>
          <w:lang w:val="en-US"/>
        </w:rPr>
        <w:t>Willebrant</w:t>
      </w:r>
      <w:proofErr w:type="spellEnd"/>
      <w:r w:rsidRPr="00F673C7">
        <w:rPr>
          <w:sz w:val="28"/>
          <w:szCs w:val="28"/>
          <w:lang w:val="en-US"/>
        </w:rPr>
        <w:t xml:space="preserve"> factor (WF), endothelin-1 (ET-1) and S-</w:t>
      </w:r>
      <w:proofErr w:type="spellStart"/>
      <w:r w:rsidRPr="00F673C7">
        <w:rPr>
          <w:sz w:val="28"/>
          <w:szCs w:val="28"/>
          <w:lang w:val="en-US"/>
        </w:rPr>
        <w:t>nitrosothiol</w:t>
      </w:r>
      <w:proofErr w:type="spellEnd"/>
      <w:r w:rsidRPr="00F673C7">
        <w:rPr>
          <w:sz w:val="28"/>
          <w:szCs w:val="28"/>
          <w:lang w:val="en-US"/>
        </w:rPr>
        <w:t>.</w:t>
      </w:r>
    </w:p>
    <w:p w:rsidR="00984EF5" w:rsidRPr="00F673C7" w:rsidRDefault="00984EF5" w:rsidP="00984EF5">
      <w:pPr>
        <w:spacing w:line="360" w:lineRule="auto"/>
        <w:ind w:firstLine="708"/>
        <w:jc w:val="both"/>
        <w:rPr>
          <w:sz w:val="28"/>
          <w:szCs w:val="28"/>
          <w:lang w:val="en-US"/>
        </w:rPr>
      </w:pPr>
      <w:proofErr w:type="gramStart"/>
      <w:r w:rsidRPr="00F673C7">
        <w:rPr>
          <w:b/>
          <w:sz w:val="28"/>
          <w:szCs w:val="28"/>
          <w:lang w:val="en-US"/>
        </w:rPr>
        <w:lastRenderedPageBreak/>
        <w:t xml:space="preserve">Results and </w:t>
      </w:r>
      <w:r>
        <w:rPr>
          <w:b/>
          <w:sz w:val="28"/>
          <w:szCs w:val="28"/>
          <w:lang w:val="en-US"/>
        </w:rPr>
        <w:t xml:space="preserve">their </w:t>
      </w:r>
      <w:r w:rsidRPr="00F673C7">
        <w:rPr>
          <w:b/>
          <w:sz w:val="28"/>
          <w:szCs w:val="28"/>
          <w:lang w:val="en-US"/>
        </w:rPr>
        <w:t>discussion</w:t>
      </w:r>
      <w:r w:rsidRPr="00F673C7">
        <w:rPr>
          <w:sz w:val="28"/>
          <w:szCs w:val="28"/>
          <w:lang w:val="en-US"/>
        </w:rPr>
        <w:t>.</w:t>
      </w:r>
      <w:proofErr w:type="gramEnd"/>
      <w:r w:rsidRPr="00F673C7">
        <w:rPr>
          <w:sz w:val="28"/>
          <w:szCs w:val="28"/>
          <w:lang w:val="en-US"/>
        </w:rPr>
        <w:t xml:space="preserve"> In pregnant women with mild preeclampsia the content of WF increased 1.2 times, with moderate preeclampsia - 1.5 times, with severe - 1.8 times. The increase in WF is always associated with activation of coagulation and an increase in platelet factor secretion. Assessment of coagulation in pregnant with preeclampsia showed increased activity of coagulation (as compared to the control group) and the presence of thrombocytopenia. The determined damage of the endothelium (increased level of WF) triggers endothelial dysfunction, which may be a leading factor of preeclampsia. Endothelial dysfunction was studied by determin</w:t>
      </w:r>
      <w:r>
        <w:rPr>
          <w:sz w:val="28"/>
          <w:szCs w:val="28"/>
          <w:lang w:val="en-US"/>
        </w:rPr>
        <w:t>ation of</w:t>
      </w:r>
      <w:r w:rsidRPr="00F673C7">
        <w:rPr>
          <w:sz w:val="28"/>
          <w:szCs w:val="28"/>
          <w:lang w:val="en-US"/>
        </w:rPr>
        <w:t xml:space="preserve"> ET-1 and S-</w:t>
      </w:r>
      <w:proofErr w:type="spellStart"/>
      <w:r w:rsidRPr="00F673C7">
        <w:rPr>
          <w:sz w:val="28"/>
          <w:szCs w:val="28"/>
          <w:lang w:val="en-US"/>
        </w:rPr>
        <w:t>nitrosothiols</w:t>
      </w:r>
      <w:proofErr w:type="spellEnd"/>
      <w:r w:rsidRPr="00F673C7">
        <w:rPr>
          <w:sz w:val="28"/>
          <w:szCs w:val="28"/>
          <w:lang w:val="en-US"/>
        </w:rPr>
        <w:t xml:space="preserve"> (stable metabolite of endothelium-secreting NO)</w:t>
      </w:r>
      <w:r>
        <w:rPr>
          <w:sz w:val="28"/>
          <w:szCs w:val="28"/>
          <w:lang w:val="en-US"/>
        </w:rPr>
        <w:t xml:space="preserve"> levels</w:t>
      </w:r>
      <w:r w:rsidRPr="00F673C7">
        <w:rPr>
          <w:sz w:val="28"/>
          <w:szCs w:val="28"/>
          <w:lang w:val="en-US"/>
        </w:rPr>
        <w:t>. The study of S-</w:t>
      </w:r>
      <w:proofErr w:type="spellStart"/>
      <w:r w:rsidRPr="00F673C7">
        <w:rPr>
          <w:sz w:val="28"/>
          <w:szCs w:val="28"/>
          <w:lang w:val="en-US"/>
        </w:rPr>
        <w:t>nitrosothiols</w:t>
      </w:r>
      <w:proofErr w:type="spellEnd"/>
      <w:r w:rsidRPr="00F673C7">
        <w:rPr>
          <w:sz w:val="28"/>
          <w:szCs w:val="28"/>
          <w:lang w:val="en-US"/>
        </w:rPr>
        <w:t xml:space="preserve"> </w:t>
      </w:r>
      <w:r>
        <w:rPr>
          <w:sz w:val="28"/>
          <w:szCs w:val="28"/>
          <w:lang w:val="en-US"/>
        </w:rPr>
        <w:t xml:space="preserve">content </w:t>
      </w:r>
      <w:r w:rsidRPr="00F673C7">
        <w:rPr>
          <w:sz w:val="28"/>
          <w:szCs w:val="28"/>
          <w:lang w:val="en-US"/>
        </w:rPr>
        <w:t xml:space="preserve">showed that in preeclampsia (even in mild severity) </w:t>
      </w:r>
      <w:r>
        <w:rPr>
          <w:sz w:val="28"/>
          <w:szCs w:val="28"/>
          <w:lang w:val="en-US"/>
        </w:rPr>
        <w:t xml:space="preserve">it </w:t>
      </w:r>
      <w:r w:rsidRPr="00F673C7">
        <w:rPr>
          <w:sz w:val="28"/>
          <w:szCs w:val="28"/>
          <w:lang w:val="en-US"/>
        </w:rPr>
        <w:t>was significantly reduced, especially in severe degree (5 times) (p &lt;0.01). Assessment of ET-1 content showed that its level slightly increased in mild preeclampsia, in moderate preeclampsia it was 1.5 times higher and 1.8 times higher in severe preeclampsia as compared to the control group (p &lt;0.01).</w:t>
      </w:r>
    </w:p>
    <w:p w:rsidR="00984EF5" w:rsidRPr="00F673C7" w:rsidRDefault="00984EF5" w:rsidP="00984EF5">
      <w:pPr>
        <w:spacing w:line="360" w:lineRule="auto"/>
        <w:ind w:firstLine="708"/>
        <w:jc w:val="both"/>
        <w:rPr>
          <w:sz w:val="28"/>
          <w:szCs w:val="28"/>
          <w:lang w:val="en-US"/>
        </w:rPr>
      </w:pPr>
      <w:proofErr w:type="gramStart"/>
      <w:r w:rsidRPr="00F673C7">
        <w:rPr>
          <w:b/>
          <w:sz w:val="28"/>
          <w:szCs w:val="28"/>
          <w:lang w:val="en-US"/>
        </w:rPr>
        <w:t>Conclusions</w:t>
      </w:r>
      <w:r w:rsidRPr="00F673C7">
        <w:rPr>
          <w:sz w:val="28"/>
          <w:szCs w:val="28"/>
          <w:lang w:val="en-US"/>
        </w:rPr>
        <w:t>.</w:t>
      </w:r>
      <w:proofErr w:type="gramEnd"/>
      <w:r w:rsidRPr="00F673C7">
        <w:rPr>
          <w:sz w:val="28"/>
          <w:szCs w:val="28"/>
          <w:lang w:val="en-US"/>
        </w:rPr>
        <w:t xml:space="preserve"> Pregnant women with preeclampsia were found to have endothelial damage, which caused its dysfunction.</w:t>
      </w:r>
    </w:p>
    <w:p w:rsidR="00984EF5" w:rsidRPr="00F673C7" w:rsidRDefault="00984EF5" w:rsidP="00984EF5">
      <w:pPr>
        <w:tabs>
          <w:tab w:val="left" w:pos="3670"/>
        </w:tabs>
        <w:spacing w:line="360" w:lineRule="auto"/>
        <w:jc w:val="both"/>
        <w:rPr>
          <w:sz w:val="28"/>
          <w:szCs w:val="28"/>
          <w:lang w:val="uk-UA"/>
        </w:rPr>
      </w:pPr>
      <w:r w:rsidRPr="00F673C7">
        <w:rPr>
          <w:b/>
          <w:sz w:val="28"/>
          <w:szCs w:val="28"/>
          <w:lang w:val="uk-UA"/>
        </w:rPr>
        <w:t xml:space="preserve">           </w:t>
      </w:r>
    </w:p>
    <w:p w:rsidR="00CF7090" w:rsidRPr="00984EF5" w:rsidRDefault="00CF7090">
      <w:pPr>
        <w:rPr>
          <w:lang w:val="uk-UA"/>
        </w:rPr>
      </w:pPr>
    </w:p>
    <w:sectPr w:rsidR="00CF7090" w:rsidRPr="00984EF5" w:rsidSect="00CF70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984EF5"/>
    <w:rsid w:val="000240B8"/>
    <w:rsid w:val="00167C38"/>
    <w:rsid w:val="00984EF5"/>
    <w:rsid w:val="00CF70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EF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476</Words>
  <Characters>2715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dc:creator>
  <cp:keywords/>
  <dc:description/>
  <cp:lastModifiedBy>7</cp:lastModifiedBy>
  <cp:revision>2</cp:revision>
  <dcterms:created xsi:type="dcterms:W3CDTF">2017-06-26T16:19:00Z</dcterms:created>
  <dcterms:modified xsi:type="dcterms:W3CDTF">2017-06-26T16:59:00Z</dcterms:modified>
</cp:coreProperties>
</file>