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72" w:rsidRPr="00A546BB" w:rsidRDefault="00C04B72" w:rsidP="00A5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A546BB">
        <w:rPr>
          <w:rFonts w:ascii="Times New Roman" w:hAnsi="Times New Roman" w:cs="Times New Roman"/>
          <w:i/>
          <w:iCs/>
          <w:sz w:val="28"/>
          <w:szCs w:val="28"/>
          <w:lang w:val="en-US"/>
        </w:rPr>
        <w:t>Veera</w:t>
      </w:r>
      <w:proofErr w:type="spellEnd"/>
      <w:r w:rsidRPr="00A546B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546BB">
        <w:rPr>
          <w:rFonts w:ascii="Times New Roman" w:hAnsi="Times New Roman" w:cs="Times New Roman"/>
          <w:i/>
          <w:iCs/>
          <w:sz w:val="28"/>
          <w:szCs w:val="28"/>
          <w:lang w:val="en-US"/>
        </w:rPr>
        <w:t>Venkata</w:t>
      </w:r>
      <w:proofErr w:type="spellEnd"/>
      <w:r w:rsidRPr="00A546B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A546BB">
        <w:rPr>
          <w:rFonts w:ascii="Times New Roman" w:hAnsi="Times New Roman" w:cs="Times New Roman"/>
          <w:i/>
          <w:iCs/>
          <w:sz w:val="28"/>
          <w:szCs w:val="28"/>
          <w:lang w:val="en-US"/>
        </w:rPr>
        <w:t>Akhil</w:t>
      </w:r>
      <w:proofErr w:type="spellEnd"/>
      <w:r w:rsidRPr="00A546B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M., </w:t>
      </w:r>
      <w:proofErr w:type="spellStart"/>
      <w:r w:rsidRPr="00A546BB">
        <w:rPr>
          <w:rFonts w:ascii="Times New Roman" w:hAnsi="Times New Roman" w:cs="Times New Roman"/>
          <w:i/>
          <w:iCs/>
          <w:sz w:val="28"/>
          <w:szCs w:val="28"/>
          <w:lang w:val="en-US"/>
        </w:rPr>
        <w:t>Ardhi</w:t>
      </w:r>
      <w:proofErr w:type="spellEnd"/>
      <w:r w:rsidRPr="00A546B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Raj Deepak</w:t>
      </w:r>
    </w:p>
    <w:p w:rsidR="00C04B72" w:rsidRPr="00A546BB" w:rsidRDefault="00C04B72" w:rsidP="00A5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46BB">
        <w:rPr>
          <w:rFonts w:ascii="Times New Roman" w:hAnsi="Times New Roman" w:cs="Times New Roman"/>
          <w:b/>
          <w:bCs/>
          <w:sz w:val="28"/>
          <w:szCs w:val="28"/>
          <w:lang w:val="en-US"/>
        </w:rPr>
        <w:t>INFLUENCE OF ENVIRONMENT ON REPRODUCTIVE HEALTH</w:t>
      </w:r>
    </w:p>
    <w:p w:rsidR="00C04B72" w:rsidRPr="00A546BB" w:rsidRDefault="00C04B72" w:rsidP="00A5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46B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C04B72" w:rsidRPr="00A546BB" w:rsidRDefault="00C04B72" w:rsidP="00A5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(Department of Hygiene and Ecology </w:t>
      </w:r>
      <w:r w:rsidRPr="00A546BB">
        <w:rPr>
          <w:rFonts w:ascii="Times New Roman" w:eastAsia="TimesNewRomanPSMT" w:hAnsi="Times New Roman" w:cs="Times New Roman"/>
          <w:sz w:val="28"/>
          <w:szCs w:val="28"/>
          <w:lang w:val="en-US"/>
        </w:rPr>
        <w:t>№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1)</w:t>
      </w:r>
    </w:p>
    <w:p w:rsidR="00C04B72" w:rsidRPr="00A546BB" w:rsidRDefault="00C04B72" w:rsidP="00A5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Research advisor: assistant professor </w:t>
      </w:r>
      <w:proofErr w:type="spellStart"/>
      <w:r w:rsidRPr="00A546BB">
        <w:rPr>
          <w:rFonts w:ascii="Times New Roman" w:hAnsi="Times New Roman" w:cs="Times New Roman"/>
          <w:sz w:val="28"/>
          <w:szCs w:val="28"/>
          <w:lang w:val="en-US"/>
        </w:rPr>
        <w:t>Sarkis-Ivanova</w:t>
      </w:r>
      <w:proofErr w:type="spellEnd"/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</w:p>
    <w:p w:rsidR="00C04B72" w:rsidRPr="00A546BB" w:rsidRDefault="00C04B72" w:rsidP="00A54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46BB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A546BB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A546BB" w:rsidRPr="00A546BB" w:rsidRDefault="00A546BB" w:rsidP="00C04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04B72" w:rsidRPr="00A546BB" w:rsidRDefault="00C04B72" w:rsidP="00A546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46BB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A546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Reproductive toxicants may contribute to a spectrum of adverse effects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on reproductive health. These effects include menstrual irregularities, early or delayed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puberty, infertility, subfertility, early pregnancy loss, fetal death, impaired fetal growth,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low birth weight, premature birth, and structural </w:t>
      </w:r>
      <w:proofErr w:type="gramStart"/>
      <w:r w:rsidRPr="00A546BB">
        <w:rPr>
          <w:rFonts w:ascii="Times New Roman" w:hAnsi="Times New Roman" w:cs="Times New Roman"/>
          <w:sz w:val="28"/>
          <w:szCs w:val="28"/>
          <w:lang w:val="en-US"/>
        </w:rPr>
        <w:t>[ cardiac</w:t>
      </w:r>
      <w:proofErr w:type="gramEnd"/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 defect] or functional [learning disability] birth defects. The impact of exposure to a reproductive </w:t>
      </w:r>
      <w:proofErr w:type="spellStart"/>
      <w:r w:rsidRPr="00A546BB">
        <w:rPr>
          <w:rFonts w:ascii="Times New Roman" w:hAnsi="Times New Roman" w:cs="Times New Roman"/>
          <w:sz w:val="28"/>
          <w:szCs w:val="28"/>
          <w:lang w:val="en-US"/>
        </w:rPr>
        <w:t>toxication</w:t>
      </w:r>
      <w:proofErr w:type="spellEnd"/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may not be immediately evident. Instead, the effects may emerge at key life transitions: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for example, when attempting conception, during pregnancy, during development of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the embryo or fetus, in the new-born and during the offspring's childhood, puberty, and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eventfully fertility as an adult. For this reason, it is important to be aware of the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potential effects of a substance over a long period of time, rather than only during the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period immediately after exposure.</w:t>
      </w:r>
    </w:p>
    <w:p w:rsidR="00C04B72" w:rsidRPr="00A546BB" w:rsidRDefault="00C04B72" w:rsidP="00A546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46BB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A546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Exposure to reproductive toxicants: Substance with potential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harmful effects on reproductive health </w:t>
      </w:r>
      <w:proofErr w:type="gramStart"/>
      <w:r w:rsidRPr="00A546BB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 present in water, air soil, dust, food, and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consumer products. Individual may encounter these toxicants in the home Community,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School or workplace. To result </w:t>
      </w:r>
      <w:proofErr w:type="gramStart"/>
      <w:r w:rsidRPr="00A546BB">
        <w:rPr>
          <w:rFonts w:ascii="Times New Roman" w:hAnsi="Times New Roman" w:cs="Times New Roman"/>
          <w:sz w:val="28"/>
          <w:szCs w:val="28"/>
          <w:lang w:val="en-US"/>
        </w:rPr>
        <w:t>in an adverse effects</w:t>
      </w:r>
      <w:proofErr w:type="gramEnd"/>
      <w:r w:rsidRPr="00A546BB">
        <w:rPr>
          <w:rFonts w:ascii="Times New Roman" w:hAnsi="Times New Roman" w:cs="Times New Roman"/>
          <w:sz w:val="28"/>
          <w:szCs w:val="28"/>
          <w:lang w:val="en-US"/>
        </w:rPr>
        <w:t>, a toxicants must come into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contact with an individual and enter the body, a step referred to as biological uptake.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Biologic uptake is the point at which exposure occurs.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Toxicants enter the body in one or more of three ways: inhalation, ingestion or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absorption through the skin. After entering the body toxicants are distributed to various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tissues and subject to metabolism and excretion. Toxicants or their metabolites, travel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to target organs, such as thyroid, ovaries, or testis, where </w:t>
      </w:r>
      <w:proofErr w:type="gramStart"/>
      <w:r w:rsidRPr="00A546BB">
        <w:rPr>
          <w:rFonts w:ascii="Times New Roman" w:hAnsi="Times New Roman" w:cs="Times New Roman"/>
          <w:sz w:val="28"/>
          <w:szCs w:val="28"/>
          <w:lang w:val="en-US"/>
        </w:rPr>
        <w:t>their exert</w:t>
      </w:r>
      <w:proofErr w:type="gramEnd"/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 biological effects.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In the same way that all the smokers do not develop lung cancer, every person exposure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to toxicants does not necessarily experience adverse health effects. Many factors –in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addition to the exposure dose and the concentration of toxicants in the environment –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effect whether an exposure ultimately results in a harmful health effect.</w:t>
      </w:r>
    </w:p>
    <w:p w:rsidR="00C04B72" w:rsidRPr="00A546BB" w:rsidRDefault="00C04B72" w:rsidP="00A546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46BB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A546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Mechanism of effects: Some chemicals have direct toxic effects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on the reproductive system. Endocrine-disrupting chemicals can exert effects on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hormone producing glands, such as the thyroid gland or pituitary, which turns affects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reproductive health. </w:t>
      </w:r>
      <w:proofErr w:type="spellStart"/>
      <w:r w:rsidRPr="00A546BB">
        <w:rPr>
          <w:rFonts w:ascii="Times New Roman" w:hAnsi="Times New Roman" w:cs="Times New Roman"/>
          <w:sz w:val="28"/>
          <w:szCs w:val="28"/>
          <w:lang w:val="en-US"/>
        </w:rPr>
        <w:t>Edc's</w:t>
      </w:r>
      <w:proofErr w:type="spellEnd"/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 also may have direct effect on the reproductive system.</w:t>
      </w:r>
    </w:p>
    <w:p w:rsidR="005D5B2A" w:rsidRPr="00C04B72" w:rsidRDefault="00C04B72" w:rsidP="00A546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val="en-US"/>
        </w:rPr>
      </w:pPr>
      <w:proofErr w:type="gramStart"/>
      <w:r w:rsidRPr="00A546BB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A546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Pr="00A546BB">
        <w:rPr>
          <w:rFonts w:ascii="Times New Roman" w:hAnsi="Times New Roman" w:cs="Times New Roman"/>
          <w:sz w:val="28"/>
          <w:szCs w:val="28"/>
          <w:lang w:val="en-US"/>
        </w:rPr>
        <w:t>Environment expects now are challenging the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traditional assumptions about safe levels of toxicants exposure at a population level.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Recently, the national academy of sciences stated that based on the extent of multiple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chemical exposures individual experience, disease frequency, age status of population,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>and genetic variability, it is reasonable to assume that exposures to certain chemicals</w:t>
      </w:r>
      <w:r w:rsidR="00A546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46BB">
        <w:rPr>
          <w:rFonts w:ascii="Times New Roman" w:hAnsi="Times New Roman" w:cs="Times New Roman"/>
          <w:sz w:val="28"/>
          <w:szCs w:val="28"/>
          <w:lang w:val="en-US"/>
        </w:rPr>
        <w:t xml:space="preserve">will carry some risk, though that risk may </w:t>
      </w:r>
      <w:r w:rsidRPr="00C04B72">
        <w:rPr>
          <w:rFonts w:ascii="Times New Roman" w:hAnsi="Times New Roman" w:cs="Times New Roman"/>
          <w:sz w:val="28"/>
          <w:szCs w:val="28"/>
          <w:lang w:val="en-US"/>
        </w:rPr>
        <w:t>be small or large.</w:t>
      </w:r>
    </w:p>
    <w:sectPr w:rsidR="005D5B2A" w:rsidRPr="00C0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72"/>
    <w:rsid w:val="005D5B2A"/>
    <w:rsid w:val="00A546BB"/>
    <w:rsid w:val="00C04B72"/>
    <w:rsid w:val="00E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2017-06-21T13:47:00Z</dcterms:created>
  <dcterms:modified xsi:type="dcterms:W3CDTF">2017-06-21T13:51:00Z</dcterms:modified>
</cp:coreProperties>
</file>