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F1" w:rsidRPr="008B6AB4" w:rsidRDefault="008B6AB4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6AB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7646854"/>
            <wp:effectExtent l="0" t="0" r="0" b="0"/>
            <wp:docPr id="1" name="Рисунок 1" descr="C:\Users\Пархоменко Инна\Desktop\Кулік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хоменко Инна\Desktop\Кулікова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790EF1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EF1" w:rsidRDefault="009621B9" w:rsidP="00790E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21B9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10093017"/>
            <wp:effectExtent l="0" t="0" r="0" b="3810"/>
            <wp:docPr id="2" name="Рисунок 2" descr="C:\Users\Пархоменко Инна\Desktop\Куліко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хоменко Инна\Desktop\Кулікова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09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A7" w:rsidRPr="00790EF1" w:rsidRDefault="00E147A7" w:rsidP="00E147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7C5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27548B" w:rsidRPr="00F047C5">
        <w:rPr>
          <w:rFonts w:ascii="Times New Roman" w:hAnsi="Times New Roman" w:cs="Times New Roman"/>
          <w:sz w:val="28"/>
          <w:szCs w:val="28"/>
        </w:rPr>
        <w:t xml:space="preserve">821.111.- 313.2  </w:t>
      </w:r>
      <w:r w:rsidR="0027548B" w:rsidRPr="00790EF1">
        <w:rPr>
          <w:rFonts w:ascii="Times New Roman" w:hAnsi="Times New Roman" w:cs="Times New Roman"/>
          <w:sz w:val="28"/>
          <w:szCs w:val="28"/>
        </w:rPr>
        <w:t>‘’19’’</w:t>
      </w:r>
    </w:p>
    <w:p w:rsidR="00E147A7" w:rsidRPr="00F047C5" w:rsidRDefault="00E147A7" w:rsidP="00E14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7C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F047C5">
        <w:rPr>
          <w:rFonts w:ascii="Times New Roman" w:hAnsi="Times New Roman" w:cs="Times New Roman"/>
          <w:sz w:val="28"/>
          <w:szCs w:val="28"/>
        </w:rPr>
        <w:t xml:space="preserve"> І.І. </w:t>
      </w:r>
    </w:p>
    <w:p w:rsidR="00E147A7" w:rsidRPr="00F047C5" w:rsidRDefault="00E147A7" w:rsidP="00E14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47C5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Україна</w:t>
      </w:r>
    </w:p>
    <w:p w:rsidR="00E147A7" w:rsidRPr="00790EF1" w:rsidRDefault="004D2E74" w:rsidP="00E14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7C5">
        <w:rPr>
          <w:rFonts w:ascii="Times New Roman" w:hAnsi="Times New Roman" w:cs="Times New Roman"/>
          <w:sz w:val="28"/>
          <w:szCs w:val="28"/>
          <w:lang w:val="en-US"/>
        </w:rPr>
        <w:t>Kulikova</w:t>
      </w:r>
      <w:proofErr w:type="spellEnd"/>
      <w:r w:rsidRPr="00790EF1">
        <w:rPr>
          <w:rFonts w:ascii="Times New Roman" w:hAnsi="Times New Roman" w:cs="Times New Roman"/>
          <w:sz w:val="28"/>
          <w:szCs w:val="28"/>
        </w:rPr>
        <w:t xml:space="preserve"> </w:t>
      </w:r>
      <w:r w:rsidRPr="00F047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EF1">
        <w:rPr>
          <w:rFonts w:ascii="Times New Roman" w:hAnsi="Times New Roman" w:cs="Times New Roman"/>
          <w:sz w:val="28"/>
          <w:szCs w:val="28"/>
        </w:rPr>
        <w:t>.</w:t>
      </w:r>
      <w:r w:rsidRPr="00F047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EF1">
        <w:rPr>
          <w:rFonts w:ascii="Times New Roman" w:hAnsi="Times New Roman" w:cs="Times New Roman"/>
          <w:sz w:val="28"/>
          <w:szCs w:val="28"/>
        </w:rPr>
        <w:t>.,</w:t>
      </w:r>
    </w:p>
    <w:p w:rsidR="00E147A7" w:rsidRPr="00790EF1" w:rsidRDefault="004D2E74" w:rsidP="00F047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7C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90EF1">
        <w:rPr>
          <w:rFonts w:ascii="Times New Roman" w:hAnsi="Times New Roman" w:cs="Times New Roman"/>
          <w:sz w:val="28"/>
          <w:szCs w:val="28"/>
        </w:rPr>
        <w:t xml:space="preserve"> </w:t>
      </w:r>
      <w:r w:rsidRPr="00F047C5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790EF1">
        <w:rPr>
          <w:rFonts w:ascii="Times New Roman" w:hAnsi="Times New Roman" w:cs="Times New Roman"/>
          <w:sz w:val="28"/>
          <w:szCs w:val="28"/>
        </w:rPr>
        <w:t xml:space="preserve"> </w:t>
      </w:r>
      <w:r w:rsidRPr="00F047C5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90EF1">
        <w:rPr>
          <w:rFonts w:ascii="Times New Roman" w:hAnsi="Times New Roman" w:cs="Times New Roman"/>
          <w:sz w:val="28"/>
          <w:szCs w:val="28"/>
        </w:rPr>
        <w:t xml:space="preserve"> </w:t>
      </w:r>
      <w:r w:rsidRPr="00F047C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790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7A7" w:rsidRPr="00F047C5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82302E" w:rsidRDefault="0082302E" w:rsidP="00E147A7">
      <w:pPr>
        <w:ind w:firstLine="567"/>
        <w:jc w:val="center"/>
        <w:rPr>
          <w:b/>
        </w:rPr>
      </w:pPr>
      <w:r>
        <w:rPr>
          <w:b/>
        </w:rPr>
        <w:t xml:space="preserve">ТЕРМІН АНТИУТОПІЯ В КОНТЕКСТІ ЛІТЕРАТУРНОГО ПРОЦЕСУ </w:t>
      </w:r>
      <w:r>
        <w:rPr>
          <w:b/>
          <w:lang w:val="en-US"/>
        </w:rPr>
        <w:t>XX</w:t>
      </w:r>
      <w:r w:rsidRPr="00790EF1">
        <w:rPr>
          <w:b/>
        </w:rPr>
        <w:t xml:space="preserve"> СТОЛІТТЯ </w:t>
      </w:r>
    </w:p>
    <w:p w:rsidR="00E147A7" w:rsidRPr="0082302E" w:rsidRDefault="0082302E" w:rsidP="00E147A7">
      <w:pPr>
        <w:ind w:firstLine="567"/>
        <w:jc w:val="center"/>
        <w:rPr>
          <w:b/>
        </w:rPr>
      </w:pPr>
      <w:r>
        <w:rPr>
          <w:b/>
          <w:lang w:val="en-US"/>
        </w:rPr>
        <w:t xml:space="preserve">THE TERM DISTOPIA </w:t>
      </w:r>
      <w:r>
        <w:rPr>
          <w:b/>
        </w:rPr>
        <w:t xml:space="preserve">IN THE </w:t>
      </w:r>
      <w:r w:rsidRPr="0082302E">
        <w:rPr>
          <w:b/>
          <w:lang w:val="en-US"/>
        </w:rPr>
        <w:t>CONTEXT</w:t>
      </w:r>
      <w:r>
        <w:rPr>
          <w:b/>
          <w:lang w:val="en-US"/>
        </w:rPr>
        <w:t xml:space="preserve"> OF THE LITERARY PROCESS OF THE XX CENTURY</w:t>
      </w:r>
    </w:p>
    <w:p w:rsidR="004D2E74" w:rsidRPr="00447255" w:rsidRDefault="004D2E74" w:rsidP="000563D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C96">
        <w:rPr>
          <w:rFonts w:ascii="Times New Roman" w:hAnsi="Times New Roman" w:cs="Times New Roman"/>
          <w:i/>
          <w:sz w:val="28"/>
          <w:szCs w:val="28"/>
        </w:rPr>
        <w:t>Анотація</w:t>
      </w:r>
      <w:r w:rsidR="0028634C">
        <w:rPr>
          <w:rFonts w:ascii="Times New Roman" w:hAnsi="Times New Roman" w:cs="Times New Roman"/>
          <w:i/>
          <w:sz w:val="28"/>
          <w:szCs w:val="28"/>
        </w:rPr>
        <w:t>:</w:t>
      </w:r>
      <w:r w:rsidR="00574C96" w:rsidRPr="00574C96">
        <w:rPr>
          <w:rFonts w:ascii="Times New Roman" w:hAnsi="Times New Roman" w:cs="Times New Roman"/>
          <w:i/>
        </w:rPr>
        <w:t xml:space="preserve"> </w:t>
      </w:r>
      <w:r w:rsidR="0028634C">
        <w:rPr>
          <w:rFonts w:ascii="Times New Roman" w:hAnsi="Times New Roman" w:cs="Times New Roman"/>
          <w:i/>
          <w:sz w:val="28"/>
          <w:szCs w:val="28"/>
        </w:rPr>
        <w:t>п</w:t>
      </w:r>
      <w:r w:rsidR="00574C96" w:rsidRPr="00447255">
        <w:rPr>
          <w:rFonts w:ascii="Times New Roman" w:hAnsi="Times New Roman" w:cs="Times New Roman"/>
          <w:i/>
          <w:sz w:val="28"/>
          <w:szCs w:val="28"/>
        </w:rPr>
        <w:t xml:space="preserve">орушено питання про необхідність  визначення термінологічних проблем в </w:t>
      </w:r>
      <w:proofErr w:type="spellStart"/>
      <w:r w:rsidR="00574C96" w:rsidRPr="00447255">
        <w:rPr>
          <w:rFonts w:ascii="Times New Roman" w:hAnsi="Times New Roman" w:cs="Times New Roman"/>
          <w:i/>
          <w:sz w:val="28"/>
          <w:szCs w:val="28"/>
        </w:rPr>
        <w:t>антиутопічному</w:t>
      </w:r>
      <w:proofErr w:type="spellEnd"/>
      <w:r w:rsidR="00574C96" w:rsidRPr="00447255">
        <w:rPr>
          <w:rFonts w:ascii="Times New Roman" w:hAnsi="Times New Roman" w:cs="Times New Roman"/>
          <w:i/>
          <w:sz w:val="28"/>
          <w:szCs w:val="28"/>
        </w:rPr>
        <w:t xml:space="preserve"> жанрі.  Нагальність пошуків  дослідницької парадигми  зумовлена тим, що </w:t>
      </w:r>
      <w:r w:rsidR="00574C96" w:rsidRPr="0044725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увага дослідників фокусується на проблемах поетики жанру, порівняльному аналізі жанрових характеристик утопії та антиутопії, її історико-культурних аспектах, проблемах естетики й поетики окремих творів </w:t>
      </w:r>
      <w:proofErr w:type="spellStart"/>
      <w:r w:rsidR="00574C96" w:rsidRPr="0044725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антиутопічного</w:t>
      </w:r>
      <w:proofErr w:type="spellEnd"/>
      <w:r w:rsidR="00574C96" w:rsidRPr="0044725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характеру, пр</w:t>
      </w:r>
      <w:r w:rsidR="00E26CEB" w:rsidRPr="0044725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оте </w:t>
      </w:r>
      <w:r w:rsidR="00E26CEB" w:rsidRPr="004472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літературознавчому осмисленні проблеми термінології </w:t>
      </w:r>
      <w:r w:rsidR="00262F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 багатьох питань залишаються не розв’язаними. </w:t>
      </w:r>
    </w:p>
    <w:p w:rsidR="004D2E74" w:rsidRPr="00883F39" w:rsidRDefault="004D2E74" w:rsidP="000563D6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6CEB">
        <w:rPr>
          <w:rFonts w:ascii="Times New Roman" w:hAnsi="Times New Roman" w:cs="Times New Roman"/>
          <w:i/>
          <w:sz w:val="28"/>
          <w:szCs w:val="28"/>
        </w:rPr>
        <w:t>Ключові слова:</w:t>
      </w:r>
      <w:r w:rsidR="00E26CEB">
        <w:rPr>
          <w:rFonts w:ascii="Times New Roman" w:hAnsi="Times New Roman" w:cs="Times New Roman"/>
          <w:i/>
          <w:sz w:val="28"/>
          <w:szCs w:val="28"/>
        </w:rPr>
        <w:t xml:space="preserve"> термін, антиутопія, утопія, </w:t>
      </w:r>
      <w:proofErr w:type="spellStart"/>
      <w:r w:rsidR="00E26CEB">
        <w:rPr>
          <w:rFonts w:ascii="Times New Roman" w:hAnsi="Times New Roman" w:cs="Times New Roman"/>
          <w:i/>
          <w:sz w:val="28"/>
          <w:szCs w:val="28"/>
        </w:rPr>
        <w:t>дистопія</w:t>
      </w:r>
      <w:proofErr w:type="spellEnd"/>
      <w:r w:rsidR="00E26C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26CEB">
        <w:rPr>
          <w:rFonts w:ascii="Times New Roman" w:hAnsi="Times New Roman" w:cs="Times New Roman"/>
          <w:i/>
          <w:sz w:val="28"/>
          <w:szCs w:val="28"/>
        </w:rPr>
        <w:t>какотопія</w:t>
      </w:r>
      <w:proofErr w:type="spellEnd"/>
      <w:r w:rsidR="00E26CEB">
        <w:rPr>
          <w:rFonts w:ascii="Times New Roman" w:hAnsi="Times New Roman" w:cs="Times New Roman"/>
          <w:i/>
          <w:sz w:val="28"/>
          <w:szCs w:val="28"/>
        </w:rPr>
        <w:t>.</w:t>
      </w:r>
    </w:p>
    <w:p w:rsidR="004D2E74" w:rsidRPr="00447255" w:rsidRDefault="004D2E74" w:rsidP="000563D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CEB">
        <w:rPr>
          <w:rFonts w:ascii="Times New Roman" w:hAnsi="Times New Roman" w:cs="Times New Roman"/>
          <w:i/>
          <w:sz w:val="28"/>
          <w:szCs w:val="28"/>
          <w:lang w:val="en-GB"/>
        </w:rPr>
        <w:t>Resume</w:t>
      </w:r>
      <w:r w:rsidRPr="00E26CEB">
        <w:rPr>
          <w:rFonts w:ascii="Times New Roman" w:hAnsi="Times New Roman" w:cs="Times New Roman"/>
          <w:i/>
          <w:sz w:val="28"/>
          <w:szCs w:val="28"/>
        </w:rPr>
        <w:t>:</w:t>
      </w:r>
      <w:r w:rsidR="001C41F9" w:rsidRPr="001C41F9">
        <w:t xml:space="preserve"> </w:t>
      </w:r>
      <w:r w:rsidR="001C41F9">
        <w:t xml:space="preserve"> </w:t>
      </w:r>
      <w:proofErr w:type="gramStart"/>
      <w:r w:rsidR="0028634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1F9">
        <w:rPr>
          <w:rFonts w:ascii="Times New Roman" w:hAnsi="Times New Roman" w:cs="Times New Roman"/>
          <w:i/>
          <w:sz w:val="28"/>
          <w:szCs w:val="28"/>
          <w:lang w:val="en-US"/>
        </w:rPr>
        <w:t>article</w:t>
      </w:r>
      <w:proofErr w:type="gramEnd"/>
      <w:r w:rsidR="001C41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actualizes the necessity to 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definition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terminological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problems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anti-utopian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1F9" w:rsidRPr="001C41F9">
        <w:rPr>
          <w:rFonts w:ascii="Times New Roman" w:hAnsi="Times New Roman" w:cs="Times New Roman"/>
          <w:i/>
          <w:sz w:val="28"/>
          <w:szCs w:val="28"/>
        </w:rPr>
        <w:t>genre</w:t>
      </w:r>
      <w:proofErr w:type="spellEnd"/>
      <w:r w:rsidR="001C41F9" w:rsidRPr="001C41F9">
        <w:rPr>
          <w:rFonts w:ascii="Times New Roman" w:hAnsi="Times New Roman" w:cs="Times New Roman"/>
          <w:i/>
          <w:sz w:val="28"/>
          <w:szCs w:val="28"/>
        </w:rPr>
        <w:t>.</w:t>
      </w:r>
      <w:r w:rsidR="00447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447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urgency of the search for a paradigm is conditioned by </w:t>
      </w:r>
      <w:r w:rsidR="0019083D" w:rsidRPr="0019083D">
        <w:rPr>
          <w:rFonts w:ascii="Times New Roman" w:hAnsi="Times New Roman" w:cs="Times New Roman"/>
          <w:i/>
          <w:sz w:val="28"/>
          <w:szCs w:val="28"/>
          <w:lang w:val="en-US"/>
        </w:rPr>
        <w:t>the attention of researchers is focused on the problems of the poetics of the genre, comparative analysis of genre characteristics of utopia and dystopia, its historical-cultural aspects, issues of aesthetics and poetics of the individual works of a dystopian nature</w:t>
      </w:r>
      <w:r w:rsidR="001908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but in the </w:t>
      </w:r>
      <w:r w:rsidR="0019083D" w:rsidRPr="0019083D">
        <w:rPr>
          <w:rFonts w:ascii="Times New Roman" w:hAnsi="Times New Roman" w:cs="Times New Roman"/>
          <w:i/>
          <w:sz w:val="28"/>
          <w:szCs w:val="28"/>
          <w:lang w:val="en-US"/>
        </w:rPr>
        <w:t>literary</w:t>
      </w:r>
      <w:r w:rsidR="001908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9083D" w:rsidRPr="0019083D">
        <w:rPr>
          <w:rFonts w:ascii="Times New Roman" w:hAnsi="Times New Roman" w:cs="Times New Roman"/>
          <w:i/>
          <w:sz w:val="28"/>
          <w:szCs w:val="28"/>
          <w:lang w:val="en-US"/>
        </w:rPr>
        <w:t>considering the problem</w:t>
      </w:r>
      <w:r w:rsidR="00A71D7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9083D" w:rsidRPr="001908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terminology many questions </w:t>
      </w:r>
      <w:r w:rsidR="00A71D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</w:t>
      </w:r>
      <w:r w:rsidR="0019083D" w:rsidRPr="0019083D">
        <w:rPr>
          <w:rFonts w:ascii="Times New Roman" w:hAnsi="Times New Roman" w:cs="Times New Roman"/>
          <w:i/>
          <w:sz w:val="28"/>
          <w:szCs w:val="28"/>
          <w:lang w:val="en-US"/>
        </w:rPr>
        <w:t>unresolved.</w:t>
      </w:r>
      <w:proofErr w:type="gramEnd"/>
    </w:p>
    <w:p w:rsidR="004D2E74" w:rsidRPr="0027548B" w:rsidRDefault="004D2E74" w:rsidP="000563D6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6CEB"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Pr="00E26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EB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E26CEB">
        <w:rPr>
          <w:rFonts w:ascii="Times New Roman" w:hAnsi="Times New Roman" w:cs="Times New Roman"/>
          <w:i/>
          <w:sz w:val="28"/>
          <w:szCs w:val="28"/>
        </w:rPr>
        <w:t>:</w:t>
      </w:r>
      <w:r w:rsidR="000E5C92" w:rsidRPr="000E5C92">
        <w:t xml:space="preserve"> </w:t>
      </w:r>
      <w:proofErr w:type="spellStart"/>
      <w:r w:rsidR="000E5C92" w:rsidRPr="000E5C9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C92" w:rsidRPr="000E5C92">
        <w:rPr>
          <w:rFonts w:ascii="Times New Roman" w:hAnsi="Times New Roman" w:cs="Times New Roman"/>
          <w:i/>
          <w:sz w:val="28"/>
          <w:szCs w:val="28"/>
        </w:rPr>
        <w:t>term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5C92" w:rsidRPr="000E5C92">
        <w:rPr>
          <w:rFonts w:ascii="Times New Roman" w:hAnsi="Times New Roman" w:cs="Times New Roman"/>
          <w:i/>
          <w:sz w:val="28"/>
          <w:szCs w:val="28"/>
        </w:rPr>
        <w:t>dystopia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5C92" w:rsidRPr="000E5C92">
        <w:rPr>
          <w:rFonts w:ascii="Times New Roman" w:hAnsi="Times New Roman" w:cs="Times New Roman"/>
          <w:i/>
          <w:sz w:val="28"/>
          <w:szCs w:val="28"/>
        </w:rPr>
        <w:t>utopia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5C92" w:rsidRPr="000E5C92">
        <w:rPr>
          <w:rFonts w:ascii="Times New Roman" w:hAnsi="Times New Roman" w:cs="Times New Roman"/>
          <w:i/>
          <w:sz w:val="28"/>
          <w:szCs w:val="28"/>
        </w:rPr>
        <w:t>dystopia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475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="00883F39">
        <w:rPr>
          <w:rFonts w:ascii="Times New Roman" w:hAnsi="Times New Roman" w:cs="Times New Roman"/>
          <w:i/>
          <w:sz w:val="28"/>
          <w:szCs w:val="28"/>
        </w:rPr>
        <w:t>а</w:t>
      </w:r>
      <w:r w:rsidR="00094755">
        <w:rPr>
          <w:rFonts w:ascii="Times New Roman" w:hAnsi="Times New Roman" w:cs="Times New Roman"/>
          <w:i/>
          <w:sz w:val="28"/>
          <w:szCs w:val="28"/>
        </w:rPr>
        <w:t>k</w:t>
      </w:r>
      <w:r w:rsidR="000E5C92" w:rsidRPr="000E5C92">
        <w:rPr>
          <w:rFonts w:ascii="Times New Roman" w:hAnsi="Times New Roman" w:cs="Times New Roman"/>
          <w:i/>
          <w:sz w:val="28"/>
          <w:szCs w:val="28"/>
        </w:rPr>
        <w:t>otopia</w:t>
      </w:r>
      <w:proofErr w:type="spellEnd"/>
      <w:r w:rsidR="000E5C92" w:rsidRPr="000E5C92">
        <w:rPr>
          <w:rFonts w:ascii="Times New Roman" w:hAnsi="Times New Roman" w:cs="Times New Roman"/>
          <w:i/>
          <w:sz w:val="28"/>
          <w:szCs w:val="28"/>
        </w:rPr>
        <w:t>.</w:t>
      </w:r>
    </w:p>
    <w:p w:rsidR="00E147A7" w:rsidRPr="00CD3BF9" w:rsidRDefault="00E147A7" w:rsidP="00E147A7">
      <w:pPr>
        <w:ind w:firstLine="567"/>
        <w:jc w:val="center"/>
        <w:rPr>
          <w:b/>
        </w:rPr>
      </w:pPr>
    </w:p>
    <w:p w:rsidR="0086184F" w:rsidRPr="008F4C99" w:rsidRDefault="00A96CCD" w:rsidP="000563D6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Постановка проблеми</w:t>
      </w:r>
      <w:r w:rsidRPr="008F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4C">
        <w:rPr>
          <w:rFonts w:ascii="Times New Roman" w:hAnsi="Times New Roman" w:cs="Times New Roman"/>
          <w:spacing w:val="-2"/>
          <w:sz w:val="28"/>
          <w:szCs w:val="28"/>
        </w:rPr>
        <w:t>Поняття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634C">
        <w:rPr>
          <w:rFonts w:ascii="Times New Roman" w:hAnsi="Times New Roman" w:cs="Times New Roman"/>
          <w:spacing w:val="-2"/>
          <w:sz w:val="28"/>
          <w:szCs w:val="28"/>
        </w:rPr>
        <w:t>«антиутопія»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28634C">
        <w:rPr>
          <w:rFonts w:ascii="Times New Roman" w:hAnsi="Times New Roman" w:cs="Times New Roman"/>
          <w:spacing w:val="-2"/>
          <w:sz w:val="28"/>
          <w:szCs w:val="28"/>
        </w:rPr>
        <w:t>– унікальне явище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</w:rPr>
        <w:t xml:space="preserve"> художнього досвіду ХХ століття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і до сьогодні привертає увагу як</w:t>
      </w:r>
      <w:r w:rsidR="0086184F" w:rsidRPr="008F4C99">
        <w:rPr>
          <w:rFonts w:ascii="Times New Roman" w:hAnsi="Times New Roman" w:cs="Times New Roman"/>
          <w:spacing w:val="-2"/>
          <w:sz w:val="28"/>
          <w:szCs w:val="28"/>
        </w:rPr>
        <w:t xml:space="preserve"> вітчизняних, так і зарубіжних </w:t>
      </w:r>
      <w:r w:rsidR="0086184F" w:rsidRPr="008F4C99">
        <w:rPr>
          <w:rFonts w:ascii="Times New Roman" w:eastAsia="Courier New" w:hAnsi="Times New Roman" w:cs="Times New Roman"/>
          <w:spacing w:val="-2"/>
          <w:sz w:val="28"/>
          <w:szCs w:val="28"/>
        </w:rPr>
        <w:t>літературознавців. Наукові пошуки вчених фокусуються на різних ас</w:t>
      </w:r>
      <w:r w:rsidR="008F4C99" w:rsidRPr="008F4C99">
        <w:rPr>
          <w:rFonts w:ascii="Times New Roman" w:eastAsia="Courier New" w:hAnsi="Times New Roman" w:cs="Times New Roman"/>
          <w:spacing w:val="-2"/>
          <w:sz w:val="28"/>
          <w:szCs w:val="28"/>
        </w:rPr>
        <w:t xml:space="preserve">пектах. </w:t>
      </w:r>
      <w:r w:rsidR="0028634C" w:rsidRPr="001E004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одного з найбільш яскравих художніх явищ</w:t>
      </w:r>
      <w:r w:rsidR="0028634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ХХ</w:t>
      </w:r>
      <w:r w:rsidR="0028634C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 </w:t>
      </w:r>
      <w:r w:rsidR="0028634C" w:rsidRPr="001E004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ст., в якому відображені та глибоко осмислені кризові моменти історії, численні соціальні експерименти, що спричинили зміни в людській свідомості.</w:t>
      </w:r>
    </w:p>
    <w:p w:rsidR="005C76CD" w:rsidRDefault="005C76CD" w:rsidP="000563D6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A1F">
        <w:rPr>
          <w:rFonts w:ascii="Times New Roman" w:eastAsia="Times New Roman" w:hAnsi="Times New Roman"/>
          <w:sz w:val="28"/>
          <w:szCs w:val="28"/>
          <w:lang w:eastAsia="ru-RU"/>
        </w:rPr>
        <w:t xml:space="preserve">У теорії літературознавства дослідження в царині онтології, дефініції та визначення </w:t>
      </w:r>
      <w:proofErr w:type="spellStart"/>
      <w:r w:rsidR="00262F3D">
        <w:rPr>
          <w:rFonts w:ascii="Times New Roman" w:eastAsia="Times New Roman" w:hAnsi="Times New Roman"/>
          <w:sz w:val="28"/>
          <w:szCs w:val="28"/>
          <w:lang w:eastAsia="ru-RU"/>
        </w:rPr>
        <w:t>терміна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«антиутопія»</w:t>
      </w:r>
      <w:r w:rsidRPr="00390A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завжди супроводжувалися гострою полеміко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ю, що зумовлювалося складністю й</w:t>
      </w:r>
      <w:r w:rsidRPr="00390A1F"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суперечливістю сутності самого жанру антиутопії, відсутністю чітких визначень часу та причин його виникнення й особливостей еволюції. </w:t>
      </w:r>
    </w:p>
    <w:p w:rsidR="003E5BE7" w:rsidRDefault="0082302E" w:rsidP="000563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нашу думку, аналіз </w:t>
      </w:r>
      <w:proofErr w:type="spellStart"/>
      <w:r w:rsidR="00262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терміна</w:t>
      </w:r>
      <w:proofErr w:type="spellEnd"/>
      <w:r w:rsidR="003E5BE7" w:rsidRPr="003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BE7" w:rsidRPr="003E5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антиутопія</w:t>
      </w:r>
      <w:r w:rsidR="00262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BE7" w:rsidRPr="003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контексті </w:t>
      </w:r>
      <w:r w:rsidR="003E5BE7" w:rsidRPr="003E5BE7">
        <w:rPr>
          <w:rFonts w:ascii="Times New Roman" w:hAnsi="Times New Roman" w:cs="Times New Roman"/>
          <w:sz w:val="28"/>
          <w:szCs w:val="28"/>
        </w:rPr>
        <w:t xml:space="preserve">літературного процесу </w:t>
      </w:r>
      <w:r w:rsidR="003E5BE7" w:rsidRPr="003E5BE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E5BE7" w:rsidRPr="003E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BE7" w:rsidRPr="003E5BE7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3E5B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5BE7" w:rsidRPr="003E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2C7">
        <w:rPr>
          <w:rFonts w:ascii="Times New Roman" w:hAnsi="Times New Roman" w:cs="Times New Roman"/>
          <w:sz w:val="28"/>
          <w:szCs w:val="28"/>
          <w:lang w:val="ru-RU"/>
        </w:rPr>
        <w:t>надасть</w:t>
      </w:r>
      <w:proofErr w:type="spellEnd"/>
      <w:r w:rsidR="003E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BE7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3E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BE7">
        <w:rPr>
          <w:rFonts w:ascii="Times New Roman" w:hAnsi="Times New Roman" w:cs="Times New Roman"/>
          <w:sz w:val="28"/>
          <w:szCs w:val="28"/>
          <w:lang w:val="ru-RU"/>
        </w:rPr>
        <w:t>глибш</w:t>
      </w:r>
      <w:r w:rsidR="00B37AF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B37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AF0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="00B37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AF0">
        <w:rPr>
          <w:rFonts w:ascii="Times New Roman" w:hAnsi="Times New Roman" w:cs="Times New Roman"/>
          <w:sz w:val="28"/>
          <w:szCs w:val="28"/>
          <w:lang w:val="ru-RU"/>
        </w:rPr>
        <w:t>антиутопічний</w:t>
      </w:r>
      <w:proofErr w:type="spellEnd"/>
      <w:r w:rsidR="00B37AF0">
        <w:rPr>
          <w:rFonts w:ascii="Times New Roman" w:hAnsi="Times New Roman" w:cs="Times New Roman"/>
          <w:sz w:val="28"/>
          <w:szCs w:val="28"/>
          <w:lang w:val="ru-RU"/>
        </w:rPr>
        <w:t xml:space="preserve"> жанр у</w:t>
      </w:r>
      <w:r w:rsidR="003E5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BE7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="003E5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55E8" w:rsidRPr="000563D6" w:rsidRDefault="003E5BE7" w:rsidP="000563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55E8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="00225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C5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255E8">
        <w:rPr>
          <w:rFonts w:ascii="Times New Roman" w:hAnsi="Times New Roman" w:cs="Times New Roman"/>
          <w:sz w:val="28"/>
          <w:szCs w:val="28"/>
          <w:lang w:val="ru-RU"/>
        </w:rPr>
        <w:t>антиутопія</w:t>
      </w:r>
      <w:proofErr w:type="spellEnd"/>
      <w:r w:rsidR="00D26C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255E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255E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225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55E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25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63D6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0563D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563D6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="000563D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63D6">
        <w:rPr>
          <w:rFonts w:ascii="Times New Roman" w:hAnsi="Times New Roman" w:cs="Times New Roman"/>
          <w:sz w:val="28"/>
          <w:szCs w:val="28"/>
          <w:lang w:val="ru-RU"/>
        </w:rPr>
        <w:t>другій</w:t>
      </w:r>
      <w:proofErr w:type="spellEnd"/>
      <w:r w:rsidR="00056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63D6">
        <w:rPr>
          <w:rFonts w:ascii="Times New Roman" w:hAnsi="Times New Roman" w:cs="Times New Roman"/>
          <w:sz w:val="28"/>
          <w:szCs w:val="28"/>
          <w:lang w:val="ru-RU"/>
        </w:rPr>
        <w:t>половині</w:t>
      </w:r>
      <w:proofErr w:type="spellEnd"/>
      <w:r w:rsidR="00056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3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563D6">
        <w:rPr>
          <w:rFonts w:ascii="Times New Roman" w:hAnsi="Times New Roman" w:cs="Times New Roman"/>
          <w:sz w:val="28"/>
          <w:szCs w:val="28"/>
        </w:rPr>
        <w:t xml:space="preserve"> століття. </w:t>
      </w:r>
    </w:p>
    <w:p w:rsidR="004F4AA8" w:rsidRDefault="002255E8" w:rsidP="000563D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37AF0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Виклад основного матеріалу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</w:t>
      </w:r>
      <w:r w:rsidR="004F4AA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Антиутопія – досить складне й неоднозначне явище в зарубіжному та вітчизняному літературознавстві, яке поступово стало невід’ємною складовою різних гуманітарних наук (соціології, культурології, мистецтва та навіть архітектури)</w:t>
      </w:r>
      <w:r w:rsidR="003552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Така зацікавленість свідчить про </w:t>
      </w:r>
      <w:r w:rsidR="004F4AA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проблем</w:t>
      </w:r>
      <w:r w:rsidR="003552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</w:t>
      </w:r>
      <w:r w:rsidR="004F4AA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не лише філологічного характеру, але й </w:t>
      </w:r>
      <w:r w:rsidR="003552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про тісну міжкультурну комунікацію, що </w:t>
      </w:r>
      <w:r w:rsidR="004F4AA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дає підстави для детального вивчення цього літературного явища. </w:t>
      </w:r>
    </w:p>
    <w:p w:rsidR="00A0001A" w:rsidRPr="00390A1F" w:rsidRDefault="007A0338" w:rsidP="004F4AA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Вивчення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терміна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«антиутопія» є 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дискусійним. </w:t>
      </w:r>
      <w:r w:rsidR="00A0001A" w:rsidRPr="00390A1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Свідченням цього є науково-критичні розвідки 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  вітчизняних та зарубіжних </w:t>
      </w:r>
      <w:r w:rsidR="00A0001A" w:rsidRPr="00390A1F">
        <w:rPr>
          <w:rFonts w:ascii="Times New Roman" w:hAnsi="Times New Roman"/>
          <w:spacing w:val="-6"/>
          <w:sz w:val="28"/>
          <w:szCs w:val="28"/>
          <w:lang w:eastAsia="ru-RU"/>
        </w:rPr>
        <w:t>літературознавців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. Ми у своєму дослідженні спираємося на дослідження</w:t>
      </w:r>
      <w:r w:rsidR="00B37AF0" w:rsidRPr="00B37AF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С.В. </w:t>
      </w:r>
      <w:proofErr w:type="spellStart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Безчотнікової</w:t>
      </w:r>
      <w:proofErr w:type="spellEnd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="00230C70" w:rsidRPr="00230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2C7">
        <w:rPr>
          <w:rFonts w:ascii="Times New Roman" w:eastAsia="Times New Roman" w:hAnsi="Times New Roman"/>
          <w:sz w:val="28"/>
          <w:szCs w:val="28"/>
          <w:lang w:eastAsia="ru-RU"/>
        </w:rPr>
        <w:t>Ю.</w:t>
      </w:r>
      <w:r w:rsidR="00230C70" w:rsidRPr="00390A1F">
        <w:rPr>
          <w:rFonts w:ascii="Times New Roman" w:eastAsia="Times New Roman" w:hAnsi="Times New Roman"/>
          <w:sz w:val="28"/>
          <w:szCs w:val="28"/>
          <w:lang w:eastAsia="ru-RU"/>
        </w:rPr>
        <w:t>С. </w:t>
      </w:r>
      <w:proofErr w:type="spellStart"/>
      <w:r w:rsidR="00230C70">
        <w:rPr>
          <w:rFonts w:ascii="Times New Roman" w:eastAsia="Times New Roman" w:hAnsi="Times New Roman"/>
          <w:sz w:val="28"/>
          <w:szCs w:val="28"/>
          <w:lang w:eastAsia="ru-RU"/>
        </w:rPr>
        <w:t>Гаврикової</w:t>
      </w:r>
      <w:proofErr w:type="spellEnd"/>
      <w:r w:rsidR="00230C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1732" w:rsidRPr="009517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517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Г.В. </w:t>
      </w:r>
      <w:proofErr w:type="spellStart"/>
      <w:r w:rsidR="009517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Глодзя</w:t>
      </w:r>
      <w:proofErr w:type="spellEnd"/>
      <w:r w:rsidR="009517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F047C5">
        <w:rPr>
          <w:rFonts w:ascii="Times New Roman" w:hAnsi="Times New Roman"/>
          <w:spacing w:val="-6"/>
          <w:sz w:val="28"/>
          <w:szCs w:val="28"/>
          <w:lang w:eastAsia="ru-RU"/>
        </w:rPr>
        <w:t xml:space="preserve"> Ю.А.</w:t>
      </w:r>
      <w:r w:rsidR="003552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F047C5">
        <w:rPr>
          <w:rFonts w:ascii="Times New Roman" w:hAnsi="Times New Roman"/>
          <w:spacing w:val="-6"/>
          <w:sz w:val="28"/>
          <w:szCs w:val="28"/>
          <w:lang w:eastAsia="ru-RU"/>
        </w:rPr>
        <w:t>Жаданова</w:t>
      </w:r>
      <w:proofErr w:type="spellEnd"/>
      <w:r w:rsidR="00F047C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М.В.</w:t>
      </w:r>
      <w:r w:rsidR="00F047C5">
        <w:rPr>
          <w:rFonts w:ascii="Times New Roman" w:hAnsi="Times New Roman"/>
          <w:spacing w:val="-6"/>
          <w:sz w:val="28"/>
          <w:szCs w:val="28"/>
          <w:lang w:eastAsia="ru-RU"/>
        </w:rPr>
        <w:t> </w:t>
      </w:r>
      <w:proofErr w:type="spellStart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Іконнікової</w:t>
      </w:r>
      <w:proofErr w:type="spellEnd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Дж</w:t>
      </w:r>
      <w:proofErr w:type="spellEnd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>Кейтеба</w:t>
      </w:r>
      <w:proofErr w:type="spellEnd"/>
      <w:r w:rsidR="00B37AF0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F847C6" w:rsidRPr="00390A1F"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>О. М. </w:t>
      </w:r>
      <w:proofErr w:type="spellStart"/>
      <w:r w:rsidR="00F847C6" w:rsidRPr="00390A1F"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>Ніколенко</w:t>
      </w:r>
      <w:proofErr w:type="spellEnd"/>
      <w:r w:rsidR="00230C70"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 xml:space="preserve">, </w:t>
      </w:r>
      <w:r w:rsidR="00A24679">
        <w:rPr>
          <w:rFonts w:ascii="Times New Roman" w:hAnsi="Times New Roman"/>
          <w:sz w:val="28"/>
          <w:szCs w:val="28"/>
          <w:shd w:val="clear" w:color="auto" w:fill="FFFFFF"/>
        </w:rPr>
        <w:t>С. Г. </w:t>
      </w:r>
      <w:proofErr w:type="spellStart"/>
      <w:r w:rsidR="00A24679">
        <w:rPr>
          <w:rFonts w:ascii="Times New Roman" w:hAnsi="Times New Roman"/>
          <w:sz w:val="28"/>
          <w:szCs w:val="28"/>
          <w:shd w:val="clear" w:color="auto" w:fill="FFFFFF"/>
        </w:rPr>
        <w:t>Шишкіної</w:t>
      </w:r>
      <w:proofErr w:type="spellEnd"/>
      <w:r w:rsidR="00A24679">
        <w:rPr>
          <w:rFonts w:ascii="Times New Roman" w:hAnsi="Times New Roman"/>
          <w:sz w:val="28"/>
          <w:szCs w:val="28"/>
          <w:shd w:val="clear" w:color="auto" w:fill="FFFFFF"/>
        </w:rPr>
        <w:t xml:space="preserve"> та інших.</w:t>
      </w:r>
    </w:p>
    <w:p w:rsidR="007E6CC7" w:rsidRDefault="004F4AA8" w:rsidP="007C44A2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Хронологічно традиція дослідження літературної антиутопії є недавньою</w:t>
      </w:r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порівняно з усталеною традицією наукової рефлексії щодо дефініції та генезису утопії.</w:t>
      </w:r>
    </w:p>
    <w:p w:rsidR="003552C7" w:rsidRDefault="00DC041D" w:rsidP="003552C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Термін «антиутопія» (</w:t>
      </w:r>
      <w:proofErr w:type="spellStart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англ</w:t>
      </w:r>
      <w:proofErr w:type="spellEnd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. «</w:t>
      </w:r>
      <w:proofErr w:type="spellStart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dystopia</w:t>
      </w:r>
      <w:proofErr w:type="spellEnd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»), як відомо, уперше </w:t>
      </w:r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визначається й обґрунтовується в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праці Р. </w:t>
      </w:r>
      <w:proofErr w:type="spellStart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Неглі</w:t>
      </w:r>
      <w:proofErr w:type="spellEnd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та М. </w:t>
      </w:r>
      <w:proofErr w:type="spellStart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Патріка</w:t>
      </w:r>
      <w:proofErr w:type="spellEnd"/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«У пошуках утопії» </w:t>
      </w:r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(«</w:t>
      </w:r>
      <w:proofErr w:type="spellStart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The</w:t>
      </w:r>
      <w:proofErr w:type="spellEnd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Quest</w:t>
      </w:r>
      <w:proofErr w:type="spellEnd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for</w:t>
      </w:r>
      <w:proofErr w:type="spellEnd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Utopia</w:t>
      </w:r>
      <w:proofErr w:type="spellEnd"/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», 1952), де н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ауковці </w:t>
      </w:r>
      <w:r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визначили три основні риси, що вирізняють художню утоп</w:t>
      </w:r>
      <w:r w:rsidR="00A246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ію від інших літературних форм. 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Водночас ми зазначаємо, що в</w:t>
      </w:r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літературно-критичній </w:t>
      </w:r>
      <w:proofErr w:type="spellStart"/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рецепціях</w:t>
      </w:r>
      <w:proofErr w:type="spellEnd"/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цього часу, термін «а</w:t>
      </w:r>
      <w:r w:rsidR="003552C7">
        <w:rPr>
          <w:rFonts w:ascii="Times New Roman" w:eastAsia="Lucida Sans Unicode" w:hAnsi="Times New Roman"/>
          <w:i/>
          <w:kern w:val="3"/>
          <w:sz w:val="28"/>
          <w:szCs w:val="28"/>
          <w:shd w:val="clear" w:color="auto" w:fill="FFFFFF"/>
          <w:lang w:eastAsia="zh-CN" w:bidi="hi-IN"/>
        </w:rPr>
        <w:t>нтиутопія»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лише починає</w:t>
      </w:r>
      <w:r w:rsidR="00A24679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інтерпретуватися як «негативна» або «сатирична</w:t>
      </w:r>
      <w:r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утопії</w:t>
      </w:r>
      <w:r w:rsidR="003552C7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». </w:t>
      </w:r>
    </w:p>
    <w:p w:rsidR="00CC6B01" w:rsidRDefault="003552C7" w:rsidP="000563D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Системні дослідження в царині антиутопії умовно поділяються на три етапи в і</w:t>
      </w:r>
      <w:r w:rsidR="00CC6B01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сторії вивчення цього феномену, яким</w:t>
      </w:r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відповідають </w:t>
      </w:r>
      <w:r w:rsidR="00CC6B01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три основні</w:t>
      </w:r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напрямки досліджень, слушно виділені М. В. </w:t>
      </w:r>
      <w:proofErr w:type="spellStart"/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Іконніковою</w:t>
      </w:r>
      <w:proofErr w:type="spellEnd"/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: </w:t>
      </w:r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«1)</w:t>
      </w:r>
      <w:r w:rsidR="00CC6B0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 </w:t>
      </w:r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розгляд цього жанру в </w:t>
      </w:r>
      <w:proofErr w:type="spellStart"/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позалітературному</w:t>
      </w:r>
      <w:proofErr w:type="spellEnd"/>
      <w:r w:rsidR="00CC6B01" w:rsidRPr="00390A1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контексті як відбиття історичної дійсності</w:t>
      </w:r>
      <w:r w:rsidR="00CC6B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або ідеології; 2) </w:t>
      </w:r>
      <w:r w:rsidR="00CC6B01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аналіз співвідношення роману-антиутопії з іншими літературними </w:t>
      </w:r>
      <w:r w:rsidR="00CC6B01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>явищами; 3) дослідження, мета яких – створення теоретичної моделі жанру, тобто такої характеристики типу художнього цілого, що пояснювала б його функціонування</w:t>
      </w:r>
      <w:r w:rsidR="00CC6B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</w:t>
      </w:r>
      <w:r w:rsidR="00CC6B01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с</w:t>
      </w:r>
      <w:r w:rsidR="00CC6B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 </w:t>
      </w:r>
      <w:r w:rsidR="00CC6B01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142].</w:t>
      </w:r>
    </w:p>
    <w:p w:rsidR="003552C7" w:rsidRDefault="003552C7" w:rsidP="003552C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Перший етап – </w:t>
      </w:r>
      <w:r w:rsidRPr="00E55A7B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>1960-1970-і рр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. – характеризується сплеском досліджень антиутопії в зарубіжному літературознавстві, культурології, філософії. У цей період в антиутопії актуалізується, насамперед, проблема осмислення негативних моделей соціально-політичного устрою. У працях Ч.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Волша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М.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Квапієна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Дж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Кейтеба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Ф.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Полака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Н.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Фрая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А.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Шейна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та ін. висвітлюється соціокультурний аспект антиутопії, акцентується її ідеологічний зміст. Свій внесок до інтерпретації 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антиутопічного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дискурсу зробили відомі філософи Г. Маркузе, Л.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Мемфорд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Х. Ортега-і-Гассет.</w:t>
      </w:r>
      <w:r w:rsidR="00913C45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CC6B01">
        <w:rPr>
          <w:rFonts w:ascii="Times New Roman" w:hAnsi="Times New Roman"/>
          <w:kern w:val="3"/>
          <w:sz w:val="28"/>
          <w:szCs w:val="28"/>
          <w:lang w:eastAsia="zh-CN" w:bidi="hi-IN"/>
        </w:rPr>
        <w:t>На нашу думку, в</w:t>
      </w:r>
      <w:r w:rsidR="00913C45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ажливо </w:t>
      </w:r>
      <w:r w:rsidR="00CC6B01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зупинитися на </w:t>
      </w:r>
      <w:r w:rsidR="00913C45">
        <w:rPr>
          <w:rFonts w:ascii="Times New Roman" w:hAnsi="Times New Roman"/>
          <w:kern w:val="3"/>
          <w:sz w:val="28"/>
          <w:szCs w:val="28"/>
          <w:lang w:eastAsia="zh-CN" w:bidi="hi-IN"/>
        </w:rPr>
        <w:t>напрацювання</w:t>
      </w:r>
      <w:r w:rsidR="00CC6B01">
        <w:rPr>
          <w:rFonts w:ascii="Times New Roman" w:hAnsi="Times New Roman"/>
          <w:kern w:val="3"/>
          <w:sz w:val="28"/>
          <w:szCs w:val="28"/>
          <w:lang w:eastAsia="zh-CN" w:bidi="hi-IN"/>
        </w:rPr>
        <w:t>х</w:t>
      </w:r>
      <w:r w:rsidR="00913C45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канадського науковця 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Н. 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Фрая</w:t>
      </w:r>
      <w:proofErr w:type="spellEnd"/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Він визначає 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термін «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антиутопія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як «утопічну сатиру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», що не схожа ні на що інше, поява якої зумовлена розвитком сучасного технічного середовища, яке заволоділо не лише 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долею природи, але й людини </w:t>
      </w:r>
      <w:r w:rsidR="00913C45" w:rsidRP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5, с. 56</w:t>
      </w:r>
      <w:r w:rsidR="00913C45" w:rsidRP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].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Американський дослідник 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Дж</w:t>
      </w:r>
      <w:proofErr w:type="spellEnd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 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Кейтеб</w:t>
      </w:r>
      <w:proofErr w:type="spellEnd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критикує утопію, визначаючи в ній три часові проблеми: «1)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 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утопії не в змозі вказати </w:t>
      </w:r>
      <w:r w:rsidR="00913C45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шлях кожному з дійсного світу у світ, що відбиває його ідеологію; 2)</w:t>
      </w:r>
      <w:r w:rsidR="00913C45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 </w:t>
      </w:r>
      <w:r w:rsidR="00913C45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навіть якщо бажане для утопії майбутнє буде досягнуте, воно не буде здатне забезпечити його нічим іншим, окрім способу встановлення суворого контролю над думками й вчинками тих, хто щасливий; 3) утопічні мрії на практиці виявляються загрозливими для людини</w:t>
      </w:r>
      <w:r w:rsidR="00913C45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» [</w:t>
      </w:r>
      <w:r w:rsidR="00953C71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4, с. 36</w:t>
      </w:r>
      <w:r w:rsidR="00913C45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>]</w:t>
      </w:r>
      <w:r w:rsidR="00913C45" w:rsidRPr="00390A1F">
        <w:rPr>
          <w:rFonts w:ascii="Times New Roman" w:eastAsia="Lucida Sans Unicode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що, відповідно, зумовлює появу негативної утопії, тобто антиутопії. 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Дж</w:t>
      </w:r>
      <w:proofErr w:type="spellEnd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 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Кейтеб</w:t>
      </w:r>
      <w:proofErr w:type="spellEnd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та Ф. </w:t>
      </w:r>
      <w:proofErr w:type="spellStart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Полак</w:t>
      </w:r>
      <w:proofErr w:type="spellEnd"/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аналізуючи явище антиутопії в літературі, стверджують, що «воно з’явилося внаслідок Першої світової війни й російського експерименту, потім </w:t>
      </w:r>
      <w:r w:rsidR="00913C45" w:rsidRPr="00390A1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−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Другої світової війни й панування диктатур Муссоліні, Гітлера, Сталіна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</w:t>
      </w:r>
      <w:r w:rsidR="00913C4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с. 65]</w:t>
      </w:r>
      <w:r w:rsidR="00913C45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C43DE2" w:rsidRPr="00431C41" w:rsidRDefault="00CC6B01" w:rsidP="00431C41">
      <w:pPr>
        <w:widowControl w:val="0"/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На другому етапі – </w:t>
      </w:r>
      <w:r w:rsidRPr="00E55A7B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>1980-і рр.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–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п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редметом дослідження стають визначення місця антиутопії серед інших літературни</w:t>
      </w:r>
      <w:r w:rsidR="007A0338">
        <w:rPr>
          <w:rFonts w:ascii="Times New Roman" w:hAnsi="Times New Roman"/>
          <w:kern w:val="3"/>
          <w:sz w:val="28"/>
          <w:szCs w:val="28"/>
          <w:lang w:eastAsia="zh-CN" w:bidi="hi-IN"/>
        </w:rPr>
        <w:t>х явищ (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О.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Звєрев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Ю.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 Кагарлицький, К. Кумар, 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Чаликова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). 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Одним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і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з пріоритетних напрямів у вивченні антиутопії цього періоду є її осмислення як різновиду наукової фантастики</w:t>
      </w:r>
      <w:r w:rsidR="0079379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</w:t>
      </w:r>
      <w:r w:rsidR="0079379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пояснюючи це тим, що в них зображуються події майбутнього з вик</w:t>
      </w:r>
      <w:r w:rsidR="0079379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ористанням технічних винаходів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(А.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Брітіков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В.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Гаков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Л.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Сарджент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). </w:t>
      </w:r>
      <w:r w:rsidR="005A64E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Інколи розглядали антиутопію і </w:t>
      </w:r>
      <w:r w:rsidR="005A64E4">
        <w:rPr>
          <w:rFonts w:ascii="Times New Roman" w:hAnsi="Times New Roman"/>
          <w:kern w:val="3"/>
          <w:sz w:val="28"/>
          <w:szCs w:val="28"/>
          <w:lang w:eastAsia="zh-CN" w:bidi="hi-IN"/>
        </w:rPr>
        <w:lastRenderedPageBreak/>
        <w:t xml:space="preserve">як 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="005A64E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“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антикомуністичну фантастику</w:t>
      </w:r>
      <w:r w:rsidR="005A64E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”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(використовуючи цей термін також у значенні – </w:t>
      </w:r>
      <w:proofErr w:type="spellStart"/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позазв’язку</w:t>
      </w:r>
      <w:proofErr w:type="spellEnd"/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з ідеологією антикомунізму). Під цим кутом зору відображав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соціалізм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ще Д. М. 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Перрі в романі </w:t>
      </w:r>
      <w:r w:rsidR="005A64E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“</w:t>
      </w:r>
      <w:r w:rsidR="007A033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Багрове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царство</w:t>
      </w:r>
      <w:r w:rsidR="005A64E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”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(1908), пізніше О. </w:t>
      </w:r>
      <w:proofErr w:type="spellStart"/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Хакслі</w:t>
      </w:r>
      <w:proofErr w:type="spellEnd"/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</w:t>
      </w:r>
      <w:r w:rsidR="005A64E4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c. 218]. 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Об’єктом дослідження стали здебільшого 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антиутопічні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твори 1920-1930-і рр.</w:t>
      </w:r>
      <w:r w:rsidR="008624B9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5A64E4">
        <w:rPr>
          <w:rFonts w:ascii="Times New Roman" w:hAnsi="Times New Roman"/>
          <w:kern w:val="3"/>
          <w:sz w:val="28"/>
          <w:szCs w:val="28"/>
          <w:lang w:eastAsia="zh-CN" w:bidi="hi-IN"/>
        </w:rPr>
        <w:t>Г. </w:t>
      </w:r>
      <w:proofErr w:type="spellStart"/>
      <w:r w:rsidR="005A64E4">
        <w:rPr>
          <w:rFonts w:ascii="Times New Roman" w:hAnsi="Times New Roman"/>
          <w:kern w:val="3"/>
          <w:sz w:val="28"/>
          <w:szCs w:val="28"/>
          <w:lang w:eastAsia="zh-CN" w:bidi="hi-IN"/>
        </w:rPr>
        <w:t>Сабат</w:t>
      </w:r>
      <w:proofErr w:type="spellEnd"/>
      <w:r w:rsidR="005A64E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зазначає,  що 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поняття «а</w:t>
      </w:r>
      <w:r w:rsidR="002B709B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нтиутопія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» розглядали і як  </w:t>
      </w:r>
      <w:r w:rsidR="002B709B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критичний погляд </w:t>
      </w:r>
      <w:r w:rsidR="005A64E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на прогрес </w:t>
      </w:r>
      <w:r w:rsidR="002B709B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4</w:t>
      </w:r>
      <w:r w:rsidR="002B709B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c. 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113</w:t>
      </w:r>
      <w:r w:rsidR="002B70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]</w:t>
      </w:r>
      <w:r w:rsidR="002B709B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</w:t>
      </w:r>
      <w:r w:rsidR="007A033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Ми можемо зустріти й інше поняття – «</w:t>
      </w:r>
      <w:proofErr w:type="spellStart"/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контрутопія</w:t>
      </w:r>
      <w:proofErr w:type="spellEnd"/>
      <w:r w:rsidR="007A033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яке трактується як «негативна утопія</w:t>
      </w:r>
      <w:r w:rsidR="007A033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», яка водночас містить по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зитивне значення. </w:t>
      </w:r>
      <w:proofErr w:type="spellStart"/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Контрутопія</w:t>
      </w:r>
      <w:proofErr w:type="spellEnd"/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7A033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визначає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ться «не просто як суперечка</w:t>
      </w:r>
      <w:r w:rsidR="007A033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з утопією, а як її принципове заперечення. Заперечення самої можливості побудови ідеального суспільства (як реалізації ідеї соціального прогресу й бажаної орієнтації на здійснення утопічного ідеалу, що мав би загальнозначущий характер</w:t>
      </w:r>
      <w:r w:rsidR="007A033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7A033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[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</w:t>
      </w:r>
      <w:r w:rsidR="007A0338" w:rsidRPr="00390A1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="007A033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53C7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c. 64]. </w:t>
      </w:r>
    </w:p>
    <w:p w:rsidR="00BD50D4" w:rsidRPr="00431C41" w:rsidRDefault="003374AE" w:rsidP="00431C41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Варто зазначити, що у цей час формуються змістовні і формальні хара</w:t>
      </w:r>
      <w:r w:rsidR="0008464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ктеристики класичної антиутопії: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наявність негативної футурологічної моделі суспільства у формі тоталітарної держави</w:t>
      </w:r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що вороже налаштована до людини. 2) </w:t>
      </w:r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лабільність </w:t>
      </w:r>
      <w:proofErr w:type="spellStart"/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антиутопічного</w:t>
      </w:r>
      <w:proofErr w:type="spellEnd"/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світу</w:t>
      </w:r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його потенційна </w:t>
      </w:r>
      <w:r w:rsidR="0008464A" w:rsidRPr="00E55A7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рухливість, що зумовлює його сприйняття як </w:t>
      </w:r>
      <w:r w:rsidR="0008464A" w:rsidRPr="00E55A7B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>можливості</w:t>
      </w:r>
      <w:r w:rsidR="0008464A" w:rsidRPr="00E55A7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 3) </w:t>
      </w:r>
      <w:proofErr w:type="spellStart"/>
      <w:r w:rsidR="0008464A" w:rsidRPr="00E55A7B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>антропоцентричність</w:t>
      </w:r>
      <w:proofErr w:type="spellEnd"/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що передбачає зміщення акценту з образу соціуму на образ людини. 4) </w:t>
      </w:r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наявність налаштованого на бунт героя, який перебуває в опозиції до державного устрою й конфлікту між особистістю та державою</w:t>
      </w:r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. 5) </w:t>
      </w:r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ситуація </w:t>
      </w:r>
      <w:proofErr w:type="spellStart"/>
      <w:r w:rsidR="0008464A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псевдокарнавалу</w:t>
      </w:r>
      <w:proofErr w:type="spellEnd"/>
      <w:r w:rsidR="0008464A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основою якого стає своєрідна інверсія карнавальних елементів – театралізація дії, амбівалентність (страх та благоговіння перед владою), ліквідація громадських і владних регалій, що перетворюється на стеження кожного за кожним. </w:t>
      </w:r>
      <w:r w:rsidR="0008464A" w:rsidRPr="00E55A7B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="0008464A" w:rsidRPr="00E55A7B">
        <w:rPr>
          <w:rFonts w:ascii="Times New Roman" w:hAnsi="Times New Roman"/>
          <w:i/>
          <w:sz w:val="28"/>
          <w:szCs w:val="28"/>
        </w:rPr>
        <w:t>ритуалізація</w:t>
      </w:r>
      <w:proofErr w:type="spellEnd"/>
      <w:r w:rsidR="0008464A" w:rsidRPr="00E55A7B">
        <w:rPr>
          <w:rFonts w:ascii="Times New Roman" w:hAnsi="Times New Roman"/>
          <w:i/>
          <w:sz w:val="28"/>
          <w:szCs w:val="28"/>
        </w:rPr>
        <w:t xml:space="preserve"> життя</w:t>
      </w:r>
      <w:r w:rsidR="0008464A" w:rsidRPr="00E55A7B">
        <w:rPr>
          <w:rFonts w:ascii="Times New Roman" w:hAnsi="Times New Roman"/>
          <w:sz w:val="28"/>
          <w:szCs w:val="28"/>
        </w:rPr>
        <w:t xml:space="preserve">, що передбачає непорушність встановленого розкладу дня для громадян </w:t>
      </w:r>
      <w:proofErr w:type="spellStart"/>
      <w:r w:rsidR="0008464A" w:rsidRPr="00E55A7B">
        <w:rPr>
          <w:rFonts w:ascii="Times New Roman" w:hAnsi="Times New Roman"/>
          <w:sz w:val="28"/>
          <w:szCs w:val="28"/>
        </w:rPr>
        <w:t>антиутопічної</w:t>
      </w:r>
      <w:proofErr w:type="spellEnd"/>
      <w:r w:rsidR="0008464A" w:rsidRPr="00E55A7B">
        <w:rPr>
          <w:rFonts w:ascii="Times New Roman" w:hAnsi="Times New Roman"/>
          <w:sz w:val="28"/>
          <w:szCs w:val="28"/>
        </w:rPr>
        <w:t xml:space="preserve"> держави, щоденна повторюваність якого нагадує циклічність ритуалу. 7) </w:t>
      </w:r>
      <w:r w:rsidR="0008464A" w:rsidRPr="00E55A7B">
        <w:rPr>
          <w:rFonts w:ascii="Times New Roman" w:hAnsi="Times New Roman"/>
          <w:i/>
          <w:sz w:val="28"/>
          <w:szCs w:val="28"/>
        </w:rPr>
        <w:t>розповідь у формі щоденника</w:t>
      </w:r>
      <w:r w:rsidR="0008464A" w:rsidRPr="00E55A7B">
        <w:rPr>
          <w:rFonts w:ascii="Times New Roman" w:hAnsi="Times New Roman"/>
          <w:sz w:val="28"/>
          <w:szCs w:val="28"/>
        </w:rPr>
        <w:t>, що є свідченням формування в антиутопії особистісної свідомості.</w:t>
      </w:r>
    </w:p>
    <w:p w:rsidR="00D36AC0" w:rsidRDefault="008624B9" w:rsidP="00D36A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Основною характеристикою третього етапу – </w:t>
      </w:r>
      <w:r w:rsidRPr="00E55A7B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 xml:space="preserve">1990-2000-і </w:t>
      </w:r>
      <w:proofErr w:type="spellStart"/>
      <w:r w:rsidRPr="00E55A7B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>рр</w:t>
      </w:r>
      <w:proofErr w:type="spellEnd"/>
      <w:r w:rsidRPr="00E55A7B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>,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– є звернення до вивчення специфіки жанру антиутопії, її проблематики та поетики (О. Воробйова, </w:t>
      </w:r>
      <w:r w:rsidRPr="00E55A7B">
        <w:rPr>
          <w:rFonts w:ascii="Times New Roman" w:hAnsi="Times New Roman"/>
          <w:sz w:val="28"/>
          <w:szCs w:val="28"/>
        </w:rPr>
        <w:t>О. Лазаренко, Б. </w:t>
      </w:r>
      <w:proofErr w:type="spellStart"/>
      <w:r w:rsidRPr="00E55A7B">
        <w:rPr>
          <w:rFonts w:ascii="Times New Roman" w:hAnsi="Times New Roman"/>
          <w:sz w:val="28"/>
          <w:szCs w:val="28"/>
        </w:rPr>
        <w:t>Ланін</w:t>
      </w:r>
      <w:proofErr w:type="spellEnd"/>
      <w:r w:rsidRPr="00E55A7B">
        <w:rPr>
          <w:rFonts w:ascii="Times New Roman" w:hAnsi="Times New Roman"/>
          <w:sz w:val="28"/>
          <w:szCs w:val="28"/>
        </w:rPr>
        <w:t>, О.</w:t>
      </w:r>
      <w:r w:rsidRPr="00E55A7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E55A7B">
        <w:rPr>
          <w:rFonts w:ascii="Times New Roman" w:hAnsi="Times New Roman"/>
          <w:sz w:val="28"/>
          <w:szCs w:val="28"/>
        </w:rPr>
        <w:t>Ніколенко</w:t>
      </w:r>
      <w:proofErr w:type="spellEnd"/>
      <w:r w:rsidRPr="00E55A7B">
        <w:rPr>
          <w:rFonts w:ascii="Times New Roman" w:hAnsi="Times New Roman"/>
          <w:sz w:val="28"/>
          <w:szCs w:val="28"/>
        </w:rPr>
        <w:t>, О</w:t>
      </w:r>
      <w:r w:rsidR="00D36AC0">
        <w:rPr>
          <w:rFonts w:ascii="Times New Roman" w:hAnsi="Times New Roman"/>
          <w:sz w:val="28"/>
          <w:szCs w:val="28"/>
        </w:rPr>
        <w:t>. Павлова, А. Тимофєєва, В. </w:t>
      </w:r>
      <w:proofErr w:type="spellStart"/>
      <w:r w:rsidR="00D36AC0">
        <w:rPr>
          <w:rFonts w:ascii="Times New Roman" w:hAnsi="Times New Roman"/>
          <w:sz w:val="28"/>
          <w:szCs w:val="28"/>
        </w:rPr>
        <w:t>Чали</w:t>
      </w:r>
      <w:r w:rsidRPr="00E55A7B">
        <w:rPr>
          <w:rFonts w:ascii="Times New Roman" w:hAnsi="Times New Roman"/>
          <w:sz w:val="28"/>
          <w:szCs w:val="28"/>
        </w:rPr>
        <w:t>кова</w:t>
      </w:r>
      <w:proofErr w:type="spellEnd"/>
      <w:r w:rsidRPr="00E55A7B">
        <w:rPr>
          <w:rFonts w:ascii="Times New Roman" w:hAnsi="Times New Roman"/>
          <w:sz w:val="28"/>
          <w:szCs w:val="28"/>
        </w:rPr>
        <w:t>, С. Шишкіна, Л. Юр’єва)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осмислення антиутопії як художньої системи, її структури та функцій (О.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Євченко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М.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Іконнікова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В. Кучер, 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lastRenderedPageBreak/>
        <w:t>Є. Мартинова, Г.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Сабат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І.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Тузовський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М.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Шадурський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). У цей період з’являються дослідження, присвячені антиутопії другої половини XX століття (С.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Безчотнікова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А.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Григоровська</w:t>
      </w:r>
      <w:proofErr w:type="spellEnd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, Ю. </w:t>
      </w:r>
      <w:proofErr w:type="spellStart"/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>Ж</w:t>
      </w:r>
      <w:r w:rsidR="00D36AC0">
        <w:rPr>
          <w:rFonts w:ascii="Times New Roman" w:hAnsi="Times New Roman"/>
          <w:kern w:val="3"/>
          <w:sz w:val="28"/>
          <w:szCs w:val="28"/>
          <w:lang w:eastAsia="zh-CN" w:bidi="hi-IN"/>
        </w:rPr>
        <w:t>аданов</w:t>
      </w:r>
      <w:proofErr w:type="spellEnd"/>
      <w:r w:rsidR="00D36AC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О. Копач, А. Тимофєєва), де </w:t>
      </w:r>
      <w:r w:rsidRPr="00E55A7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D36AC0" w:rsidRPr="00E55A7B">
        <w:rPr>
          <w:rFonts w:ascii="Times New Roman" w:hAnsi="Times New Roman"/>
          <w:sz w:val="28"/>
          <w:szCs w:val="28"/>
        </w:rPr>
        <w:t xml:space="preserve"> антиутопія, зберігаючи й розвиваючи традиції свого класичного зразка, набуває нових рис, як-от: 1) </w:t>
      </w:r>
      <w:r w:rsidR="00D36AC0" w:rsidRPr="00E55A7B">
        <w:rPr>
          <w:rFonts w:ascii="Times New Roman" w:hAnsi="Times New Roman"/>
          <w:i/>
          <w:sz w:val="28"/>
          <w:szCs w:val="28"/>
        </w:rPr>
        <w:t>набагато вищий</w:t>
      </w:r>
      <w:r w:rsidR="00D36AC0" w:rsidRPr="00E55A7B">
        <w:rPr>
          <w:rFonts w:ascii="Times New Roman" w:hAnsi="Times New Roman"/>
          <w:sz w:val="28"/>
          <w:szCs w:val="28"/>
        </w:rPr>
        <w:t xml:space="preserve"> </w:t>
      </w:r>
      <w:r w:rsidR="00D36AC0" w:rsidRPr="00E55A7B">
        <w:rPr>
          <w:rFonts w:ascii="Times New Roman" w:hAnsi="Times New Roman"/>
          <w:i/>
          <w:sz w:val="28"/>
          <w:szCs w:val="28"/>
        </w:rPr>
        <w:t xml:space="preserve">ступінь </w:t>
      </w:r>
      <w:proofErr w:type="spellStart"/>
      <w:r w:rsidR="00D36AC0" w:rsidRPr="00E55A7B">
        <w:rPr>
          <w:rFonts w:ascii="Times New Roman" w:hAnsi="Times New Roman"/>
          <w:i/>
          <w:sz w:val="28"/>
          <w:szCs w:val="28"/>
        </w:rPr>
        <w:t>антропоцентричності</w:t>
      </w:r>
      <w:proofErr w:type="spellEnd"/>
      <w:r w:rsidR="00D36AC0" w:rsidRPr="00E55A7B">
        <w:rPr>
          <w:rFonts w:ascii="Times New Roman" w:hAnsi="Times New Roman"/>
          <w:sz w:val="28"/>
          <w:szCs w:val="28"/>
        </w:rPr>
        <w:t xml:space="preserve">. </w:t>
      </w:r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Образ героя, здебільшого носія певної ідеї перебудови та реформ, </w:t>
      </w:r>
      <w:proofErr w:type="spellStart"/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>ускладнюється</w:t>
      </w:r>
      <w:proofErr w:type="spellEnd"/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 й подається в розвитку, глибше розкривається внутрішній світ особистості. 2) </w:t>
      </w:r>
      <w:r w:rsidR="00D36AC0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мінімальна відстороненість від реального часу</w:t>
      </w:r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36AC0" w:rsidRPr="00E55A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Антиутопії другої половини ХХ ст. звернені однаково як до майбутнього, так і до сьогодення, межі антиутопії та реальності розмиваються. Сучасна антиутопія становить не стільки прогноз на майбутнє, скільки своєрідну хронічку реальності. 3) </w:t>
      </w:r>
      <w:r w:rsidR="00D36AC0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відносно оптимістична тональність</w:t>
      </w:r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порівняно з трагічною безвихідністю антиутопій початку століття. У багатьох творах цього жанру другої половини ХХ ст. ситуація поневолення цивілізацією не здається безвихідною, процес визвольної боротьби проти нової тоталітарної системи здебільшого призводить до бажаного результату – героєві вдається врятуватись. 4) </w:t>
      </w:r>
      <w:proofErr w:type="spellStart"/>
      <w:r w:rsidR="00D36AC0" w:rsidRPr="00E55A7B">
        <w:rPr>
          <w:rFonts w:ascii="Times New Roman" w:hAnsi="Times New Roman"/>
          <w:i/>
          <w:sz w:val="28"/>
          <w:szCs w:val="28"/>
          <w:shd w:val="clear" w:color="auto" w:fill="FFFFFF"/>
        </w:rPr>
        <w:t>інтертекстуальність</w:t>
      </w:r>
      <w:proofErr w:type="spellEnd"/>
      <w:r w:rsidR="00D36AC0" w:rsidRPr="00E55A7B">
        <w:rPr>
          <w:rFonts w:ascii="Times New Roman" w:hAnsi="Times New Roman"/>
          <w:sz w:val="28"/>
          <w:szCs w:val="28"/>
          <w:shd w:val="clear" w:color="auto" w:fill="FFFFFF"/>
        </w:rPr>
        <w:t xml:space="preserve">, що реалізується у використанні прийомів пародіювання, наявності численних подібних образів-функцій, повторюваних мотивів, сюжетних ходів тощо. Аналіз подібних ознак дозволяє стверджувати, що антиутопія другої половини XX ст. розвивається в руслі постмодерністської парадигми, використовуючи естетичні характеристики нового напряму. Ці характеристики переважно спричиняють руйнування трагічної тональності, яка </w:t>
      </w:r>
      <w:r w:rsidR="00D36AC0" w:rsidRPr="00153233">
        <w:rPr>
          <w:rFonts w:ascii="Times New Roman" w:hAnsi="Times New Roman"/>
          <w:sz w:val="28"/>
          <w:szCs w:val="28"/>
          <w:shd w:val="clear" w:color="auto" w:fill="FFFFFF"/>
        </w:rPr>
        <w:t>властива класичній антиутопії.</w:t>
      </w:r>
    </w:p>
    <w:p w:rsidR="008628AD" w:rsidRPr="00153233" w:rsidRDefault="008628AD" w:rsidP="008628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233">
        <w:rPr>
          <w:rFonts w:ascii="Times New Roman" w:hAnsi="Times New Roman"/>
          <w:sz w:val="28"/>
          <w:szCs w:val="28"/>
        </w:rPr>
        <w:t xml:space="preserve">На противагу антиутопії 1920–1930-х рр., у якій у функції основного способу створення образу героя активно використовувався художній прийом </w:t>
      </w:r>
      <w:proofErr w:type="spellStart"/>
      <w:r w:rsidRPr="00153233">
        <w:rPr>
          <w:rFonts w:ascii="Times New Roman" w:hAnsi="Times New Roman"/>
          <w:sz w:val="28"/>
          <w:szCs w:val="28"/>
        </w:rPr>
        <w:t>деперсоніфікації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особистості з характерною для нього відсутністю описів зовнішності, особистісних характеристик персонажа, почуттів, </w:t>
      </w:r>
      <w:proofErr w:type="spellStart"/>
      <w:r w:rsidRPr="00153233">
        <w:rPr>
          <w:rFonts w:ascii="Times New Roman" w:hAnsi="Times New Roman"/>
          <w:sz w:val="28"/>
          <w:szCs w:val="28"/>
        </w:rPr>
        <w:t>відчуттів</w:t>
      </w:r>
      <w:proofErr w:type="spellEnd"/>
      <w:r w:rsidRPr="00153233">
        <w:rPr>
          <w:rFonts w:ascii="Times New Roman" w:hAnsi="Times New Roman"/>
          <w:sz w:val="28"/>
          <w:szCs w:val="28"/>
        </w:rPr>
        <w:t>, (</w:t>
      </w:r>
      <w:proofErr w:type="spellStart"/>
      <w:r w:rsidRPr="00153233">
        <w:rPr>
          <w:rFonts w:ascii="Times New Roman" w:hAnsi="Times New Roman"/>
          <w:sz w:val="28"/>
          <w:szCs w:val="28"/>
        </w:rPr>
        <w:t>нумерологія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Є. Замятіна, </w:t>
      </w:r>
      <w:proofErr w:type="spellStart"/>
      <w:r w:rsidRPr="00153233">
        <w:rPr>
          <w:rFonts w:ascii="Times New Roman" w:hAnsi="Times New Roman"/>
          <w:sz w:val="28"/>
          <w:szCs w:val="28"/>
        </w:rPr>
        <w:t>ономастикон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«промовистих імен» О. </w:t>
      </w:r>
      <w:proofErr w:type="spellStart"/>
      <w:r w:rsidRPr="00153233">
        <w:rPr>
          <w:rFonts w:ascii="Times New Roman" w:hAnsi="Times New Roman"/>
          <w:sz w:val="28"/>
          <w:szCs w:val="28"/>
        </w:rPr>
        <w:t>Хакслі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та ін.), в антиутопії другої половини ХХ ст. </w:t>
      </w:r>
      <w:r w:rsidRPr="00153233">
        <w:rPr>
          <w:rFonts w:ascii="Times New Roman" w:hAnsi="Times New Roman"/>
          <w:i/>
          <w:sz w:val="28"/>
          <w:szCs w:val="28"/>
        </w:rPr>
        <w:t>поглиблюється антропологічний вимір образу людини</w:t>
      </w:r>
      <w:r w:rsidRPr="00153233">
        <w:rPr>
          <w:rFonts w:ascii="Times New Roman" w:hAnsi="Times New Roman"/>
          <w:sz w:val="28"/>
          <w:szCs w:val="28"/>
        </w:rPr>
        <w:t xml:space="preserve">. Посилена </w:t>
      </w:r>
      <w:proofErr w:type="spellStart"/>
      <w:r w:rsidRPr="00153233">
        <w:rPr>
          <w:rFonts w:ascii="Times New Roman" w:hAnsi="Times New Roman"/>
          <w:sz w:val="28"/>
          <w:szCs w:val="28"/>
        </w:rPr>
        <w:t>антропоцентричність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антиутопії другої половини ХХ ст. передбачає </w:t>
      </w:r>
      <w:r w:rsidRPr="00153233">
        <w:rPr>
          <w:rFonts w:ascii="Times New Roman" w:hAnsi="Times New Roman"/>
          <w:i/>
          <w:sz w:val="28"/>
          <w:szCs w:val="28"/>
        </w:rPr>
        <w:t xml:space="preserve">відхід від </w:t>
      </w:r>
      <w:proofErr w:type="spellStart"/>
      <w:r w:rsidRPr="00153233">
        <w:rPr>
          <w:rFonts w:ascii="Times New Roman" w:hAnsi="Times New Roman"/>
          <w:i/>
          <w:sz w:val="28"/>
          <w:szCs w:val="28"/>
        </w:rPr>
        <w:t>деперсоніфікації</w:t>
      </w:r>
      <w:proofErr w:type="spellEnd"/>
      <w:r w:rsidRPr="00153233">
        <w:rPr>
          <w:rFonts w:ascii="Times New Roman" w:hAnsi="Times New Roman"/>
          <w:i/>
          <w:sz w:val="28"/>
          <w:szCs w:val="28"/>
        </w:rPr>
        <w:t xml:space="preserve"> та зміщення акценту на індивідуалізацію особистості</w:t>
      </w:r>
      <w:r w:rsidRPr="00153233">
        <w:rPr>
          <w:rFonts w:ascii="Times New Roman" w:hAnsi="Times New Roman"/>
          <w:sz w:val="28"/>
          <w:szCs w:val="28"/>
        </w:rPr>
        <w:t xml:space="preserve">. </w:t>
      </w:r>
    </w:p>
    <w:p w:rsidR="00232424" w:rsidRDefault="00232424" w:rsidP="002324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233">
        <w:rPr>
          <w:rFonts w:ascii="Times New Roman" w:hAnsi="Times New Roman"/>
          <w:sz w:val="28"/>
          <w:szCs w:val="28"/>
        </w:rPr>
        <w:lastRenderedPageBreak/>
        <w:t xml:space="preserve">Процесу індивідуалізації образів персонажів сприяють тенденція до розмивання меж між </w:t>
      </w:r>
      <w:proofErr w:type="spellStart"/>
      <w:r w:rsidRPr="00153233">
        <w:rPr>
          <w:rFonts w:ascii="Times New Roman" w:hAnsi="Times New Roman"/>
          <w:sz w:val="28"/>
          <w:szCs w:val="28"/>
        </w:rPr>
        <w:t>антиутопічною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 художньою дійсністю та реальністю, а також розвиток антиутопії другої половини ХХ ст. в рамках постмодерністської парадигми, що передбачає переосмислення традицій класики. Образ героя антиутопії цього періоду успадковує одночасно естетичні канони </w:t>
      </w:r>
      <w:r w:rsidRPr="00153233">
        <w:rPr>
          <w:rFonts w:ascii="Times New Roman" w:hAnsi="Times New Roman"/>
          <w:i/>
          <w:sz w:val="28"/>
          <w:szCs w:val="28"/>
        </w:rPr>
        <w:t>романтизму</w:t>
      </w:r>
      <w:r w:rsidRPr="00153233">
        <w:rPr>
          <w:rFonts w:ascii="Times New Roman" w:hAnsi="Times New Roman"/>
          <w:sz w:val="28"/>
          <w:szCs w:val="28"/>
        </w:rPr>
        <w:t xml:space="preserve"> (індивідуалізм, бунтарське начало); </w:t>
      </w:r>
      <w:r w:rsidRPr="00153233">
        <w:rPr>
          <w:rFonts w:ascii="Times New Roman" w:hAnsi="Times New Roman"/>
          <w:i/>
          <w:sz w:val="28"/>
          <w:szCs w:val="28"/>
        </w:rPr>
        <w:t xml:space="preserve">натуралізму </w:t>
      </w:r>
      <w:r w:rsidRPr="00153233">
        <w:rPr>
          <w:rFonts w:ascii="Times New Roman" w:hAnsi="Times New Roman"/>
          <w:sz w:val="28"/>
          <w:szCs w:val="28"/>
        </w:rPr>
        <w:t xml:space="preserve">(зумовленість поведінкових характеристик інстинктом самозбереження, усвідомлення проблеми спадковості через ґендерну проблематику, побудова  структури оповідання за принципом «людського документа»); </w:t>
      </w:r>
      <w:r w:rsidRPr="00153233">
        <w:rPr>
          <w:rFonts w:ascii="Times New Roman" w:hAnsi="Times New Roman"/>
          <w:i/>
          <w:sz w:val="28"/>
          <w:szCs w:val="28"/>
        </w:rPr>
        <w:t>модернізму</w:t>
      </w:r>
      <w:r w:rsidRPr="00153233">
        <w:rPr>
          <w:rFonts w:ascii="Times New Roman" w:hAnsi="Times New Roman"/>
          <w:sz w:val="28"/>
          <w:szCs w:val="28"/>
        </w:rPr>
        <w:t xml:space="preserve"> (акцент на самоцінності особистості персонажа, його внутрішнього світу, мотиви самотності й відчуження, ґендерна складова людських образів); </w:t>
      </w:r>
      <w:r w:rsidRPr="00153233">
        <w:rPr>
          <w:rFonts w:ascii="Times New Roman" w:hAnsi="Times New Roman"/>
          <w:i/>
          <w:sz w:val="28"/>
          <w:szCs w:val="28"/>
        </w:rPr>
        <w:t>екзистенціалізму</w:t>
      </w:r>
      <w:r w:rsidRPr="00153233">
        <w:rPr>
          <w:rFonts w:ascii="Times New Roman" w:hAnsi="Times New Roman"/>
          <w:sz w:val="28"/>
          <w:szCs w:val="28"/>
        </w:rPr>
        <w:t xml:space="preserve"> (акцент на пошуках внутрішньої свободи й сенсу існування, здатність подолати абсурдність буття (бунт, втеча), наявність граничних ситуацій).</w:t>
      </w:r>
    </w:p>
    <w:p w:rsidR="00657089" w:rsidRPr="00153233" w:rsidRDefault="00657089" w:rsidP="006570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233">
        <w:rPr>
          <w:rFonts w:ascii="Times New Roman" w:hAnsi="Times New Roman"/>
          <w:sz w:val="28"/>
          <w:szCs w:val="28"/>
        </w:rPr>
        <w:t xml:space="preserve">На нашу думку, в антиутопії другої половини ХХ ст. з’являється герой нового типу. Тип героя класичної антиутопії зазнає трансформації, підґрунтям якої є зміна форми бунту/протесту. В антиутопії другої половини ХХ ст. </w:t>
      </w:r>
      <w:r w:rsidRPr="00153233">
        <w:rPr>
          <w:rFonts w:ascii="Times New Roman" w:hAnsi="Times New Roman"/>
          <w:i/>
          <w:sz w:val="28"/>
          <w:szCs w:val="28"/>
        </w:rPr>
        <w:t>соціальний протест змінюється особистим</w:t>
      </w:r>
      <w:r w:rsidRPr="00153233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153233">
        <w:rPr>
          <w:rFonts w:ascii="Times New Roman" w:hAnsi="Times New Roman"/>
          <w:sz w:val="28"/>
          <w:szCs w:val="28"/>
        </w:rPr>
        <w:t>екзистенційним</w:t>
      </w:r>
      <w:proofErr w:type="spellEnd"/>
      <w:r w:rsidRPr="00153233">
        <w:rPr>
          <w:rFonts w:ascii="Times New Roman" w:hAnsi="Times New Roman"/>
          <w:sz w:val="28"/>
          <w:szCs w:val="28"/>
        </w:rPr>
        <w:t xml:space="preserve">, спрямованим не стільки на здійснення революційного акту, скільки на набуття внутрішньої свободи. Тому в пізній антиутопії </w:t>
      </w:r>
      <w:r w:rsidRPr="00153233">
        <w:rPr>
          <w:rFonts w:ascii="Times New Roman" w:hAnsi="Times New Roman"/>
          <w:i/>
          <w:sz w:val="28"/>
          <w:szCs w:val="28"/>
        </w:rPr>
        <w:t>важливим стає не результат бунту, а його філософський зміст, що визначає вектор пошуку власної ідентичності</w:t>
      </w:r>
      <w:r w:rsidRPr="00153233">
        <w:rPr>
          <w:rFonts w:ascii="Times New Roman" w:hAnsi="Times New Roman"/>
          <w:sz w:val="28"/>
          <w:szCs w:val="28"/>
        </w:rPr>
        <w:t xml:space="preserve">. Схематичність образів-персонажів класичної антиутопії, що становить закриту структуру, змінюється на «відкриту» форму образу, що відображає </w:t>
      </w:r>
      <w:r w:rsidRPr="00153233">
        <w:rPr>
          <w:rFonts w:ascii="Times New Roman" w:hAnsi="Times New Roman"/>
          <w:i/>
          <w:sz w:val="28"/>
          <w:szCs w:val="28"/>
        </w:rPr>
        <w:t>незавершений тип героя</w:t>
      </w:r>
      <w:r w:rsidRPr="00153233">
        <w:rPr>
          <w:rFonts w:ascii="Times New Roman" w:hAnsi="Times New Roman"/>
          <w:sz w:val="28"/>
          <w:szCs w:val="28"/>
        </w:rPr>
        <w:t xml:space="preserve"> (за визначенням М. </w:t>
      </w:r>
      <w:proofErr w:type="spellStart"/>
      <w:r w:rsidRPr="00153233">
        <w:rPr>
          <w:rFonts w:ascii="Times New Roman" w:hAnsi="Times New Roman"/>
          <w:sz w:val="28"/>
          <w:szCs w:val="28"/>
        </w:rPr>
        <w:t>Бахтіна</w:t>
      </w:r>
      <w:proofErr w:type="spellEnd"/>
      <w:r w:rsidRPr="00153233">
        <w:rPr>
          <w:rFonts w:ascii="Times New Roman" w:hAnsi="Times New Roman"/>
          <w:sz w:val="28"/>
          <w:szCs w:val="28"/>
        </w:rPr>
        <w:t>), що зі свого боку, зумовлює певну відкритість форми пізнього роману-антиутопії, для якої здебільшого характерний порівняно оптимістичний фінал – героєві вдається знайти буття поза тоталітарним суспільством, вибороти власне майбутнє.</w:t>
      </w:r>
    </w:p>
    <w:p w:rsidR="00D36AC0" w:rsidRPr="00657089" w:rsidRDefault="00657089" w:rsidP="002E5C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9FC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>Таким чином, визначено, що</w:t>
      </w:r>
      <w:r w:rsidR="00881E8F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термін «антиутопія» є досить складним явищем. 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>К</w:t>
      </w:r>
      <w:r w:rsidR="00881E8F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>о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>жному історичному періоду наявне</w:t>
      </w:r>
      <w:r w:rsidR="00881E8F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власне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його</w:t>
      </w:r>
      <w:r w:rsidR="00881E8F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бачення. Проаналізовано  основні риси антиутопії першої та другої половини  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val="en-US" w:eastAsia="zh-CN" w:bidi="hi-IN"/>
        </w:rPr>
        <w:t>XX</w:t>
      </w:r>
      <w:r w:rsidR="002E5CE0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 століття. Ми виявили, що </w:t>
      </w:r>
      <w:r w:rsidR="002E5CE0">
        <w:rPr>
          <w:rFonts w:ascii="Times New Roman" w:hAnsi="Times New Roman"/>
          <w:sz w:val="28"/>
          <w:szCs w:val="28"/>
        </w:rPr>
        <w:t>д</w:t>
      </w:r>
      <w:r w:rsidRPr="004159FC">
        <w:rPr>
          <w:rFonts w:ascii="Times New Roman" w:hAnsi="Times New Roman"/>
          <w:sz w:val="28"/>
          <w:szCs w:val="28"/>
        </w:rPr>
        <w:t xml:space="preserve">ля класичної антиутопії характерними є такі її обов’язкові складові: наявність жорстокого тоталітарного суспільства, змінність </w:t>
      </w:r>
      <w:r w:rsidRPr="004159FC">
        <w:rPr>
          <w:rFonts w:ascii="Times New Roman" w:hAnsi="Times New Roman"/>
          <w:sz w:val="28"/>
          <w:szCs w:val="28"/>
        </w:rPr>
        <w:lastRenderedPageBreak/>
        <w:t xml:space="preserve">сприйняття </w:t>
      </w:r>
      <w:proofErr w:type="spellStart"/>
      <w:r w:rsidRPr="004159FC">
        <w:rPr>
          <w:rFonts w:ascii="Times New Roman" w:hAnsi="Times New Roman"/>
          <w:sz w:val="28"/>
          <w:szCs w:val="28"/>
        </w:rPr>
        <w:t>антиутопічного</w:t>
      </w:r>
      <w:proofErr w:type="spellEnd"/>
      <w:r w:rsidRPr="004159FC">
        <w:rPr>
          <w:rFonts w:ascii="Times New Roman" w:hAnsi="Times New Roman"/>
          <w:sz w:val="28"/>
          <w:szCs w:val="28"/>
        </w:rPr>
        <w:t xml:space="preserve"> суспільства, </w:t>
      </w:r>
      <w:proofErr w:type="spellStart"/>
      <w:r w:rsidRPr="004159FC">
        <w:rPr>
          <w:rFonts w:ascii="Times New Roman" w:hAnsi="Times New Roman"/>
          <w:sz w:val="28"/>
          <w:szCs w:val="28"/>
        </w:rPr>
        <w:t>антропоцентричність</w:t>
      </w:r>
      <w:proofErr w:type="spellEnd"/>
      <w:r w:rsidRPr="004159FC">
        <w:rPr>
          <w:rFonts w:ascii="Times New Roman" w:hAnsi="Times New Roman"/>
          <w:sz w:val="28"/>
          <w:szCs w:val="28"/>
        </w:rPr>
        <w:t xml:space="preserve">, конфлікт зіткнення між героєм та тоталітарним суспільством, ситуація </w:t>
      </w:r>
      <w:proofErr w:type="spellStart"/>
      <w:r w:rsidRPr="004159FC">
        <w:rPr>
          <w:rFonts w:ascii="Times New Roman" w:hAnsi="Times New Roman"/>
          <w:sz w:val="28"/>
          <w:szCs w:val="28"/>
        </w:rPr>
        <w:t>псевдокарнавалу</w:t>
      </w:r>
      <w:proofErr w:type="spellEnd"/>
      <w:r w:rsidRPr="004159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9FC">
        <w:rPr>
          <w:rFonts w:ascii="Times New Roman" w:hAnsi="Times New Roman"/>
          <w:sz w:val="28"/>
          <w:szCs w:val="28"/>
        </w:rPr>
        <w:t>ритуалізація</w:t>
      </w:r>
      <w:proofErr w:type="spellEnd"/>
      <w:r w:rsidRPr="004159FC">
        <w:rPr>
          <w:rFonts w:ascii="Times New Roman" w:hAnsi="Times New Roman"/>
          <w:sz w:val="28"/>
          <w:szCs w:val="28"/>
        </w:rPr>
        <w:t xml:space="preserve"> життя, оповідь у формі щоденника.</w:t>
      </w:r>
      <w:r w:rsidR="002E5CE0">
        <w:rPr>
          <w:rFonts w:ascii="Times New Roman" w:hAnsi="Times New Roman"/>
          <w:sz w:val="28"/>
          <w:szCs w:val="28"/>
        </w:rPr>
        <w:t xml:space="preserve"> У другій половині, </w:t>
      </w:r>
      <w:r w:rsidRPr="004159FC">
        <w:rPr>
          <w:rFonts w:ascii="Times New Roman" w:hAnsi="Times New Roman"/>
          <w:sz w:val="28"/>
          <w:szCs w:val="28"/>
        </w:rPr>
        <w:t xml:space="preserve"> поряд із сталими елементами, з’являються нові: акцент дослідження переміщується з тоталітарної держави на внутрішній світ людини, тісний зв'язок з реальним часом, віддзеркалення сучасних процесів, перемога героя над тоталітарним світом, що виражається у втечі, використання постмодерністських прийомів (</w:t>
      </w:r>
      <w:proofErr w:type="spellStart"/>
      <w:r w:rsidRPr="004159FC">
        <w:rPr>
          <w:rFonts w:ascii="Times New Roman" w:hAnsi="Times New Roman"/>
          <w:sz w:val="28"/>
          <w:szCs w:val="28"/>
        </w:rPr>
        <w:t>інтертекстуальність</w:t>
      </w:r>
      <w:proofErr w:type="spellEnd"/>
      <w:r w:rsidRPr="004159FC">
        <w:rPr>
          <w:rFonts w:ascii="Times New Roman" w:hAnsi="Times New Roman"/>
          <w:sz w:val="28"/>
          <w:szCs w:val="28"/>
        </w:rPr>
        <w:t>). В антиутопії другої половини наявний новий тип героя, його соціальний протест змінюється особистим, значущим стає не результат бунту, а його філософський зміст, що визначає вектор пошуку героєм власної ідентичності, відкрита форма образу, що відображає незавершений тип героя. Інноваційним стає для антиутопій також оптимістичний фінал, який виявляється у втечі героя за межі тоталітарного суспільства.</w:t>
      </w:r>
    </w:p>
    <w:p w:rsidR="005E6C9C" w:rsidRPr="00F047C5" w:rsidRDefault="00BD0FBE" w:rsidP="006570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Подальші дослідження вбачаємо в </w:t>
      </w:r>
      <w:r w:rsidR="00D26C54">
        <w:rPr>
          <w:rFonts w:ascii="Times New Roman" w:hAnsi="Times New Roman"/>
          <w:sz w:val="28"/>
          <w:szCs w:val="28"/>
          <w:shd w:val="clear" w:color="auto" w:fill="FFFFFF"/>
        </w:rPr>
        <w:t>більш детальному аналізі сучас</w:t>
      </w:r>
      <w:r w:rsidR="002E5CE0">
        <w:rPr>
          <w:rFonts w:ascii="Times New Roman" w:hAnsi="Times New Roman"/>
          <w:sz w:val="28"/>
          <w:szCs w:val="28"/>
          <w:shd w:val="clear" w:color="auto" w:fill="FFFFFF"/>
        </w:rPr>
        <w:t xml:space="preserve">ного стану </w:t>
      </w:r>
      <w:proofErr w:type="spellStart"/>
      <w:r w:rsidR="002E5CE0">
        <w:rPr>
          <w:rFonts w:ascii="Times New Roman" w:hAnsi="Times New Roman"/>
          <w:sz w:val="28"/>
          <w:szCs w:val="28"/>
          <w:shd w:val="clear" w:color="auto" w:fill="FFFFFF"/>
        </w:rPr>
        <w:t>антиутопічного</w:t>
      </w:r>
      <w:proofErr w:type="spellEnd"/>
      <w:r w:rsidR="002E5CE0">
        <w:rPr>
          <w:rFonts w:ascii="Times New Roman" w:hAnsi="Times New Roman"/>
          <w:sz w:val="28"/>
          <w:szCs w:val="28"/>
          <w:shd w:val="clear" w:color="auto" w:fill="FFFFFF"/>
        </w:rPr>
        <w:t xml:space="preserve"> жанру. </w:t>
      </w:r>
    </w:p>
    <w:p w:rsidR="00E147A7" w:rsidRPr="00B95E05" w:rsidRDefault="00E147A7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47A7" w:rsidRPr="00B95E05" w:rsidRDefault="00E147A7" w:rsidP="00E147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05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C18FF" w:rsidRPr="00F276A4" w:rsidRDefault="001C18FF" w:rsidP="001C18FF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627">
        <w:rPr>
          <w:rFonts w:ascii="Times New Roman" w:hAnsi="Times New Roman"/>
          <w:sz w:val="28"/>
          <w:szCs w:val="28"/>
          <w:lang w:eastAsia="ru-RU"/>
        </w:rPr>
        <w:t>Іконнікова</w:t>
      </w:r>
      <w:proofErr w:type="spellEnd"/>
      <w:r w:rsidRPr="00694627">
        <w:rPr>
          <w:rFonts w:ascii="Times New Roman" w:hAnsi="Times New Roman"/>
          <w:sz w:val="28"/>
          <w:szCs w:val="28"/>
          <w:lang w:eastAsia="ru-RU"/>
        </w:rPr>
        <w:t xml:space="preserve"> М. В. </w:t>
      </w:r>
      <w:proofErr w:type="spellStart"/>
      <w:r w:rsidRPr="00694627">
        <w:rPr>
          <w:rFonts w:ascii="Times New Roman" w:hAnsi="Times New Roman"/>
          <w:sz w:val="28"/>
          <w:szCs w:val="28"/>
          <w:lang w:eastAsia="ru-RU"/>
        </w:rPr>
        <w:t>Антиутопічний</w:t>
      </w:r>
      <w:proofErr w:type="spellEnd"/>
      <w:r w:rsidRPr="00694627">
        <w:rPr>
          <w:rFonts w:ascii="Times New Roman" w:hAnsi="Times New Roman"/>
          <w:sz w:val="28"/>
          <w:szCs w:val="28"/>
          <w:lang w:eastAsia="ru-RU"/>
        </w:rPr>
        <w:t xml:space="preserve"> дискурс в оцінці літературознавства ХХ століття / </w:t>
      </w:r>
      <w:r w:rsidRPr="00694627">
        <w:rPr>
          <w:rFonts w:ascii="Times New Roman" w:hAnsi="Times New Roman"/>
          <w:spacing w:val="-2"/>
          <w:sz w:val="28"/>
          <w:szCs w:val="28"/>
          <w:lang w:eastAsia="ru-RU"/>
        </w:rPr>
        <w:t>М.</w:t>
      </w:r>
      <w:r w:rsidRPr="00694627">
        <w:rPr>
          <w:rFonts w:ascii="Times New Roman" w:hAnsi="Times New Roman"/>
          <w:spacing w:val="-2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pacing w:val="-2"/>
          <w:sz w:val="28"/>
          <w:szCs w:val="28"/>
          <w:lang w:eastAsia="ru-RU"/>
        </w:rPr>
        <w:t>В.</w:t>
      </w:r>
      <w:r w:rsidRPr="00694627">
        <w:rPr>
          <w:rFonts w:ascii="Times New Roman" w:hAnsi="Times New Roman"/>
          <w:spacing w:val="-2"/>
          <w:sz w:val="28"/>
          <w:szCs w:val="28"/>
          <w:lang w:val="en-US" w:eastAsia="ru-RU"/>
        </w:rPr>
        <w:t> </w:t>
      </w:r>
      <w:proofErr w:type="spellStart"/>
      <w:r w:rsidRPr="00694627">
        <w:rPr>
          <w:rFonts w:ascii="Times New Roman" w:hAnsi="Times New Roman"/>
          <w:spacing w:val="-2"/>
          <w:sz w:val="28"/>
          <w:szCs w:val="28"/>
          <w:lang w:eastAsia="ru-RU"/>
        </w:rPr>
        <w:t>Іконнікова</w:t>
      </w:r>
      <w:proofErr w:type="spellEnd"/>
      <w:r w:rsidRPr="00694627">
        <w:rPr>
          <w:rFonts w:ascii="Times New Roman" w:hAnsi="Times New Roman"/>
          <w:spacing w:val="-2"/>
          <w:sz w:val="28"/>
          <w:szCs w:val="28"/>
          <w:lang w:eastAsia="ru-RU"/>
        </w:rPr>
        <w:t xml:space="preserve"> // </w:t>
      </w:r>
      <w:r w:rsidRPr="00694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Вісник Житомирського державного університету імені Івана Франка. – 2007. − № 33. – С.</w:t>
      </w:r>
      <w:r w:rsidRPr="006946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94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142−145. </w:t>
      </w:r>
    </w:p>
    <w:p w:rsidR="001C18FF" w:rsidRPr="00617A54" w:rsidRDefault="001C18FF" w:rsidP="001C18FF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94627">
        <w:rPr>
          <w:rFonts w:ascii="Times New Roman" w:hAnsi="Times New Roman"/>
          <w:sz w:val="28"/>
          <w:szCs w:val="28"/>
          <w:lang w:eastAsia="ru-RU"/>
        </w:rPr>
        <w:t xml:space="preserve">Історія новітньої зарубіжної літератури : </w:t>
      </w:r>
      <w:proofErr w:type="spellStart"/>
      <w:r w:rsidRPr="00694627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694627">
        <w:rPr>
          <w:rFonts w:ascii="Times New Roman" w:hAnsi="Times New Roman"/>
          <w:sz w:val="28"/>
          <w:szCs w:val="28"/>
          <w:lang w:eastAsia="ru-RU"/>
        </w:rPr>
        <w:t>. посібник / Г.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Й.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Давиденко, О.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М.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Чайка, Н.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І.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proofErr w:type="spellStart"/>
      <w:r w:rsidRPr="00694627">
        <w:rPr>
          <w:rFonts w:ascii="Times New Roman" w:hAnsi="Times New Roman"/>
          <w:sz w:val="28"/>
          <w:szCs w:val="28"/>
          <w:lang w:eastAsia="ru-RU"/>
        </w:rPr>
        <w:t>Гричаник</w:t>
      </w:r>
      <w:proofErr w:type="spellEnd"/>
      <w:r w:rsidRPr="00694627">
        <w:rPr>
          <w:rFonts w:ascii="Times New Roman" w:hAnsi="Times New Roman"/>
          <w:sz w:val="28"/>
          <w:szCs w:val="28"/>
          <w:lang w:eastAsia="ru-RU"/>
        </w:rPr>
        <w:t>, М.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О.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Кушнарьова. — К. : Ц</w:t>
      </w:r>
      <w:r>
        <w:rPr>
          <w:rFonts w:ascii="Times New Roman" w:hAnsi="Times New Roman"/>
          <w:sz w:val="28"/>
          <w:szCs w:val="28"/>
          <w:lang w:eastAsia="ru-RU"/>
        </w:rPr>
        <w:t>ентр учбової літератури, 2008. −</w:t>
      </w:r>
      <w:r w:rsidRPr="00694627">
        <w:rPr>
          <w:rFonts w:ascii="Times New Roman" w:hAnsi="Times New Roman"/>
          <w:sz w:val="28"/>
          <w:szCs w:val="28"/>
          <w:lang w:eastAsia="ru-RU"/>
        </w:rPr>
        <w:t xml:space="preserve"> 274</w:t>
      </w:r>
      <w:r w:rsidRPr="0069462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94627">
        <w:rPr>
          <w:rFonts w:ascii="Times New Roman" w:hAnsi="Times New Roman"/>
          <w:sz w:val="28"/>
          <w:szCs w:val="28"/>
          <w:lang w:eastAsia="ru-RU"/>
        </w:rPr>
        <w:t>с.</w:t>
      </w:r>
    </w:p>
    <w:p w:rsidR="00617A54" w:rsidRPr="00617A54" w:rsidRDefault="00617A54" w:rsidP="00617A54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4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Пригодій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 xml:space="preserve"> С. Американський романтизм. </w:t>
      </w: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Полікритика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62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462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Пригодій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, О.</w:t>
      </w:r>
      <w:r w:rsidRPr="0069462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Горенко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. − К. : Либідь. − 440 с.</w:t>
      </w:r>
    </w:p>
    <w:p w:rsidR="00617A54" w:rsidRPr="00694627" w:rsidRDefault="00617A54" w:rsidP="00617A54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Сабат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 xml:space="preserve"> Г. У лабіринтах утопії та антиутопії / Галина </w:t>
      </w:r>
      <w:proofErr w:type="spellStart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Сабат</w:t>
      </w:r>
      <w:proofErr w:type="spellEnd"/>
      <w:r w:rsidRPr="00694627">
        <w:rPr>
          <w:rFonts w:ascii="Times New Roman" w:eastAsia="Times New Roman" w:hAnsi="Times New Roman"/>
          <w:sz w:val="28"/>
          <w:szCs w:val="28"/>
          <w:lang w:eastAsia="ru-RU"/>
        </w:rPr>
        <w:t>. − Дрогобич : Коло, 2002. − 160 с.</w:t>
      </w:r>
    </w:p>
    <w:p w:rsidR="0081164D" w:rsidRPr="00790EF1" w:rsidRDefault="0081164D" w:rsidP="00617A54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Frye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N.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Varieties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Literary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Utopias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/ N.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Frye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Utopias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Utopian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Thought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. A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Timely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Appraisal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617A5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d.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by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Frank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E.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Manuel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17A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617A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Boston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Beacon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Press</w:t>
      </w:r>
      <w:proofErr w:type="spellEnd"/>
      <w:r w:rsidRPr="00617A54">
        <w:rPr>
          <w:rFonts w:ascii="Times New Roman" w:eastAsia="Times New Roman" w:hAnsi="Times New Roman"/>
          <w:sz w:val="28"/>
          <w:szCs w:val="28"/>
          <w:lang w:eastAsia="ru-RU"/>
        </w:rPr>
        <w:t>, 1966.</w:t>
      </w:r>
      <w:r w:rsidRPr="00617A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P. – 56.</w:t>
      </w:r>
    </w:p>
    <w:p w:rsidR="002255E8" w:rsidRPr="00B91B45" w:rsidRDefault="00D9765C" w:rsidP="00B91B45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A38">
        <w:rPr>
          <w:rFonts w:ascii="Times New Roman" w:hAnsi="Times New Roman"/>
          <w:sz w:val="28"/>
          <w:szCs w:val="28"/>
          <w:lang w:val="en-US" w:eastAsia="ru-RU"/>
        </w:rPr>
        <w:lastRenderedPageBreak/>
        <w:t>Gottlieb E.</w:t>
      </w:r>
      <w:r w:rsidRPr="00B37A38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B37A38">
        <w:rPr>
          <w:rFonts w:ascii="Times New Roman" w:hAnsi="Times New Roman"/>
          <w:iCs/>
          <w:sz w:val="28"/>
          <w:szCs w:val="28"/>
          <w:lang w:val="en-US" w:eastAsia="ru-RU"/>
        </w:rPr>
        <w:t xml:space="preserve">Dystopian Fiction East and West: Universe of Terror and Trial / </w:t>
      </w:r>
      <w:r w:rsidRPr="00B37A38">
        <w:rPr>
          <w:rFonts w:ascii="Times New Roman" w:hAnsi="Times New Roman"/>
          <w:sz w:val="28"/>
          <w:szCs w:val="28"/>
          <w:lang w:val="en-US" w:eastAsia="ru-RU"/>
        </w:rPr>
        <w:t>E.</w:t>
      </w:r>
      <w:r w:rsidRPr="00B37A38">
        <w:rPr>
          <w:rFonts w:ascii="Times New Roman" w:hAnsi="Times New Roman"/>
          <w:i/>
          <w:iCs/>
          <w:sz w:val="28"/>
          <w:szCs w:val="28"/>
          <w:lang w:val="en-US" w:eastAsia="ru-RU"/>
        </w:rPr>
        <w:t> </w:t>
      </w:r>
      <w:r w:rsidRPr="00B37A38">
        <w:rPr>
          <w:rFonts w:ascii="Times New Roman" w:hAnsi="Times New Roman"/>
          <w:sz w:val="28"/>
          <w:szCs w:val="28"/>
          <w:lang w:val="en-US" w:eastAsia="ru-RU"/>
        </w:rPr>
        <w:t>Gottlieb.</w:t>
      </w:r>
      <w:r>
        <w:rPr>
          <w:rFonts w:ascii="Times New Roman" w:hAnsi="Times New Roman"/>
          <w:sz w:val="28"/>
          <w:szCs w:val="28"/>
          <w:lang w:eastAsia="ru-RU"/>
        </w:rPr>
        <w:t xml:space="preserve"> −</w:t>
      </w:r>
      <w:r w:rsidRPr="00B37A38">
        <w:rPr>
          <w:rFonts w:ascii="Times New Roman" w:hAnsi="Times New Roman"/>
          <w:sz w:val="28"/>
          <w:szCs w:val="28"/>
          <w:lang w:val="en-US" w:eastAsia="ru-RU"/>
        </w:rPr>
        <w:t xml:space="preserve"> Montreal: McGill −</w:t>
      </w:r>
      <w:r w:rsidRPr="007B6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A38">
        <w:rPr>
          <w:rFonts w:ascii="Times New Roman" w:hAnsi="Times New Roman"/>
          <w:sz w:val="28"/>
          <w:szCs w:val="28"/>
          <w:lang w:val="en-US" w:eastAsia="ru-RU"/>
        </w:rPr>
        <w:t xml:space="preserve">Queen’s UP, 2001. </w:t>
      </w:r>
      <w:r>
        <w:rPr>
          <w:rFonts w:ascii="Times New Roman" w:hAnsi="Times New Roman"/>
          <w:sz w:val="28"/>
          <w:szCs w:val="28"/>
          <w:lang w:eastAsia="ru-RU"/>
        </w:rPr>
        <w:t>−</w:t>
      </w:r>
      <w:r w:rsidRPr="00B37A38">
        <w:rPr>
          <w:rFonts w:ascii="Times New Roman" w:hAnsi="Times New Roman"/>
          <w:sz w:val="28"/>
          <w:szCs w:val="28"/>
          <w:lang w:val="en-US" w:eastAsia="ru-RU"/>
        </w:rPr>
        <w:t xml:space="preserve"> 248 p.</w:t>
      </w:r>
    </w:p>
    <w:p w:rsidR="00E147A7" w:rsidRPr="00B91B45" w:rsidRDefault="00E147A7" w:rsidP="00E147A7">
      <w:pPr>
        <w:pStyle w:val="a3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 w:rsidRPr="00B91B45">
        <w:rPr>
          <w:b/>
          <w:bCs/>
          <w:iCs/>
          <w:sz w:val="28"/>
          <w:szCs w:val="28"/>
        </w:rPr>
        <w:t>References</w:t>
      </w:r>
      <w:proofErr w:type="spellEnd"/>
    </w:p>
    <w:p w:rsidR="00B91B45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Ikonnikova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M. V.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Antyutopichnyy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dyskurs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otsintsi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literaturoznavstva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KhKh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stolittya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 M. V.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Ikonnikova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Visnyk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Zhytomyrs'koho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derzhavnoho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universytetu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Franka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2007. − №</w:t>
      </w:r>
      <w:r w:rsidRPr="00B91B45">
        <w:rPr>
          <w:rFonts w:ascii="Times New Roman" w:hAnsi="Times New Roman" w:cs="Times New Roman"/>
          <w:sz w:val="28"/>
          <w:szCs w:val="28"/>
        </w:rPr>
        <w:t xml:space="preserve">33. – S. 142−145. </w:t>
      </w:r>
    </w:p>
    <w:p w:rsidR="00B91B45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45">
        <w:rPr>
          <w:rFonts w:ascii="Times New Roman" w:hAnsi="Times New Roman" w:cs="Times New Roman"/>
          <w:sz w:val="28"/>
          <w:szCs w:val="28"/>
        </w:rPr>
        <w:t>2.</w:t>
      </w:r>
      <w:r w:rsidRPr="00B91B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Istoriya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novitn'oyi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zarubizhnoyi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literatury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navch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posibnyk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 H. Y.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Davydenko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, O. M.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Chayka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Hrychanyk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, M. O.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Kushnar'ova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— K. 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Tsentr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uchbovoyi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literatury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>, 2008. − 274 s.</w:t>
      </w:r>
    </w:p>
    <w:p w:rsidR="00B91B45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45">
        <w:rPr>
          <w:rFonts w:ascii="Times New Roman" w:hAnsi="Times New Roman" w:cs="Times New Roman"/>
          <w:sz w:val="28"/>
          <w:szCs w:val="28"/>
        </w:rPr>
        <w:t>3.</w:t>
      </w:r>
      <w:r w:rsidRPr="00B91B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Pryhodiy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Amerykans'kyy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romantyzm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Polikrytyka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C. </w:t>
      </w:r>
      <w:proofErr w:type="spellStart"/>
      <w:r>
        <w:rPr>
          <w:rFonts w:ascii="Times New Roman" w:hAnsi="Times New Roman" w:cs="Times New Roman"/>
          <w:sz w:val="28"/>
          <w:szCs w:val="28"/>
        </w:rPr>
        <w:t>Pryhodiy</w:t>
      </w:r>
      <w:proofErr w:type="spellEnd"/>
      <w:r>
        <w:rPr>
          <w:rFonts w:ascii="Times New Roman" w:hAnsi="Times New Roman" w:cs="Times New Roman"/>
          <w:sz w:val="28"/>
          <w:szCs w:val="28"/>
        </w:rPr>
        <w:t>, O. 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Horenko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− K. 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Lybid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>'. − 440 s.</w:t>
      </w:r>
    </w:p>
    <w:p w:rsidR="00B91B45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45">
        <w:rPr>
          <w:rFonts w:ascii="Times New Roman" w:hAnsi="Times New Roman" w:cs="Times New Roman"/>
          <w:sz w:val="28"/>
          <w:szCs w:val="28"/>
        </w:rPr>
        <w:t>4.</w:t>
      </w:r>
      <w:r w:rsidRPr="00B91B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Sabat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H. U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labiryntakh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utopiyi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antyutop</w:t>
      </w:r>
      <w:r>
        <w:rPr>
          <w:rFonts w:ascii="Times New Roman" w:hAnsi="Times New Roman" w:cs="Times New Roman"/>
          <w:sz w:val="28"/>
          <w:szCs w:val="28"/>
        </w:rPr>
        <w:t>iyi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Halyna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Drohobych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Kolo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>, 2002. − 160 s.</w:t>
      </w:r>
    </w:p>
    <w:p w:rsidR="00B91B45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45">
        <w:rPr>
          <w:rFonts w:ascii="Times New Roman" w:hAnsi="Times New Roman" w:cs="Times New Roman"/>
          <w:sz w:val="28"/>
          <w:szCs w:val="28"/>
        </w:rPr>
        <w:t>5.</w:t>
      </w:r>
      <w:r w:rsidRPr="00B91B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Frye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Varieties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Utopias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 N.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Frye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Utopias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Utopian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Timely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Appraisal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Frank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Manuel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Boston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1966.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1B45">
        <w:rPr>
          <w:rFonts w:ascii="Times New Roman" w:hAnsi="Times New Roman" w:cs="Times New Roman"/>
          <w:sz w:val="28"/>
          <w:szCs w:val="28"/>
        </w:rPr>
        <w:t>. – 56.</w:t>
      </w:r>
    </w:p>
    <w:p w:rsidR="00E147A7" w:rsidRPr="00B91B45" w:rsidRDefault="00B91B45" w:rsidP="00B91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45">
        <w:rPr>
          <w:rFonts w:ascii="Times New Roman" w:hAnsi="Times New Roman" w:cs="Times New Roman"/>
          <w:sz w:val="28"/>
          <w:szCs w:val="28"/>
        </w:rPr>
        <w:t>6.</w:t>
      </w:r>
      <w:r w:rsidRPr="00B91B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Gottlieb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Dystopian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Universe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 / E.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Gottlieb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Montreal</w:t>
      </w:r>
      <w:proofErr w:type="spellEnd"/>
      <w:r w:rsidRPr="00B91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B45">
        <w:rPr>
          <w:rFonts w:ascii="Times New Roman" w:hAnsi="Times New Roman" w:cs="Times New Roman"/>
          <w:sz w:val="28"/>
          <w:szCs w:val="28"/>
        </w:rPr>
        <w:t>Mc</w:t>
      </w:r>
      <w:r>
        <w:rPr>
          <w:rFonts w:ascii="Times New Roman" w:hAnsi="Times New Roman" w:cs="Times New Roman"/>
          <w:sz w:val="28"/>
          <w:szCs w:val="28"/>
        </w:rPr>
        <w:t>Gill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Queen"s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UP, 2001. − 248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1B45">
        <w:rPr>
          <w:rFonts w:ascii="Times New Roman" w:hAnsi="Times New Roman" w:cs="Times New Roman"/>
          <w:sz w:val="28"/>
          <w:szCs w:val="28"/>
        </w:rPr>
        <w:t>.</w:t>
      </w:r>
    </w:p>
    <w:p w:rsidR="002669CB" w:rsidRDefault="0026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47A7" w:rsidRDefault="002669CB" w:rsidP="00266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CB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2669CB" w:rsidRPr="008B6AB4" w:rsidRDefault="002669CB" w:rsidP="002669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Термін антиутопія в контексті </w:t>
      </w:r>
      <w:r w:rsidR="000C05AF">
        <w:rPr>
          <w:rFonts w:ascii="Times New Roman" w:hAnsi="Times New Roman" w:cs="Times New Roman"/>
          <w:sz w:val="28"/>
          <w:szCs w:val="28"/>
        </w:rPr>
        <w:t>літературного процесу</w:t>
      </w:r>
      <w:r w:rsidR="000C05AF" w:rsidRPr="008B6AB4">
        <w:rPr>
          <w:rFonts w:ascii="Times New Roman" w:hAnsi="Times New Roman" w:cs="Times New Roman"/>
          <w:sz w:val="28"/>
          <w:szCs w:val="28"/>
        </w:rPr>
        <w:t xml:space="preserve"> </w:t>
      </w:r>
      <w:r w:rsidR="000C05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C05AF" w:rsidRPr="008B6AB4">
        <w:rPr>
          <w:rFonts w:ascii="Times New Roman" w:hAnsi="Times New Roman" w:cs="Times New Roman"/>
          <w:sz w:val="28"/>
          <w:szCs w:val="28"/>
        </w:rPr>
        <w:t xml:space="preserve"> століття ………………………………………………………………………………..С. 198-201</w:t>
      </w:r>
    </w:p>
    <w:sectPr w:rsidR="002669CB" w:rsidRPr="008B6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95749"/>
    <w:multiLevelType w:val="hybridMultilevel"/>
    <w:tmpl w:val="EC46DCCE"/>
    <w:lvl w:ilvl="0" w:tplc="74CC11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0D"/>
    <w:rsid w:val="000563D6"/>
    <w:rsid w:val="0008464A"/>
    <w:rsid w:val="00092A35"/>
    <w:rsid w:val="00094755"/>
    <w:rsid w:val="000C05AF"/>
    <w:rsid w:val="000C326F"/>
    <w:rsid w:val="000D38EF"/>
    <w:rsid w:val="000E5C92"/>
    <w:rsid w:val="0019083D"/>
    <w:rsid w:val="001C18FF"/>
    <w:rsid w:val="001C29BA"/>
    <w:rsid w:val="001C41F9"/>
    <w:rsid w:val="001C7B55"/>
    <w:rsid w:val="001D51B1"/>
    <w:rsid w:val="002255E8"/>
    <w:rsid w:val="00226614"/>
    <w:rsid w:val="00230C70"/>
    <w:rsid w:val="00232424"/>
    <w:rsid w:val="00262F3D"/>
    <w:rsid w:val="002669CB"/>
    <w:rsid w:val="0027548B"/>
    <w:rsid w:val="0028634C"/>
    <w:rsid w:val="002B709B"/>
    <w:rsid w:val="002E5CE0"/>
    <w:rsid w:val="003374AE"/>
    <w:rsid w:val="003552C7"/>
    <w:rsid w:val="003E5BE7"/>
    <w:rsid w:val="003F060D"/>
    <w:rsid w:val="00431C41"/>
    <w:rsid w:val="00447255"/>
    <w:rsid w:val="004B42C6"/>
    <w:rsid w:val="004D2E74"/>
    <w:rsid w:val="004F4AA8"/>
    <w:rsid w:val="00521AE7"/>
    <w:rsid w:val="0056417D"/>
    <w:rsid w:val="00572CAB"/>
    <w:rsid w:val="00574C96"/>
    <w:rsid w:val="005A64E4"/>
    <w:rsid w:val="005B0867"/>
    <w:rsid w:val="005C76CD"/>
    <w:rsid w:val="005E10BC"/>
    <w:rsid w:val="005E6C9C"/>
    <w:rsid w:val="00617A54"/>
    <w:rsid w:val="0063479A"/>
    <w:rsid w:val="00657089"/>
    <w:rsid w:val="006942D7"/>
    <w:rsid w:val="00697E0C"/>
    <w:rsid w:val="00790EF1"/>
    <w:rsid w:val="00793794"/>
    <w:rsid w:val="007A0338"/>
    <w:rsid w:val="007C44A2"/>
    <w:rsid w:val="007E6CC7"/>
    <w:rsid w:val="0081164D"/>
    <w:rsid w:val="0082302E"/>
    <w:rsid w:val="0086184F"/>
    <w:rsid w:val="008624B9"/>
    <w:rsid w:val="008628AD"/>
    <w:rsid w:val="00881E8F"/>
    <w:rsid w:val="00883F39"/>
    <w:rsid w:val="008B6AB4"/>
    <w:rsid w:val="008F4C99"/>
    <w:rsid w:val="00913C45"/>
    <w:rsid w:val="00951732"/>
    <w:rsid w:val="00953C71"/>
    <w:rsid w:val="009621B9"/>
    <w:rsid w:val="00974284"/>
    <w:rsid w:val="009A4AB4"/>
    <w:rsid w:val="009C7889"/>
    <w:rsid w:val="00A0001A"/>
    <w:rsid w:val="00A013C2"/>
    <w:rsid w:val="00A023BD"/>
    <w:rsid w:val="00A24679"/>
    <w:rsid w:val="00A71D7A"/>
    <w:rsid w:val="00A83D04"/>
    <w:rsid w:val="00A90ED9"/>
    <w:rsid w:val="00A96CCD"/>
    <w:rsid w:val="00B07B57"/>
    <w:rsid w:val="00B37AF0"/>
    <w:rsid w:val="00B667E2"/>
    <w:rsid w:val="00B91B45"/>
    <w:rsid w:val="00B95E05"/>
    <w:rsid w:val="00BB0882"/>
    <w:rsid w:val="00BD0FBE"/>
    <w:rsid w:val="00BD50D4"/>
    <w:rsid w:val="00BD74FC"/>
    <w:rsid w:val="00BE5219"/>
    <w:rsid w:val="00C179D4"/>
    <w:rsid w:val="00C254B6"/>
    <w:rsid w:val="00C43DE2"/>
    <w:rsid w:val="00CC6B01"/>
    <w:rsid w:val="00CE7DFB"/>
    <w:rsid w:val="00D26C54"/>
    <w:rsid w:val="00D36AC0"/>
    <w:rsid w:val="00D91FEE"/>
    <w:rsid w:val="00D9765C"/>
    <w:rsid w:val="00DB4A00"/>
    <w:rsid w:val="00DC041D"/>
    <w:rsid w:val="00E147A7"/>
    <w:rsid w:val="00E1560B"/>
    <w:rsid w:val="00E22E26"/>
    <w:rsid w:val="00E26CEB"/>
    <w:rsid w:val="00E41081"/>
    <w:rsid w:val="00F047C5"/>
    <w:rsid w:val="00F566B0"/>
    <w:rsid w:val="00F847C6"/>
    <w:rsid w:val="00F916F3"/>
    <w:rsid w:val="00F94E6A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FBFB-2F64-48A6-ABB0-CB2672C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10260</Words>
  <Characters>5849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4</cp:revision>
  <dcterms:created xsi:type="dcterms:W3CDTF">2017-06-13T07:01:00Z</dcterms:created>
  <dcterms:modified xsi:type="dcterms:W3CDTF">2017-06-13T07:02:00Z</dcterms:modified>
</cp:coreProperties>
</file>