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D2" w:rsidRPr="00457AD2" w:rsidRDefault="00457AD2" w:rsidP="00457AD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7AD2">
        <w:rPr>
          <w:b/>
          <w:sz w:val="28"/>
          <w:szCs w:val="28"/>
        </w:rPr>
        <w:t>ОЦЕНКА ЭФФЕКТИВНОСТИ КОМБИНИРОВАННОГО ДЕЙСТВИЯ ЦЕФТРИАКСОНА И БАКТЕРИОФАГА В ОТНОШЕНИИ ШТАММОВ STAPHYLOCOCCUS AUREUS</w:t>
      </w:r>
    </w:p>
    <w:p w:rsidR="00457AD2" w:rsidRPr="00457AD2" w:rsidRDefault="00457AD2" w:rsidP="00457AD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spellStart"/>
      <w:r w:rsidRPr="00457AD2">
        <w:rPr>
          <w:b/>
          <w:sz w:val="28"/>
          <w:szCs w:val="28"/>
        </w:rPr>
        <w:t>Коцарь</w:t>
      </w:r>
      <w:proofErr w:type="spellEnd"/>
      <w:r w:rsidRPr="00457AD2">
        <w:rPr>
          <w:b/>
          <w:sz w:val="28"/>
          <w:szCs w:val="28"/>
        </w:rPr>
        <w:t xml:space="preserve"> Е. В.</w:t>
      </w:r>
    </w:p>
    <w:p w:rsidR="00CE37A7" w:rsidRDefault="00457AD2" w:rsidP="00CE37A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57AD2">
        <w:rPr>
          <w:sz w:val="28"/>
          <w:szCs w:val="28"/>
        </w:rPr>
        <w:t>Ассистент, к. мед</w:t>
      </w:r>
      <w:proofErr w:type="gramStart"/>
      <w:r w:rsidRPr="00457AD2">
        <w:rPr>
          <w:sz w:val="28"/>
          <w:szCs w:val="28"/>
        </w:rPr>
        <w:t>.</w:t>
      </w:r>
      <w:proofErr w:type="gramEnd"/>
      <w:r w:rsidRPr="00457AD2">
        <w:rPr>
          <w:sz w:val="28"/>
          <w:szCs w:val="28"/>
        </w:rPr>
        <w:t xml:space="preserve"> </w:t>
      </w:r>
      <w:proofErr w:type="gramStart"/>
      <w:r w:rsidRPr="00457AD2">
        <w:rPr>
          <w:sz w:val="28"/>
          <w:szCs w:val="28"/>
        </w:rPr>
        <w:t>н</w:t>
      </w:r>
      <w:proofErr w:type="gramEnd"/>
      <w:r w:rsidRPr="00457AD2">
        <w:rPr>
          <w:sz w:val="28"/>
          <w:szCs w:val="28"/>
        </w:rPr>
        <w:t xml:space="preserve">. кафедры микробиологии, вирусологии и иммунологии Харьковского национального медицинского университета, Харьков, Украина </w:t>
      </w:r>
    </w:p>
    <w:p w:rsidR="00457AD2" w:rsidRDefault="00457AD2" w:rsidP="00CE37A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57AD2">
        <w:rPr>
          <w:b/>
          <w:sz w:val="28"/>
          <w:szCs w:val="28"/>
        </w:rPr>
        <w:t>Кочнева Е. В.</w:t>
      </w:r>
    </w:p>
    <w:p w:rsidR="00457AD2" w:rsidRDefault="00457AD2" w:rsidP="00CE37A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57AD2">
        <w:rPr>
          <w:sz w:val="28"/>
          <w:szCs w:val="28"/>
        </w:rPr>
        <w:t>Старший преподаватель, к. мед</w:t>
      </w:r>
      <w:proofErr w:type="gramStart"/>
      <w:r w:rsidRPr="00457AD2">
        <w:rPr>
          <w:sz w:val="28"/>
          <w:szCs w:val="28"/>
        </w:rPr>
        <w:t>.</w:t>
      </w:r>
      <w:proofErr w:type="gramEnd"/>
      <w:r w:rsidRPr="00457AD2">
        <w:rPr>
          <w:sz w:val="28"/>
          <w:szCs w:val="28"/>
        </w:rPr>
        <w:t xml:space="preserve"> </w:t>
      </w:r>
      <w:proofErr w:type="gramStart"/>
      <w:r w:rsidRPr="00457AD2">
        <w:rPr>
          <w:sz w:val="28"/>
          <w:szCs w:val="28"/>
        </w:rPr>
        <w:t>н</w:t>
      </w:r>
      <w:proofErr w:type="gramEnd"/>
      <w:r w:rsidRPr="00457AD2">
        <w:rPr>
          <w:sz w:val="28"/>
          <w:szCs w:val="28"/>
        </w:rPr>
        <w:t>. кафедры микробиологии, вирусологии и иммунологии Харьковского национального медицинского университета, Харьков, Украина</w:t>
      </w:r>
    </w:p>
    <w:p w:rsidR="00457AD2" w:rsidRPr="00457AD2" w:rsidRDefault="00457AD2" w:rsidP="00457AD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spellStart"/>
      <w:r w:rsidRPr="00457AD2">
        <w:rPr>
          <w:b/>
          <w:sz w:val="28"/>
          <w:szCs w:val="28"/>
        </w:rPr>
        <w:t>Венжега</w:t>
      </w:r>
      <w:proofErr w:type="spellEnd"/>
      <w:r w:rsidRPr="00457AD2">
        <w:rPr>
          <w:b/>
          <w:sz w:val="28"/>
          <w:szCs w:val="28"/>
        </w:rPr>
        <w:t xml:space="preserve"> К.</w:t>
      </w:r>
      <w:r w:rsidR="00953D5F">
        <w:rPr>
          <w:b/>
          <w:sz w:val="28"/>
          <w:szCs w:val="28"/>
        </w:rPr>
        <w:t xml:space="preserve"> </w:t>
      </w:r>
      <w:r w:rsidRPr="00457AD2">
        <w:rPr>
          <w:b/>
          <w:sz w:val="28"/>
          <w:szCs w:val="28"/>
        </w:rPr>
        <w:t xml:space="preserve">А., </w:t>
      </w:r>
      <w:proofErr w:type="spellStart"/>
      <w:r w:rsidRPr="00457AD2">
        <w:rPr>
          <w:b/>
          <w:sz w:val="28"/>
          <w:szCs w:val="28"/>
        </w:rPr>
        <w:t>Ладыка</w:t>
      </w:r>
      <w:proofErr w:type="spellEnd"/>
      <w:r w:rsidRPr="00457AD2">
        <w:rPr>
          <w:b/>
          <w:sz w:val="28"/>
          <w:szCs w:val="28"/>
        </w:rPr>
        <w:t xml:space="preserve"> Т.</w:t>
      </w:r>
      <w:r w:rsidR="00953D5F">
        <w:rPr>
          <w:b/>
          <w:sz w:val="28"/>
          <w:szCs w:val="28"/>
        </w:rPr>
        <w:t xml:space="preserve"> </w:t>
      </w:r>
      <w:r w:rsidRPr="00457AD2">
        <w:rPr>
          <w:b/>
          <w:sz w:val="28"/>
          <w:szCs w:val="28"/>
        </w:rPr>
        <w:t>Н., Сова К.</w:t>
      </w:r>
      <w:r w:rsidR="00953D5F">
        <w:rPr>
          <w:b/>
          <w:sz w:val="28"/>
          <w:szCs w:val="28"/>
        </w:rPr>
        <w:t xml:space="preserve"> </w:t>
      </w:r>
      <w:r w:rsidRPr="00457AD2">
        <w:rPr>
          <w:b/>
          <w:sz w:val="28"/>
          <w:szCs w:val="28"/>
        </w:rPr>
        <w:t xml:space="preserve">С. </w:t>
      </w:r>
    </w:p>
    <w:p w:rsidR="00457AD2" w:rsidRDefault="00457AD2" w:rsidP="00CE37A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57AD2">
        <w:rPr>
          <w:sz w:val="28"/>
          <w:szCs w:val="28"/>
        </w:rPr>
        <w:t>Студенты ІІ курса медицинского факультета Харьковского национального медицинского университета</w:t>
      </w:r>
      <w:r w:rsidR="00DB0ECE" w:rsidRPr="00457AD2">
        <w:rPr>
          <w:sz w:val="28"/>
          <w:szCs w:val="28"/>
        </w:rPr>
        <w:t>, Харьков, Украина</w:t>
      </w:r>
      <w:r w:rsidRPr="00457AD2">
        <w:rPr>
          <w:sz w:val="28"/>
          <w:szCs w:val="28"/>
        </w:rPr>
        <w:t xml:space="preserve"> </w:t>
      </w:r>
    </w:p>
    <w:p w:rsidR="00457AD2" w:rsidRPr="008A5FD7" w:rsidRDefault="00457AD2" w:rsidP="00457AD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  <w:r w:rsidRPr="00457AD2">
        <w:rPr>
          <w:b/>
          <w:sz w:val="28"/>
          <w:szCs w:val="28"/>
          <w:lang w:val="en-US"/>
        </w:rPr>
        <w:t xml:space="preserve">EFFICIENCY ASSESMENT OF COMBINED ACTION CEFTRIACON AND BACTERIOPHAGE ON STAPHYLOCOCCUS AUREUS STRAINS </w:t>
      </w:r>
    </w:p>
    <w:p w:rsidR="00457AD2" w:rsidRPr="00457AD2" w:rsidRDefault="00457AD2" w:rsidP="00457AD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457AD2">
        <w:rPr>
          <w:b/>
          <w:sz w:val="28"/>
          <w:szCs w:val="28"/>
          <w:lang w:val="en-US"/>
        </w:rPr>
        <w:t>Kotsar</w:t>
      </w:r>
      <w:proofErr w:type="spellEnd"/>
      <w:r w:rsidRPr="00457AD2">
        <w:rPr>
          <w:b/>
          <w:sz w:val="28"/>
          <w:szCs w:val="28"/>
          <w:lang w:val="en-US"/>
        </w:rPr>
        <w:t xml:space="preserve"> E.</w:t>
      </w:r>
      <w:r w:rsidR="00953D5F" w:rsidRPr="008A5FD7">
        <w:rPr>
          <w:b/>
          <w:sz w:val="28"/>
          <w:szCs w:val="28"/>
          <w:lang w:val="en-US"/>
        </w:rPr>
        <w:t xml:space="preserve"> </w:t>
      </w:r>
      <w:r w:rsidRPr="00457AD2">
        <w:rPr>
          <w:b/>
          <w:sz w:val="28"/>
          <w:szCs w:val="28"/>
          <w:lang w:val="en-US"/>
        </w:rPr>
        <w:t xml:space="preserve">V. </w:t>
      </w:r>
    </w:p>
    <w:p w:rsidR="00457AD2" w:rsidRPr="00457AD2" w:rsidRDefault="00457AD2" w:rsidP="00CE37A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en-US"/>
        </w:rPr>
      </w:pPr>
      <w:proofErr w:type="gramStart"/>
      <w:r w:rsidRPr="00457AD2">
        <w:rPr>
          <w:sz w:val="28"/>
          <w:szCs w:val="28"/>
          <w:lang w:val="en-US"/>
        </w:rPr>
        <w:t>Assistant, PhD in Medicine.</w:t>
      </w:r>
      <w:proofErr w:type="gramEnd"/>
      <w:r w:rsidRPr="00457AD2">
        <w:rPr>
          <w:sz w:val="28"/>
          <w:szCs w:val="28"/>
          <w:lang w:val="en-US"/>
        </w:rPr>
        <w:t xml:space="preserve"> Department of microbiology, virology and immunology, </w:t>
      </w:r>
      <w:proofErr w:type="spellStart"/>
      <w:r w:rsidRPr="00457AD2">
        <w:rPr>
          <w:sz w:val="28"/>
          <w:szCs w:val="28"/>
          <w:lang w:val="en-US"/>
        </w:rPr>
        <w:t>Kharkiv</w:t>
      </w:r>
      <w:proofErr w:type="spellEnd"/>
      <w:r w:rsidRPr="00457AD2">
        <w:rPr>
          <w:sz w:val="28"/>
          <w:szCs w:val="28"/>
          <w:lang w:val="en-US"/>
        </w:rPr>
        <w:t xml:space="preserve"> national medical university, </w:t>
      </w:r>
      <w:proofErr w:type="spellStart"/>
      <w:r w:rsidRPr="00457AD2">
        <w:rPr>
          <w:sz w:val="28"/>
          <w:szCs w:val="28"/>
          <w:lang w:val="en-US"/>
        </w:rPr>
        <w:t>Kharkiv</w:t>
      </w:r>
      <w:proofErr w:type="spellEnd"/>
      <w:r w:rsidRPr="00457AD2">
        <w:rPr>
          <w:sz w:val="28"/>
          <w:szCs w:val="28"/>
          <w:lang w:val="en-US"/>
        </w:rPr>
        <w:t xml:space="preserve">, Ukraine </w:t>
      </w:r>
    </w:p>
    <w:p w:rsidR="00457AD2" w:rsidRPr="00457AD2" w:rsidRDefault="00457AD2" w:rsidP="00457AD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457AD2">
        <w:rPr>
          <w:b/>
          <w:sz w:val="28"/>
          <w:szCs w:val="28"/>
          <w:lang w:val="en-US"/>
        </w:rPr>
        <w:t>Kochneva</w:t>
      </w:r>
      <w:proofErr w:type="spellEnd"/>
      <w:r w:rsidRPr="00457AD2">
        <w:rPr>
          <w:b/>
          <w:sz w:val="28"/>
          <w:szCs w:val="28"/>
          <w:lang w:val="en-US"/>
        </w:rPr>
        <w:t xml:space="preserve"> E.</w:t>
      </w:r>
      <w:r w:rsidR="00953D5F" w:rsidRPr="008A5FD7">
        <w:rPr>
          <w:b/>
          <w:sz w:val="28"/>
          <w:szCs w:val="28"/>
          <w:lang w:val="en-US"/>
        </w:rPr>
        <w:t xml:space="preserve"> </w:t>
      </w:r>
      <w:r w:rsidRPr="00457AD2">
        <w:rPr>
          <w:b/>
          <w:sz w:val="28"/>
          <w:szCs w:val="28"/>
          <w:lang w:val="en-US"/>
        </w:rPr>
        <w:t xml:space="preserve">V. </w:t>
      </w:r>
    </w:p>
    <w:p w:rsidR="00457AD2" w:rsidRPr="00457AD2" w:rsidRDefault="00457AD2" w:rsidP="00CE37A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en-US"/>
        </w:rPr>
      </w:pPr>
      <w:r w:rsidRPr="00457AD2">
        <w:rPr>
          <w:sz w:val="28"/>
          <w:szCs w:val="28"/>
          <w:lang w:val="en-US"/>
        </w:rPr>
        <w:t xml:space="preserve">Senior Lecturer, PhD in Medicine. Department of microbiology, virology and immunology, </w:t>
      </w:r>
      <w:proofErr w:type="spellStart"/>
      <w:r w:rsidRPr="00457AD2">
        <w:rPr>
          <w:sz w:val="28"/>
          <w:szCs w:val="28"/>
          <w:lang w:val="en-US"/>
        </w:rPr>
        <w:t>Kharkiv</w:t>
      </w:r>
      <w:proofErr w:type="spellEnd"/>
      <w:r w:rsidRPr="00457AD2">
        <w:rPr>
          <w:sz w:val="28"/>
          <w:szCs w:val="28"/>
          <w:lang w:val="en-US"/>
        </w:rPr>
        <w:t xml:space="preserve"> national medical university, </w:t>
      </w:r>
      <w:proofErr w:type="spellStart"/>
      <w:r w:rsidRPr="00457AD2">
        <w:rPr>
          <w:sz w:val="28"/>
          <w:szCs w:val="28"/>
          <w:lang w:val="en-US"/>
        </w:rPr>
        <w:t>Kharkiv</w:t>
      </w:r>
      <w:proofErr w:type="spellEnd"/>
      <w:r w:rsidRPr="00457AD2">
        <w:rPr>
          <w:sz w:val="28"/>
          <w:szCs w:val="28"/>
          <w:lang w:val="en-US"/>
        </w:rPr>
        <w:t xml:space="preserve">, Ukraine </w:t>
      </w:r>
    </w:p>
    <w:p w:rsidR="00457AD2" w:rsidRPr="008A5FD7" w:rsidRDefault="00457AD2" w:rsidP="00457AD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457AD2">
        <w:rPr>
          <w:b/>
          <w:sz w:val="28"/>
          <w:szCs w:val="28"/>
          <w:lang w:val="en-US"/>
        </w:rPr>
        <w:t>Venhzega</w:t>
      </w:r>
      <w:proofErr w:type="spellEnd"/>
      <w:r w:rsidRPr="00457AD2">
        <w:rPr>
          <w:b/>
          <w:sz w:val="28"/>
          <w:szCs w:val="28"/>
          <w:lang w:val="en-US"/>
        </w:rPr>
        <w:t xml:space="preserve"> K., </w:t>
      </w:r>
      <w:proofErr w:type="spellStart"/>
      <w:r w:rsidRPr="00457AD2">
        <w:rPr>
          <w:b/>
          <w:sz w:val="28"/>
          <w:szCs w:val="28"/>
          <w:lang w:val="en-US"/>
        </w:rPr>
        <w:t>Ladyka</w:t>
      </w:r>
      <w:proofErr w:type="spellEnd"/>
      <w:r w:rsidRPr="00457AD2">
        <w:rPr>
          <w:b/>
          <w:sz w:val="28"/>
          <w:szCs w:val="28"/>
          <w:lang w:val="en-US"/>
        </w:rPr>
        <w:t xml:space="preserve"> T., </w:t>
      </w:r>
      <w:proofErr w:type="spellStart"/>
      <w:r w:rsidRPr="00457AD2">
        <w:rPr>
          <w:b/>
          <w:sz w:val="28"/>
          <w:szCs w:val="28"/>
          <w:lang w:val="en-US"/>
        </w:rPr>
        <w:t>Sova</w:t>
      </w:r>
      <w:proofErr w:type="spellEnd"/>
      <w:r w:rsidRPr="00457AD2">
        <w:rPr>
          <w:b/>
          <w:sz w:val="28"/>
          <w:szCs w:val="28"/>
          <w:lang w:val="en-US"/>
        </w:rPr>
        <w:t xml:space="preserve"> K. </w:t>
      </w:r>
    </w:p>
    <w:p w:rsidR="00106C6D" w:rsidRPr="00457AD2" w:rsidRDefault="00457AD2" w:rsidP="00CE37A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en-US"/>
        </w:rPr>
      </w:pPr>
      <w:proofErr w:type="gramStart"/>
      <w:r w:rsidRPr="00457AD2">
        <w:rPr>
          <w:sz w:val="28"/>
          <w:szCs w:val="28"/>
          <w:lang w:val="en-US"/>
        </w:rPr>
        <w:t>Students</w:t>
      </w:r>
      <w:proofErr w:type="gramEnd"/>
      <w:r w:rsidRPr="00457AD2">
        <w:rPr>
          <w:sz w:val="28"/>
          <w:szCs w:val="28"/>
          <w:lang w:val="en-US"/>
        </w:rPr>
        <w:t xml:space="preserve"> </w:t>
      </w:r>
      <w:r w:rsidRPr="00457AD2">
        <w:rPr>
          <w:sz w:val="28"/>
          <w:szCs w:val="28"/>
        </w:rPr>
        <w:t>ІІ</w:t>
      </w:r>
      <w:r w:rsidRPr="00457AD2">
        <w:rPr>
          <w:sz w:val="28"/>
          <w:szCs w:val="28"/>
          <w:lang w:val="en-US"/>
        </w:rPr>
        <w:t xml:space="preserve"> year of </w:t>
      </w:r>
      <w:proofErr w:type="spellStart"/>
      <w:r w:rsidRPr="00457AD2">
        <w:rPr>
          <w:sz w:val="28"/>
          <w:szCs w:val="28"/>
          <w:lang w:val="en-US"/>
        </w:rPr>
        <w:t>Kharkiv</w:t>
      </w:r>
      <w:proofErr w:type="spellEnd"/>
      <w:r w:rsidRPr="00457AD2">
        <w:rPr>
          <w:sz w:val="28"/>
          <w:szCs w:val="28"/>
          <w:lang w:val="en-US"/>
        </w:rPr>
        <w:t xml:space="preserve"> national medical university, </w:t>
      </w:r>
      <w:proofErr w:type="spellStart"/>
      <w:r w:rsidRPr="00457AD2">
        <w:rPr>
          <w:sz w:val="28"/>
          <w:szCs w:val="28"/>
          <w:lang w:val="en-US"/>
        </w:rPr>
        <w:t>Kharkiv</w:t>
      </w:r>
      <w:proofErr w:type="spellEnd"/>
      <w:r w:rsidRPr="00457AD2">
        <w:rPr>
          <w:sz w:val="28"/>
          <w:szCs w:val="28"/>
          <w:lang w:val="en-US"/>
        </w:rPr>
        <w:t>, Ukraine</w:t>
      </w:r>
    </w:p>
    <w:p w:rsidR="00457AD2" w:rsidRPr="00457AD2" w:rsidRDefault="00457AD2" w:rsidP="001B4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</w:p>
    <w:p w:rsidR="00007C62" w:rsidRDefault="00DE7A9B" w:rsidP="00007C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4ED"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912C72" w:rsidRDefault="00B104ED" w:rsidP="00007C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04ED">
        <w:rPr>
          <w:rFonts w:ascii="Times New Roman" w:eastAsia="TimesNewRomanPSMT" w:hAnsi="Times New Roman" w:cs="Times New Roman"/>
          <w:sz w:val="28"/>
          <w:szCs w:val="28"/>
        </w:rPr>
        <w:t>Стафилококковая инфекция – одна из важнейших проблем медицинской практики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B104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104ED">
        <w:rPr>
          <w:rFonts w:ascii="Times New Roman" w:hAnsi="Times New Roman" w:cs="Times New Roman"/>
          <w:i/>
          <w:color w:val="000000"/>
          <w:sz w:val="28"/>
          <w:szCs w:val="28"/>
        </w:rPr>
        <w:t>Staphylococcus</w:t>
      </w:r>
      <w:proofErr w:type="spellEnd"/>
      <w:r w:rsidRPr="00B104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104ED">
        <w:rPr>
          <w:rFonts w:ascii="Times New Roman" w:hAnsi="Times New Roman" w:cs="Times New Roman"/>
          <w:i/>
          <w:color w:val="000000"/>
          <w:sz w:val="28"/>
          <w:szCs w:val="28"/>
        </w:rPr>
        <w:t>aureus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занимает</w:t>
      </w:r>
      <w:r w:rsidRPr="00B104ED">
        <w:rPr>
          <w:rFonts w:ascii="Times New Roman" w:eastAsia="TimesNewRomanPSMT" w:hAnsi="Times New Roman" w:cs="Times New Roman"/>
          <w:sz w:val="28"/>
          <w:szCs w:val="28"/>
        </w:rPr>
        <w:t xml:space="preserve"> ведущее место в структуре кожной патологи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B104ED">
        <w:rPr>
          <w:rFonts w:ascii="Times New Roman" w:eastAsia="TimesNewRomanPSMT" w:hAnsi="Times New Roman" w:cs="Times New Roman"/>
          <w:sz w:val="28"/>
          <w:szCs w:val="28"/>
        </w:rPr>
        <w:t xml:space="preserve">, и различных </w:t>
      </w:r>
      <w:r>
        <w:rPr>
          <w:rFonts w:ascii="Times New Roman" w:eastAsia="TimesNewRomanPSMT" w:hAnsi="Times New Roman" w:cs="Times New Roman"/>
          <w:sz w:val="28"/>
          <w:szCs w:val="28"/>
        </w:rPr>
        <w:t>гнойно-</w:t>
      </w:r>
      <w:r w:rsidRPr="00B104ED">
        <w:rPr>
          <w:rFonts w:ascii="Times New Roman" w:eastAsia="TimesNewRomanPSMT" w:hAnsi="Times New Roman" w:cs="Times New Roman"/>
          <w:sz w:val="28"/>
          <w:szCs w:val="28"/>
        </w:rPr>
        <w:t>воспалительных заболеваний органов и систем человека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На сегодняшний день остается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нерешенной проблема высокой степени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антибиоткорезистентности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07C62">
        <w:rPr>
          <w:rFonts w:ascii="Times New Roman" w:eastAsia="TimesNewRomanPSMT" w:hAnsi="Times New Roman" w:cs="Times New Roman"/>
          <w:sz w:val="28"/>
          <w:szCs w:val="28"/>
        </w:rPr>
        <w:t xml:space="preserve">этих микроорганизмов. Проведенное исследование показало, что комбинация </w:t>
      </w:r>
      <w:proofErr w:type="spellStart"/>
      <w:r w:rsidR="00007C62">
        <w:rPr>
          <w:rFonts w:ascii="Times New Roman" w:eastAsia="TimesNewRomanPSMT" w:hAnsi="Times New Roman" w:cs="Times New Roman"/>
          <w:sz w:val="28"/>
          <w:szCs w:val="28"/>
        </w:rPr>
        <w:t>цефтриаксона</w:t>
      </w:r>
      <w:proofErr w:type="spellEnd"/>
      <w:r w:rsidR="00007C62">
        <w:rPr>
          <w:rFonts w:ascii="Times New Roman" w:eastAsia="TimesNewRomanPSMT" w:hAnsi="Times New Roman" w:cs="Times New Roman"/>
          <w:sz w:val="28"/>
          <w:szCs w:val="28"/>
        </w:rPr>
        <w:t xml:space="preserve"> и бактериофага имеет высокую </w:t>
      </w:r>
      <w:proofErr w:type="spellStart"/>
      <w:r w:rsidR="00007C62">
        <w:rPr>
          <w:rFonts w:ascii="Times New Roman" w:eastAsia="TimesNewRomanPSMT" w:hAnsi="Times New Roman" w:cs="Times New Roman"/>
          <w:sz w:val="28"/>
          <w:szCs w:val="28"/>
        </w:rPr>
        <w:t>антимикробную</w:t>
      </w:r>
      <w:proofErr w:type="spellEnd"/>
      <w:r w:rsidR="00007C62">
        <w:rPr>
          <w:rFonts w:ascii="Times New Roman" w:eastAsia="TimesNewRomanPSMT" w:hAnsi="Times New Roman" w:cs="Times New Roman"/>
          <w:sz w:val="28"/>
          <w:szCs w:val="28"/>
        </w:rPr>
        <w:t xml:space="preserve"> активность в отношении клинических штаммов </w:t>
      </w:r>
      <w:r w:rsidR="00007C62" w:rsidRPr="0021704B">
        <w:rPr>
          <w:rFonts w:ascii="Times New Roman" w:hAnsi="Times New Roman"/>
          <w:i/>
          <w:sz w:val="28"/>
          <w:szCs w:val="28"/>
          <w:lang w:val="uk-UA"/>
        </w:rPr>
        <w:t>S. </w:t>
      </w:r>
      <w:proofErr w:type="spellStart"/>
      <w:proofErr w:type="gramStart"/>
      <w:r w:rsidR="00007C62">
        <w:rPr>
          <w:rFonts w:ascii="Times New Roman" w:hAnsi="Times New Roman"/>
          <w:i/>
          <w:sz w:val="28"/>
          <w:szCs w:val="28"/>
          <w:lang w:val="uk-UA"/>
        </w:rPr>
        <w:t>а</w:t>
      </w:r>
      <w:proofErr w:type="gramEnd"/>
      <w:r w:rsidR="00007C62" w:rsidRPr="0021704B">
        <w:rPr>
          <w:rFonts w:ascii="Times New Roman" w:hAnsi="Times New Roman"/>
          <w:i/>
          <w:sz w:val="28"/>
          <w:szCs w:val="28"/>
          <w:lang w:val="uk-UA"/>
        </w:rPr>
        <w:t>ureus</w:t>
      </w:r>
      <w:proofErr w:type="spellEnd"/>
      <w:r w:rsidR="00007C62">
        <w:rPr>
          <w:rFonts w:ascii="Times New Roman" w:hAnsi="Times New Roman"/>
          <w:i/>
          <w:sz w:val="28"/>
          <w:szCs w:val="28"/>
          <w:lang w:val="uk-UA"/>
        </w:rPr>
        <w:t>.</w:t>
      </w:r>
      <w:r w:rsidR="00007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C62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="00007C62">
        <w:rPr>
          <w:rFonts w:ascii="Times New Roman" w:hAnsi="Times New Roman"/>
          <w:sz w:val="28"/>
          <w:szCs w:val="28"/>
          <w:lang w:val="uk-UA"/>
        </w:rPr>
        <w:t xml:space="preserve"> в ходе </w:t>
      </w:r>
      <w:proofErr w:type="spellStart"/>
      <w:r w:rsidR="00007C62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 w:rsidR="00007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C62">
        <w:rPr>
          <w:rFonts w:ascii="Times New Roman" w:hAnsi="Times New Roman"/>
          <w:sz w:val="28"/>
          <w:szCs w:val="28"/>
          <w:lang w:val="uk-UA"/>
        </w:rPr>
        <w:t>было</w:t>
      </w:r>
      <w:proofErr w:type="spellEnd"/>
      <w:r w:rsidR="00007C62">
        <w:rPr>
          <w:rFonts w:ascii="Times New Roman" w:hAnsi="Times New Roman"/>
          <w:sz w:val="28"/>
          <w:szCs w:val="28"/>
          <w:lang w:val="uk-UA"/>
        </w:rPr>
        <w:t xml:space="preserve"> установлено, </w:t>
      </w:r>
      <w:proofErr w:type="spellStart"/>
      <w:r w:rsidR="00007C62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="00007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C62">
        <w:rPr>
          <w:rFonts w:ascii="Times New Roman" w:hAnsi="Times New Roman"/>
          <w:sz w:val="28"/>
          <w:szCs w:val="28"/>
          <w:lang w:val="uk-UA"/>
        </w:rPr>
        <w:t>данная</w:t>
      </w:r>
      <w:proofErr w:type="spellEnd"/>
      <w:r w:rsidR="00007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C62">
        <w:rPr>
          <w:rFonts w:ascii="Times New Roman" w:hAnsi="Times New Roman"/>
          <w:sz w:val="28"/>
          <w:szCs w:val="28"/>
          <w:lang w:val="uk-UA"/>
        </w:rPr>
        <w:t>комбинация</w:t>
      </w:r>
      <w:proofErr w:type="spellEnd"/>
      <w:r w:rsidR="00007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C62">
        <w:rPr>
          <w:rFonts w:ascii="Times New Roman" w:hAnsi="Times New Roman"/>
          <w:sz w:val="28"/>
          <w:szCs w:val="28"/>
          <w:lang w:val="uk-UA"/>
        </w:rPr>
        <w:t>эффективна</w:t>
      </w:r>
      <w:proofErr w:type="spellEnd"/>
      <w:r w:rsidR="00007C62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="00007C62">
        <w:rPr>
          <w:rFonts w:ascii="Times New Roman" w:hAnsi="Times New Roman"/>
          <w:sz w:val="28"/>
          <w:szCs w:val="28"/>
          <w:lang w:val="uk-UA"/>
        </w:rPr>
        <w:t>только</w:t>
      </w:r>
      <w:proofErr w:type="spellEnd"/>
      <w:r w:rsidR="00007C62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007C62">
        <w:rPr>
          <w:rFonts w:ascii="Times New Roman" w:hAnsi="Times New Roman"/>
          <w:sz w:val="28"/>
          <w:szCs w:val="28"/>
          <w:lang w:val="uk-UA"/>
        </w:rPr>
        <w:t>планктонные</w:t>
      </w:r>
      <w:proofErr w:type="spellEnd"/>
      <w:r w:rsidR="00007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C62">
        <w:rPr>
          <w:rFonts w:ascii="Times New Roman" w:hAnsi="Times New Roman"/>
          <w:sz w:val="28"/>
          <w:szCs w:val="28"/>
          <w:lang w:val="uk-UA"/>
        </w:rPr>
        <w:t>клетки</w:t>
      </w:r>
      <w:proofErr w:type="spellEnd"/>
      <w:r w:rsidR="00007C6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07C62"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 w:rsidR="00007C62">
        <w:rPr>
          <w:rFonts w:ascii="Times New Roman" w:hAnsi="Times New Roman"/>
          <w:sz w:val="28"/>
          <w:szCs w:val="28"/>
          <w:lang w:val="uk-UA"/>
        </w:rPr>
        <w:t xml:space="preserve"> и на </w:t>
      </w:r>
      <w:proofErr w:type="spellStart"/>
      <w:r w:rsidR="00007C62">
        <w:rPr>
          <w:rFonts w:ascii="Times New Roman" w:hAnsi="Times New Roman"/>
          <w:sz w:val="28"/>
          <w:szCs w:val="28"/>
          <w:lang w:val="uk-UA"/>
        </w:rPr>
        <w:t>микроорганизмы</w:t>
      </w:r>
      <w:proofErr w:type="spellEnd"/>
      <w:r w:rsidR="00007C62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007C62">
        <w:rPr>
          <w:rFonts w:ascii="Times New Roman" w:hAnsi="Times New Roman"/>
          <w:sz w:val="28"/>
          <w:szCs w:val="28"/>
          <w:lang w:val="uk-UA"/>
        </w:rPr>
        <w:t>форме</w:t>
      </w:r>
      <w:proofErr w:type="spellEnd"/>
      <w:r w:rsidR="00007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C62">
        <w:rPr>
          <w:rFonts w:ascii="Times New Roman" w:hAnsi="Times New Roman"/>
          <w:sz w:val="28"/>
          <w:szCs w:val="28"/>
          <w:lang w:val="uk-UA"/>
        </w:rPr>
        <w:t>бипленок</w:t>
      </w:r>
      <w:proofErr w:type="spellEnd"/>
      <w:r w:rsidR="00007C62">
        <w:rPr>
          <w:rFonts w:ascii="Times New Roman" w:hAnsi="Times New Roman"/>
          <w:sz w:val="28"/>
          <w:szCs w:val="28"/>
          <w:lang w:val="uk-UA"/>
        </w:rPr>
        <w:t>.</w:t>
      </w:r>
    </w:p>
    <w:p w:rsidR="00007C62" w:rsidRDefault="00007C62" w:rsidP="00007C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07C6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Ключевые</w:t>
      </w:r>
      <w:proofErr w:type="spellEnd"/>
      <w:r w:rsidRPr="00007C6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слова:</w:t>
      </w:r>
      <w:r w:rsidRPr="00106C6D">
        <w:rPr>
          <w:i/>
          <w:color w:val="000000"/>
          <w:sz w:val="28"/>
          <w:szCs w:val="28"/>
          <w:lang w:val="uk-UA"/>
        </w:rPr>
        <w:t xml:space="preserve"> </w:t>
      </w:r>
      <w:r w:rsidRPr="000867C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Staphylococcus</w:t>
      </w:r>
      <w:r w:rsidRPr="00106C6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867C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aureus</w:t>
      </w:r>
      <w:proofErr w:type="spellEnd"/>
      <w:r w:rsidRPr="00106C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06C6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антибиотикорезистентность</w:t>
      </w:r>
      <w:proofErr w:type="spellEnd"/>
      <w:r w:rsidR="00106C6D" w:rsidRPr="00106C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106C6D" w:rsidRPr="00106C6D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цефтриаксон</w:t>
      </w:r>
      <w:proofErr w:type="spellEnd"/>
      <w:r w:rsidR="00106C6D" w:rsidRPr="00106C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106C6D" w:rsidRPr="00106C6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бактериофаги</w:t>
      </w:r>
      <w:proofErr w:type="spellEnd"/>
      <w:r w:rsidR="00106C6D" w:rsidRPr="00106C6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06C6D" w:rsidRDefault="00106C6D" w:rsidP="00007C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0867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Abstract</w:t>
      </w:r>
    </w:p>
    <w:p w:rsidR="001B401D" w:rsidRPr="001B401D" w:rsidRDefault="001B401D" w:rsidP="00007C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B4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Staphylococcal infection is one of the most important problems in medical practice. </w:t>
      </w:r>
      <w:r w:rsidRPr="001B401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Staphylococcus </w:t>
      </w:r>
      <w:proofErr w:type="spellStart"/>
      <w:r w:rsidRPr="001B401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aureus</w:t>
      </w:r>
      <w:proofErr w:type="spellEnd"/>
      <w:r w:rsidRPr="001B4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takes a leading place in the structure of </w:t>
      </w:r>
      <w:proofErr w:type="spellStart"/>
      <w:r w:rsidRPr="001B4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cutaneous</w:t>
      </w:r>
      <w:proofErr w:type="spellEnd"/>
      <w:r w:rsidRPr="001B4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pathology, and various purulent-inflammatory diseases of hu</w:t>
      </w:r>
      <w:r w:rsidR="009768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man organs and systems. To date</w:t>
      </w:r>
      <w:r w:rsidRPr="001B4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the problem of the high degree of antibiotic resistance of these microorgan</w:t>
      </w:r>
      <w:r w:rsidR="009768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isms remains unsolved. The conducted</w:t>
      </w:r>
      <w:r w:rsidRPr="001B4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768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research </w:t>
      </w:r>
      <w:r w:rsidRPr="001B4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showed that the combination of </w:t>
      </w:r>
      <w:proofErr w:type="spellStart"/>
      <w:r w:rsidRPr="001B4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ceftriaxone</w:t>
      </w:r>
      <w:proofErr w:type="spellEnd"/>
      <w:r w:rsidRPr="001B4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Pr="001B4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bacteriophage</w:t>
      </w:r>
      <w:proofErr w:type="spellEnd"/>
      <w:r w:rsidRPr="001B4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has a high antimicrobial activity against the clinical strains of </w:t>
      </w:r>
      <w:r w:rsidRPr="001B401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S. </w:t>
      </w:r>
      <w:proofErr w:type="spellStart"/>
      <w:r w:rsidRPr="001B401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aureus</w:t>
      </w:r>
      <w:proofErr w:type="spellEnd"/>
      <w:r w:rsidRPr="001B4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. Also during the work it was found that this combination is effective not only on plankton cells, but also on microo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rganisms in the form of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biofilms</w:t>
      </w:r>
      <w:proofErr w:type="spellEnd"/>
      <w:r w:rsidRPr="001B4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.</w:t>
      </w:r>
    </w:p>
    <w:p w:rsidR="00106C6D" w:rsidRDefault="00106C6D" w:rsidP="00007C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67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Keywords:</w:t>
      </w:r>
      <w:r w:rsidR="001B40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B401D" w:rsidRPr="000867C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Staphylococcus</w:t>
      </w:r>
      <w:r w:rsidR="001B401D" w:rsidRPr="00106C6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1B401D" w:rsidRPr="000867C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aureus</w:t>
      </w:r>
      <w:proofErr w:type="spellEnd"/>
      <w:r w:rsidR="001B401D" w:rsidRPr="00106C6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867C1" w:rsidRPr="000867C1">
        <w:rPr>
          <w:lang w:val="en-US"/>
        </w:rPr>
        <w:t xml:space="preserve"> </w:t>
      </w:r>
      <w:r w:rsidR="000867C1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Start"/>
      <w:r w:rsidR="000867C1" w:rsidRPr="000867C1">
        <w:rPr>
          <w:rFonts w:ascii="Times New Roman" w:hAnsi="Times New Roman" w:cs="Times New Roman"/>
          <w:color w:val="000000"/>
          <w:sz w:val="28"/>
          <w:szCs w:val="28"/>
          <w:lang w:val="uk-UA"/>
        </w:rPr>
        <w:t>ntibiotic</w:t>
      </w:r>
      <w:proofErr w:type="spellEnd"/>
      <w:r w:rsidR="000867C1" w:rsidRPr="00086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867C1" w:rsidRPr="000867C1">
        <w:rPr>
          <w:rFonts w:ascii="Times New Roman" w:hAnsi="Times New Roman" w:cs="Times New Roman"/>
          <w:color w:val="000000"/>
          <w:sz w:val="28"/>
          <w:szCs w:val="28"/>
          <w:lang w:val="uk-UA"/>
        </w:rPr>
        <w:t>resistance</w:t>
      </w:r>
      <w:proofErr w:type="spellEnd"/>
      <w:r w:rsidR="000867C1" w:rsidRPr="00086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867C1" w:rsidRPr="000867C1">
        <w:rPr>
          <w:rFonts w:ascii="Times New Roman" w:hAnsi="Times New Roman" w:cs="Times New Roman"/>
          <w:color w:val="000000"/>
          <w:sz w:val="28"/>
          <w:szCs w:val="28"/>
          <w:lang w:val="uk-UA"/>
        </w:rPr>
        <w:t>ceftriaxone</w:t>
      </w:r>
      <w:proofErr w:type="spellEnd"/>
      <w:r w:rsidR="000867C1" w:rsidRPr="00086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867C1" w:rsidRPr="000867C1">
        <w:rPr>
          <w:rFonts w:ascii="Times New Roman" w:hAnsi="Times New Roman" w:cs="Times New Roman"/>
          <w:color w:val="000000"/>
          <w:sz w:val="28"/>
          <w:szCs w:val="28"/>
          <w:lang w:val="uk-UA"/>
        </w:rPr>
        <w:t>bacteriophages</w:t>
      </w:r>
      <w:proofErr w:type="spellEnd"/>
      <w:r w:rsidR="000867C1" w:rsidRPr="000867C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867C1" w:rsidRPr="000867C1" w:rsidRDefault="000867C1" w:rsidP="00007C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8122E5" w:rsidRDefault="00BA466C" w:rsidP="00B104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04ED">
        <w:rPr>
          <w:sz w:val="28"/>
          <w:szCs w:val="28"/>
        </w:rPr>
        <w:t>Актуальной</w:t>
      </w:r>
      <w:r w:rsidR="00165711" w:rsidRPr="00B104ED">
        <w:rPr>
          <w:sz w:val="28"/>
          <w:szCs w:val="28"/>
        </w:rPr>
        <w:t xml:space="preserve"> проблемой современной медицины </w:t>
      </w:r>
      <w:r w:rsidRPr="00B104ED">
        <w:rPr>
          <w:sz w:val="28"/>
          <w:szCs w:val="28"/>
        </w:rPr>
        <w:t>являют</w:t>
      </w:r>
      <w:r>
        <w:rPr>
          <w:sz w:val="28"/>
          <w:szCs w:val="28"/>
        </w:rPr>
        <w:t xml:space="preserve">ся </w:t>
      </w:r>
      <w:r w:rsidR="00E77DE7" w:rsidRPr="00E77DE7">
        <w:rPr>
          <w:sz w:val="28"/>
          <w:szCs w:val="28"/>
        </w:rPr>
        <w:t>инфекций, вызванных</w:t>
      </w:r>
      <w:r w:rsidR="00F86730">
        <w:rPr>
          <w:sz w:val="28"/>
          <w:szCs w:val="28"/>
        </w:rPr>
        <w:t xml:space="preserve"> золотистым стафилококком</w:t>
      </w:r>
      <w:r w:rsidR="00E77DE7" w:rsidRPr="00E77DE7">
        <w:rPr>
          <w:sz w:val="28"/>
          <w:szCs w:val="28"/>
        </w:rPr>
        <w:t xml:space="preserve">. </w:t>
      </w:r>
      <w:r w:rsidR="008937F3">
        <w:rPr>
          <w:sz w:val="28"/>
          <w:szCs w:val="28"/>
        </w:rPr>
        <w:t xml:space="preserve">Этот возбудитель </w:t>
      </w:r>
      <w:r w:rsidR="00F86730">
        <w:rPr>
          <w:sz w:val="28"/>
          <w:szCs w:val="28"/>
        </w:rPr>
        <w:t>н</w:t>
      </w:r>
      <w:r w:rsidR="00AE51EE">
        <w:rPr>
          <w:sz w:val="28"/>
          <w:szCs w:val="28"/>
        </w:rPr>
        <w:t>аиболее значимый этиологический фактор</w:t>
      </w:r>
      <w:r w:rsidR="00485234" w:rsidRPr="00485234">
        <w:rPr>
          <w:sz w:val="28"/>
          <w:szCs w:val="28"/>
        </w:rPr>
        <w:t xml:space="preserve"> </w:t>
      </w:r>
      <w:r w:rsidR="00AE51EE">
        <w:rPr>
          <w:sz w:val="28"/>
          <w:szCs w:val="28"/>
        </w:rPr>
        <w:t>в развитие</w:t>
      </w:r>
      <w:r w:rsidR="00B104ED">
        <w:rPr>
          <w:sz w:val="28"/>
          <w:szCs w:val="28"/>
        </w:rPr>
        <w:t xml:space="preserve"> </w:t>
      </w:r>
      <w:r w:rsidR="00F86730" w:rsidRPr="0050421A">
        <w:rPr>
          <w:sz w:val="28"/>
          <w:szCs w:val="28"/>
        </w:rPr>
        <w:t xml:space="preserve">гнойно-воспалительных заболеваний </w:t>
      </w:r>
      <w:r w:rsidR="009B7018">
        <w:rPr>
          <w:color w:val="000000"/>
          <w:sz w:val="28"/>
          <w:szCs w:val="28"/>
        </w:rPr>
        <w:t>кожи и подкожно-жировой</w:t>
      </w:r>
      <w:r w:rsidR="00F86730" w:rsidRPr="00E91698">
        <w:rPr>
          <w:color w:val="000000"/>
          <w:sz w:val="28"/>
          <w:szCs w:val="28"/>
        </w:rPr>
        <w:t xml:space="preserve"> клетчатки</w:t>
      </w:r>
      <w:r w:rsidR="0097680B" w:rsidRPr="0097680B">
        <w:rPr>
          <w:color w:val="000000"/>
          <w:sz w:val="28"/>
          <w:szCs w:val="28"/>
        </w:rPr>
        <w:t xml:space="preserve"> </w:t>
      </w:r>
      <w:r w:rsidR="0097680B">
        <w:rPr>
          <w:color w:val="000000"/>
          <w:sz w:val="28"/>
          <w:szCs w:val="28"/>
        </w:rPr>
        <w:t>[</w:t>
      </w:r>
      <w:r w:rsidR="00485234" w:rsidRPr="00485234">
        <w:rPr>
          <w:color w:val="000000"/>
          <w:sz w:val="28"/>
          <w:szCs w:val="28"/>
        </w:rPr>
        <w:t>10</w:t>
      </w:r>
      <w:r w:rsidR="0097680B" w:rsidRPr="00E91698">
        <w:rPr>
          <w:color w:val="000000"/>
          <w:sz w:val="28"/>
          <w:szCs w:val="28"/>
        </w:rPr>
        <w:t>]</w:t>
      </w:r>
      <w:r w:rsidR="00E77DE7" w:rsidRPr="00E77DE7">
        <w:rPr>
          <w:sz w:val="28"/>
          <w:szCs w:val="28"/>
        </w:rPr>
        <w:t xml:space="preserve">. </w:t>
      </w:r>
      <w:proofErr w:type="spellStart"/>
      <w:r w:rsidR="00AE51EE" w:rsidRPr="00E91698">
        <w:rPr>
          <w:i/>
          <w:color w:val="000000"/>
          <w:sz w:val="28"/>
          <w:szCs w:val="28"/>
        </w:rPr>
        <w:t>Staphylococcus</w:t>
      </w:r>
      <w:proofErr w:type="spellEnd"/>
      <w:r w:rsidR="0008401D">
        <w:rPr>
          <w:i/>
          <w:color w:val="000000"/>
          <w:sz w:val="28"/>
          <w:szCs w:val="28"/>
        </w:rPr>
        <w:t xml:space="preserve"> </w:t>
      </w:r>
      <w:proofErr w:type="spellStart"/>
      <w:r w:rsidR="00AE51EE" w:rsidRPr="00E91698">
        <w:rPr>
          <w:i/>
          <w:color w:val="000000"/>
          <w:sz w:val="28"/>
          <w:szCs w:val="28"/>
        </w:rPr>
        <w:t>aureus</w:t>
      </w:r>
      <w:proofErr w:type="spellEnd"/>
      <w:r w:rsidR="0008401D">
        <w:rPr>
          <w:i/>
          <w:color w:val="000000"/>
          <w:sz w:val="28"/>
          <w:szCs w:val="28"/>
        </w:rPr>
        <w:t xml:space="preserve"> </w:t>
      </w:r>
      <w:r w:rsidR="00D00870" w:rsidRPr="00E91698">
        <w:rPr>
          <w:color w:val="000000"/>
          <w:sz w:val="28"/>
          <w:szCs w:val="28"/>
        </w:rPr>
        <w:t>также является одной из наиболее распространенных причин</w:t>
      </w:r>
      <w:r w:rsidR="0097680B">
        <w:rPr>
          <w:color w:val="000000"/>
          <w:sz w:val="28"/>
          <w:szCs w:val="28"/>
        </w:rPr>
        <w:t xml:space="preserve"> внутрибольничных инфекций [</w:t>
      </w:r>
      <w:r w:rsidR="00485234" w:rsidRPr="00485234">
        <w:rPr>
          <w:color w:val="000000"/>
          <w:sz w:val="28"/>
          <w:szCs w:val="28"/>
        </w:rPr>
        <w:t>2</w:t>
      </w:r>
      <w:r w:rsidR="00D00870" w:rsidRPr="00E91698">
        <w:rPr>
          <w:color w:val="000000"/>
          <w:sz w:val="28"/>
          <w:szCs w:val="28"/>
        </w:rPr>
        <w:t>].</w:t>
      </w:r>
      <w:r w:rsidR="00B104ED">
        <w:rPr>
          <w:color w:val="000000"/>
          <w:sz w:val="28"/>
          <w:szCs w:val="28"/>
        </w:rPr>
        <w:t xml:space="preserve"> </w:t>
      </w:r>
      <w:r w:rsidR="00AE51EE">
        <w:rPr>
          <w:color w:val="000000"/>
          <w:sz w:val="28"/>
          <w:szCs w:val="28"/>
        </w:rPr>
        <w:t xml:space="preserve">Способность </w:t>
      </w:r>
      <w:r w:rsidR="00AE51EE" w:rsidRPr="00E91698">
        <w:rPr>
          <w:color w:val="000000"/>
          <w:sz w:val="28"/>
          <w:szCs w:val="28"/>
        </w:rPr>
        <w:t>вырабатывать устойчивость к наиболее часто используемым антибиотикам и антисептикам</w:t>
      </w:r>
      <w:r w:rsidR="00AE51EE">
        <w:rPr>
          <w:color w:val="000000"/>
          <w:sz w:val="28"/>
          <w:szCs w:val="28"/>
        </w:rPr>
        <w:t xml:space="preserve"> характеризует особенность данного микроорганизма. </w:t>
      </w:r>
      <w:r w:rsidR="00932193">
        <w:rPr>
          <w:color w:val="000000"/>
          <w:sz w:val="28"/>
          <w:szCs w:val="28"/>
        </w:rPr>
        <w:t>Устойчивость бактерий</w:t>
      </w:r>
      <w:r w:rsidR="00D00870" w:rsidRPr="00E91698">
        <w:rPr>
          <w:color w:val="000000"/>
          <w:sz w:val="28"/>
          <w:szCs w:val="28"/>
        </w:rPr>
        <w:t xml:space="preserve"> к пенициллину опосредовано выработкой фермента </w:t>
      </w:r>
      <w:proofErr w:type="spellStart"/>
      <w:r w:rsidR="00D00870" w:rsidRPr="00E91698">
        <w:rPr>
          <w:color w:val="000000"/>
          <w:sz w:val="28"/>
          <w:szCs w:val="28"/>
        </w:rPr>
        <w:t>пенициллиназы</w:t>
      </w:r>
      <w:proofErr w:type="spellEnd"/>
      <w:r w:rsidR="00D00870" w:rsidRPr="00E91698">
        <w:rPr>
          <w:color w:val="000000"/>
          <w:sz w:val="28"/>
          <w:szCs w:val="28"/>
        </w:rPr>
        <w:t xml:space="preserve">, </w:t>
      </w:r>
      <w:r w:rsidR="00D00870" w:rsidRPr="00E91698">
        <w:rPr>
          <w:color w:val="000000"/>
          <w:sz w:val="28"/>
          <w:szCs w:val="28"/>
        </w:rPr>
        <w:lastRenderedPageBreak/>
        <w:t>отн</w:t>
      </w:r>
      <w:r w:rsidR="0097680B">
        <w:rPr>
          <w:color w:val="000000"/>
          <w:sz w:val="28"/>
          <w:szCs w:val="28"/>
        </w:rPr>
        <w:t xml:space="preserve">осящегося к группе </w:t>
      </w:r>
      <w:proofErr w:type="gramStart"/>
      <w:r w:rsidR="0097680B">
        <w:rPr>
          <w:color w:val="000000"/>
          <w:sz w:val="28"/>
          <w:szCs w:val="28"/>
        </w:rPr>
        <w:t>β-</w:t>
      </w:r>
      <w:proofErr w:type="gramEnd"/>
      <w:r w:rsidR="0097680B">
        <w:rPr>
          <w:color w:val="000000"/>
          <w:sz w:val="28"/>
          <w:szCs w:val="28"/>
        </w:rPr>
        <w:t>лактамаз [</w:t>
      </w:r>
      <w:r w:rsidR="00485234" w:rsidRPr="00485234">
        <w:rPr>
          <w:color w:val="000000"/>
          <w:sz w:val="28"/>
          <w:szCs w:val="28"/>
        </w:rPr>
        <w:t>1</w:t>
      </w:r>
      <w:r w:rsidR="00D00870" w:rsidRPr="00E91698">
        <w:rPr>
          <w:color w:val="000000"/>
          <w:sz w:val="28"/>
          <w:szCs w:val="28"/>
        </w:rPr>
        <w:t>]. Этот фермент способен разрушать β-лактамное кольцо, которое является важной частью структуры молекул многочисленных антибиотиков</w:t>
      </w:r>
      <w:r w:rsidR="00D00870">
        <w:rPr>
          <w:color w:val="000000"/>
          <w:sz w:val="28"/>
          <w:szCs w:val="28"/>
        </w:rPr>
        <w:t>. В</w:t>
      </w:r>
      <w:r w:rsidR="00D00870" w:rsidRPr="00E91698">
        <w:rPr>
          <w:color w:val="000000"/>
          <w:sz w:val="28"/>
          <w:szCs w:val="28"/>
        </w:rPr>
        <w:t xml:space="preserve"> настоящее время </w:t>
      </w:r>
      <w:r w:rsidR="0097680B">
        <w:rPr>
          <w:color w:val="000000"/>
          <w:sz w:val="28"/>
          <w:szCs w:val="28"/>
        </w:rPr>
        <w:t xml:space="preserve">установлено, что </w:t>
      </w:r>
      <w:r w:rsidR="00D00870" w:rsidRPr="00E91698">
        <w:rPr>
          <w:color w:val="000000"/>
          <w:sz w:val="28"/>
          <w:szCs w:val="28"/>
        </w:rPr>
        <w:t>более 80% всех штаммов микроорган</w:t>
      </w:r>
      <w:r w:rsidR="0097680B">
        <w:rPr>
          <w:color w:val="000000"/>
          <w:sz w:val="28"/>
          <w:szCs w:val="28"/>
        </w:rPr>
        <w:t>измов, и</w:t>
      </w:r>
      <w:proofErr w:type="gramStart"/>
      <w:r w:rsidR="0097680B">
        <w:rPr>
          <w:color w:val="000000"/>
          <w:sz w:val="28"/>
          <w:szCs w:val="28"/>
          <w:lang w:val="en-US"/>
        </w:rPr>
        <w:t>cc</w:t>
      </w:r>
      <w:proofErr w:type="spellStart"/>
      <w:proofErr w:type="gramEnd"/>
      <w:r w:rsidR="0097680B" w:rsidRPr="0097680B">
        <w:rPr>
          <w:color w:val="000000"/>
          <w:sz w:val="28"/>
          <w:szCs w:val="28"/>
        </w:rPr>
        <w:t>ледованных</w:t>
      </w:r>
      <w:proofErr w:type="spellEnd"/>
      <w:r w:rsidR="00932193">
        <w:rPr>
          <w:color w:val="000000"/>
          <w:sz w:val="28"/>
          <w:szCs w:val="28"/>
        </w:rPr>
        <w:t xml:space="preserve"> в лабораториях, обладают </w:t>
      </w:r>
      <w:proofErr w:type="spellStart"/>
      <w:r w:rsidR="00932193">
        <w:rPr>
          <w:color w:val="000000"/>
          <w:sz w:val="28"/>
          <w:szCs w:val="28"/>
        </w:rPr>
        <w:t>полирезистентностью</w:t>
      </w:r>
      <w:proofErr w:type="spellEnd"/>
      <w:r w:rsidR="00932193">
        <w:rPr>
          <w:color w:val="000000"/>
          <w:sz w:val="28"/>
          <w:szCs w:val="28"/>
        </w:rPr>
        <w:t xml:space="preserve"> к </w:t>
      </w:r>
      <w:proofErr w:type="spellStart"/>
      <w:r w:rsidR="00932193">
        <w:rPr>
          <w:color w:val="000000"/>
          <w:sz w:val="28"/>
          <w:szCs w:val="28"/>
        </w:rPr>
        <w:t>антимикробным</w:t>
      </w:r>
      <w:proofErr w:type="spellEnd"/>
      <w:r w:rsidR="00932193">
        <w:rPr>
          <w:color w:val="000000"/>
          <w:sz w:val="28"/>
          <w:szCs w:val="28"/>
        </w:rPr>
        <w:t xml:space="preserve"> препаратам </w:t>
      </w:r>
      <w:r w:rsidR="00485234">
        <w:rPr>
          <w:color w:val="000000"/>
          <w:sz w:val="28"/>
          <w:szCs w:val="28"/>
        </w:rPr>
        <w:t>[</w:t>
      </w:r>
      <w:r w:rsidR="00485234" w:rsidRPr="00485234">
        <w:rPr>
          <w:color w:val="000000"/>
          <w:sz w:val="28"/>
          <w:szCs w:val="28"/>
        </w:rPr>
        <w:t>8</w:t>
      </w:r>
      <w:r w:rsidR="00D00870" w:rsidRPr="00E91698">
        <w:rPr>
          <w:color w:val="000000"/>
          <w:sz w:val="28"/>
          <w:szCs w:val="28"/>
        </w:rPr>
        <w:t xml:space="preserve">]. </w:t>
      </w:r>
      <w:r w:rsidR="00E77DE7" w:rsidRPr="00E77DE7">
        <w:rPr>
          <w:sz w:val="28"/>
          <w:szCs w:val="28"/>
        </w:rPr>
        <w:t xml:space="preserve">Особое значение имеет распространение стафилококков, резистентных к </w:t>
      </w:r>
      <w:proofErr w:type="spellStart"/>
      <w:r w:rsidR="00E77DE7" w:rsidRPr="00E77DE7">
        <w:rPr>
          <w:sz w:val="28"/>
          <w:szCs w:val="28"/>
        </w:rPr>
        <w:t>метициллину</w:t>
      </w:r>
      <w:proofErr w:type="spellEnd"/>
      <w:r w:rsidR="00E77DE7" w:rsidRPr="00E77DE7">
        <w:rPr>
          <w:sz w:val="28"/>
          <w:szCs w:val="28"/>
        </w:rPr>
        <w:t xml:space="preserve"> (или к </w:t>
      </w:r>
      <w:proofErr w:type="spellStart"/>
      <w:r w:rsidR="00E77DE7" w:rsidRPr="00E77DE7">
        <w:rPr>
          <w:sz w:val="28"/>
          <w:szCs w:val="28"/>
        </w:rPr>
        <w:t>оксациллину</w:t>
      </w:r>
      <w:proofErr w:type="spellEnd"/>
      <w:r w:rsidR="00E77DE7" w:rsidRPr="00E77DE7">
        <w:rPr>
          <w:sz w:val="28"/>
          <w:szCs w:val="28"/>
        </w:rPr>
        <w:t xml:space="preserve">), и стафилококков со сниженной чувствительностью к </w:t>
      </w:r>
      <w:proofErr w:type="spellStart"/>
      <w:r w:rsidR="00E77DE7" w:rsidRPr="00E77DE7">
        <w:rPr>
          <w:sz w:val="28"/>
          <w:szCs w:val="28"/>
        </w:rPr>
        <w:t>ванкомицину</w:t>
      </w:r>
      <w:proofErr w:type="spellEnd"/>
      <w:r w:rsidR="0097680B">
        <w:rPr>
          <w:sz w:val="28"/>
          <w:szCs w:val="28"/>
        </w:rPr>
        <w:t xml:space="preserve"> </w:t>
      </w:r>
      <w:r w:rsidR="00485234">
        <w:rPr>
          <w:color w:val="000000"/>
          <w:sz w:val="28"/>
          <w:szCs w:val="28"/>
        </w:rPr>
        <w:t>[</w:t>
      </w:r>
      <w:r w:rsidR="00485234" w:rsidRPr="00485234">
        <w:rPr>
          <w:color w:val="000000"/>
          <w:sz w:val="28"/>
          <w:szCs w:val="28"/>
        </w:rPr>
        <w:t>6</w:t>
      </w:r>
      <w:r w:rsidR="0097680B" w:rsidRPr="00E91698">
        <w:rPr>
          <w:color w:val="000000"/>
          <w:sz w:val="28"/>
          <w:szCs w:val="28"/>
        </w:rPr>
        <w:t>]</w:t>
      </w:r>
      <w:r w:rsidR="00E77DE7" w:rsidRPr="00E77DE7">
        <w:rPr>
          <w:sz w:val="28"/>
          <w:szCs w:val="28"/>
        </w:rPr>
        <w:t xml:space="preserve">. </w:t>
      </w:r>
    </w:p>
    <w:p w:rsidR="008122E5" w:rsidRPr="00932193" w:rsidRDefault="008122E5" w:rsidP="009B70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2193">
        <w:rPr>
          <w:color w:val="000000"/>
          <w:sz w:val="28"/>
          <w:szCs w:val="28"/>
        </w:rPr>
        <w:t xml:space="preserve">Одним из факторов, повышающих устойчивость бактерий к неблагоприятному действию окружающей среды, является формирование специфически организованных биопленок на поверхности кожи. Биопленка имеет сложную архитектуру, а патогенные микроорганизмы в ее составе обладают более </w:t>
      </w:r>
      <w:proofErr w:type="gramStart"/>
      <w:r w:rsidRPr="00932193">
        <w:rPr>
          <w:color w:val="000000"/>
          <w:sz w:val="28"/>
          <w:szCs w:val="28"/>
        </w:rPr>
        <w:t>высокой</w:t>
      </w:r>
      <w:proofErr w:type="gramEnd"/>
      <w:r w:rsidRPr="00932193">
        <w:rPr>
          <w:color w:val="000000"/>
          <w:sz w:val="28"/>
          <w:szCs w:val="28"/>
        </w:rPr>
        <w:t xml:space="preserve"> </w:t>
      </w:r>
      <w:proofErr w:type="spellStart"/>
      <w:r w:rsidRPr="00932193">
        <w:rPr>
          <w:color w:val="000000"/>
          <w:sz w:val="28"/>
          <w:szCs w:val="28"/>
        </w:rPr>
        <w:t>резистентностью</w:t>
      </w:r>
      <w:proofErr w:type="spellEnd"/>
      <w:r w:rsidRPr="00932193">
        <w:rPr>
          <w:color w:val="000000"/>
          <w:sz w:val="28"/>
          <w:szCs w:val="28"/>
        </w:rPr>
        <w:t xml:space="preserve"> к действи</w:t>
      </w:r>
      <w:r w:rsidR="00932193">
        <w:rPr>
          <w:color w:val="000000"/>
          <w:sz w:val="28"/>
          <w:szCs w:val="28"/>
        </w:rPr>
        <w:t xml:space="preserve">ю антибактериальных препаратов </w:t>
      </w:r>
      <w:r w:rsidR="00485234">
        <w:rPr>
          <w:color w:val="000000"/>
          <w:sz w:val="28"/>
          <w:szCs w:val="28"/>
        </w:rPr>
        <w:t>[</w:t>
      </w:r>
      <w:r w:rsidR="00485234" w:rsidRPr="00485234">
        <w:rPr>
          <w:color w:val="000000"/>
          <w:sz w:val="28"/>
          <w:szCs w:val="28"/>
        </w:rPr>
        <w:t>9</w:t>
      </w:r>
      <w:r w:rsidRPr="00932193">
        <w:rPr>
          <w:color w:val="000000"/>
          <w:sz w:val="28"/>
          <w:szCs w:val="28"/>
        </w:rPr>
        <w:t>].</w:t>
      </w:r>
    </w:p>
    <w:p w:rsidR="00E77DE7" w:rsidRPr="00E77DE7" w:rsidRDefault="00E77DE7" w:rsidP="009B70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7DE7">
        <w:rPr>
          <w:sz w:val="28"/>
          <w:szCs w:val="28"/>
        </w:rPr>
        <w:t>Эти особенности стафилококков служат причиной существенного ограничения выбора антибактериальных препаратов для лечения инфекций, вызванных этими штаммами микроорганизмов.</w:t>
      </w:r>
    </w:p>
    <w:p w:rsidR="00E77DE7" w:rsidRPr="00E77DE7" w:rsidRDefault="00BA466C" w:rsidP="009B70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отмечается тенденция</w:t>
      </w:r>
      <w:r w:rsidR="00E77DE7" w:rsidRPr="00E77DE7">
        <w:rPr>
          <w:sz w:val="28"/>
          <w:szCs w:val="28"/>
        </w:rPr>
        <w:t xml:space="preserve"> роста </w:t>
      </w:r>
      <w:proofErr w:type="spellStart"/>
      <w:r>
        <w:rPr>
          <w:sz w:val="28"/>
          <w:szCs w:val="28"/>
        </w:rPr>
        <w:t>антибиотикорезистентных</w:t>
      </w:r>
      <w:proofErr w:type="spellEnd"/>
      <w:r>
        <w:rPr>
          <w:sz w:val="28"/>
          <w:szCs w:val="28"/>
        </w:rPr>
        <w:t xml:space="preserve"> штаммов</w:t>
      </w:r>
      <w:r w:rsidR="00E77DE7" w:rsidRPr="00E77DE7">
        <w:rPr>
          <w:sz w:val="28"/>
          <w:szCs w:val="28"/>
        </w:rPr>
        <w:t xml:space="preserve">, и в </w:t>
      </w:r>
      <w:r w:rsidR="009B7018">
        <w:rPr>
          <w:sz w:val="28"/>
          <w:szCs w:val="28"/>
        </w:rPr>
        <w:t>современной медицине не имеется достаточно сре</w:t>
      </w:r>
      <w:proofErr w:type="gramStart"/>
      <w:r w:rsidR="009B7018">
        <w:rPr>
          <w:sz w:val="28"/>
          <w:szCs w:val="28"/>
        </w:rPr>
        <w:t>дств дл</w:t>
      </w:r>
      <w:proofErr w:type="gramEnd"/>
      <w:r w:rsidR="009B7018">
        <w:rPr>
          <w:sz w:val="28"/>
          <w:szCs w:val="28"/>
        </w:rPr>
        <w:t>я сдерживания этого процесса</w:t>
      </w:r>
      <w:r w:rsidR="0097680B">
        <w:rPr>
          <w:sz w:val="28"/>
          <w:szCs w:val="28"/>
        </w:rPr>
        <w:t xml:space="preserve"> </w:t>
      </w:r>
      <w:r w:rsidR="00485234">
        <w:rPr>
          <w:color w:val="000000"/>
          <w:sz w:val="28"/>
          <w:szCs w:val="28"/>
        </w:rPr>
        <w:t>[</w:t>
      </w:r>
      <w:r w:rsidR="00485234" w:rsidRPr="00485234">
        <w:rPr>
          <w:color w:val="000000"/>
          <w:sz w:val="28"/>
          <w:szCs w:val="28"/>
        </w:rPr>
        <w:t>16</w:t>
      </w:r>
      <w:r w:rsidR="0097680B" w:rsidRPr="00E91698">
        <w:rPr>
          <w:color w:val="000000"/>
          <w:sz w:val="28"/>
          <w:szCs w:val="28"/>
        </w:rPr>
        <w:t>]</w:t>
      </w:r>
      <w:r w:rsidR="009B7018">
        <w:rPr>
          <w:sz w:val="28"/>
          <w:szCs w:val="28"/>
        </w:rPr>
        <w:t xml:space="preserve">. </w:t>
      </w:r>
    </w:p>
    <w:p w:rsidR="00700B87" w:rsidRPr="00700B87" w:rsidRDefault="00700B87" w:rsidP="009B7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87">
        <w:rPr>
          <w:rFonts w:ascii="Times New Roman" w:hAnsi="Times New Roman" w:cs="Times New Roman"/>
          <w:sz w:val="28"/>
          <w:szCs w:val="28"/>
        </w:rPr>
        <w:t xml:space="preserve">Возможной альтернативой антибиотикам и химиотерапевтическим препаратам на современном этапе представляются лечебные бактериофаги с широким спектром антимикробной активности, подавляющие как чувствительные, так и </w:t>
      </w:r>
      <w:proofErr w:type="spellStart"/>
      <w:r w:rsidRPr="00700B87">
        <w:rPr>
          <w:rFonts w:ascii="Times New Roman" w:hAnsi="Times New Roman" w:cs="Times New Roman"/>
          <w:sz w:val="28"/>
          <w:szCs w:val="28"/>
        </w:rPr>
        <w:t>антибиотикоустойчивые</w:t>
      </w:r>
      <w:proofErr w:type="spellEnd"/>
      <w:r w:rsidRPr="00700B87">
        <w:rPr>
          <w:rFonts w:ascii="Times New Roman" w:hAnsi="Times New Roman" w:cs="Times New Roman"/>
          <w:sz w:val="28"/>
          <w:szCs w:val="28"/>
        </w:rPr>
        <w:t xml:space="preserve"> штаммы </w:t>
      </w:r>
      <w:r w:rsidRPr="00485234">
        <w:rPr>
          <w:rFonts w:ascii="Times New Roman" w:hAnsi="Times New Roman" w:cs="Times New Roman"/>
          <w:sz w:val="28"/>
          <w:szCs w:val="28"/>
        </w:rPr>
        <w:t>бактерий</w:t>
      </w:r>
      <w:r w:rsidR="0097680B" w:rsidRPr="00485234">
        <w:rPr>
          <w:rFonts w:ascii="Times New Roman" w:hAnsi="Times New Roman" w:cs="Times New Roman"/>
          <w:sz w:val="28"/>
          <w:szCs w:val="28"/>
        </w:rPr>
        <w:t xml:space="preserve"> </w:t>
      </w:r>
      <w:r w:rsidR="00485234" w:rsidRPr="00485234">
        <w:rPr>
          <w:rFonts w:ascii="Times New Roman" w:hAnsi="Times New Roman" w:cs="Times New Roman"/>
          <w:color w:val="000000"/>
          <w:sz w:val="28"/>
          <w:szCs w:val="28"/>
        </w:rPr>
        <w:t>[3</w:t>
      </w:r>
      <w:r w:rsidR="00485234">
        <w:rPr>
          <w:rFonts w:ascii="Times New Roman" w:hAnsi="Times New Roman" w:cs="Times New Roman"/>
          <w:color w:val="000000"/>
          <w:sz w:val="28"/>
          <w:szCs w:val="28"/>
        </w:rPr>
        <w:t>, 15</w:t>
      </w:r>
      <w:r w:rsidR="0097680B" w:rsidRPr="00485234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485234">
        <w:rPr>
          <w:rFonts w:ascii="Times New Roman" w:hAnsi="Times New Roman" w:cs="Times New Roman"/>
          <w:sz w:val="28"/>
          <w:szCs w:val="28"/>
        </w:rPr>
        <w:t>.</w:t>
      </w:r>
    </w:p>
    <w:p w:rsidR="00700B87" w:rsidRDefault="00700B87" w:rsidP="009B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87">
        <w:rPr>
          <w:rFonts w:ascii="Times New Roman" w:hAnsi="Times New Roman" w:cs="Times New Roman"/>
          <w:sz w:val="28"/>
          <w:szCs w:val="28"/>
        </w:rPr>
        <w:t>Следует отметить, что вирусы бактерий, активные в отношении многочисленных возбудителей гнойно-воспалительных процессов, вызывающих респираторные, кишечные и урогенитальные инфекции, известны с на</w:t>
      </w:r>
      <w:r w:rsidR="00485234">
        <w:rPr>
          <w:rFonts w:ascii="Times New Roman" w:hAnsi="Times New Roman" w:cs="Times New Roman"/>
          <w:sz w:val="28"/>
          <w:szCs w:val="28"/>
        </w:rPr>
        <w:t>чала ХХ века [4, 13</w:t>
      </w:r>
      <w:r w:rsidRPr="00700B87">
        <w:rPr>
          <w:rFonts w:ascii="Times New Roman" w:hAnsi="Times New Roman" w:cs="Times New Roman"/>
          <w:sz w:val="28"/>
          <w:szCs w:val="28"/>
        </w:rPr>
        <w:t xml:space="preserve">]. Циклы репродукции специфических бактериофагов с их накоплением в месте локализации воспалительного процесса являются важной особенностью фаготерапии, отличающей ее от </w:t>
      </w:r>
      <w:r w:rsidRPr="00700B87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этиотропных химиотерапевтических средств, обладающих широким </w:t>
      </w:r>
      <w:proofErr w:type="spellStart"/>
      <w:r w:rsidRPr="00700B87">
        <w:rPr>
          <w:rFonts w:ascii="Times New Roman" w:hAnsi="Times New Roman" w:cs="Times New Roman"/>
          <w:sz w:val="28"/>
          <w:szCs w:val="28"/>
        </w:rPr>
        <w:t>антимикробным</w:t>
      </w:r>
      <w:proofErr w:type="spellEnd"/>
      <w:r w:rsidR="00485234">
        <w:rPr>
          <w:rFonts w:ascii="Times New Roman" w:hAnsi="Times New Roman" w:cs="Times New Roman"/>
          <w:sz w:val="28"/>
          <w:szCs w:val="28"/>
        </w:rPr>
        <w:t xml:space="preserve"> </w:t>
      </w:r>
      <w:r w:rsidRPr="00700B87">
        <w:rPr>
          <w:rFonts w:ascii="Times New Roman" w:hAnsi="Times New Roman" w:cs="Times New Roman"/>
          <w:sz w:val="28"/>
          <w:szCs w:val="28"/>
        </w:rPr>
        <w:t>спектром и часто затрагивающих нормальную мик</w:t>
      </w:r>
      <w:r w:rsidR="0097680B">
        <w:rPr>
          <w:rFonts w:ascii="Times New Roman" w:hAnsi="Times New Roman" w:cs="Times New Roman"/>
          <w:sz w:val="28"/>
          <w:szCs w:val="28"/>
        </w:rPr>
        <w:t>ро</w:t>
      </w:r>
      <w:r w:rsidR="00485234">
        <w:rPr>
          <w:rFonts w:ascii="Times New Roman" w:hAnsi="Times New Roman" w:cs="Times New Roman"/>
          <w:sz w:val="28"/>
          <w:szCs w:val="28"/>
        </w:rPr>
        <w:t>флору организма хозяина [14, 17</w:t>
      </w:r>
      <w:r w:rsidRPr="00700B87">
        <w:rPr>
          <w:rFonts w:ascii="Times New Roman" w:hAnsi="Times New Roman" w:cs="Times New Roman"/>
          <w:sz w:val="28"/>
          <w:szCs w:val="28"/>
        </w:rPr>
        <w:t>].</w:t>
      </w:r>
    </w:p>
    <w:p w:rsidR="00382FE0" w:rsidRPr="00382FE0" w:rsidRDefault="000B0783" w:rsidP="009B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лечения стафилококковых инфекций также широко используют антибиотики различных групп. </w:t>
      </w:r>
      <w:proofErr w:type="spellStart"/>
      <w:r w:rsidR="00382FE0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="00382F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82FE0">
        <w:rPr>
          <w:rFonts w:ascii="Times New Roman" w:hAnsi="Times New Roman" w:cs="Times New Roman"/>
          <w:sz w:val="28"/>
          <w:szCs w:val="28"/>
        </w:rPr>
        <w:t>цефалоспориновый</w:t>
      </w:r>
      <w:proofErr w:type="spellEnd"/>
      <w:r w:rsidR="00382FE0">
        <w:rPr>
          <w:rFonts w:ascii="Times New Roman" w:hAnsi="Times New Roman" w:cs="Times New Roman"/>
          <w:sz w:val="28"/>
          <w:szCs w:val="28"/>
        </w:rPr>
        <w:t xml:space="preserve"> антибиотик </w:t>
      </w:r>
      <w:r w:rsidR="00382FE0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="00382FE0">
        <w:rPr>
          <w:rFonts w:ascii="Times New Roman" w:hAnsi="Times New Roman" w:cs="Times New Roman"/>
          <w:sz w:val="28"/>
          <w:szCs w:val="28"/>
        </w:rPr>
        <w:t xml:space="preserve">поколения, который </w:t>
      </w:r>
      <w:r>
        <w:rPr>
          <w:rFonts w:ascii="Times New Roman" w:hAnsi="Times New Roman" w:cs="Times New Roman"/>
          <w:sz w:val="28"/>
          <w:szCs w:val="28"/>
        </w:rPr>
        <w:t xml:space="preserve">часто применяют </w:t>
      </w:r>
      <w:r w:rsidR="00382FE0">
        <w:rPr>
          <w:rFonts w:ascii="Times New Roman" w:hAnsi="Times New Roman" w:cs="Times New Roman"/>
          <w:sz w:val="28"/>
          <w:szCs w:val="28"/>
        </w:rPr>
        <w:t xml:space="preserve">в хирургической, гинекологической практике, а так же для лечения многих гнойно-воспалительных заболеваний кожи и подкожно-жировой клетчатки. Возможно, что комбинированное использование </w:t>
      </w:r>
      <w:proofErr w:type="spellStart"/>
      <w:r w:rsidR="00382FE0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фтриаксона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бактериофага повыси</w:t>
      </w:r>
      <w:r w:rsidR="00382FE0">
        <w:rPr>
          <w:rFonts w:ascii="Times New Roman" w:hAnsi="Times New Roman" w:cs="Times New Roman"/>
          <w:sz w:val="28"/>
          <w:szCs w:val="28"/>
        </w:rPr>
        <w:t>т эффективность лечения заболеваний</w:t>
      </w:r>
      <w:r w:rsidR="00B131CD">
        <w:rPr>
          <w:rFonts w:ascii="Times New Roman" w:hAnsi="Times New Roman" w:cs="Times New Roman"/>
          <w:sz w:val="28"/>
          <w:szCs w:val="28"/>
        </w:rPr>
        <w:t>,</w:t>
      </w:r>
      <w:r w:rsidR="00382FE0">
        <w:rPr>
          <w:rFonts w:ascii="Times New Roman" w:hAnsi="Times New Roman" w:cs="Times New Roman"/>
          <w:sz w:val="28"/>
          <w:szCs w:val="28"/>
        </w:rPr>
        <w:t xml:space="preserve"> этиологическим фактором которых является золотистый стафилококк.</w:t>
      </w:r>
    </w:p>
    <w:p w:rsidR="00223471" w:rsidRPr="00507613" w:rsidRDefault="00223471" w:rsidP="009B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B3">
        <w:rPr>
          <w:rFonts w:ascii="Times New Roman" w:hAnsi="Times New Roman" w:cs="Times New Roman"/>
          <w:b/>
          <w:sz w:val="28"/>
          <w:szCs w:val="28"/>
        </w:rPr>
        <w:t>Цель работы</w:t>
      </w:r>
      <w:proofErr w:type="gramStart"/>
      <w:r w:rsidR="00682EB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2EBC">
        <w:rPr>
          <w:rFonts w:ascii="Times New Roman" w:hAnsi="Times New Roman" w:cs="Times New Roman"/>
          <w:sz w:val="28"/>
          <w:szCs w:val="28"/>
        </w:rPr>
        <w:t xml:space="preserve"> И</w:t>
      </w:r>
      <w:r w:rsidR="00382FE0">
        <w:rPr>
          <w:rFonts w:ascii="Times New Roman" w:hAnsi="Times New Roman" w:cs="Times New Roman"/>
          <w:sz w:val="28"/>
          <w:szCs w:val="28"/>
        </w:rPr>
        <w:t xml:space="preserve">зучить комбинированное действие </w:t>
      </w:r>
      <w:proofErr w:type="spellStart"/>
      <w:r w:rsidR="00382FE0">
        <w:rPr>
          <w:rFonts w:ascii="Times New Roman" w:hAnsi="Times New Roman" w:cs="Times New Roman"/>
          <w:sz w:val="28"/>
          <w:szCs w:val="28"/>
        </w:rPr>
        <w:t>цефтриаксона</w:t>
      </w:r>
      <w:proofErr w:type="spellEnd"/>
      <w:r w:rsidR="00382FE0">
        <w:rPr>
          <w:rFonts w:ascii="Times New Roman" w:hAnsi="Times New Roman" w:cs="Times New Roman"/>
          <w:sz w:val="28"/>
          <w:szCs w:val="28"/>
        </w:rPr>
        <w:t xml:space="preserve"> и бактериофага на планктонные клетки </w:t>
      </w:r>
      <w:r w:rsidR="00382FE0" w:rsidRPr="0021704B">
        <w:rPr>
          <w:rFonts w:ascii="Times New Roman" w:hAnsi="Times New Roman"/>
          <w:i/>
          <w:sz w:val="28"/>
          <w:szCs w:val="28"/>
          <w:lang w:val="uk-UA"/>
        </w:rPr>
        <w:t>S. </w:t>
      </w:r>
      <w:proofErr w:type="spellStart"/>
      <w:proofErr w:type="gramStart"/>
      <w:r w:rsidR="00507613">
        <w:rPr>
          <w:rFonts w:ascii="Times New Roman" w:hAnsi="Times New Roman"/>
          <w:i/>
          <w:sz w:val="28"/>
          <w:szCs w:val="28"/>
          <w:lang w:val="uk-UA"/>
        </w:rPr>
        <w:t>а</w:t>
      </w:r>
      <w:proofErr w:type="gramEnd"/>
      <w:r w:rsidR="00382FE0" w:rsidRPr="0021704B">
        <w:rPr>
          <w:rFonts w:ascii="Times New Roman" w:hAnsi="Times New Roman"/>
          <w:i/>
          <w:sz w:val="28"/>
          <w:szCs w:val="28"/>
          <w:lang w:val="uk-UA"/>
        </w:rPr>
        <w:t>ureus</w:t>
      </w:r>
      <w:proofErr w:type="spellEnd"/>
      <w:r w:rsidR="00382FE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382FE0">
        <w:rPr>
          <w:rFonts w:ascii="Times New Roman" w:hAnsi="Times New Roman"/>
          <w:sz w:val="28"/>
          <w:szCs w:val="28"/>
          <w:lang w:val="uk-UA"/>
        </w:rPr>
        <w:t>микроорганизмы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B0783">
        <w:rPr>
          <w:rFonts w:ascii="Times New Roman" w:hAnsi="Times New Roman"/>
          <w:sz w:val="28"/>
          <w:szCs w:val="28"/>
          <w:lang w:val="uk-UA"/>
        </w:rPr>
        <w:t>находящиеся</w:t>
      </w:r>
      <w:proofErr w:type="spellEnd"/>
      <w:r w:rsidR="000B0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613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0B0783">
        <w:rPr>
          <w:rFonts w:ascii="Times New Roman" w:hAnsi="Times New Roman"/>
          <w:sz w:val="28"/>
          <w:szCs w:val="28"/>
          <w:lang w:val="uk-UA"/>
        </w:rPr>
        <w:t xml:space="preserve">експериментально </w:t>
      </w:r>
      <w:proofErr w:type="spellStart"/>
      <w:r w:rsidR="000B0783">
        <w:rPr>
          <w:rFonts w:ascii="Times New Roman" w:hAnsi="Times New Roman"/>
          <w:sz w:val="28"/>
          <w:szCs w:val="28"/>
          <w:lang w:val="uk-UA"/>
        </w:rPr>
        <w:t>смоделированной</w:t>
      </w:r>
      <w:proofErr w:type="spellEnd"/>
      <w:r w:rsidR="000B0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B0783">
        <w:rPr>
          <w:rFonts w:ascii="Times New Roman" w:hAnsi="Times New Roman"/>
          <w:sz w:val="28"/>
          <w:szCs w:val="28"/>
          <w:lang w:val="uk-UA"/>
        </w:rPr>
        <w:t>биопленке</w:t>
      </w:r>
      <w:proofErr w:type="spellEnd"/>
      <w:r w:rsidR="0050761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507613">
        <w:rPr>
          <w:rFonts w:ascii="Times New Roman" w:hAnsi="Times New Roman"/>
          <w:sz w:val="28"/>
          <w:szCs w:val="28"/>
          <w:lang w:val="uk-UA"/>
        </w:rPr>
        <w:t>исследованиях</w:t>
      </w:r>
      <w:proofErr w:type="spellEnd"/>
      <w:r w:rsidR="000B0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613">
        <w:rPr>
          <w:rFonts w:ascii="Times New Roman" w:hAnsi="Times New Roman"/>
          <w:sz w:val="28"/>
          <w:szCs w:val="28"/>
          <w:lang w:val="en-US"/>
        </w:rPr>
        <w:t>in</w:t>
      </w:r>
      <w:r w:rsidR="00B32FC3">
        <w:rPr>
          <w:rFonts w:ascii="Times New Roman" w:hAnsi="Times New Roman"/>
          <w:sz w:val="28"/>
          <w:szCs w:val="28"/>
        </w:rPr>
        <w:t xml:space="preserve"> </w:t>
      </w:r>
      <w:r w:rsidR="00507613">
        <w:rPr>
          <w:rFonts w:ascii="Times New Roman" w:hAnsi="Times New Roman"/>
          <w:sz w:val="28"/>
          <w:szCs w:val="28"/>
          <w:lang w:val="en-US"/>
        </w:rPr>
        <w:t>vitro</w:t>
      </w:r>
      <w:r w:rsidR="00507613" w:rsidRPr="00507613">
        <w:rPr>
          <w:rFonts w:ascii="Times New Roman" w:hAnsi="Times New Roman"/>
          <w:sz w:val="28"/>
          <w:szCs w:val="28"/>
        </w:rPr>
        <w:t>.</w:t>
      </w:r>
    </w:p>
    <w:p w:rsidR="00E7296B" w:rsidRDefault="00682EBC" w:rsidP="00682EB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 и методы. </w:t>
      </w:r>
      <w:proofErr w:type="spellStart"/>
      <w:r w:rsidR="00223471">
        <w:rPr>
          <w:rFonts w:ascii="Times New Roman" w:hAnsi="Times New Roman"/>
          <w:sz w:val="28"/>
          <w:szCs w:val="28"/>
          <w:lang w:val="uk-UA"/>
        </w:rPr>
        <w:t>Исследования</w:t>
      </w:r>
      <w:proofErr w:type="spellEnd"/>
      <w:r w:rsidR="00223471">
        <w:rPr>
          <w:rFonts w:ascii="Times New Roman" w:hAnsi="Times New Roman"/>
          <w:sz w:val="28"/>
          <w:szCs w:val="28"/>
          <w:lang w:val="uk-UA"/>
        </w:rPr>
        <w:t xml:space="preserve"> проводили на 20 </w:t>
      </w:r>
      <w:proofErr w:type="spellStart"/>
      <w:r w:rsidR="00223471">
        <w:rPr>
          <w:rFonts w:ascii="Times New Roman" w:hAnsi="Times New Roman"/>
          <w:sz w:val="28"/>
          <w:szCs w:val="28"/>
          <w:lang w:val="uk-UA"/>
        </w:rPr>
        <w:t>штаммах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3471" w:rsidRPr="0021704B">
        <w:rPr>
          <w:rFonts w:ascii="Times New Roman" w:hAnsi="Times New Roman"/>
          <w:i/>
          <w:sz w:val="28"/>
          <w:szCs w:val="28"/>
          <w:lang w:val="uk-UA"/>
        </w:rPr>
        <w:t>S. </w:t>
      </w:r>
      <w:proofErr w:type="spellStart"/>
      <w:r w:rsidR="00223471" w:rsidRPr="0021704B">
        <w:rPr>
          <w:rFonts w:ascii="Times New Roman" w:hAnsi="Times New Roman"/>
          <w:i/>
          <w:sz w:val="28"/>
          <w:szCs w:val="28"/>
          <w:lang w:val="uk-UA"/>
        </w:rPr>
        <w:t>aureus</w:t>
      </w:r>
      <w:proofErr w:type="spellEnd"/>
      <w:r w:rsidR="00223471" w:rsidRPr="0029677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23471" w:rsidRPr="00296773">
        <w:rPr>
          <w:rFonts w:ascii="Times New Roman" w:hAnsi="Times New Roman"/>
          <w:sz w:val="28"/>
          <w:szCs w:val="28"/>
          <w:lang w:val="uk-UA"/>
        </w:rPr>
        <w:t>выделенных</w:t>
      </w:r>
      <w:proofErr w:type="spellEnd"/>
      <w:r w:rsidR="00223471" w:rsidRPr="00296773"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 w:rsidR="00223471" w:rsidRPr="00296773">
        <w:rPr>
          <w:rFonts w:ascii="Times New Roman" w:hAnsi="Times New Roman"/>
          <w:sz w:val="28"/>
          <w:szCs w:val="28"/>
          <w:lang w:val="uk-UA"/>
        </w:rPr>
        <w:t>больных</w:t>
      </w:r>
      <w:proofErr w:type="spellEnd"/>
      <w:r w:rsidR="00223471" w:rsidRPr="00296773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="00223471" w:rsidRPr="00296773">
        <w:rPr>
          <w:rFonts w:ascii="Times New Roman" w:hAnsi="Times New Roman"/>
          <w:sz w:val="28"/>
          <w:szCs w:val="28"/>
          <w:lang w:val="uk-UA"/>
        </w:rPr>
        <w:t>различными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проявленими </w:t>
      </w:r>
      <w:proofErr w:type="spellStart"/>
      <w:r w:rsidR="00223471" w:rsidRPr="00296773">
        <w:rPr>
          <w:rFonts w:ascii="Times New Roman" w:hAnsi="Times New Roman"/>
          <w:sz w:val="28"/>
          <w:szCs w:val="28"/>
          <w:lang w:val="uk-UA"/>
        </w:rPr>
        <w:t>гнойно-воспалительных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32FC3">
        <w:rPr>
          <w:rFonts w:ascii="Times New Roman" w:hAnsi="Times New Roman"/>
          <w:sz w:val="28"/>
          <w:szCs w:val="28"/>
          <w:lang w:val="uk-UA"/>
        </w:rPr>
        <w:t>процессов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3471">
        <w:rPr>
          <w:rFonts w:ascii="Times New Roman" w:hAnsi="Times New Roman"/>
          <w:sz w:val="28"/>
          <w:szCs w:val="28"/>
          <w:lang w:val="uk-UA"/>
        </w:rPr>
        <w:t>кожи</w:t>
      </w:r>
      <w:proofErr w:type="spellEnd"/>
      <w:r w:rsidR="0022347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223471">
        <w:rPr>
          <w:rFonts w:ascii="Times New Roman" w:hAnsi="Times New Roman"/>
          <w:sz w:val="28"/>
          <w:szCs w:val="28"/>
          <w:lang w:val="uk-UA"/>
        </w:rPr>
        <w:t>подкожно-жировой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62A0F">
        <w:rPr>
          <w:rFonts w:ascii="Times New Roman" w:hAnsi="Times New Roman"/>
          <w:sz w:val="28"/>
          <w:szCs w:val="28"/>
          <w:lang w:val="uk-UA"/>
        </w:rPr>
        <w:t>клетчаки</w:t>
      </w:r>
      <w:proofErr w:type="spellEnd"/>
      <w:r w:rsidR="00362A0F">
        <w:rPr>
          <w:rFonts w:ascii="Times New Roman" w:hAnsi="Times New Roman"/>
          <w:sz w:val="28"/>
          <w:szCs w:val="28"/>
          <w:lang w:val="uk-UA"/>
        </w:rPr>
        <w:t xml:space="preserve"> и 2-х </w:t>
      </w:r>
      <w:proofErr w:type="spellStart"/>
      <w:r w:rsidR="00362A0F">
        <w:rPr>
          <w:rFonts w:ascii="Times New Roman" w:hAnsi="Times New Roman"/>
          <w:sz w:val="28"/>
          <w:szCs w:val="28"/>
          <w:lang w:val="uk-UA"/>
        </w:rPr>
        <w:t>ре</w:t>
      </w:r>
      <w:r w:rsidR="00223471">
        <w:rPr>
          <w:rFonts w:ascii="Times New Roman" w:hAnsi="Times New Roman"/>
          <w:sz w:val="28"/>
          <w:szCs w:val="28"/>
          <w:lang w:val="uk-UA"/>
        </w:rPr>
        <w:t>ферентных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3471">
        <w:rPr>
          <w:rFonts w:ascii="Times New Roman" w:hAnsi="Times New Roman"/>
          <w:sz w:val="28"/>
          <w:szCs w:val="28"/>
          <w:lang w:val="uk-UA"/>
        </w:rPr>
        <w:t>штаммах</w:t>
      </w:r>
      <w:proofErr w:type="spellEnd"/>
      <w:r w:rsidR="0022347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23471" w:rsidRPr="0021704B">
        <w:rPr>
          <w:rFonts w:ascii="Times New Roman" w:hAnsi="Times New Roman"/>
          <w:sz w:val="28"/>
          <w:szCs w:val="28"/>
          <w:lang w:val="uk-UA"/>
        </w:rPr>
        <w:t xml:space="preserve">АТСС 25923 и АТСС 6538Р) в </w:t>
      </w:r>
      <w:proofErr w:type="spellStart"/>
      <w:r w:rsidR="00223471" w:rsidRPr="0021704B">
        <w:rPr>
          <w:rFonts w:ascii="Times New Roman" w:hAnsi="Times New Roman"/>
          <w:sz w:val="28"/>
          <w:szCs w:val="28"/>
          <w:lang w:val="uk-UA"/>
        </w:rPr>
        <w:t>качестве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3471" w:rsidRPr="0021704B">
        <w:rPr>
          <w:rFonts w:ascii="Times New Roman" w:hAnsi="Times New Roman"/>
          <w:sz w:val="28"/>
          <w:szCs w:val="28"/>
          <w:lang w:val="uk-UA"/>
        </w:rPr>
        <w:t>контрольной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3471" w:rsidRPr="0021704B">
        <w:rPr>
          <w:rFonts w:ascii="Times New Roman" w:hAnsi="Times New Roman"/>
          <w:sz w:val="28"/>
          <w:szCs w:val="28"/>
          <w:lang w:val="uk-UA"/>
        </w:rPr>
        <w:t>группы</w:t>
      </w:r>
      <w:proofErr w:type="spellEnd"/>
      <w:r w:rsidR="00223471" w:rsidRPr="0021704B">
        <w:rPr>
          <w:rFonts w:ascii="Times New Roman" w:hAnsi="Times New Roman"/>
          <w:sz w:val="28"/>
          <w:szCs w:val="28"/>
          <w:lang w:val="uk-UA"/>
        </w:rPr>
        <w:t>.</w:t>
      </w:r>
    </w:p>
    <w:p w:rsidR="00E7296B" w:rsidRDefault="00223471" w:rsidP="00E7296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C1F7E">
        <w:rPr>
          <w:rFonts w:ascii="Times New Roman" w:hAnsi="Times New Roman"/>
          <w:sz w:val="28"/>
          <w:szCs w:val="28"/>
          <w:lang w:val="uk-UA"/>
        </w:rPr>
        <w:t>Клинические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1F7E">
        <w:rPr>
          <w:rFonts w:ascii="Times New Roman" w:hAnsi="Times New Roman"/>
          <w:sz w:val="28"/>
          <w:szCs w:val="28"/>
          <w:lang w:val="uk-UA"/>
        </w:rPr>
        <w:t>штаммы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1F7E">
        <w:rPr>
          <w:rFonts w:ascii="Times New Roman" w:hAnsi="Times New Roman"/>
          <w:sz w:val="28"/>
          <w:szCs w:val="28"/>
          <w:lang w:val="uk-UA"/>
        </w:rPr>
        <w:t>стафилококков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1F7E">
        <w:rPr>
          <w:rFonts w:ascii="Times New Roman" w:hAnsi="Times New Roman"/>
          <w:sz w:val="28"/>
          <w:szCs w:val="28"/>
          <w:lang w:val="uk-UA"/>
        </w:rPr>
        <w:t>идентифицировали</w:t>
      </w:r>
      <w:proofErr w:type="spellEnd"/>
      <w:r w:rsidRPr="003C1F7E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3C1F7E">
        <w:rPr>
          <w:rFonts w:ascii="Times New Roman" w:hAnsi="Times New Roman"/>
          <w:sz w:val="28"/>
          <w:szCs w:val="28"/>
          <w:lang w:val="uk-UA"/>
        </w:rPr>
        <w:t>соответствии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1F7E">
        <w:rPr>
          <w:rFonts w:ascii="Times New Roman" w:hAnsi="Times New Roman"/>
          <w:sz w:val="28"/>
          <w:szCs w:val="28"/>
          <w:lang w:val="uk-UA"/>
        </w:rPr>
        <w:t>рекомендаций</w:t>
      </w:r>
      <w:proofErr w:type="spellEnd"/>
      <w:r w:rsidRPr="003C1F7E">
        <w:rPr>
          <w:rFonts w:ascii="Times New Roman" w:hAnsi="Times New Roman"/>
          <w:sz w:val="28"/>
          <w:szCs w:val="28"/>
          <w:lang w:val="uk-UA"/>
        </w:rPr>
        <w:t xml:space="preserve"> 12-го </w:t>
      </w:r>
      <w:proofErr w:type="spellStart"/>
      <w:r w:rsidRPr="003C1F7E">
        <w:rPr>
          <w:rFonts w:ascii="Times New Roman" w:hAnsi="Times New Roman"/>
          <w:sz w:val="28"/>
          <w:szCs w:val="28"/>
          <w:lang w:val="uk-UA"/>
        </w:rPr>
        <w:t>издания</w:t>
      </w:r>
      <w:proofErr w:type="spellEnd"/>
      <w:r w:rsidRPr="003C1F7E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3C1F7E">
        <w:rPr>
          <w:rFonts w:ascii="Times New Roman" w:hAnsi="Times New Roman"/>
          <w:sz w:val="28"/>
          <w:szCs w:val="28"/>
          <w:lang w:val="uk-UA"/>
        </w:rPr>
        <w:t>Определение</w:t>
      </w:r>
      <w:proofErr w:type="spellEnd"/>
      <w:r w:rsidR="000B0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B0783">
        <w:rPr>
          <w:rFonts w:ascii="Times New Roman" w:hAnsi="Times New Roman"/>
          <w:sz w:val="28"/>
          <w:szCs w:val="28"/>
          <w:lang w:val="uk-UA"/>
        </w:rPr>
        <w:t>бактери</w:t>
      </w:r>
      <w:r w:rsidR="00B32FC3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1F7E">
        <w:rPr>
          <w:rFonts w:ascii="Times New Roman" w:hAnsi="Times New Roman"/>
          <w:sz w:val="28"/>
          <w:szCs w:val="28"/>
          <w:lang w:val="uk-UA"/>
        </w:rPr>
        <w:t>Берджи</w:t>
      </w:r>
      <w:proofErr w:type="spellEnd"/>
      <w:r w:rsidRPr="003C1F7E">
        <w:rPr>
          <w:rFonts w:ascii="Times New Roman" w:hAnsi="Times New Roman"/>
          <w:sz w:val="28"/>
          <w:szCs w:val="28"/>
          <w:lang w:val="uk-UA"/>
        </w:rPr>
        <w:t xml:space="preserve">» по комплексу </w:t>
      </w:r>
      <w:proofErr w:type="spellStart"/>
      <w:r w:rsidRPr="003C1F7E">
        <w:rPr>
          <w:rFonts w:ascii="Times New Roman" w:hAnsi="Times New Roman"/>
          <w:sz w:val="28"/>
          <w:szCs w:val="28"/>
          <w:lang w:val="uk-UA"/>
        </w:rPr>
        <w:t>культуральных</w:t>
      </w:r>
      <w:proofErr w:type="spellEnd"/>
      <w:r w:rsidRPr="003C1F7E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3C1F7E">
        <w:rPr>
          <w:rFonts w:ascii="Times New Roman" w:hAnsi="Times New Roman"/>
          <w:sz w:val="28"/>
          <w:szCs w:val="28"/>
          <w:lang w:val="uk-UA"/>
        </w:rPr>
        <w:t>биохимических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1F7E">
        <w:rPr>
          <w:rFonts w:ascii="Times New Roman" w:hAnsi="Times New Roman"/>
          <w:sz w:val="28"/>
          <w:szCs w:val="28"/>
          <w:lang w:val="uk-UA"/>
        </w:rPr>
        <w:t>свойств</w:t>
      </w:r>
      <w:proofErr w:type="spellEnd"/>
      <w:r w:rsidRPr="003C1F7E">
        <w:rPr>
          <w:rFonts w:ascii="Times New Roman" w:hAnsi="Times New Roman"/>
          <w:sz w:val="28"/>
          <w:szCs w:val="28"/>
          <w:lang w:val="uk-UA"/>
        </w:rPr>
        <w:t xml:space="preserve"> (S</w:t>
      </w:r>
      <w:r w:rsidR="00485234">
        <w:rPr>
          <w:rFonts w:ascii="Times New Roman" w:hAnsi="Times New Roman"/>
          <w:sz w:val="28"/>
          <w:szCs w:val="28"/>
          <w:lang w:val="uk-UA"/>
        </w:rPr>
        <w:t xml:space="preserve">TAPHY </w:t>
      </w:r>
      <w:proofErr w:type="spellStart"/>
      <w:r w:rsidR="00485234">
        <w:rPr>
          <w:rFonts w:ascii="Times New Roman" w:hAnsi="Times New Roman"/>
          <w:sz w:val="28"/>
          <w:szCs w:val="28"/>
          <w:lang w:val="uk-UA"/>
        </w:rPr>
        <w:t>test</w:t>
      </w:r>
      <w:proofErr w:type="spellEnd"/>
      <w:r w:rsidR="00485234">
        <w:rPr>
          <w:rFonts w:ascii="Times New Roman" w:hAnsi="Times New Roman"/>
          <w:sz w:val="28"/>
          <w:szCs w:val="28"/>
          <w:lang w:val="uk-UA"/>
        </w:rPr>
        <w:t xml:space="preserve"> 16 </w:t>
      </w:r>
      <w:proofErr w:type="spellStart"/>
      <w:r w:rsidR="00485234">
        <w:rPr>
          <w:rFonts w:ascii="Times New Roman" w:hAnsi="Times New Roman"/>
          <w:sz w:val="28"/>
          <w:szCs w:val="28"/>
          <w:lang w:val="uk-UA"/>
        </w:rPr>
        <w:t>Lachema</w:t>
      </w:r>
      <w:proofErr w:type="spellEnd"/>
      <w:r w:rsidR="0048523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85234">
        <w:rPr>
          <w:rFonts w:ascii="Times New Roman" w:hAnsi="Times New Roman"/>
          <w:sz w:val="28"/>
          <w:szCs w:val="28"/>
          <w:lang w:val="uk-UA"/>
        </w:rPr>
        <w:t>Чехия</w:t>
      </w:r>
      <w:proofErr w:type="spellEnd"/>
      <w:r w:rsidR="00485234">
        <w:rPr>
          <w:rFonts w:ascii="Times New Roman" w:hAnsi="Times New Roman"/>
          <w:sz w:val="28"/>
          <w:szCs w:val="28"/>
          <w:lang w:val="uk-UA"/>
        </w:rPr>
        <w:t>) [7</w:t>
      </w:r>
      <w:r w:rsidRPr="003C1F7E">
        <w:rPr>
          <w:rFonts w:ascii="Times New Roman" w:hAnsi="Times New Roman"/>
          <w:sz w:val="28"/>
          <w:szCs w:val="28"/>
          <w:lang w:val="uk-UA"/>
        </w:rPr>
        <w:t>].</w:t>
      </w:r>
    </w:p>
    <w:p w:rsidR="00223471" w:rsidRDefault="00223471" w:rsidP="00E729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изучения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комбинированого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действия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цефтриаксона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бактериофага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B32FC3">
        <w:rPr>
          <w:rFonts w:ascii="Times New Roman" w:hAnsi="Times New Roman"/>
          <w:sz w:val="28"/>
          <w:szCs w:val="28"/>
          <w:lang w:val="uk-UA"/>
        </w:rPr>
        <w:t>планктонн</w:t>
      </w:r>
      <w:r w:rsidR="001952FC">
        <w:rPr>
          <w:rFonts w:ascii="Times New Roman" w:hAnsi="Times New Roman"/>
          <w:sz w:val="28"/>
          <w:szCs w:val="28"/>
          <w:lang w:val="uk-UA"/>
        </w:rPr>
        <w:t>ы</w:t>
      </w:r>
      <w:r w:rsidR="00B32FC3"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04B">
        <w:rPr>
          <w:rFonts w:ascii="Times New Roman" w:hAnsi="Times New Roman"/>
          <w:sz w:val="28"/>
          <w:szCs w:val="28"/>
          <w:lang w:val="uk-UA"/>
        </w:rPr>
        <w:t>клетки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567F">
        <w:rPr>
          <w:rFonts w:ascii="Times New Roman" w:hAnsi="Times New Roman"/>
          <w:sz w:val="28"/>
          <w:szCs w:val="28"/>
          <w:lang w:val="uk-UA"/>
        </w:rPr>
        <w:t xml:space="preserve">и </w:t>
      </w:r>
      <w:proofErr w:type="spellStart"/>
      <w:r w:rsidR="0075567F">
        <w:rPr>
          <w:rFonts w:ascii="Times New Roman" w:hAnsi="Times New Roman"/>
          <w:sz w:val="28"/>
          <w:szCs w:val="28"/>
          <w:lang w:val="uk-UA"/>
        </w:rPr>
        <w:t>биопленки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04B">
        <w:rPr>
          <w:rFonts w:ascii="Times New Roman" w:hAnsi="Times New Roman"/>
          <w:sz w:val="28"/>
          <w:szCs w:val="28"/>
          <w:lang w:val="uk-UA"/>
        </w:rPr>
        <w:t>клинических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04B">
        <w:rPr>
          <w:rFonts w:ascii="Times New Roman" w:hAnsi="Times New Roman"/>
          <w:sz w:val="28"/>
          <w:szCs w:val="28"/>
          <w:lang w:val="uk-UA"/>
        </w:rPr>
        <w:t>изолятов</w:t>
      </w:r>
      <w:proofErr w:type="spellEnd"/>
      <w:r w:rsidRPr="0021704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1704B">
        <w:rPr>
          <w:rFonts w:ascii="Times New Roman" w:hAnsi="Times New Roman"/>
          <w:sz w:val="28"/>
          <w:szCs w:val="28"/>
          <w:lang w:val="uk-UA"/>
        </w:rPr>
        <w:t>референтных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78A9">
        <w:rPr>
          <w:rFonts w:ascii="Times New Roman" w:hAnsi="Times New Roman"/>
          <w:sz w:val="28"/>
          <w:szCs w:val="28"/>
          <w:lang w:val="uk-UA"/>
        </w:rPr>
        <w:t>штам</w:t>
      </w:r>
      <w:r w:rsidR="00B32FC3">
        <w:rPr>
          <w:rFonts w:ascii="Times New Roman" w:hAnsi="Times New Roman"/>
          <w:sz w:val="28"/>
          <w:szCs w:val="28"/>
          <w:lang w:val="uk-UA"/>
        </w:rPr>
        <w:t>мов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F7E">
        <w:rPr>
          <w:rFonts w:ascii="Times New Roman" w:hAnsi="Times New Roman"/>
          <w:i/>
          <w:sz w:val="28"/>
          <w:szCs w:val="28"/>
          <w:lang w:val="uk-UA"/>
        </w:rPr>
        <w:t xml:space="preserve">S. </w:t>
      </w:r>
      <w:proofErr w:type="spellStart"/>
      <w:r w:rsidRPr="003C1F7E">
        <w:rPr>
          <w:rFonts w:ascii="Times New Roman" w:hAnsi="Times New Roman"/>
          <w:i/>
          <w:sz w:val="28"/>
          <w:szCs w:val="28"/>
          <w:lang w:val="uk-UA"/>
        </w:rPr>
        <w:t>аurеus</w:t>
      </w:r>
      <w:proofErr w:type="spellEnd"/>
      <w:r w:rsidR="00B32FC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использовали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полистироловые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планшеты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04B">
        <w:rPr>
          <w:rFonts w:ascii="Times New Roman" w:hAnsi="Times New Roman"/>
          <w:sz w:val="28"/>
          <w:szCs w:val="28"/>
          <w:lang w:val="uk-UA"/>
        </w:rPr>
        <w:t xml:space="preserve">для </w:t>
      </w:r>
      <w:proofErr w:type="spellStart"/>
      <w:r w:rsidRPr="0021704B">
        <w:rPr>
          <w:rFonts w:ascii="Times New Roman" w:hAnsi="Times New Roman"/>
          <w:sz w:val="28"/>
          <w:szCs w:val="28"/>
          <w:lang w:val="uk-UA"/>
        </w:rPr>
        <w:t>иммуно-ферментного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04B">
        <w:rPr>
          <w:rFonts w:ascii="Times New Roman" w:hAnsi="Times New Roman"/>
          <w:sz w:val="28"/>
          <w:szCs w:val="28"/>
          <w:lang w:val="uk-UA"/>
        </w:rPr>
        <w:t>анализа</w:t>
      </w:r>
      <w:proofErr w:type="spellEnd"/>
      <w:r w:rsidRPr="0021704B">
        <w:rPr>
          <w:rFonts w:ascii="Times New Roman" w:hAnsi="Times New Roman"/>
          <w:sz w:val="28"/>
          <w:szCs w:val="28"/>
          <w:lang w:val="uk-UA"/>
        </w:rPr>
        <w:t>.</w:t>
      </w:r>
    </w:p>
    <w:p w:rsidR="00406814" w:rsidRPr="00406814" w:rsidRDefault="00406814" w:rsidP="004068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Чувствительность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штаммов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F7E">
        <w:rPr>
          <w:rFonts w:ascii="Times New Roman" w:hAnsi="Times New Roman"/>
          <w:i/>
          <w:sz w:val="28"/>
          <w:szCs w:val="28"/>
          <w:lang w:val="uk-UA"/>
        </w:rPr>
        <w:t xml:space="preserve">S. </w:t>
      </w:r>
      <w:proofErr w:type="spellStart"/>
      <w:r w:rsidRPr="003C1F7E">
        <w:rPr>
          <w:rFonts w:ascii="Times New Roman" w:hAnsi="Times New Roman"/>
          <w:i/>
          <w:sz w:val="28"/>
          <w:szCs w:val="28"/>
          <w:lang w:val="uk-UA"/>
        </w:rPr>
        <w:t>аurеus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определяли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стафилококковому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бактериофагу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фармацевтический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завод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Биофарм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" 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Белая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Церковь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AF1EB2">
        <w:rPr>
          <w:rFonts w:ascii="Times New Roman" w:hAnsi="Times New Roman"/>
          <w:sz w:val="28"/>
          <w:szCs w:val="28"/>
          <w:lang w:val="uk-UA"/>
        </w:rPr>
        <w:t>.</w:t>
      </w:r>
    </w:p>
    <w:p w:rsidR="00E7296B" w:rsidRDefault="00223471" w:rsidP="00B32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Разведенную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культуру </w:t>
      </w:r>
      <w:r w:rsidRPr="00540B02">
        <w:rPr>
          <w:rFonts w:ascii="Times New Roman" w:hAnsi="Times New Roman"/>
          <w:i/>
          <w:sz w:val="28"/>
          <w:szCs w:val="28"/>
          <w:lang w:val="uk-UA"/>
        </w:rPr>
        <w:t>S. </w:t>
      </w:r>
      <w:proofErr w:type="spellStart"/>
      <w:r w:rsidRPr="00540B02">
        <w:rPr>
          <w:rFonts w:ascii="Times New Roman" w:hAnsi="Times New Roman"/>
          <w:i/>
          <w:sz w:val="28"/>
          <w:szCs w:val="28"/>
          <w:lang w:val="uk-UA"/>
        </w:rPr>
        <w:t>aureus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концентрации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соответствующей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суспензии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0,5 по Мак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Фарланду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вно</w:t>
      </w:r>
      <w:r w:rsidRPr="00540B02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или</w:t>
      </w:r>
      <w:r w:rsidRPr="00540B02">
        <w:rPr>
          <w:rFonts w:ascii="Times New Roman" w:hAnsi="Times New Roman"/>
          <w:sz w:val="28"/>
          <w:szCs w:val="28"/>
          <w:lang w:val="uk-UA"/>
        </w:rPr>
        <w:t xml:space="preserve"> в лунки планшета по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40B02">
        <w:rPr>
          <w:rFonts w:ascii="Times New Roman" w:hAnsi="Times New Roman"/>
          <w:sz w:val="28"/>
          <w:szCs w:val="28"/>
          <w:lang w:val="uk-UA"/>
        </w:rPr>
        <w:t xml:space="preserve">00 мкл. Для </w:t>
      </w:r>
      <w:proofErr w:type="spellStart"/>
      <w:r w:rsidRPr="00540B02">
        <w:rPr>
          <w:rFonts w:ascii="Times New Roman" w:hAnsi="Times New Roman"/>
          <w:sz w:val="28"/>
          <w:szCs w:val="28"/>
          <w:lang w:val="uk-UA"/>
        </w:rPr>
        <w:t>отрицательного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40B02">
        <w:rPr>
          <w:rFonts w:ascii="Times New Roman" w:hAnsi="Times New Roman"/>
          <w:sz w:val="28"/>
          <w:szCs w:val="28"/>
          <w:lang w:val="uk-UA"/>
        </w:rPr>
        <w:t>контроля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40B02">
        <w:rPr>
          <w:rFonts w:ascii="Times New Roman" w:hAnsi="Times New Roman"/>
          <w:sz w:val="28"/>
          <w:szCs w:val="28"/>
          <w:lang w:val="uk-UA"/>
        </w:rPr>
        <w:t>использ</w:t>
      </w:r>
      <w:r>
        <w:rPr>
          <w:rFonts w:ascii="Times New Roman" w:hAnsi="Times New Roman"/>
          <w:sz w:val="28"/>
          <w:szCs w:val="28"/>
          <w:lang w:val="uk-UA"/>
        </w:rPr>
        <w:t>овали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40B02">
        <w:rPr>
          <w:rFonts w:ascii="Times New Roman" w:hAnsi="Times New Roman"/>
          <w:sz w:val="28"/>
          <w:szCs w:val="28"/>
          <w:lang w:val="uk-UA"/>
        </w:rPr>
        <w:t>стерильный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МПБ,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качестве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положительного использовали бактериальную смесь.</w:t>
      </w:r>
      <w:r w:rsidR="004B468C">
        <w:rPr>
          <w:rFonts w:ascii="Times New Roman" w:hAnsi="Times New Roman"/>
          <w:sz w:val="28"/>
          <w:szCs w:val="28"/>
        </w:rPr>
        <w:t xml:space="preserve"> </w:t>
      </w:r>
      <w:r w:rsidR="00E7296B">
        <w:rPr>
          <w:rFonts w:ascii="Times New Roman" w:hAnsi="Times New Roman"/>
          <w:sz w:val="28"/>
          <w:szCs w:val="28"/>
          <w:lang w:val="uk-UA"/>
        </w:rPr>
        <w:t xml:space="preserve">В лунки 1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ряда</w:t>
      </w:r>
      <w:proofErr w:type="spellEnd"/>
      <w:r w:rsidR="00E7296B">
        <w:rPr>
          <w:rFonts w:ascii="Times New Roman" w:hAnsi="Times New Roman"/>
          <w:sz w:val="28"/>
          <w:szCs w:val="28"/>
          <w:lang w:val="uk-UA"/>
        </w:rPr>
        <w:t xml:space="preserve"> вносили </w:t>
      </w:r>
      <w:r>
        <w:rPr>
          <w:rFonts w:ascii="Times New Roman" w:hAnsi="Times New Roman"/>
          <w:sz w:val="28"/>
          <w:szCs w:val="28"/>
        </w:rPr>
        <w:t>100 мкл</w:t>
      </w:r>
      <w:r w:rsidR="00B32F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цефтриаксона</w:t>
      </w:r>
      <w:proofErr w:type="spellEnd"/>
      <w:r>
        <w:rPr>
          <w:rFonts w:ascii="Times New Roman" w:hAnsi="Times New Roman"/>
          <w:sz w:val="28"/>
          <w:szCs w:val="28"/>
        </w:rPr>
        <w:t xml:space="preserve"> с концентрацией 257 </w:t>
      </w:r>
      <w:r w:rsidR="00867832">
        <w:rPr>
          <w:rFonts w:ascii="Times New Roman" w:hAnsi="Times New Roman"/>
          <w:sz w:val="28"/>
          <w:szCs w:val="28"/>
        </w:rPr>
        <w:t>мкг/мл</w:t>
      </w:r>
      <w:r w:rsidR="00B32FC3">
        <w:rPr>
          <w:rFonts w:ascii="Times New Roman" w:hAnsi="Times New Roman"/>
          <w:sz w:val="28"/>
          <w:szCs w:val="28"/>
        </w:rPr>
        <w:t>.</w:t>
      </w:r>
      <w:r w:rsidR="00867832">
        <w:rPr>
          <w:rFonts w:ascii="Times New Roman" w:hAnsi="Times New Roman"/>
          <w:sz w:val="28"/>
          <w:szCs w:val="28"/>
        </w:rPr>
        <w:t xml:space="preserve"> </w:t>
      </w:r>
      <w:r w:rsidR="00B32FC3">
        <w:rPr>
          <w:rFonts w:ascii="Times New Roman" w:hAnsi="Times New Roman"/>
          <w:sz w:val="28"/>
          <w:szCs w:val="28"/>
        </w:rPr>
        <w:t>В</w:t>
      </w:r>
      <w:r w:rsidR="00E7296B">
        <w:rPr>
          <w:rFonts w:ascii="Times New Roman" w:hAnsi="Times New Roman"/>
          <w:sz w:val="28"/>
          <w:szCs w:val="28"/>
        </w:rPr>
        <w:t xml:space="preserve"> лунки 2 ряда 100 мкл бактериофага, в лунки 3 ряда</w:t>
      </w:r>
      <w:r>
        <w:rPr>
          <w:rFonts w:ascii="Times New Roman" w:hAnsi="Times New Roman"/>
          <w:sz w:val="28"/>
          <w:szCs w:val="28"/>
        </w:rPr>
        <w:t xml:space="preserve"> сначала вносили 100 мкл бактериофага, через 10 минут добавляли 100 мкл</w:t>
      </w:r>
      <w:r w:rsidR="00B32F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цефтриаксона</w:t>
      </w:r>
      <w:proofErr w:type="spellEnd"/>
      <w:r>
        <w:rPr>
          <w:rFonts w:ascii="Times New Roman" w:hAnsi="Times New Roman"/>
          <w:sz w:val="28"/>
          <w:szCs w:val="28"/>
        </w:rPr>
        <w:t xml:space="preserve"> с такой же концентрацией. Планшет инкубировали </w:t>
      </w:r>
      <w:r>
        <w:rPr>
          <w:rFonts w:ascii="Times New Roman" w:hAnsi="Times New Roman"/>
          <w:sz w:val="28"/>
          <w:szCs w:val="28"/>
          <w:lang w:val="uk-UA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температуре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35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°С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24 часов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Жизнеспособность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микроорганизмов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оценивали</w:t>
      </w:r>
      <w:proofErr w:type="spellEnd"/>
      <w:r w:rsidR="00E7296B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оптической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плотности</w:t>
      </w:r>
      <w:proofErr w:type="spellEnd"/>
      <w:r w:rsidR="00E7296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количеству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колониеобразующих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единиц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96B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КОЕ</w:t>
      </w:r>
      <w:proofErr w:type="spellEnd"/>
      <w:r w:rsidR="00E7296B">
        <w:rPr>
          <w:rFonts w:ascii="Times New Roman" w:hAnsi="Times New Roman"/>
          <w:sz w:val="28"/>
          <w:szCs w:val="28"/>
          <w:lang w:val="uk-UA"/>
        </w:rPr>
        <w:t>)</w:t>
      </w:r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после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соответствующих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разведений</w:t>
      </w:r>
      <w:proofErr w:type="spellEnd"/>
      <w:r w:rsidR="00E7296B">
        <w:rPr>
          <w:rFonts w:ascii="Times New Roman" w:hAnsi="Times New Roman"/>
          <w:sz w:val="28"/>
          <w:szCs w:val="28"/>
          <w:lang w:val="uk-UA"/>
        </w:rPr>
        <w:t>.</w:t>
      </w:r>
    </w:p>
    <w:p w:rsidR="00581EB3" w:rsidRDefault="00223471" w:rsidP="00E729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A3563">
        <w:rPr>
          <w:rFonts w:ascii="Times New Roman" w:hAnsi="Times New Roman"/>
          <w:sz w:val="28"/>
          <w:szCs w:val="28"/>
        </w:rPr>
        <w:t xml:space="preserve">С целью изучения эффективности </w:t>
      </w:r>
      <w:proofErr w:type="spellStart"/>
      <w:r w:rsidRPr="008A3563">
        <w:rPr>
          <w:rFonts w:ascii="Times New Roman" w:hAnsi="Times New Roman"/>
          <w:sz w:val="28"/>
          <w:szCs w:val="28"/>
        </w:rPr>
        <w:t>литического</w:t>
      </w:r>
      <w:proofErr w:type="spellEnd"/>
      <w:r w:rsidRPr="008A3563">
        <w:rPr>
          <w:rFonts w:ascii="Times New Roman" w:hAnsi="Times New Roman"/>
          <w:sz w:val="28"/>
          <w:szCs w:val="28"/>
        </w:rPr>
        <w:t xml:space="preserve"> действия бактериофагов 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proofErr w:type="spellStart"/>
      <w:r w:rsidR="00B32FC3">
        <w:rPr>
          <w:rFonts w:ascii="Times New Roman" w:hAnsi="Times New Roman"/>
          <w:sz w:val="28"/>
          <w:szCs w:val="28"/>
          <w:lang w:val="uk-UA"/>
        </w:rPr>
        <w:t>антибиотика</w:t>
      </w:r>
      <w:proofErr w:type="spellEnd"/>
      <w:r w:rsidR="00B32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563">
        <w:rPr>
          <w:rFonts w:ascii="Times New Roman" w:hAnsi="Times New Roman"/>
          <w:sz w:val="28"/>
          <w:szCs w:val="28"/>
        </w:rPr>
        <w:t xml:space="preserve">на штаммы </w:t>
      </w:r>
      <w:r>
        <w:rPr>
          <w:rFonts w:ascii="Times New Roman" w:hAnsi="Times New Roman"/>
          <w:i/>
          <w:sz w:val="28"/>
          <w:szCs w:val="28"/>
          <w:lang w:val="uk-UA"/>
        </w:rPr>
        <w:t>S. 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aureus</w:t>
      </w:r>
      <w:proofErr w:type="spellEnd"/>
      <w:r w:rsidRPr="008A356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A3563">
        <w:rPr>
          <w:rFonts w:ascii="Times New Roman" w:hAnsi="Times New Roman"/>
          <w:sz w:val="28"/>
          <w:szCs w:val="28"/>
        </w:rPr>
        <w:t>биопленках</w:t>
      </w:r>
      <w:proofErr w:type="spellEnd"/>
      <w:r w:rsidRPr="008A3563">
        <w:rPr>
          <w:rFonts w:ascii="Times New Roman" w:hAnsi="Times New Roman"/>
          <w:sz w:val="28"/>
          <w:szCs w:val="28"/>
        </w:rPr>
        <w:t xml:space="preserve"> было проведено моделирование </w:t>
      </w:r>
      <w:proofErr w:type="spellStart"/>
      <w:r w:rsidRPr="008A3563">
        <w:rPr>
          <w:rFonts w:ascii="Times New Roman" w:hAnsi="Times New Roman"/>
          <w:sz w:val="28"/>
          <w:szCs w:val="28"/>
        </w:rPr>
        <w:t>биопленок</w:t>
      </w:r>
      <w:proofErr w:type="spellEnd"/>
      <w:r w:rsidRPr="008A3563">
        <w:rPr>
          <w:rFonts w:ascii="Times New Roman" w:hAnsi="Times New Roman"/>
          <w:sz w:val="28"/>
          <w:szCs w:val="28"/>
        </w:rPr>
        <w:t xml:space="preserve"> (с учетом </w:t>
      </w:r>
      <w:r w:rsidRPr="00406814">
        <w:rPr>
          <w:rFonts w:ascii="Times New Roman" w:hAnsi="Times New Roman"/>
          <w:sz w:val="28"/>
          <w:szCs w:val="28"/>
        </w:rPr>
        <w:t xml:space="preserve">рекомендаций </w:t>
      </w:r>
      <w:proofErr w:type="spellStart"/>
      <w:r w:rsidRPr="00406814">
        <w:rPr>
          <w:rFonts w:ascii="Times New Roman" w:hAnsi="Times New Roman"/>
          <w:sz w:val="28"/>
          <w:szCs w:val="28"/>
        </w:rPr>
        <w:t>Тец</w:t>
      </w:r>
      <w:proofErr w:type="spellEnd"/>
      <w:r w:rsidRPr="00406814">
        <w:rPr>
          <w:rFonts w:ascii="Times New Roman" w:hAnsi="Times New Roman"/>
          <w:sz w:val="28"/>
          <w:szCs w:val="28"/>
        </w:rPr>
        <w:t xml:space="preserve"> </w:t>
      </w:r>
      <w:r w:rsidR="00406814">
        <w:rPr>
          <w:rFonts w:ascii="Times New Roman" w:hAnsi="Times New Roman"/>
          <w:sz w:val="28"/>
          <w:szCs w:val="28"/>
        </w:rPr>
        <w:t xml:space="preserve">Г. </w:t>
      </w:r>
      <w:r w:rsidRPr="00406814">
        <w:rPr>
          <w:rFonts w:ascii="Times New Roman" w:hAnsi="Times New Roman"/>
          <w:sz w:val="28"/>
          <w:szCs w:val="28"/>
        </w:rPr>
        <w:t>В.</w:t>
      </w:r>
      <w:r w:rsidR="00406814">
        <w:rPr>
          <w:rFonts w:ascii="Times New Roman" w:hAnsi="Times New Roman"/>
          <w:sz w:val="28"/>
          <w:szCs w:val="28"/>
        </w:rPr>
        <w:t xml:space="preserve"> и Романовой Ю.</w:t>
      </w:r>
      <w:r w:rsidR="00485234">
        <w:rPr>
          <w:rFonts w:ascii="Times New Roman" w:hAnsi="Times New Roman"/>
          <w:sz w:val="28"/>
          <w:szCs w:val="28"/>
        </w:rPr>
        <w:t xml:space="preserve"> М.) [11, 12</w:t>
      </w:r>
      <w:r w:rsidRPr="008A3563">
        <w:rPr>
          <w:rFonts w:ascii="Times New Roman" w:hAnsi="Times New Roman"/>
          <w:sz w:val="28"/>
          <w:szCs w:val="28"/>
        </w:rPr>
        <w:t xml:space="preserve">]. </w:t>
      </w:r>
      <w:r w:rsidR="00E7296B" w:rsidRPr="008A3563">
        <w:rPr>
          <w:rFonts w:ascii="Times New Roman" w:hAnsi="Times New Roman"/>
          <w:sz w:val="28"/>
          <w:szCs w:val="28"/>
        </w:rPr>
        <w:t xml:space="preserve">Для изучения действия бактериофагов на </w:t>
      </w:r>
      <w:proofErr w:type="spellStart"/>
      <w:r w:rsidR="00E7296B">
        <w:rPr>
          <w:rFonts w:ascii="Times New Roman" w:hAnsi="Times New Roman"/>
          <w:sz w:val="28"/>
          <w:szCs w:val="28"/>
        </w:rPr>
        <w:t>биопленку</w:t>
      </w:r>
      <w:proofErr w:type="spellEnd"/>
      <w:r w:rsidR="00E7296B">
        <w:rPr>
          <w:rFonts w:ascii="Times New Roman" w:hAnsi="Times New Roman"/>
          <w:sz w:val="28"/>
          <w:szCs w:val="28"/>
        </w:rPr>
        <w:t xml:space="preserve"> вносили</w:t>
      </w:r>
      <w:r w:rsidR="00B32FC3">
        <w:rPr>
          <w:rFonts w:ascii="Times New Roman" w:hAnsi="Times New Roman"/>
          <w:sz w:val="28"/>
          <w:szCs w:val="28"/>
        </w:rPr>
        <w:t xml:space="preserve"> </w:t>
      </w:r>
      <w:r w:rsidR="00E7296B">
        <w:rPr>
          <w:rFonts w:ascii="Times New Roman" w:hAnsi="Times New Roman"/>
          <w:sz w:val="28"/>
          <w:szCs w:val="28"/>
        </w:rPr>
        <w:t>к</w:t>
      </w:r>
      <w:r w:rsidR="00E7296B" w:rsidRPr="008A3563">
        <w:rPr>
          <w:rFonts w:ascii="Times New Roman" w:hAnsi="Times New Roman"/>
          <w:sz w:val="28"/>
          <w:szCs w:val="28"/>
        </w:rPr>
        <w:t xml:space="preserve">ультуру </w:t>
      </w:r>
      <w:r w:rsidR="00E7296B" w:rsidRPr="0021704B">
        <w:rPr>
          <w:rFonts w:ascii="Times New Roman" w:hAnsi="Times New Roman"/>
          <w:i/>
          <w:sz w:val="28"/>
          <w:szCs w:val="28"/>
        </w:rPr>
        <w:t xml:space="preserve">S. </w:t>
      </w:r>
      <w:proofErr w:type="spellStart"/>
      <w:r w:rsidR="00E7296B" w:rsidRPr="0021704B">
        <w:rPr>
          <w:rFonts w:ascii="Times New Roman" w:hAnsi="Times New Roman"/>
          <w:i/>
          <w:sz w:val="28"/>
          <w:szCs w:val="28"/>
        </w:rPr>
        <w:t>aureus</w:t>
      </w:r>
      <w:proofErr w:type="spellEnd"/>
      <w:r w:rsidR="00E7296B">
        <w:rPr>
          <w:rFonts w:ascii="Times New Roman" w:hAnsi="Times New Roman"/>
          <w:sz w:val="28"/>
          <w:szCs w:val="28"/>
        </w:rPr>
        <w:t xml:space="preserve"> с концентрацией, соответствующей стандарту мутности </w:t>
      </w:r>
      <w:r w:rsidR="00E7296B">
        <w:rPr>
          <w:rFonts w:ascii="Times New Roman" w:hAnsi="Times New Roman"/>
          <w:sz w:val="28"/>
          <w:szCs w:val="28"/>
          <w:lang w:val="uk-UA"/>
        </w:rPr>
        <w:t xml:space="preserve">0,5 по Мак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Фарланду</w:t>
      </w:r>
      <w:proofErr w:type="spellEnd"/>
      <w:r w:rsidR="00E7296B">
        <w:rPr>
          <w:rFonts w:ascii="Times New Roman" w:hAnsi="Times New Roman"/>
          <w:sz w:val="28"/>
          <w:szCs w:val="28"/>
        </w:rPr>
        <w:t>. Л</w:t>
      </w:r>
      <w:r w:rsidR="00E7296B" w:rsidRPr="008A3563">
        <w:rPr>
          <w:rFonts w:ascii="Times New Roman" w:hAnsi="Times New Roman"/>
          <w:sz w:val="28"/>
          <w:szCs w:val="28"/>
        </w:rPr>
        <w:t>унки</w:t>
      </w:r>
      <w:r w:rsidR="00E7296B">
        <w:rPr>
          <w:rFonts w:ascii="Times New Roman" w:hAnsi="Times New Roman"/>
          <w:sz w:val="28"/>
          <w:szCs w:val="28"/>
        </w:rPr>
        <w:t xml:space="preserve"> пластикового планшета оставляли на 24 часа при</w:t>
      </w:r>
      <w:r w:rsidR="00E7296B" w:rsidRPr="008A3563">
        <w:rPr>
          <w:rFonts w:ascii="Times New Roman" w:hAnsi="Times New Roman"/>
          <w:sz w:val="28"/>
          <w:szCs w:val="28"/>
        </w:rPr>
        <w:t xml:space="preserve"> 35</w:t>
      </w:r>
      <w:r w:rsidR="00B32FC3">
        <w:rPr>
          <w:rFonts w:ascii="Times New Roman" w:hAnsi="Times New Roman"/>
          <w:sz w:val="28"/>
          <w:szCs w:val="28"/>
        </w:rPr>
        <w:t xml:space="preserve"> </w:t>
      </w:r>
      <w:r w:rsidR="00E7296B" w:rsidRPr="008A3563">
        <w:rPr>
          <w:rFonts w:ascii="Times New Roman" w:hAnsi="Times New Roman"/>
          <w:sz w:val="28"/>
          <w:szCs w:val="28"/>
        </w:rPr>
        <w:t xml:space="preserve">ºС. На следующий день отбирали содержимое </w:t>
      </w:r>
      <w:r w:rsidR="00E7296B">
        <w:rPr>
          <w:rFonts w:ascii="Times New Roman" w:hAnsi="Times New Roman"/>
          <w:sz w:val="28"/>
          <w:szCs w:val="28"/>
        </w:rPr>
        <w:t xml:space="preserve">лунок, промывали трехкратно фосфатным буфером. </w:t>
      </w:r>
      <w:proofErr w:type="gramStart"/>
      <w:r w:rsidR="00E7296B">
        <w:rPr>
          <w:rFonts w:ascii="Times New Roman" w:hAnsi="Times New Roman"/>
          <w:sz w:val="28"/>
          <w:szCs w:val="28"/>
        </w:rPr>
        <w:t>В лунки 1 ряда</w:t>
      </w:r>
      <w:r w:rsidR="00FA716E">
        <w:rPr>
          <w:rFonts w:ascii="Times New Roman" w:hAnsi="Times New Roman"/>
          <w:sz w:val="28"/>
          <w:szCs w:val="28"/>
        </w:rPr>
        <w:t xml:space="preserve"> </w:t>
      </w:r>
      <w:r w:rsidR="00E7296B">
        <w:rPr>
          <w:rFonts w:ascii="Times New Roman" w:hAnsi="Times New Roman"/>
          <w:sz w:val="28"/>
          <w:szCs w:val="28"/>
        </w:rPr>
        <w:t xml:space="preserve">к образовавшейся </w:t>
      </w:r>
      <w:proofErr w:type="spellStart"/>
      <w:r w:rsidR="00E7296B">
        <w:rPr>
          <w:rFonts w:ascii="Times New Roman" w:hAnsi="Times New Roman"/>
          <w:sz w:val="28"/>
          <w:szCs w:val="28"/>
        </w:rPr>
        <w:t>биопленке</w:t>
      </w:r>
      <w:proofErr w:type="spellEnd"/>
      <w:r w:rsidR="00E7296B">
        <w:rPr>
          <w:rFonts w:ascii="Times New Roman" w:hAnsi="Times New Roman"/>
          <w:sz w:val="28"/>
          <w:szCs w:val="28"/>
        </w:rPr>
        <w:t xml:space="preserve"> </w:t>
      </w:r>
      <w:r w:rsidR="00581EB3">
        <w:rPr>
          <w:rFonts w:ascii="Times New Roman" w:hAnsi="Times New Roman"/>
          <w:sz w:val="28"/>
          <w:szCs w:val="28"/>
        </w:rPr>
        <w:t xml:space="preserve">вносили </w:t>
      </w:r>
      <w:r w:rsidR="00E7296B">
        <w:rPr>
          <w:rFonts w:ascii="Times New Roman" w:hAnsi="Times New Roman"/>
          <w:sz w:val="28"/>
          <w:szCs w:val="28"/>
        </w:rPr>
        <w:t>100 мкл</w:t>
      </w:r>
      <w:r w:rsidR="00FA71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</w:rPr>
        <w:t>цефтриаксон</w:t>
      </w:r>
      <w:r w:rsidR="00581EB3">
        <w:rPr>
          <w:rFonts w:ascii="Times New Roman" w:hAnsi="Times New Roman"/>
          <w:sz w:val="28"/>
          <w:szCs w:val="28"/>
        </w:rPr>
        <w:t>а</w:t>
      </w:r>
      <w:proofErr w:type="spellEnd"/>
      <w:r w:rsidR="00581EB3">
        <w:rPr>
          <w:rFonts w:ascii="Times New Roman" w:hAnsi="Times New Roman"/>
          <w:sz w:val="28"/>
          <w:szCs w:val="28"/>
        </w:rPr>
        <w:t xml:space="preserve"> с концентрацией 257 мкг/мл, в лунки 2 ряда </w:t>
      </w:r>
      <w:r w:rsidR="00FA716E">
        <w:rPr>
          <w:rFonts w:ascii="Times New Roman" w:hAnsi="Times New Roman" w:cs="Times New Roman"/>
          <w:sz w:val="28"/>
          <w:szCs w:val="28"/>
        </w:rPr>
        <w:t>–</w:t>
      </w:r>
      <w:r w:rsidR="00FA716E">
        <w:rPr>
          <w:rFonts w:ascii="Times New Roman" w:hAnsi="Times New Roman"/>
          <w:sz w:val="28"/>
          <w:szCs w:val="28"/>
        </w:rPr>
        <w:t xml:space="preserve"> </w:t>
      </w:r>
      <w:r w:rsidR="00581EB3">
        <w:rPr>
          <w:rFonts w:ascii="Times New Roman" w:hAnsi="Times New Roman"/>
          <w:sz w:val="28"/>
          <w:szCs w:val="28"/>
        </w:rPr>
        <w:t>100 мкл бактериофага, в лунки 3 ряда</w:t>
      </w:r>
      <w:r w:rsidR="00E7296B">
        <w:rPr>
          <w:rFonts w:ascii="Times New Roman" w:hAnsi="Times New Roman"/>
          <w:sz w:val="28"/>
          <w:szCs w:val="28"/>
        </w:rPr>
        <w:t xml:space="preserve"> сначала вносили 100 </w:t>
      </w:r>
      <w:r w:rsidR="001952FC">
        <w:rPr>
          <w:rFonts w:ascii="Times New Roman" w:hAnsi="Times New Roman"/>
          <w:sz w:val="28"/>
          <w:szCs w:val="28"/>
        </w:rPr>
        <w:t>мкл бактериофага, затем</w:t>
      </w:r>
      <w:r w:rsidR="00E7296B">
        <w:rPr>
          <w:rFonts w:ascii="Times New Roman" w:hAnsi="Times New Roman"/>
          <w:sz w:val="28"/>
          <w:szCs w:val="28"/>
        </w:rPr>
        <w:t xml:space="preserve"> добавляли 100 мкл</w:t>
      </w:r>
      <w:r w:rsidR="00FA71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</w:rPr>
        <w:t>цефтриаксона</w:t>
      </w:r>
      <w:proofErr w:type="spellEnd"/>
      <w:r w:rsidR="00E7296B">
        <w:rPr>
          <w:rFonts w:ascii="Times New Roman" w:hAnsi="Times New Roman"/>
          <w:sz w:val="28"/>
          <w:szCs w:val="28"/>
        </w:rPr>
        <w:t xml:space="preserve"> с концентрацией 257 мкг/мл.</w:t>
      </w:r>
      <w:proofErr w:type="gramEnd"/>
      <w:r w:rsidR="00E7296B">
        <w:rPr>
          <w:rFonts w:ascii="Times New Roman" w:hAnsi="Times New Roman"/>
          <w:sz w:val="28"/>
          <w:szCs w:val="28"/>
        </w:rPr>
        <w:t xml:space="preserve"> Планшет инкубировали </w:t>
      </w:r>
      <w:r w:rsidR="00E7296B">
        <w:rPr>
          <w:rFonts w:ascii="Times New Roman" w:hAnsi="Times New Roman"/>
          <w:sz w:val="28"/>
          <w:szCs w:val="28"/>
          <w:lang w:val="uk-UA"/>
        </w:rPr>
        <w:t xml:space="preserve">при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температуре</w:t>
      </w:r>
      <w:proofErr w:type="spellEnd"/>
      <w:r w:rsidR="00E7296B">
        <w:rPr>
          <w:rFonts w:ascii="Times New Roman" w:hAnsi="Times New Roman"/>
          <w:sz w:val="28"/>
          <w:szCs w:val="28"/>
          <w:lang w:val="uk-UA"/>
        </w:rPr>
        <w:t xml:space="preserve"> 35</w:t>
      </w:r>
      <w:proofErr w:type="gramStart"/>
      <w:r w:rsidR="00E7296B">
        <w:rPr>
          <w:rFonts w:ascii="Times New Roman" w:hAnsi="Times New Roman"/>
          <w:sz w:val="28"/>
          <w:szCs w:val="28"/>
          <w:lang w:val="uk-UA"/>
        </w:rPr>
        <w:t xml:space="preserve"> °С</w:t>
      </w:r>
      <w:proofErr w:type="gramEnd"/>
      <w:r w:rsidR="00FA71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96B">
        <w:rPr>
          <w:rFonts w:ascii="Times New Roman" w:hAnsi="Times New Roman"/>
          <w:sz w:val="28"/>
          <w:szCs w:val="28"/>
        </w:rPr>
        <w:t>в течение 24 часов</w:t>
      </w:r>
      <w:r w:rsidR="00E7296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После</w:t>
      </w:r>
      <w:proofErr w:type="spellEnd"/>
      <w:r w:rsidR="00FA7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действия</w:t>
      </w:r>
      <w:proofErr w:type="spellEnd"/>
      <w:r w:rsidR="00FA7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препаратов</w:t>
      </w:r>
      <w:proofErr w:type="spellEnd"/>
      <w:r w:rsidR="00FA7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биопленки</w:t>
      </w:r>
      <w:proofErr w:type="spellEnd"/>
      <w:r w:rsidR="00FA7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отмывали</w:t>
      </w:r>
      <w:proofErr w:type="spellEnd"/>
      <w:r w:rsidR="00E729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16E">
        <w:rPr>
          <w:rFonts w:ascii="Times New Roman" w:hAnsi="Times New Roman"/>
          <w:sz w:val="28"/>
          <w:szCs w:val="28"/>
        </w:rPr>
        <w:t>фосфатным буфером</w:t>
      </w:r>
      <w:r w:rsidR="00E7296B">
        <w:rPr>
          <w:rFonts w:ascii="Times New Roman" w:hAnsi="Times New Roman"/>
          <w:sz w:val="28"/>
          <w:szCs w:val="28"/>
          <w:lang w:val="uk-UA"/>
        </w:rPr>
        <w:t xml:space="preserve">, добавляли 50 мкл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мясо-пептонного</w:t>
      </w:r>
      <w:proofErr w:type="spellEnd"/>
      <w:r w:rsidR="00FA7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бульона</w:t>
      </w:r>
      <w:proofErr w:type="spellEnd"/>
      <w:r w:rsidR="00E7296B">
        <w:rPr>
          <w:rFonts w:ascii="Times New Roman" w:hAnsi="Times New Roman"/>
          <w:sz w:val="28"/>
          <w:szCs w:val="28"/>
          <w:lang w:val="uk-UA"/>
        </w:rPr>
        <w:t xml:space="preserve"> (МПБ) и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гомогенезировали</w:t>
      </w:r>
      <w:proofErr w:type="spellEnd"/>
      <w:r w:rsidR="00FA7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296B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E7296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81EB3">
        <w:rPr>
          <w:rFonts w:ascii="Times New Roman" w:hAnsi="Times New Roman"/>
          <w:sz w:val="28"/>
          <w:szCs w:val="28"/>
          <w:lang w:val="uk-UA"/>
        </w:rPr>
        <w:t>Полученные</w:t>
      </w:r>
      <w:proofErr w:type="spellEnd"/>
      <w:r w:rsidR="00FA7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1EB3">
        <w:rPr>
          <w:rFonts w:ascii="Times New Roman" w:hAnsi="Times New Roman"/>
          <w:sz w:val="28"/>
          <w:szCs w:val="28"/>
          <w:lang w:val="uk-UA"/>
        </w:rPr>
        <w:t>результаты</w:t>
      </w:r>
      <w:proofErr w:type="spellEnd"/>
      <w:r w:rsidR="00FA7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1EB3">
        <w:rPr>
          <w:rFonts w:ascii="Times New Roman" w:hAnsi="Times New Roman"/>
          <w:sz w:val="28"/>
          <w:szCs w:val="28"/>
          <w:lang w:val="uk-UA"/>
        </w:rPr>
        <w:t>оценивали</w:t>
      </w:r>
      <w:proofErr w:type="spellEnd"/>
      <w:r w:rsidR="00581EB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="00581EB3">
        <w:rPr>
          <w:rFonts w:ascii="Times New Roman" w:hAnsi="Times New Roman"/>
          <w:sz w:val="28"/>
          <w:szCs w:val="28"/>
          <w:lang w:val="uk-UA"/>
        </w:rPr>
        <w:t>количеству</w:t>
      </w:r>
      <w:proofErr w:type="spellEnd"/>
      <w:r w:rsidR="00581E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1EB3">
        <w:rPr>
          <w:rFonts w:ascii="Times New Roman" w:hAnsi="Times New Roman"/>
          <w:sz w:val="28"/>
          <w:szCs w:val="28"/>
          <w:lang w:val="uk-UA"/>
        </w:rPr>
        <w:t>КОЕ</w:t>
      </w:r>
      <w:proofErr w:type="spellEnd"/>
      <w:r w:rsidR="00581EB3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="00581EB3"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 w:rsidR="00581EB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581EB3">
        <w:rPr>
          <w:rFonts w:ascii="Times New Roman" w:hAnsi="Times New Roman"/>
          <w:sz w:val="28"/>
          <w:szCs w:val="28"/>
          <w:lang w:val="uk-UA"/>
        </w:rPr>
        <w:t>показателям</w:t>
      </w:r>
      <w:proofErr w:type="spellEnd"/>
      <w:r w:rsidR="00FA7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1EB3">
        <w:rPr>
          <w:rFonts w:ascii="Times New Roman" w:hAnsi="Times New Roman"/>
          <w:sz w:val="28"/>
          <w:szCs w:val="28"/>
          <w:lang w:val="uk-UA"/>
        </w:rPr>
        <w:t>средней</w:t>
      </w:r>
      <w:proofErr w:type="spellEnd"/>
      <w:r w:rsidR="00FA7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1EB3">
        <w:rPr>
          <w:rFonts w:ascii="Times New Roman" w:hAnsi="Times New Roman"/>
          <w:sz w:val="28"/>
          <w:szCs w:val="28"/>
          <w:lang w:val="uk-UA"/>
        </w:rPr>
        <w:t>оптической</w:t>
      </w:r>
      <w:proofErr w:type="spellEnd"/>
      <w:r w:rsidR="00FA7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1EB3">
        <w:rPr>
          <w:rFonts w:ascii="Times New Roman" w:hAnsi="Times New Roman"/>
          <w:sz w:val="28"/>
          <w:szCs w:val="28"/>
          <w:lang w:val="uk-UA"/>
        </w:rPr>
        <w:t>плотности</w:t>
      </w:r>
      <w:proofErr w:type="spellEnd"/>
      <w:r w:rsidR="00581EB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1EB3" w:rsidRDefault="00223471" w:rsidP="00581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A3563">
        <w:rPr>
          <w:rFonts w:ascii="Times New Roman" w:hAnsi="Times New Roman"/>
          <w:sz w:val="28"/>
          <w:szCs w:val="28"/>
        </w:rPr>
        <w:lastRenderedPageBreak/>
        <w:t xml:space="preserve">Оптическую плотность измеряли с помощью </w:t>
      </w:r>
      <w:proofErr w:type="spellStart"/>
      <w:r w:rsidRPr="008A3563">
        <w:rPr>
          <w:rFonts w:ascii="Times New Roman" w:hAnsi="Times New Roman"/>
          <w:sz w:val="28"/>
          <w:szCs w:val="28"/>
        </w:rPr>
        <w:t>микропланшетно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FA7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563">
        <w:rPr>
          <w:rFonts w:ascii="Times New Roman" w:hAnsi="Times New Roman"/>
          <w:sz w:val="28"/>
          <w:szCs w:val="28"/>
        </w:rPr>
        <w:t>р</w:t>
      </w:r>
      <w:r w:rsidR="00581EB3">
        <w:rPr>
          <w:rFonts w:ascii="Times New Roman" w:hAnsi="Times New Roman"/>
          <w:sz w:val="28"/>
          <w:szCs w:val="28"/>
        </w:rPr>
        <w:t>идера</w:t>
      </w:r>
      <w:proofErr w:type="spellEnd"/>
      <w:r w:rsidR="00581EB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81EB3">
        <w:rPr>
          <w:rFonts w:ascii="Times New Roman" w:hAnsi="Times New Roman"/>
          <w:sz w:val="28"/>
          <w:szCs w:val="28"/>
        </w:rPr>
        <w:t>Multiskan</w:t>
      </w:r>
      <w:proofErr w:type="spellEnd"/>
      <w:r w:rsidR="00581EB3">
        <w:rPr>
          <w:rFonts w:ascii="Times New Roman" w:hAnsi="Times New Roman"/>
          <w:sz w:val="28"/>
          <w:szCs w:val="28"/>
        </w:rPr>
        <w:t xml:space="preserve"> EX» (тип 355) при длине во</w:t>
      </w:r>
      <w:r w:rsidR="00485234">
        <w:rPr>
          <w:rFonts w:ascii="Times New Roman" w:hAnsi="Times New Roman"/>
          <w:sz w:val="28"/>
          <w:szCs w:val="28"/>
        </w:rPr>
        <w:t>лны 540 нм</w:t>
      </w:r>
      <w:proofErr w:type="gramStart"/>
      <w:r w:rsidR="00485234">
        <w:rPr>
          <w:rFonts w:ascii="Times New Roman" w:hAnsi="Times New Roman"/>
          <w:sz w:val="28"/>
          <w:szCs w:val="28"/>
        </w:rPr>
        <w:t>.</w:t>
      </w:r>
      <w:proofErr w:type="gramEnd"/>
      <w:r w:rsidR="00485234">
        <w:rPr>
          <w:rFonts w:ascii="Times New Roman" w:hAnsi="Times New Roman"/>
          <w:sz w:val="28"/>
          <w:szCs w:val="28"/>
        </w:rPr>
        <w:t xml:space="preserve"> Полученные значения</w:t>
      </w:r>
      <w:r w:rsidR="00581EB3">
        <w:rPr>
          <w:rFonts w:ascii="Times New Roman" w:hAnsi="Times New Roman"/>
          <w:sz w:val="28"/>
          <w:szCs w:val="28"/>
        </w:rPr>
        <w:t xml:space="preserve"> выражали в единицах оптической плотности (ед. ОП</w:t>
      </w:r>
      <w:r w:rsidR="00900B9C">
        <w:rPr>
          <w:rFonts w:ascii="Times New Roman" w:hAnsi="Times New Roman"/>
          <w:sz w:val="28"/>
          <w:szCs w:val="28"/>
        </w:rPr>
        <w:t>.</w:t>
      </w:r>
      <w:r w:rsidR="00581EB3">
        <w:rPr>
          <w:rFonts w:ascii="Times New Roman" w:hAnsi="Times New Roman"/>
          <w:sz w:val="28"/>
          <w:szCs w:val="28"/>
        </w:rPr>
        <w:t>)</w:t>
      </w:r>
    </w:p>
    <w:p w:rsidR="00FA716E" w:rsidRPr="00FA716E" w:rsidRDefault="00485234" w:rsidP="00FA71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="00223471" w:rsidRPr="00D439AE">
        <w:rPr>
          <w:rFonts w:ascii="Times New Roman" w:hAnsi="Times New Roman"/>
          <w:sz w:val="28"/>
          <w:szCs w:val="28"/>
        </w:rPr>
        <w:t>езультаты</w:t>
      </w:r>
      <w:proofErr w:type="spellEnd"/>
      <w:r w:rsidR="00223471" w:rsidRPr="00D439AE">
        <w:rPr>
          <w:rFonts w:ascii="Times New Roman" w:hAnsi="Times New Roman"/>
          <w:sz w:val="28"/>
          <w:szCs w:val="28"/>
        </w:rPr>
        <w:t xml:space="preserve"> исследований обраб</w:t>
      </w:r>
      <w:r w:rsidR="00223471">
        <w:rPr>
          <w:rFonts w:ascii="Times New Roman" w:hAnsi="Times New Roman"/>
          <w:sz w:val="28"/>
          <w:szCs w:val="28"/>
        </w:rPr>
        <w:t>атывали</w:t>
      </w:r>
      <w:r w:rsidR="00223471" w:rsidRPr="00D439AE">
        <w:rPr>
          <w:rFonts w:ascii="Times New Roman" w:hAnsi="Times New Roman"/>
          <w:sz w:val="28"/>
          <w:szCs w:val="28"/>
        </w:rPr>
        <w:t xml:space="preserve"> методом вариационной статистики с помощью</w:t>
      </w:r>
      <w:r>
        <w:rPr>
          <w:rFonts w:ascii="Times New Roman" w:hAnsi="Times New Roman"/>
          <w:sz w:val="28"/>
          <w:szCs w:val="28"/>
        </w:rPr>
        <w:t xml:space="preserve"> программы MS </w:t>
      </w:r>
      <w:proofErr w:type="spellStart"/>
      <w:r>
        <w:rPr>
          <w:rFonts w:ascii="Times New Roman" w:hAnsi="Times New Roman"/>
          <w:sz w:val="28"/>
          <w:szCs w:val="28"/>
        </w:rPr>
        <w:t>Excel</w:t>
      </w:r>
      <w:proofErr w:type="spellEnd"/>
      <w:r>
        <w:rPr>
          <w:rFonts w:ascii="Times New Roman" w:hAnsi="Times New Roman"/>
          <w:sz w:val="28"/>
          <w:szCs w:val="28"/>
        </w:rPr>
        <w:t xml:space="preserve"> 2003 [5</w:t>
      </w:r>
      <w:r w:rsidR="00223471" w:rsidRPr="00D439AE">
        <w:rPr>
          <w:rFonts w:ascii="Times New Roman" w:hAnsi="Times New Roman"/>
          <w:sz w:val="28"/>
          <w:szCs w:val="28"/>
        </w:rPr>
        <w:t>].</w:t>
      </w:r>
    </w:p>
    <w:p w:rsidR="00FA716E" w:rsidRPr="00682EBC" w:rsidRDefault="00581EB3" w:rsidP="00682EB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1EB3">
        <w:rPr>
          <w:rFonts w:ascii="Times New Roman" w:hAnsi="Times New Roman"/>
          <w:b/>
          <w:sz w:val="28"/>
          <w:szCs w:val="28"/>
        </w:rPr>
        <w:t>Результаты исследования</w:t>
      </w:r>
      <w:r>
        <w:rPr>
          <w:rFonts w:ascii="Times New Roman" w:hAnsi="Times New Roman"/>
          <w:b/>
          <w:sz w:val="28"/>
          <w:szCs w:val="28"/>
        </w:rPr>
        <w:t>.</w:t>
      </w:r>
      <w:r w:rsidR="00682EBC">
        <w:rPr>
          <w:rFonts w:ascii="Times New Roman" w:hAnsi="Times New Roman"/>
          <w:b/>
          <w:sz w:val="28"/>
          <w:szCs w:val="28"/>
        </w:rPr>
        <w:t xml:space="preserve"> </w:t>
      </w:r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По результатам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проведенного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 установлено,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действие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противомикробных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планктонные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клетки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A0F" w:rsidRPr="00362A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S. </w:t>
      </w:r>
      <w:proofErr w:type="spellStart"/>
      <w:r w:rsidR="00362A0F" w:rsidRPr="00362A0F">
        <w:rPr>
          <w:rFonts w:ascii="Times New Roman" w:hAnsi="Times New Roman" w:cs="Times New Roman"/>
          <w:i/>
          <w:sz w:val="28"/>
          <w:szCs w:val="28"/>
          <w:lang w:val="uk-UA"/>
        </w:rPr>
        <w:t>аurеus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отличалась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. Так,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62A0F">
        <w:rPr>
          <w:rFonts w:ascii="Times New Roman" w:hAnsi="Times New Roman" w:cs="Times New Roman"/>
          <w:sz w:val="28"/>
          <w:szCs w:val="28"/>
          <w:lang w:val="uk-UA"/>
        </w:rPr>
        <w:t>еферентные</w:t>
      </w:r>
      <w:proofErr w:type="spellEnd"/>
      <w:r w:rsid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>
        <w:rPr>
          <w:rFonts w:ascii="Times New Roman" w:hAnsi="Times New Roman" w:cs="Times New Roman"/>
          <w:sz w:val="28"/>
          <w:szCs w:val="28"/>
          <w:lang w:val="uk-UA"/>
        </w:rPr>
        <w:t>штаммы</w:t>
      </w:r>
      <w:proofErr w:type="spellEnd"/>
      <w:r w:rsid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>
        <w:rPr>
          <w:rFonts w:ascii="Times New Roman" w:hAnsi="Times New Roman" w:cs="Times New Roman"/>
          <w:sz w:val="28"/>
          <w:szCs w:val="28"/>
          <w:lang w:val="uk-UA"/>
        </w:rPr>
        <w:t>были</w:t>
      </w:r>
      <w:proofErr w:type="spellEnd"/>
      <w:r w:rsid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="00362A0F">
        <w:rPr>
          <w:rFonts w:ascii="Times New Roman" w:hAnsi="Times New Roman" w:cs="Times New Roman"/>
          <w:sz w:val="28"/>
          <w:szCs w:val="28"/>
          <w:lang w:val="uk-UA"/>
        </w:rPr>
        <w:t xml:space="preserve"> (р</w:t>
      </w:r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&lt;0,05)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чувствительными</w:t>
      </w:r>
      <w:proofErr w:type="spellEnd"/>
      <w:r w:rsidR="00362A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62A0F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>
        <w:rPr>
          <w:rFonts w:ascii="Times New Roman" w:hAnsi="Times New Roman" w:cs="Times New Roman"/>
          <w:sz w:val="28"/>
          <w:szCs w:val="28"/>
          <w:lang w:val="uk-UA"/>
        </w:rPr>
        <w:t>клинические</w:t>
      </w:r>
      <w:proofErr w:type="spellEnd"/>
      <w:r w:rsidR="00362A0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62A0F">
        <w:rPr>
          <w:rFonts w:ascii="Times New Roman" w:hAnsi="Times New Roman" w:cs="Times New Roman"/>
          <w:sz w:val="28"/>
          <w:szCs w:val="28"/>
          <w:lang w:val="uk-UA"/>
        </w:rPr>
        <w:t>связи</w:t>
      </w:r>
      <w:proofErr w:type="spellEnd"/>
      <w:r w:rsidR="00362A0F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362A0F">
        <w:rPr>
          <w:rFonts w:ascii="Times New Roman" w:hAnsi="Times New Roman" w:cs="Times New Roman"/>
          <w:sz w:val="28"/>
          <w:szCs w:val="28"/>
          <w:lang w:val="uk-UA"/>
        </w:rPr>
        <w:t>утратой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патогенных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свойств</w:t>
      </w:r>
      <w:proofErr w:type="spellEnd"/>
      <w:r w:rsidR="00362A0F" w:rsidRPr="00362A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3FB" w:rsidRPr="00AB63FB" w:rsidRDefault="00AB63FB" w:rsidP="00362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63FB">
        <w:rPr>
          <w:rFonts w:ascii="Times New Roman" w:hAnsi="Times New Roman" w:cs="Times New Roman"/>
          <w:sz w:val="28"/>
          <w:szCs w:val="28"/>
          <w:lang w:val="uk-UA"/>
        </w:rPr>
        <w:t>Концентрации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веществ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использовали</w:t>
      </w:r>
      <w:proofErr w:type="spellEnd"/>
      <w:r w:rsidRPr="00AB63F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AB63FB"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 w:rsidRP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3FB">
        <w:rPr>
          <w:rFonts w:ascii="Times New Roman" w:hAnsi="Times New Roman" w:cs="Times New Roman"/>
          <w:sz w:val="28"/>
          <w:szCs w:val="28"/>
          <w:lang w:val="uk-UA"/>
        </w:rPr>
        <w:t>противомикробного</w:t>
      </w:r>
      <w:proofErr w:type="spellEnd"/>
      <w:r w:rsidRP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3FB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Pr="00AB63F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B63FB">
        <w:rPr>
          <w:rFonts w:ascii="Times New Roman" w:hAnsi="Times New Roman" w:cs="Times New Roman"/>
          <w:sz w:val="28"/>
          <w:szCs w:val="28"/>
          <w:lang w:val="uk-UA"/>
        </w:rPr>
        <w:t>планктонные</w:t>
      </w:r>
      <w:proofErr w:type="spellEnd"/>
      <w:r w:rsidRP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3FB">
        <w:rPr>
          <w:rFonts w:ascii="Times New Roman" w:hAnsi="Times New Roman" w:cs="Times New Roman"/>
          <w:sz w:val="28"/>
          <w:szCs w:val="28"/>
          <w:lang w:val="uk-UA"/>
        </w:rPr>
        <w:t>клетки</w:t>
      </w:r>
      <w:proofErr w:type="spellEnd"/>
      <w:r w:rsidRPr="00AB63F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B63FB">
        <w:rPr>
          <w:rFonts w:ascii="Times New Roman" w:hAnsi="Times New Roman" w:cs="Times New Roman"/>
          <w:sz w:val="28"/>
          <w:szCs w:val="28"/>
          <w:lang w:val="uk-UA"/>
        </w:rPr>
        <w:t>биопленки</w:t>
      </w:r>
      <w:proofErr w:type="spellEnd"/>
      <w:r w:rsidRP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6814">
        <w:rPr>
          <w:rFonts w:ascii="Times New Roman" w:hAnsi="Times New Roman" w:cs="Times New Roman"/>
          <w:sz w:val="28"/>
          <w:szCs w:val="28"/>
          <w:lang w:val="uk-UA"/>
        </w:rPr>
        <w:t>являют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3FB">
        <w:rPr>
          <w:rFonts w:ascii="Times New Roman" w:hAnsi="Times New Roman" w:cs="Times New Roman"/>
          <w:sz w:val="28"/>
          <w:szCs w:val="28"/>
          <w:lang w:val="uk-UA"/>
        </w:rPr>
        <w:t>минимальны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3FB">
        <w:rPr>
          <w:rFonts w:ascii="Times New Roman" w:hAnsi="Times New Roman" w:cs="Times New Roman"/>
          <w:sz w:val="28"/>
          <w:szCs w:val="28"/>
          <w:lang w:val="uk-UA"/>
        </w:rPr>
        <w:t>терапевтическими</w:t>
      </w:r>
      <w:proofErr w:type="spellEnd"/>
      <w:r w:rsidRPr="00AB63FB">
        <w:rPr>
          <w:rFonts w:ascii="Times New Roman" w:hAnsi="Times New Roman" w:cs="Times New Roman"/>
          <w:sz w:val="28"/>
          <w:szCs w:val="28"/>
          <w:lang w:val="uk-UA"/>
        </w:rPr>
        <w:t xml:space="preserve"> дозами,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известны</w:t>
      </w:r>
      <w:proofErr w:type="spellEnd"/>
      <w:r w:rsidR="00485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5234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485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5234">
        <w:rPr>
          <w:rFonts w:ascii="Times New Roman" w:hAnsi="Times New Roman" w:cs="Times New Roman"/>
          <w:sz w:val="28"/>
          <w:szCs w:val="28"/>
          <w:lang w:val="uk-UA"/>
        </w:rPr>
        <w:t>источников</w:t>
      </w:r>
      <w:proofErr w:type="spellEnd"/>
      <w:r w:rsidR="00485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5234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="00485234">
        <w:rPr>
          <w:rFonts w:ascii="Times New Roman" w:hAnsi="Times New Roman" w:cs="Times New Roman"/>
          <w:sz w:val="28"/>
          <w:szCs w:val="28"/>
          <w:lang w:val="uk-UA"/>
        </w:rPr>
        <w:t xml:space="preserve"> [7</w:t>
      </w:r>
      <w:r w:rsidRPr="00AB63F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06814" w:rsidRDefault="00362A0F" w:rsidP="00362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изучении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антимикробного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цефтриаксона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планктонные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A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S. </w:t>
      </w:r>
      <w:proofErr w:type="spellStart"/>
      <w:r w:rsidRPr="00362A0F">
        <w:rPr>
          <w:rFonts w:ascii="Times New Roman" w:hAnsi="Times New Roman" w:cs="Times New Roman"/>
          <w:i/>
          <w:sz w:val="28"/>
          <w:szCs w:val="28"/>
          <w:lang w:val="uk-UA"/>
        </w:rPr>
        <w:t>аurеus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средняя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оптическая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плотность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составила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(0,4</w:t>
      </w:r>
      <w:r w:rsidR="00353B0C">
        <w:rPr>
          <w:rFonts w:ascii="Times New Roman" w:hAnsi="Times New Roman" w:cs="Times New Roman"/>
          <w:sz w:val="28"/>
          <w:szCs w:val="28"/>
          <w:lang w:val="uk-UA"/>
        </w:rPr>
        <w:t>97±0,0</w:t>
      </w:r>
      <w:r w:rsidRPr="00F6065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ОП.,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показывает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высокую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эффективность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сравнению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показателями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конторольных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образцах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(0,</w:t>
      </w:r>
      <w:r w:rsidR="00353B0C">
        <w:rPr>
          <w:rFonts w:ascii="Times New Roman" w:hAnsi="Times New Roman" w:cs="Times New Roman"/>
          <w:sz w:val="28"/>
          <w:szCs w:val="28"/>
          <w:lang w:val="uk-UA"/>
        </w:rPr>
        <w:t>835±0,0</w:t>
      </w:r>
      <w:r w:rsidRPr="00F6065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86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4C2">
        <w:rPr>
          <w:rFonts w:ascii="Times New Roman" w:hAnsi="Times New Roman" w:cs="Times New Roman"/>
          <w:sz w:val="28"/>
          <w:szCs w:val="28"/>
          <w:lang w:val="uk-UA"/>
        </w:rPr>
        <w:t>ед</w:t>
      </w:r>
      <w:proofErr w:type="spellEnd"/>
      <w:r w:rsidR="004864C2">
        <w:rPr>
          <w:rFonts w:ascii="Times New Roman" w:hAnsi="Times New Roman" w:cs="Times New Roman"/>
          <w:sz w:val="28"/>
          <w:szCs w:val="28"/>
          <w:lang w:val="uk-UA"/>
        </w:rPr>
        <w:t>. ОП</w:t>
      </w:r>
      <w:r w:rsidR="004864C2" w:rsidRPr="00F606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6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4C2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="00486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4C2">
        <w:rPr>
          <w:rFonts w:ascii="Times New Roman" w:hAnsi="Times New Roman" w:cs="Times New Roman"/>
          <w:sz w:val="28"/>
          <w:szCs w:val="28"/>
          <w:lang w:val="uk-UA"/>
        </w:rPr>
        <w:t>отмечалось</w:t>
      </w:r>
      <w:proofErr w:type="spellEnd"/>
      <w:r w:rsidR="00486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4C2">
        <w:rPr>
          <w:rFonts w:ascii="Times New Roman" w:hAnsi="Times New Roman" w:cs="Times New Roman"/>
          <w:sz w:val="28"/>
          <w:szCs w:val="28"/>
          <w:lang w:val="uk-UA"/>
        </w:rPr>
        <w:t>снижение</w:t>
      </w:r>
      <w:proofErr w:type="spellEnd"/>
      <w:r w:rsidR="00486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4C2">
        <w:rPr>
          <w:rFonts w:ascii="Times New Roman" w:hAnsi="Times New Roman" w:cs="Times New Roman"/>
          <w:sz w:val="28"/>
          <w:szCs w:val="28"/>
          <w:lang w:val="uk-UA"/>
        </w:rPr>
        <w:t>количества</w:t>
      </w:r>
      <w:proofErr w:type="spellEnd"/>
      <w:r w:rsidR="00486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4C2">
        <w:rPr>
          <w:rFonts w:ascii="Times New Roman" w:hAnsi="Times New Roman" w:cs="Times New Roman"/>
          <w:sz w:val="28"/>
          <w:szCs w:val="28"/>
          <w:lang w:val="uk-UA"/>
        </w:rPr>
        <w:t>КОЕ</w:t>
      </w:r>
      <w:proofErr w:type="spellEnd"/>
      <w:r w:rsidR="004864C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864C2">
        <w:rPr>
          <w:rFonts w:ascii="Times New Roman" w:hAnsi="Times New Roman" w:cs="Times New Roman"/>
          <w:sz w:val="28"/>
          <w:szCs w:val="28"/>
          <w:lang w:val="uk-UA"/>
        </w:rPr>
        <w:t>исследуемых</w:t>
      </w:r>
      <w:proofErr w:type="spellEnd"/>
      <w:r w:rsidR="00486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64C2">
        <w:rPr>
          <w:rFonts w:ascii="Times New Roman" w:hAnsi="Times New Roman" w:cs="Times New Roman"/>
          <w:sz w:val="28"/>
          <w:szCs w:val="28"/>
          <w:lang w:val="uk-UA"/>
        </w:rPr>
        <w:t>образцах</w:t>
      </w:r>
      <w:proofErr w:type="spellEnd"/>
      <w:r w:rsidR="00486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сравн</w:t>
      </w:r>
      <w:r w:rsidR="00406814">
        <w:rPr>
          <w:rFonts w:ascii="Times New Roman" w:hAnsi="Times New Roman" w:cs="Times New Roman"/>
          <w:sz w:val="28"/>
          <w:szCs w:val="28"/>
          <w:lang w:val="uk-UA"/>
        </w:rPr>
        <w:t>ению</w:t>
      </w:r>
      <w:proofErr w:type="spellEnd"/>
      <w:r w:rsidR="00406814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406814">
        <w:rPr>
          <w:rFonts w:ascii="Times New Roman" w:hAnsi="Times New Roman" w:cs="Times New Roman"/>
          <w:sz w:val="28"/>
          <w:szCs w:val="28"/>
          <w:lang w:val="uk-UA"/>
        </w:rPr>
        <w:t>конторолем</w:t>
      </w:r>
      <w:proofErr w:type="spellEnd"/>
      <w:r w:rsidR="00406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06814">
        <w:rPr>
          <w:rFonts w:ascii="Times New Roman" w:hAnsi="Times New Roman" w:cs="Times New Roman"/>
          <w:sz w:val="28"/>
          <w:szCs w:val="28"/>
          <w:lang w:val="uk-UA"/>
        </w:rPr>
        <w:t>Достаточно</w:t>
      </w:r>
      <w:proofErr w:type="spellEnd"/>
      <w:r w:rsidR="00406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6814">
        <w:rPr>
          <w:rFonts w:ascii="Times New Roman" w:hAnsi="Times New Roman" w:cs="Times New Roman"/>
          <w:sz w:val="28"/>
          <w:szCs w:val="28"/>
          <w:lang w:val="uk-UA"/>
        </w:rPr>
        <w:t>вы</w:t>
      </w:r>
      <w:r w:rsidR="00AB63FB">
        <w:rPr>
          <w:rFonts w:ascii="Times New Roman" w:hAnsi="Times New Roman" w:cs="Times New Roman"/>
          <w:sz w:val="28"/>
          <w:szCs w:val="28"/>
          <w:lang w:val="uk-UA"/>
        </w:rPr>
        <w:t>сокое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литическое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действие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отношении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клинических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штаммов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3FB" w:rsidRPr="00362A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S. </w:t>
      </w:r>
      <w:proofErr w:type="spellStart"/>
      <w:r w:rsidR="00AB63FB" w:rsidRPr="00362A0F">
        <w:rPr>
          <w:rFonts w:ascii="Times New Roman" w:hAnsi="Times New Roman" w:cs="Times New Roman"/>
          <w:i/>
          <w:sz w:val="28"/>
          <w:szCs w:val="28"/>
          <w:lang w:val="uk-UA"/>
        </w:rPr>
        <w:t>аurеus</w:t>
      </w:r>
      <w:proofErr w:type="spellEnd"/>
      <w:r w:rsidR="00406814">
        <w:rPr>
          <w:rFonts w:ascii="Times New Roman" w:hAnsi="Times New Roman" w:cs="Times New Roman"/>
          <w:sz w:val="28"/>
          <w:szCs w:val="28"/>
          <w:lang w:val="uk-UA"/>
        </w:rPr>
        <w:t xml:space="preserve"> проявлялось к </w:t>
      </w:r>
      <w:proofErr w:type="spellStart"/>
      <w:r w:rsidR="00406814">
        <w:rPr>
          <w:rFonts w:ascii="Times New Roman" w:hAnsi="Times New Roman" w:cs="Times New Roman"/>
          <w:sz w:val="28"/>
          <w:szCs w:val="28"/>
          <w:lang w:val="uk-UA"/>
        </w:rPr>
        <w:t>действию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бактериофагов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. Так,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показатели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средней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оптической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плотности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были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уровне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(0,</w:t>
      </w:r>
      <w:r w:rsidR="00353B0C">
        <w:rPr>
          <w:rFonts w:ascii="Times New Roman" w:hAnsi="Times New Roman" w:cs="Times New Roman"/>
          <w:sz w:val="28"/>
          <w:szCs w:val="28"/>
          <w:lang w:val="uk-UA"/>
        </w:rPr>
        <w:t>548±0,0</w:t>
      </w:r>
      <w:r w:rsidR="00AB63FB" w:rsidRPr="00F6065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ед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>. ОП</w:t>
      </w:r>
      <w:r w:rsidR="00AB63FB" w:rsidRPr="00F606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значительно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мен</w:t>
      </w:r>
      <w:r w:rsidR="00406814">
        <w:rPr>
          <w:rFonts w:ascii="Times New Roman" w:hAnsi="Times New Roman" w:cs="Times New Roman"/>
          <w:sz w:val="28"/>
          <w:szCs w:val="28"/>
          <w:lang w:val="uk-UA"/>
        </w:rPr>
        <w:t>ьшими</w:t>
      </w:r>
      <w:proofErr w:type="spellEnd"/>
      <w:r w:rsidR="00406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6814">
        <w:rPr>
          <w:rFonts w:ascii="Times New Roman" w:hAnsi="Times New Roman" w:cs="Times New Roman"/>
          <w:sz w:val="28"/>
          <w:szCs w:val="28"/>
          <w:lang w:val="uk-UA"/>
        </w:rPr>
        <w:t>значениями</w:t>
      </w:r>
      <w:proofErr w:type="spellEnd"/>
      <w:r w:rsidR="0040681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3FB">
        <w:rPr>
          <w:rFonts w:ascii="Times New Roman" w:hAnsi="Times New Roman" w:cs="Times New Roman"/>
          <w:sz w:val="28"/>
          <w:szCs w:val="28"/>
          <w:lang w:val="uk-UA"/>
        </w:rPr>
        <w:t>сра</w:t>
      </w:r>
      <w:r w:rsidR="004068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B63FB">
        <w:rPr>
          <w:rFonts w:ascii="Times New Roman" w:hAnsi="Times New Roman" w:cs="Times New Roman"/>
          <w:sz w:val="28"/>
          <w:szCs w:val="28"/>
          <w:lang w:val="uk-UA"/>
        </w:rPr>
        <w:t>нени</w:t>
      </w:r>
      <w:proofErr w:type="spellEnd"/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с контролем </w:t>
      </w:r>
      <w:r w:rsidR="003D02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B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27E">
        <w:rPr>
          <w:rFonts w:ascii="Times New Roman" w:hAnsi="Times New Roman" w:cs="Times New Roman"/>
          <w:sz w:val="28"/>
          <w:szCs w:val="28"/>
          <w:lang w:val="uk-UA"/>
        </w:rPr>
        <w:t>(0,</w:t>
      </w:r>
      <w:r w:rsidR="00353B0C">
        <w:rPr>
          <w:rFonts w:ascii="Times New Roman" w:hAnsi="Times New Roman" w:cs="Times New Roman"/>
          <w:sz w:val="28"/>
          <w:szCs w:val="28"/>
          <w:lang w:val="uk-UA"/>
        </w:rPr>
        <w:t>940±0,0</w:t>
      </w:r>
      <w:r w:rsidR="003D027E" w:rsidRPr="00F6065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D027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3D027E">
        <w:rPr>
          <w:rFonts w:ascii="Times New Roman" w:hAnsi="Times New Roman" w:cs="Times New Roman"/>
          <w:sz w:val="28"/>
          <w:szCs w:val="28"/>
          <w:lang w:val="uk-UA"/>
        </w:rPr>
        <w:t>ед</w:t>
      </w:r>
      <w:proofErr w:type="spellEnd"/>
      <w:r w:rsidR="003D027E">
        <w:rPr>
          <w:rFonts w:ascii="Times New Roman" w:hAnsi="Times New Roman" w:cs="Times New Roman"/>
          <w:sz w:val="28"/>
          <w:szCs w:val="28"/>
          <w:lang w:val="uk-UA"/>
        </w:rPr>
        <w:t>. ОП</w:t>
      </w:r>
      <w:r w:rsidR="003D027E" w:rsidRPr="00F606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27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068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D027E">
        <w:rPr>
          <w:rFonts w:ascii="Times New Roman" w:hAnsi="Times New Roman" w:cs="Times New Roman"/>
          <w:sz w:val="28"/>
          <w:szCs w:val="28"/>
          <w:lang w:val="uk-UA"/>
        </w:rPr>
        <w:t>кже</w:t>
      </w:r>
      <w:proofErr w:type="spellEnd"/>
      <w:r w:rsidR="003D0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6814">
        <w:rPr>
          <w:rFonts w:ascii="Times New Roman" w:hAnsi="Times New Roman" w:cs="Times New Roman"/>
          <w:sz w:val="28"/>
          <w:szCs w:val="28"/>
          <w:lang w:val="uk-UA"/>
        </w:rPr>
        <w:t>наблюдалось</w:t>
      </w:r>
      <w:proofErr w:type="spellEnd"/>
      <w:r w:rsidR="00406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6814">
        <w:rPr>
          <w:rFonts w:ascii="Times New Roman" w:hAnsi="Times New Roman" w:cs="Times New Roman"/>
          <w:sz w:val="28"/>
          <w:szCs w:val="28"/>
          <w:lang w:val="uk-UA"/>
        </w:rPr>
        <w:t>снижение</w:t>
      </w:r>
      <w:proofErr w:type="spellEnd"/>
      <w:r w:rsidR="003D0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6814">
        <w:rPr>
          <w:rFonts w:ascii="Times New Roman" w:hAnsi="Times New Roman" w:cs="Times New Roman"/>
          <w:sz w:val="28"/>
          <w:szCs w:val="28"/>
          <w:lang w:val="uk-UA"/>
        </w:rPr>
        <w:t>количества</w:t>
      </w:r>
      <w:proofErr w:type="spellEnd"/>
      <w:r w:rsidR="00353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3B0C">
        <w:rPr>
          <w:rFonts w:ascii="Times New Roman" w:hAnsi="Times New Roman" w:cs="Times New Roman"/>
          <w:sz w:val="28"/>
          <w:szCs w:val="28"/>
          <w:lang w:val="uk-UA"/>
        </w:rPr>
        <w:t>КОЕ</w:t>
      </w:r>
      <w:proofErr w:type="spellEnd"/>
      <w:r w:rsidR="00353B0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53B0C">
        <w:rPr>
          <w:rFonts w:ascii="Times New Roman" w:hAnsi="Times New Roman" w:cs="Times New Roman"/>
          <w:sz w:val="28"/>
          <w:szCs w:val="28"/>
          <w:lang w:val="uk-UA"/>
        </w:rPr>
        <w:t>исследуемых</w:t>
      </w:r>
      <w:proofErr w:type="spellEnd"/>
      <w:r w:rsidR="003D0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3B0C">
        <w:rPr>
          <w:rFonts w:ascii="Times New Roman" w:hAnsi="Times New Roman" w:cs="Times New Roman"/>
          <w:sz w:val="28"/>
          <w:szCs w:val="28"/>
          <w:lang w:val="uk-UA"/>
        </w:rPr>
        <w:t>образцах</w:t>
      </w:r>
      <w:proofErr w:type="spellEnd"/>
      <w:r w:rsidR="003D02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62A0F" w:rsidRPr="00AB63FB" w:rsidRDefault="00D82A9A" w:rsidP="00362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Наиболее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высокую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антимикробную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эффективность</w:t>
      </w:r>
      <w:proofErr w:type="spellEnd"/>
      <w:r w:rsidR="00353B0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53B0C">
        <w:rPr>
          <w:rFonts w:ascii="Times New Roman" w:hAnsi="Times New Roman" w:cs="Times New Roman"/>
          <w:sz w:val="28"/>
          <w:szCs w:val="28"/>
          <w:lang w:val="uk-UA"/>
        </w:rPr>
        <w:t>отношении</w:t>
      </w:r>
      <w:proofErr w:type="spellEnd"/>
      <w:r w:rsidR="00353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3B0C">
        <w:rPr>
          <w:rFonts w:ascii="Times New Roman" w:hAnsi="Times New Roman" w:cs="Times New Roman"/>
          <w:sz w:val="28"/>
          <w:szCs w:val="28"/>
          <w:lang w:val="uk-UA"/>
        </w:rPr>
        <w:t>штаммов</w:t>
      </w:r>
      <w:proofErr w:type="spellEnd"/>
      <w:r w:rsidR="00353B0C">
        <w:rPr>
          <w:rFonts w:ascii="Times New Roman" w:hAnsi="Times New Roman" w:cs="Times New Roman"/>
          <w:sz w:val="28"/>
          <w:szCs w:val="28"/>
          <w:lang w:val="uk-UA"/>
        </w:rPr>
        <w:t xml:space="preserve"> золот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стафилококка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проявляла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комбинация</w:t>
      </w:r>
      <w:proofErr w:type="spellEnd"/>
      <w:r w:rsidR="00353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3B0C">
        <w:rPr>
          <w:rFonts w:ascii="Times New Roman" w:hAnsi="Times New Roman" w:cs="Times New Roman"/>
          <w:sz w:val="28"/>
          <w:szCs w:val="28"/>
          <w:lang w:val="uk-UA"/>
        </w:rPr>
        <w:t>цефтриаксона</w:t>
      </w:r>
      <w:proofErr w:type="spellEnd"/>
      <w:r w:rsidR="00353B0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53B0C">
        <w:rPr>
          <w:rFonts w:ascii="Times New Roman" w:hAnsi="Times New Roman" w:cs="Times New Roman"/>
          <w:sz w:val="28"/>
          <w:szCs w:val="28"/>
          <w:lang w:val="uk-UA"/>
        </w:rPr>
        <w:t>бактериофага</w:t>
      </w:r>
      <w:proofErr w:type="spellEnd"/>
      <w:r w:rsidR="00353B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53B0C">
        <w:rPr>
          <w:rFonts w:ascii="Times New Roman" w:hAnsi="Times New Roman" w:cs="Times New Roman"/>
          <w:sz w:val="28"/>
          <w:szCs w:val="28"/>
          <w:lang w:val="uk-UA"/>
        </w:rPr>
        <w:t>Показатели</w:t>
      </w:r>
      <w:proofErr w:type="spellEnd"/>
      <w:r w:rsidR="00353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3B0C">
        <w:rPr>
          <w:rFonts w:ascii="Times New Roman" w:hAnsi="Times New Roman" w:cs="Times New Roman"/>
          <w:sz w:val="28"/>
          <w:szCs w:val="28"/>
          <w:lang w:val="uk-UA"/>
        </w:rPr>
        <w:t>средней</w:t>
      </w:r>
      <w:proofErr w:type="spellEnd"/>
      <w:r w:rsidR="00353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3B0C">
        <w:rPr>
          <w:rFonts w:ascii="Times New Roman" w:hAnsi="Times New Roman" w:cs="Times New Roman"/>
          <w:sz w:val="28"/>
          <w:szCs w:val="28"/>
          <w:lang w:val="uk-UA"/>
        </w:rPr>
        <w:t>оптической</w:t>
      </w:r>
      <w:proofErr w:type="spellEnd"/>
      <w:r w:rsidR="00353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3B0C">
        <w:rPr>
          <w:rFonts w:ascii="Times New Roman" w:hAnsi="Times New Roman" w:cs="Times New Roman"/>
          <w:sz w:val="28"/>
          <w:szCs w:val="28"/>
          <w:lang w:val="uk-UA"/>
        </w:rPr>
        <w:t>плотности</w:t>
      </w:r>
      <w:proofErr w:type="spellEnd"/>
      <w:r w:rsidR="00353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3B0C">
        <w:rPr>
          <w:rFonts w:ascii="Times New Roman" w:hAnsi="Times New Roman" w:cs="Times New Roman"/>
          <w:sz w:val="28"/>
          <w:szCs w:val="28"/>
          <w:lang w:val="uk-UA"/>
        </w:rPr>
        <w:t>составили</w:t>
      </w:r>
      <w:proofErr w:type="spellEnd"/>
      <w:r w:rsidR="00353B0C">
        <w:rPr>
          <w:rFonts w:ascii="Times New Roman" w:hAnsi="Times New Roman" w:cs="Times New Roman"/>
          <w:sz w:val="28"/>
          <w:szCs w:val="28"/>
          <w:lang w:val="uk-UA"/>
        </w:rPr>
        <w:t xml:space="preserve"> (0,312±0,06)</w:t>
      </w:r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ед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>. ОП</w:t>
      </w:r>
      <w:r w:rsidR="00E738AE" w:rsidRPr="00F606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практически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 в 2,6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ниже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значения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контрольных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образцов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 – (0,820±0,0</w:t>
      </w:r>
      <w:r w:rsidR="00E738AE" w:rsidRPr="00F6065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ед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>. ОП</w:t>
      </w:r>
      <w:r w:rsidR="00E738AE" w:rsidRPr="00F606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определении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количества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КОЕ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6814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="00406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6814">
        <w:rPr>
          <w:rFonts w:ascii="Times New Roman" w:hAnsi="Times New Roman" w:cs="Times New Roman"/>
          <w:sz w:val="28"/>
          <w:szCs w:val="28"/>
          <w:lang w:val="uk-UA"/>
        </w:rPr>
        <w:t>комбинированного</w:t>
      </w:r>
      <w:proofErr w:type="spellEnd"/>
      <w:r w:rsidR="00485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6814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="00406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6814">
        <w:rPr>
          <w:rFonts w:ascii="Times New Roman" w:hAnsi="Times New Roman" w:cs="Times New Roman"/>
          <w:sz w:val="28"/>
          <w:szCs w:val="28"/>
          <w:lang w:val="uk-UA"/>
        </w:rPr>
        <w:t>цефтриаксона</w:t>
      </w:r>
      <w:proofErr w:type="spellEnd"/>
      <w:r w:rsidR="0040681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06814">
        <w:rPr>
          <w:rFonts w:ascii="Times New Roman" w:hAnsi="Times New Roman" w:cs="Times New Roman"/>
          <w:sz w:val="28"/>
          <w:szCs w:val="28"/>
          <w:lang w:val="uk-UA"/>
        </w:rPr>
        <w:t>бактериофага</w:t>
      </w:r>
      <w:proofErr w:type="spellEnd"/>
      <w:r w:rsidR="00406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рост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микроорганизмов</w:t>
      </w:r>
      <w:proofErr w:type="spellEnd"/>
      <w:r w:rsidR="00E738AE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E738AE">
        <w:rPr>
          <w:rFonts w:ascii="Times New Roman" w:hAnsi="Times New Roman" w:cs="Times New Roman"/>
          <w:sz w:val="28"/>
          <w:szCs w:val="28"/>
          <w:lang w:val="uk-UA"/>
        </w:rPr>
        <w:t>определялся</w:t>
      </w:r>
      <w:proofErr w:type="spellEnd"/>
      <w:r w:rsidR="00A14B11">
        <w:rPr>
          <w:rFonts w:ascii="Times New Roman" w:hAnsi="Times New Roman" w:cs="Times New Roman"/>
          <w:sz w:val="28"/>
          <w:szCs w:val="28"/>
          <w:lang w:val="uk-UA"/>
        </w:rPr>
        <w:t xml:space="preserve"> (табл. 1)</w:t>
      </w:r>
      <w:r w:rsidR="00E738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A0F" w:rsidRPr="00A14B11" w:rsidRDefault="00A14B11" w:rsidP="00A14B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4B11">
        <w:rPr>
          <w:rFonts w:ascii="Times New Roman" w:hAnsi="Times New Roman" w:cs="Times New Roman"/>
          <w:sz w:val="28"/>
          <w:szCs w:val="28"/>
          <w:lang w:val="uk-UA"/>
        </w:rPr>
        <w:t>Таблица</w:t>
      </w:r>
      <w:proofErr w:type="spellEnd"/>
      <w:r w:rsidRPr="00A14B1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F6065A" w:rsidRDefault="00F6065A" w:rsidP="00A14B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Определение</w:t>
      </w:r>
      <w:proofErr w:type="spellEnd"/>
      <w:r w:rsidR="00FA7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противомикробного</w:t>
      </w:r>
      <w:proofErr w:type="spellEnd"/>
      <w:r w:rsidR="00FA7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действия</w:t>
      </w:r>
      <w:proofErr w:type="spellEnd"/>
      <w:r w:rsidR="00FA7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10B79">
        <w:rPr>
          <w:rFonts w:ascii="Times New Roman" w:hAnsi="Times New Roman" w:cs="Times New Roman"/>
          <w:b/>
          <w:sz w:val="28"/>
          <w:szCs w:val="28"/>
          <w:lang w:val="uk-UA"/>
        </w:rPr>
        <w:t>цефтриаксона</w:t>
      </w:r>
      <w:proofErr w:type="spellEnd"/>
      <w:r w:rsidR="00FA7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="00FA716E">
        <w:rPr>
          <w:rFonts w:ascii="Times New Roman" w:hAnsi="Times New Roman" w:cs="Times New Roman"/>
          <w:b/>
          <w:sz w:val="28"/>
          <w:szCs w:val="28"/>
          <w:lang w:val="uk-UA"/>
        </w:rPr>
        <w:t>бактери</w:t>
      </w:r>
      <w:r w:rsidR="00110B79">
        <w:rPr>
          <w:rFonts w:ascii="Times New Roman" w:hAnsi="Times New Roman" w:cs="Times New Roman"/>
          <w:b/>
          <w:sz w:val="28"/>
          <w:szCs w:val="28"/>
          <w:lang w:val="uk-UA"/>
        </w:rPr>
        <w:t>офага</w:t>
      </w:r>
      <w:proofErr w:type="spellEnd"/>
      <w:r w:rsidR="00110B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</w:t>
      </w:r>
      <w:r w:rsidR="00BB5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B53D0">
        <w:rPr>
          <w:rFonts w:ascii="Times New Roman" w:hAnsi="Times New Roman" w:cs="Times New Roman"/>
          <w:b/>
          <w:sz w:val="28"/>
          <w:szCs w:val="28"/>
          <w:lang w:val="uk-UA"/>
        </w:rPr>
        <w:t>планктонные</w:t>
      </w:r>
      <w:proofErr w:type="spellEnd"/>
      <w:r w:rsidR="00BB5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B53D0">
        <w:rPr>
          <w:rFonts w:ascii="Times New Roman" w:hAnsi="Times New Roman" w:cs="Times New Roman"/>
          <w:b/>
          <w:sz w:val="28"/>
          <w:szCs w:val="28"/>
          <w:lang w:val="uk-UA"/>
        </w:rPr>
        <w:t>клетки</w:t>
      </w:r>
      <w:proofErr w:type="spellEnd"/>
      <w:r w:rsidR="00BB5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B53D0">
        <w:rPr>
          <w:rFonts w:ascii="Times New Roman" w:hAnsi="Times New Roman" w:cs="Times New Roman"/>
          <w:b/>
          <w:sz w:val="28"/>
          <w:szCs w:val="28"/>
          <w:lang w:val="uk-UA"/>
        </w:rPr>
        <w:t>клинических</w:t>
      </w:r>
      <w:proofErr w:type="spellEnd"/>
      <w:r w:rsidR="00FA7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6065A">
        <w:rPr>
          <w:rFonts w:ascii="Times New Roman" w:hAnsi="Times New Roman" w:cs="Times New Roman"/>
          <w:b/>
          <w:sz w:val="28"/>
          <w:szCs w:val="28"/>
          <w:lang w:val="uk-UA"/>
        </w:rPr>
        <w:t>штам</w:t>
      </w:r>
      <w:r w:rsidR="00BB53D0">
        <w:rPr>
          <w:rFonts w:ascii="Times New Roman" w:hAnsi="Times New Roman" w:cs="Times New Roman"/>
          <w:b/>
          <w:sz w:val="28"/>
          <w:szCs w:val="28"/>
          <w:lang w:val="uk-UA"/>
        </w:rPr>
        <w:t>мов</w:t>
      </w:r>
      <w:proofErr w:type="spellEnd"/>
      <w:r w:rsidR="00FA7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065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F6065A">
        <w:rPr>
          <w:rFonts w:ascii="Times New Roman" w:hAnsi="Times New Roman" w:cs="Times New Roman"/>
          <w:b/>
          <w:i/>
          <w:sz w:val="28"/>
          <w:szCs w:val="28"/>
          <w:lang w:val="uk-UA"/>
        </w:rPr>
        <w:t>. а</w:t>
      </w:r>
      <w:proofErr w:type="spellStart"/>
      <w:r w:rsidRPr="00F6065A">
        <w:rPr>
          <w:rFonts w:ascii="Times New Roman" w:hAnsi="Times New Roman" w:cs="Times New Roman"/>
          <w:b/>
          <w:i/>
          <w:sz w:val="28"/>
          <w:szCs w:val="28"/>
          <w:lang w:val="en-US"/>
        </w:rPr>
        <w:t>ur</w:t>
      </w:r>
      <w:proofErr w:type="spellEnd"/>
      <w:r w:rsidRPr="00F6065A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Pr="00F6065A">
        <w:rPr>
          <w:rFonts w:ascii="Times New Roman" w:hAnsi="Times New Roman" w:cs="Times New Roman"/>
          <w:b/>
          <w:i/>
          <w:sz w:val="28"/>
          <w:szCs w:val="28"/>
          <w:lang w:val="en-US"/>
        </w:rPr>
        <w:t>us</w:t>
      </w:r>
      <w:r w:rsidR="00110B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 w:rsidR="00110B79">
        <w:rPr>
          <w:rFonts w:ascii="Times New Roman" w:hAnsi="Times New Roman" w:cs="Times New Roman"/>
          <w:b/>
          <w:sz w:val="28"/>
          <w:szCs w:val="28"/>
          <w:lang w:val="uk-UA"/>
        </w:rPr>
        <w:t>показателям</w:t>
      </w:r>
      <w:proofErr w:type="spellEnd"/>
      <w:r w:rsidR="00FA7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10B79">
        <w:rPr>
          <w:rFonts w:ascii="Times New Roman" w:hAnsi="Times New Roman" w:cs="Times New Roman"/>
          <w:b/>
          <w:sz w:val="28"/>
          <w:szCs w:val="28"/>
          <w:lang w:val="uk-UA"/>
        </w:rPr>
        <w:t>средней</w:t>
      </w:r>
      <w:proofErr w:type="spellEnd"/>
      <w:r w:rsidR="00FA7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6065A">
        <w:rPr>
          <w:rFonts w:ascii="Times New Roman" w:hAnsi="Times New Roman" w:cs="Times New Roman"/>
          <w:b/>
          <w:sz w:val="28"/>
          <w:szCs w:val="28"/>
          <w:lang w:val="uk-UA"/>
        </w:rPr>
        <w:t>опти</w:t>
      </w:r>
      <w:r w:rsidR="00110B79">
        <w:rPr>
          <w:rFonts w:ascii="Times New Roman" w:hAnsi="Times New Roman" w:cs="Times New Roman"/>
          <w:b/>
          <w:sz w:val="28"/>
          <w:szCs w:val="28"/>
          <w:lang w:val="uk-UA"/>
        </w:rPr>
        <w:t>ческой</w:t>
      </w:r>
      <w:proofErr w:type="spellEnd"/>
      <w:r w:rsidR="00FA7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10B79">
        <w:rPr>
          <w:rFonts w:ascii="Times New Roman" w:hAnsi="Times New Roman" w:cs="Times New Roman"/>
          <w:b/>
          <w:sz w:val="28"/>
          <w:szCs w:val="28"/>
          <w:lang w:val="uk-UA"/>
        </w:rPr>
        <w:t>плотности</w:t>
      </w:r>
      <w:proofErr w:type="spellEnd"/>
      <w:r w:rsidRPr="00F60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(М±</w:t>
      </w:r>
      <w:r w:rsidRPr="00F6065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F60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110B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proofErr w:type="spellStart"/>
      <w:r w:rsidR="00110B79">
        <w:rPr>
          <w:rFonts w:ascii="Times New Roman" w:hAnsi="Times New Roman" w:cs="Times New Roman"/>
          <w:b/>
          <w:sz w:val="28"/>
          <w:szCs w:val="28"/>
          <w:lang w:val="uk-UA"/>
        </w:rPr>
        <w:t>КОЕ</w:t>
      </w:r>
      <w:bookmarkStart w:id="0" w:name="_GoBack"/>
      <w:bookmarkEnd w:id="0"/>
      <w:proofErr w:type="spellEnd"/>
    </w:p>
    <w:p w:rsidR="00FA716E" w:rsidRPr="00F6065A" w:rsidRDefault="00FA716E" w:rsidP="00F60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2160"/>
        <w:gridCol w:w="1800"/>
        <w:gridCol w:w="1980"/>
      </w:tblGrid>
      <w:tr w:rsidR="00F6065A" w:rsidRPr="00F6065A" w:rsidTr="008E3001">
        <w:tc>
          <w:tcPr>
            <w:tcW w:w="1908" w:type="dxa"/>
            <w:shd w:val="clear" w:color="auto" w:fill="auto"/>
          </w:tcPr>
          <w:p w:rsidR="00F6065A" w:rsidRPr="00F6065A" w:rsidRDefault="00900B9C" w:rsidP="00F6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Противомик-робные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действующие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вещества</w:t>
            </w:r>
            <w:proofErr w:type="spellEnd"/>
          </w:p>
          <w:p w:rsidR="00F6065A" w:rsidRPr="00F6065A" w:rsidRDefault="00F6065A" w:rsidP="00F6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мкг</w:t>
            </w:r>
            <w:proofErr w:type="spellEnd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F6065A" w:rsidRPr="00F6065A" w:rsidRDefault="00900B9C" w:rsidP="00F6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плотность</w:t>
            </w:r>
            <w:proofErr w:type="spellEnd"/>
          </w:p>
          <w:p w:rsidR="00F6065A" w:rsidRPr="00F6065A" w:rsidRDefault="00900B9C" w:rsidP="00F6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клинических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штаммов</w:t>
            </w:r>
            <w:proofErr w:type="spellEnd"/>
            <w:r w:rsidR="00F6065A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6065A" w:rsidRPr="00F6065A" w:rsidRDefault="00F6065A" w:rsidP="00F6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а</w:t>
            </w:r>
            <w:proofErr w:type="spellStart"/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</w:t>
            </w:r>
            <w:proofErr w:type="spellEnd"/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</w:t>
            </w:r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</w:t>
            </w:r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противомик</w:t>
            </w:r>
            <w:proofErr w:type="spellEnd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веществом</w:t>
            </w:r>
            <w:proofErr w:type="spellEnd"/>
          </w:p>
          <w:p w:rsidR="00F6065A" w:rsidRPr="00F6065A" w:rsidRDefault="00900B9C" w:rsidP="00F6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</w:t>
            </w:r>
            <w:r w:rsidR="00F6065A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F6065A" w:rsidRPr="00F6065A" w:rsidRDefault="00900B9C" w:rsidP="00F6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λ = 540</w:t>
            </w:r>
            <w:r w:rsidR="00F6065A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6065A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F6065A" w:rsidRPr="00F6065A" w:rsidRDefault="00900B9C" w:rsidP="00F6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6065A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</w:p>
          <w:p w:rsidR="00F6065A" w:rsidRPr="00F6065A" w:rsidRDefault="00F6065A" w:rsidP="00F6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 </w:t>
            </w:r>
            <w:proofErr w:type="spellStart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питательной</w:t>
            </w:r>
            <w:proofErr w:type="spellEnd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среды</w:t>
            </w:r>
            <w:proofErr w:type="spellEnd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proofErr w:type="spellStart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посеве</w:t>
            </w:r>
            <w:proofErr w:type="spellEnd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2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исслед</w:t>
            </w:r>
            <w:proofErr w:type="spellEnd"/>
            <w:r w:rsidR="00812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12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образцов</w:t>
            </w:r>
            <w:proofErr w:type="spellEnd"/>
            <w:r w:rsidR="00812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="00812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противомик</w:t>
            </w:r>
            <w:proofErr w:type="spellEnd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веществом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00B9C" w:rsidRDefault="00900B9C" w:rsidP="00F6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среда</w:t>
            </w:r>
            <w:proofErr w:type="spellEnd"/>
            <w:r w:rsidR="00F6065A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</w:p>
          <w:p w:rsidR="00F6065A" w:rsidRPr="00F6065A" w:rsidRDefault="00F6065A" w:rsidP="00F6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а</w:t>
            </w:r>
            <w:proofErr w:type="spellStart"/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</w:t>
            </w:r>
            <w:proofErr w:type="spellEnd"/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</w:t>
            </w:r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</w:t>
            </w: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6065A" w:rsidRPr="00F6065A" w:rsidRDefault="00900B9C" w:rsidP="00F6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</w:t>
            </w:r>
            <w:r w:rsidR="00F6065A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F6065A" w:rsidRPr="00F6065A" w:rsidRDefault="00900B9C" w:rsidP="00F6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λ = 540</w:t>
            </w:r>
            <w:r w:rsidR="00F6065A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6065A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6065A" w:rsidRPr="00F6065A" w:rsidRDefault="00F6065A" w:rsidP="00F6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КУО</w:t>
            </w:r>
          </w:p>
          <w:p w:rsidR="00F6065A" w:rsidRPr="00F6065A" w:rsidRDefault="00F6065A" w:rsidP="0090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 </w:t>
            </w:r>
            <w:proofErr w:type="spellStart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питательной</w:t>
            </w:r>
            <w:proofErr w:type="spellEnd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среды</w:t>
            </w:r>
            <w:proofErr w:type="spellEnd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proofErr w:type="spellStart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посеве</w:t>
            </w:r>
            <w:proofErr w:type="spellEnd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контрольных</w:t>
            </w:r>
            <w:proofErr w:type="spellEnd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образцов</w:t>
            </w:r>
            <w:proofErr w:type="spellEnd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</w:t>
            </w:r>
            <w:proofErr w:type="spellStart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противомик-робных</w:t>
            </w:r>
            <w:proofErr w:type="spellEnd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веществ</w:t>
            </w:r>
            <w:proofErr w:type="spellEnd"/>
          </w:p>
        </w:tc>
      </w:tr>
      <w:tr w:rsidR="00F6065A" w:rsidRPr="000F61E5" w:rsidTr="008E3001">
        <w:tc>
          <w:tcPr>
            <w:tcW w:w="1908" w:type="dxa"/>
            <w:shd w:val="clear" w:color="auto" w:fill="auto"/>
          </w:tcPr>
          <w:p w:rsidR="00F6065A" w:rsidRPr="00F6065A" w:rsidRDefault="00517189" w:rsidP="004B46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Цефтриаксон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6065A" w:rsidRPr="00F6065A" w:rsidRDefault="00517189" w:rsidP="004B46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  <w:r w:rsidR="00353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97±0,0</w:t>
            </w:r>
            <w:r w:rsidR="00F6065A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F6065A" w:rsidRPr="00F6065A" w:rsidRDefault="004734F6" w:rsidP="004B46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(2,6</w:t>
            </w:r>
            <w:r w:rsidR="00517189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±0,1)×10</w:t>
            </w:r>
            <w:r w:rsidR="0051718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="00517189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:rsidR="00F6065A" w:rsidRPr="00F6065A" w:rsidRDefault="004B468C" w:rsidP="004B46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353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835±0,0</w:t>
            </w:r>
            <w:r w:rsidR="00F6065A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F6065A" w:rsidRPr="00F6065A" w:rsidRDefault="00F6065A" w:rsidP="004B46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(3,3±0,1)×10</w:t>
            </w:r>
            <w:r w:rsidRPr="00F606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</w:tr>
      <w:tr w:rsidR="00F6065A" w:rsidRPr="000F61E5" w:rsidTr="008E3001">
        <w:tc>
          <w:tcPr>
            <w:tcW w:w="1908" w:type="dxa"/>
            <w:shd w:val="clear" w:color="auto" w:fill="auto"/>
          </w:tcPr>
          <w:p w:rsidR="00F6065A" w:rsidRPr="00F6065A" w:rsidRDefault="00517189" w:rsidP="004B46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Бактериофа</w:t>
            </w:r>
            <w:r w:rsid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6065A" w:rsidRPr="00F6065A" w:rsidRDefault="00517189" w:rsidP="004B46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353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548±0,0</w:t>
            </w:r>
            <w:r w:rsidR="00F6065A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F6065A" w:rsidRPr="00F6065A" w:rsidRDefault="004734F6" w:rsidP="004B46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(3,2</w:t>
            </w:r>
            <w:r w:rsidR="00517189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±0,1)×10</w:t>
            </w:r>
            <w:r w:rsidR="0051718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="00517189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:rsidR="00F6065A" w:rsidRPr="00F6065A" w:rsidRDefault="004B468C" w:rsidP="004B46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353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940±0,0</w:t>
            </w:r>
            <w:r w:rsidR="00F6065A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F6065A" w:rsidRPr="00F6065A" w:rsidRDefault="00F6065A" w:rsidP="004B46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(3,6±0,2)×10</w:t>
            </w:r>
            <w:r w:rsidRPr="00F606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</w:tr>
      <w:tr w:rsidR="00517189" w:rsidRPr="000F61E5" w:rsidTr="008E3001">
        <w:tc>
          <w:tcPr>
            <w:tcW w:w="1908" w:type="dxa"/>
            <w:shd w:val="clear" w:color="auto" w:fill="auto"/>
          </w:tcPr>
          <w:p w:rsidR="00517189" w:rsidRDefault="00517189" w:rsidP="003D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Цефтриаксон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</w:t>
            </w:r>
          </w:p>
          <w:p w:rsidR="00517189" w:rsidRDefault="00517189" w:rsidP="003D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Бактериофа</w:t>
            </w:r>
            <w:r w:rsid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17189" w:rsidRPr="00F6065A" w:rsidRDefault="00517189" w:rsidP="004B46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0,312</w:t>
            </w:r>
            <w:r w:rsidR="00353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±0,06</w:t>
            </w:r>
          </w:p>
        </w:tc>
        <w:tc>
          <w:tcPr>
            <w:tcW w:w="2160" w:type="dxa"/>
            <w:shd w:val="clear" w:color="auto" w:fill="auto"/>
          </w:tcPr>
          <w:p w:rsidR="00517189" w:rsidRPr="00F6065A" w:rsidRDefault="00E738AE" w:rsidP="00E73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отсутствует</w:t>
            </w:r>
            <w:proofErr w:type="spellEnd"/>
            <w:r w:rsidR="00517189"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:rsidR="00517189" w:rsidRPr="00F6065A" w:rsidRDefault="004B468C" w:rsidP="004B46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353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820±0,0</w:t>
            </w: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517189" w:rsidRPr="00F6065A" w:rsidRDefault="004B468C" w:rsidP="004B46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(3,2±0,3)×10</w:t>
            </w:r>
            <w:r w:rsidRPr="00F606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</w:tr>
    </w:tbl>
    <w:p w:rsidR="00F6065A" w:rsidRDefault="004B468C" w:rsidP="00F6065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Примечание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*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разница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достоверная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(р&lt;0,05) с</w:t>
      </w:r>
      <w:r w:rsidR="00F6065A" w:rsidRPr="00F6065A">
        <w:rPr>
          <w:rFonts w:ascii="Times New Roman" w:hAnsi="Times New Roman" w:cs="Times New Roman"/>
          <w:sz w:val="28"/>
          <w:szCs w:val="28"/>
          <w:lang w:val="uk-UA"/>
        </w:rPr>
        <w:t xml:space="preserve"> контролем; представлено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результаты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3-х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повторов</w:t>
      </w:r>
      <w:proofErr w:type="spellEnd"/>
      <w:r w:rsidR="00F6065A" w:rsidRPr="00F606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2FC" w:rsidRDefault="001952FC" w:rsidP="00F6065A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0B87" w:rsidRPr="001952FC" w:rsidRDefault="001952FC" w:rsidP="001952FC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литературных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данных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известно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3D0">
        <w:rPr>
          <w:rFonts w:ascii="Times New Roman" w:hAnsi="Times New Roman" w:cs="Times New Roman"/>
          <w:sz w:val="28"/>
          <w:szCs w:val="28"/>
        </w:rPr>
        <w:t xml:space="preserve">концентрация антибиотиков для воздействия на бактерии в форме </w:t>
      </w:r>
      <w:proofErr w:type="spellStart"/>
      <w:r w:rsidRPr="00BB53D0">
        <w:rPr>
          <w:rFonts w:ascii="Times New Roman" w:hAnsi="Times New Roman" w:cs="Times New Roman"/>
          <w:sz w:val="28"/>
          <w:szCs w:val="28"/>
        </w:rPr>
        <w:t>биопленки</w:t>
      </w:r>
      <w:proofErr w:type="spellEnd"/>
      <w:r w:rsidRPr="00BB53D0">
        <w:rPr>
          <w:rFonts w:ascii="Times New Roman" w:hAnsi="Times New Roman" w:cs="Times New Roman"/>
          <w:sz w:val="28"/>
          <w:szCs w:val="28"/>
        </w:rPr>
        <w:t xml:space="preserve"> в отдельных случаях может быть в 10-100 раз выше, чем для планктонных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[11]</w:t>
      </w:r>
      <w:r w:rsidRPr="00BB53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ходе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="00A14B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4B11">
        <w:rPr>
          <w:rFonts w:ascii="Times New Roman" w:hAnsi="Times New Roman"/>
          <w:sz w:val="28"/>
          <w:szCs w:val="28"/>
          <w:lang w:val="uk-UA"/>
        </w:rPr>
        <w:t>определения</w:t>
      </w:r>
      <w:proofErr w:type="spellEnd"/>
      <w:r w:rsidR="00A14B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78A9">
        <w:rPr>
          <w:rFonts w:ascii="Times New Roman" w:hAnsi="Times New Roman"/>
          <w:sz w:val="28"/>
          <w:szCs w:val="28"/>
          <w:lang w:val="uk-UA"/>
        </w:rPr>
        <w:t>антимикробного</w:t>
      </w:r>
      <w:proofErr w:type="spellEnd"/>
      <w:r w:rsidR="008E78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78A9">
        <w:rPr>
          <w:rFonts w:ascii="Times New Roman" w:hAnsi="Times New Roman"/>
          <w:sz w:val="28"/>
          <w:szCs w:val="28"/>
          <w:lang w:val="uk-UA"/>
        </w:rPr>
        <w:t>действия</w:t>
      </w:r>
      <w:proofErr w:type="spellEnd"/>
      <w:r w:rsidR="008E78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цефтриаксона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8A9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8E78A9">
        <w:rPr>
          <w:rFonts w:ascii="Times New Roman" w:hAnsi="Times New Roman"/>
          <w:sz w:val="28"/>
          <w:szCs w:val="28"/>
          <w:lang w:val="uk-UA"/>
        </w:rPr>
        <w:t>микроорганизмы</w:t>
      </w:r>
      <w:proofErr w:type="spellEnd"/>
      <w:r w:rsidR="008E78A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8E78A9">
        <w:rPr>
          <w:rFonts w:ascii="Times New Roman" w:hAnsi="Times New Roman"/>
          <w:sz w:val="28"/>
          <w:szCs w:val="28"/>
          <w:lang w:val="uk-UA"/>
        </w:rPr>
        <w:t>форме</w:t>
      </w:r>
      <w:proofErr w:type="spellEnd"/>
      <w:r w:rsidR="008E78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78A9">
        <w:rPr>
          <w:rFonts w:ascii="Times New Roman" w:hAnsi="Times New Roman"/>
          <w:sz w:val="28"/>
          <w:szCs w:val="28"/>
          <w:lang w:val="uk-UA"/>
        </w:rPr>
        <w:t>биопленки</w:t>
      </w:r>
      <w:proofErr w:type="spellEnd"/>
      <w:r w:rsidR="008E78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78A9">
        <w:rPr>
          <w:rFonts w:ascii="Times New Roman" w:hAnsi="Times New Roman"/>
          <w:sz w:val="28"/>
          <w:szCs w:val="28"/>
          <w:lang w:val="uk-UA"/>
        </w:rPr>
        <w:t>использовали</w:t>
      </w:r>
      <w:proofErr w:type="spellEnd"/>
      <w:r w:rsidR="008E78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концентрацию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превышающую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минимальную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ингибирующую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10 раз.</w:t>
      </w:r>
    </w:p>
    <w:p w:rsidR="00CE37A7" w:rsidRDefault="00A87E3D" w:rsidP="00485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результатов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действие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антимикробных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препаратов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микроорганизмы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биопленок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эффективно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планктонные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клетки</w:t>
      </w:r>
      <w:proofErr w:type="spellEnd"/>
      <w:r w:rsidR="006B05C5">
        <w:rPr>
          <w:rFonts w:ascii="Times New Roman" w:hAnsi="Times New Roman" w:cs="Times New Roman"/>
          <w:sz w:val="28"/>
          <w:szCs w:val="28"/>
          <w:lang w:val="uk-UA"/>
        </w:rPr>
        <w:t xml:space="preserve"> (табл. 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53D0" w:rsidRPr="00BB53D0" w:rsidRDefault="00BB53D0" w:rsidP="00BB53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BB53D0" w:rsidRDefault="00BB53D0" w:rsidP="00BB53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Определение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противомикробного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действия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цефтриаксона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бактериофага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биопленки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клинических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6065A">
        <w:rPr>
          <w:rFonts w:ascii="Times New Roman" w:hAnsi="Times New Roman" w:cs="Times New Roman"/>
          <w:b/>
          <w:sz w:val="28"/>
          <w:szCs w:val="28"/>
          <w:lang w:val="uk-UA"/>
        </w:rPr>
        <w:t>штам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065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F6065A">
        <w:rPr>
          <w:rFonts w:ascii="Times New Roman" w:hAnsi="Times New Roman" w:cs="Times New Roman"/>
          <w:b/>
          <w:i/>
          <w:sz w:val="28"/>
          <w:szCs w:val="28"/>
          <w:lang w:val="uk-UA"/>
        </w:rPr>
        <w:t>. а</w:t>
      </w:r>
      <w:proofErr w:type="spellStart"/>
      <w:r w:rsidRPr="00F6065A">
        <w:rPr>
          <w:rFonts w:ascii="Times New Roman" w:hAnsi="Times New Roman" w:cs="Times New Roman"/>
          <w:b/>
          <w:i/>
          <w:sz w:val="28"/>
          <w:szCs w:val="28"/>
          <w:lang w:val="en-US"/>
        </w:rPr>
        <w:t>ur</w:t>
      </w:r>
      <w:proofErr w:type="spellEnd"/>
      <w:r w:rsidRPr="00F6065A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Pr="00F6065A">
        <w:rPr>
          <w:rFonts w:ascii="Times New Roman" w:hAnsi="Times New Roman" w:cs="Times New Roman"/>
          <w:b/>
          <w:i/>
          <w:sz w:val="28"/>
          <w:szCs w:val="28"/>
          <w:lang w:val="en-US"/>
        </w:rPr>
        <w:t>us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показателям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средней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6065A">
        <w:rPr>
          <w:rFonts w:ascii="Times New Roman" w:hAnsi="Times New Roman" w:cs="Times New Roman"/>
          <w:b/>
          <w:sz w:val="28"/>
          <w:szCs w:val="28"/>
          <w:lang w:val="uk-UA"/>
        </w:rPr>
        <w:t>опти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плотности</w:t>
      </w:r>
      <w:proofErr w:type="spellEnd"/>
      <w:r w:rsidRPr="00F60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(М±</w:t>
      </w:r>
      <w:r w:rsidRPr="00F6065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F606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КОЕ</w:t>
      </w:r>
      <w:proofErr w:type="spellEnd"/>
    </w:p>
    <w:p w:rsidR="00BB53D0" w:rsidRPr="00F6065A" w:rsidRDefault="00BB53D0" w:rsidP="00BB5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2160"/>
        <w:gridCol w:w="1800"/>
        <w:gridCol w:w="1980"/>
      </w:tblGrid>
      <w:tr w:rsidR="00BB53D0" w:rsidRPr="00F6065A" w:rsidTr="00772402">
        <w:tc>
          <w:tcPr>
            <w:tcW w:w="1908" w:type="dxa"/>
            <w:shd w:val="clear" w:color="auto" w:fill="auto"/>
          </w:tcPr>
          <w:p w:rsidR="00BB53D0" w:rsidRPr="00F6065A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Противомик-робные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действующие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вещества</w:t>
            </w:r>
            <w:proofErr w:type="spellEnd"/>
          </w:p>
          <w:p w:rsidR="00BB53D0" w:rsidRPr="00F6065A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мкг</w:t>
            </w:r>
            <w:proofErr w:type="spellEnd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BB53D0" w:rsidRPr="00F6065A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плотность</w:t>
            </w:r>
            <w:proofErr w:type="spellEnd"/>
          </w:p>
          <w:p w:rsidR="00BB53D0" w:rsidRPr="00F6065A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клинических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штаммов</w:t>
            </w:r>
            <w:proofErr w:type="spellEnd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B53D0" w:rsidRPr="00F6065A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а</w:t>
            </w:r>
            <w:proofErr w:type="spellStart"/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</w:t>
            </w:r>
            <w:proofErr w:type="spellEnd"/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</w:t>
            </w:r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противомик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веществом</w:t>
            </w:r>
            <w:proofErr w:type="spellEnd"/>
          </w:p>
          <w:p w:rsidR="00BB53D0" w:rsidRPr="00F6065A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</w:t>
            </w: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BB53D0" w:rsidRPr="00F6065A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λ = 540</w:t>
            </w: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BB53D0" w:rsidRPr="00F6065A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</w:p>
          <w:p w:rsidR="00BB53D0" w:rsidRPr="00F6065A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 </w:t>
            </w:r>
            <w:proofErr w:type="spellStart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 w:rsidR="0048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питательной</w:t>
            </w:r>
            <w:proofErr w:type="spellEnd"/>
            <w:r w:rsidR="0048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среды</w:t>
            </w:r>
            <w:proofErr w:type="spellEnd"/>
            <w:r w:rsidR="0048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proofErr w:type="spellStart"/>
            <w:r w:rsidR="0048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посеве</w:t>
            </w:r>
            <w:proofErr w:type="spellEnd"/>
            <w:r w:rsidR="00485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</w:t>
            </w:r>
            <w:r w:rsidR="00812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вомик</w:t>
            </w:r>
            <w:proofErr w:type="spellEnd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веществом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B53D0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среда</w:t>
            </w:r>
            <w:proofErr w:type="spellEnd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</w:p>
          <w:p w:rsidR="00BB53D0" w:rsidRPr="00F6065A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а</w:t>
            </w:r>
            <w:proofErr w:type="spellStart"/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</w:t>
            </w:r>
            <w:proofErr w:type="spellEnd"/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</w:t>
            </w:r>
            <w:r w:rsidRPr="00F606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</w:t>
            </w: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B53D0" w:rsidRPr="00F6065A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</w:t>
            </w: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BB53D0" w:rsidRPr="00F6065A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λ = 540</w:t>
            </w: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B53D0" w:rsidRPr="00F6065A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КУО</w:t>
            </w:r>
            <w:proofErr w:type="spellEnd"/>
          </w:p>
          <w:p w:rsidR="00BB53D0" w:rsidRPr="00F6065A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 </w:t>
            </w:r>
            <w:proofErr w:type="spellStart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посеве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образцов</w:t>
            </w:r>
            <w:proofErr w:type="spellEnd"/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противомик-робных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веществ</w:t>
            </w:r>
            <w:proofErr w:type="spellEnd"/>
          </w:p>
        </w:tc>
      </w:tr>
      <w:tr w:rsidR="00BB53D0" w:rsidRPr="000F61E5" w:rsidTr="00772402">
        <w:tc>
          <w:tcPr>
            <w:tcW w:w="1908" w:type="dxa"/>
            <w:shd w:val="clear" w:color="auto" w:fill="auto"/>
          </w:tcPr>
          <w:p w:rsidR="00BB53D0" w:rsidRPr="00F6065A" w:rsidRDefault="00BB53D0" w:rsidP="00772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Цефтриаксон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B53D0" w:rsidRPr="004734F6" w:rsidRDefault="00A87E3D" w:rsidP="00772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15±0,</w:t>
            </w:r>
            <w:r w:rsidR="004734F6" w:rsidRP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</w:tc>
        <w:tc>
          <w:tcPr>
            <w:tcW w:w="2160" w:type="dxa"/>
            <w:shd w:val="clear" w:color="auto" w:fill="auto"/>
          </w:tcPr>
          <w:p w:rsidR="00BB53D0" w:rsidRPr="004734F6" w:rsidRDefault="004734F6" w:rsidP="00772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(3,9</w:t>
            </w:r>
            <w:r w:rsidRP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±0,2)×10</w:t>
            </w:r>
            <w:r w:rsidRPr="004734F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7</w:t>
            </w:r>
            <w:r w:rsidRP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:rsidR="00BB53D0" w:rsidRPr="004734F6" w:rsidRDefault="00A87E3D" w:rsidP="00772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1,193±0,</w:t>
            </w:r>
            <w:r w:rsidR="004734F6" w:rsidRP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1980" w:type="dxa"/>
            <w:shd w:val="clear" w:color="auto" w:fill="auto"/>
          </w:tcPr>
          <w:p w:rsidR="00BB53D0" w:rsidRPr="004734F6" w:rsidRDefault="004734F6" w:rsidP="00772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(3,4±0,2)×10</w:t>
            </w:r>
            <w:r w:rsidRPr="004734F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</w:p>
        </w:tc>
      </w:tr>
      <w:tr w:rsidR="00BB53D0" w:rsidRPr="000F61E5" w:rsidTr="00772402">
        <w:tc>
          <w:tcPr>
            <w:tcW w:w="1908" w:type="dxa"/>
            <w:shd w:val="clear" w:color="auto" w:fill="auto"/>
          </w:tcPr>
          <w:p w:rsidR="00BB53D0" w:rsidRPr="00F6065A" w:rsidRDefault="00BB53D0" w:rsidP="00772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Бактериофа</w:t>
            </w:r>
            <w:r w:rsid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B53D0" w:rsidRPr="00BB53D0" w:rsidRDefault="004734F6" w:rsidP="00772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1,008</w:t>
            </w:r>
            <w:r w:rsidR="00A87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</w:t>
            </w:r>
            <w:r w:rsidR="00BB53D0" w:rsidRPr="00BB5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160" w:type="dxa"/>
            <w:shd w:val="clear" w:color="auto" w:fill="auto"/>
          </w:tcPr>
          <w:p w:rsidR="00BB53D0" w:rsidRPr="004734F6" w:rsidRDefault="004734F6" w:rsidP="00772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(4,1±0,3)×10</w:t>
            </w:r>
            <w:r w:rsidRPr="004734F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7</w:t>
            </w:r>
            <w:r w:rsidRP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:rsidR="00BB53D0" w:rsidRPr="004734F6" w:rsidRDefault="00A87E3D" w:rsidP="00772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  <w:r w:rsidR="004734F6" w:rsidRP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±0,0</w:t>
            </w:r>
            <w:r w:rsidR="00BB53D0" w:rsidRP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BB53D0" w:rsidRPr="004734F6" w:rsidRDefault="004734F6" w:rsidP="00772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(3,6±0,1)×10</w:t>
            </w:r>
            <w:r w:rsidRPr="004734F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</w:p>
        </w:tc>
      </w:tr>
      <w:tr w:rsidR="00BB53D0" w:rsidRPr="000F61E5" w:rsidTr="00772402">
        <w:tc>
          <w:tcPr>
            <w:tcW w:w="1908" w:type="dxa"/>
            <w:shd w:val="clear" w:color="auto" w:fill="auto"/>
          </w:tcPr>
          <w:p w:rsidR="00BB53D0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Цефтриаксон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</w:t>
            </w:r>
          </w:p>
          <w:p w:rsidR="00BB53D0" w:rsidRDefault="00BB53D0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Бактериофа</w:t>
            </w:r>
            <w:r w:rsid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B53D0" w:rsidRPr="00F6065A" w:rsidRDefault="00BB53D0" w:rsidP="00772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A87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±0,06</w:t>
            </w:r>
          </w:p>
        </w:tc>
        <w:tc>
          <w:tcPr>
            <w:tcW w:w="2160" w:type="dxa"/>
            <w:shd w:val="clear" w:color="auto" w:fill="auto"/>
          </w:tcPr>
          <w:p w:rsidR="00BB53D0" w:rsidRPr="00A87E3D" w:rsidRDefault="00A87E3D" w:rsidP="0077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(2,5±0,1)×10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7</w:t>
            </w:r>
            <w:r w:rsidRPr="00A87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:rsidR="00BB53D0" w:rsidRPr="004734F6" w:rsidRDefault="00A87E3D" w:rsidP="00772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  <w:r w:rsidR="004734F6" w:rsidRP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±0,</w:t>
            </w:r>
            <w:r w:rsidR="004734F6" w:rsidRPr="00473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BB53D0" w:rsidRPr="00F6065A" w:rsidRDefault="00BB53D0" w:rsidP="007724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(3,2±0,3)×10</w:t>
            </w:r>
            <w:r w:rsidR="00A87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</w:p>
        </w:tc>
      </w:tr>
    </w:tbl>
    <w:p w:rsidR="006B05C5" w:rsidRDefault="00BB53D0" w:rsidP="006B0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Примечание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*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разница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достоверная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(р&lt;0,05) с</w:t>
      </w:r>
      <w:r w:rsidRPr="00F6065A">
        <w:rPr>
          <w:rFonts w:ascii="Times New Roman" w:hAnsi="Times New Roman" w:cs="Times New Roman"/>
          <w:sz w:val="28"/>
          <w:szCs w:val="28"/>
          <w:lang w:val="uk-UA"/>
        </w:rPr>
        <w:t xml:space="preserve"> контролем; представлено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результаты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3-х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повторов</w:t>
      </w:r>
      <w:proofErr w:type="spellEnd"/>
      <w:r w:rsidRPr="00F606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05C5" w:rsidRPr="006B0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5C5" w:rsidRDefault="006B05C5" w:rsidP="006B0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DD" w:rsidRPr="00F6065A" w:rsidRDefault="006B05C5" w:rsidP="006B0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ходе проведеного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установлено,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комбинированное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действие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цефтриаксона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бактериофага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2F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1952FC">
        <w:rPr>
          <w:rFonts w:ascii="Times New Roman" w:hAnsi="Times New Roman" w:cs="Times New Roman"/>
          <w:sz w:val="28"/>
          <w:szCs w:val="28"/>
          <w:lang w:val="uk-UA"/>
        </w:rPr>
        <w:t>микроорганизмы</w:t>
      </w:r>
      <w:proofErr w:type="spellEnd"/>
      <w:r w:rsidR="00195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52FC">
        <w:rPr>
          <w:rFonts w:ascii="Times New Roman" w:hAnsi="Times New Roman" w:cs="Times New Roman"/>
          <w:sz w:val="28"/>
          <w:szCs w:val="28"/>
          <w:lang w:val="uk-UA"/>
        </w:rPr>
        <w:t>находящиеся</w:t>
      </w:r>
      <w:proofErr w:type="spellEnd"/>
      <w:r w:rsidR="001952F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952FC">
        <w:rPr>
          <w:rFonts w:ascii="Times New Roman" w:hAnsi="Times New Roman" w:cs="Times New Roman"/>
          <w:sz w:val="28"/>
          <w:szCs w:val="28"/>
          <w:lang w:val="uk-UA"/>
        </w:rPr>
        <w:t>биопленке</w:t>
      </w:r>
      <w:proofErr w:type="spellEnd"/>
      <w:r w:rsidR="001952FC">
        <w:rPr>
          <w:rFonts w:ascii="Times New Roman" w:hAnsi="Times New Roman" w:cs="Times New Roman"/>
          <w:sz w:val="28"/>
          <w:szCs w:val="28"/>
          <w:lang w:val="uk-UA"/>
        </w:rPr>
        <w:t xml:space="preserve"> приводило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снижению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показателей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средней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оптической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плотности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количеству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исследуемых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образцах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сравнению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контролем</w:t>
      </w:r>
      <w:r w:rsidR="0048523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5C5" w:rsidRDefault="00485234" w:rsidP="008E7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Выводы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50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502C3">
        <w:rPr>
          <w:rFonts w:ascii="Times New Roman" w:hAnsi="Times New Roman" w:cs="Times New Roman"/>
          <w:sz w:val="28"/>
          <w:szCs w:val="28"/>
          <w:lang w:val="uk-UA"/>
        </w:rPr>
        <w:t>Результаты</w:t>
      </w:r>
      <w:proofErr w:type="spellEnd"/>
      <w:r w:rsidR="00E502C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проведеного </w:t>
      </w:r>
      <w:proofErr w:type="spellStart"/>
      <w:r w:rsidR="00E502C3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="00E502C3">
        <w:rPr>
          <w:rFonts w:ascii="Times New Roman" w:hAnsi="Times New Roman" w:cs="Times New Roman"/>
          <w:sz w:val="28"/>
          <w:szCs w:val="28"/>
          <w:lang w:val="uk-UA"/>
        </w:rPr>
        <w:t xml:space="preserve"> показали, </w:t>
      </w:r>
      <w:proofErr w:type="spellStart"/>
      <w:r w:rsidR="00E502C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E50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9DD">
        <w:rPr>
          <w:rFonts w:ascii="Times New Roman" w:hAnsi="Times New Roman" w:cs="Times New Roman"/>
          <w:sz w:val="28"/>
          <w:szCs w:val="28"/>
          <w:lang w:val="uk-UA"/>
        </w:rPr>
        <w:t>антибиотик</w:t>
      </w:r>
      <w:proofErr w:type="spellEnd"/>
      <w:r w:rsidR="00375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9DD">
        <w:rPr>
          <w:rFonts w:ascii="Times New Roman" w:hAnsi="Times New Roman" w:cs="Times New Roman"/>
          <w:sz w:val="28"/>
          <w:szCs w:val="28"/>
          <w:lang w:val="uk-UA"/>
        </w:rPr>
        <w:t>цефалоспоринового</w:t>
      </w:r>
      <w:proofErr w:type="spellEnd"/>
      <w:r w:rsidR="00375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9DD">
        <w:rPr>
          <w:rFonts w:ascii="Times New Roman" w:hAnsi="Times New Roman" w:cs="Times New Roman"/>
          <w:sz w:val="28"/>
          <w:szCs w:val="28"/>
          <w:lang w:val="uk-UA"/>
        </w:rPr>
        <w:t>ряда</w:t>
      </w:r>
      <w:proofErr w:type="spellEnd"/>
      <w:r w:rsidR="00375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9DD">
        <w:rPr>
          <w:rFonts w:ascii="Times New Roman" w:hAnsi="Times New Roman" w:cs="Times New Roman"/>
          <w:sz w:val="28"/>
          <w:szCs w:val="28"/>
          <w:lang w:val="uk-UA"/>
        </w:rPr>
        <w:t>цефтриаксон</w:t>
      </w:r>
      <w:proofErr w:type="spellEnd"/>
      <w:r w:rsidR="00375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9DD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375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9DD">
        <w:rPr>
          <w:rFonts w:ascii="Times New Roman" w:hAnsi="Times New Roman" w:cs="Times New Roman"/>
          <w:sz w:val="28"/>
          <w:szCs w:val="28"/>
          <w:lang w:val="uk-UA"/>
        </w:rPr>
        <w:t>выраженное</w:t>
      </w:r>
      <w:proofErr w:type="spellEnd"/>
      <w:r w:rsidR="00375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9DD">
        <w:rPr>
          <w:rFonts w:ascii="Times New Roman" w:hAnsi="Times New Roman" w:cs="Times New Roman"/>
          <w:sz w:val="28"/>
          <w:szCs w:val="28"/>
          <w:lang w:val="uk-UA"/>
        </w:rPr>
        <w:t>антимикробное</w:t>
      </w:r>
      <w:proofErr w:type="spellEnd"/>
      <w:r w:rsidR="00375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9DD">
        <w:rPr>
          <w:rFonts w:ascii="Times New Roman" w:hAnsi="Times New Roman" w:cs="Times New Roman"/>
          <w:sz w:val="28"/>
          <w:szCs w:val="28"/>
          <w:lang w:val="uk-UA"/>
        </w:rPr>
        <w:t>дейст</w:t>
      </w:r>
      <w:r w:rsidR="00682EBC">
        <w:rPr>
          <w:rFonts w:ascii="Times New Roman" w:hAnsi="Times New Roman" w:cs="Times New Roman"/>
          <w:sz w:val="28"/>
          <w:szCs w:val="28"/>
          <w:lang w:val="uk-UA"/>
        </w:rPr>
        <w:t>вие</w:t>
      </w:r>
      <w:proofErr w:type="spellEnd"/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82EBC">
        <w:rPr>
          <w:rFonts w:ascii="Times New Roman" w:hAnsi="Times New Roman" w:cs="Times New Roman"/>
          <w:sz w:val="28"/>
          <w:szCs w:val="28"/>
          <w:lang w:val="uk-UA"/>
        </w:rPr>
        <w:t>отношении</w:t>
      </w:r>
      <w:proofErr w:type="spellEnd"/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2EBC">
        <w:rPr>
          <w:rFonts w:ascii="Times New Roman" w:hAnsi="Times New Roman" w:cs="Times New Roman"/>
          <w:sz w:val="28"/>
          <w:szCs w:val="28"/>
          <w:lang w:val="uk-UA"/>
        </w:rPr>
        <w:t>клинических</w:t>
      </w:r>
      <w:proofErr w:type="spellEnd"/>
      <w:r w:rsidR="00682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2EBC">
        <w:rPr>
          <w:rFonts w:ascii="Times New Roman" w:hAnsi="Times New Roman" w:cs="Times New Roman"/>
          <w:sz w:val="28"/>
          <w:szCs w:val="28"/>
          <w:lang w:val="uk-UA"/>
        </w:rPr>
        <w:t>шта</w:t>
      </w:r>
      <w:r w:rsidR="003759DD">
        <w:rPr>
          <w:rFonts w:ascii="Times New Roman" w:hAnsi="Times New Roman" w:cs="Times New Roman"/>
          <w:sz w:val="28"/>
          <w:szCs w:val="28"/>
          <w:lang w:val="uk-UA"/>
        </w:rPr>
        <w:t>ммов</w:t>
      </w:r>
      <w:proofErr w:type="spellEnd"/>
      <w:r w:rsidR="00375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9DD" w:rsidRPr="00F6065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3759DD" w:rsidRPr="00F6065A">
        <w:rPr>
          <w:rFonts w:ascii="Times New Roman" w:hAnsi="Times New Roman" w:cs="Times New Roman"/>
          <w:i/>
          <w:sz w:val="28"/>
          <w:szCs w:val="28"/>
          <w:lang w:val="uk-UA"/>
        </w:rPr>
        <w:t>. а</w:t>
      </w:r>
      <w:proofErr w:type="spellStart"/>
      <w:r w:rsidR="003759DD" w:rsidRPr="00F6065A">
        <w:rPr>
          <w:rFonts w:ascii="Times New Roman" w:hAnsi="Times New Roman" w:cs="Times New Roman"/>
          <w:i/>
          <w:sz w:val="28"/>
          <w:szCs w:val="28"/>
          <w:lang w:val="en-US"/>
        </w:rPr>
        <w:t>ur</w:t>
      </w:r>
      <w:proofErr w:type="spellEnd"/>
      <w:r w:rsidR="003759DD" w:rsidRPr="00F6065A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3759DD" w:rsidRPr="00F6065A">
        <w:rPr>
          <w:rFonts w:ascii="Times New Roman" w:hAnsi="Times New Roman" w:cs="Times New Roman"/>
          <w:i/>
          <w:sz w:val="28"/>
          <w:szCs w:val="28"/>
          <w:lang w:val="en-US"/>
        </w:rPr>
        <w:t>us</w:t>
      </w:r>
      <w:r w:rsidR="003759DD">
        <w:rPr>
          <w:rFonts w:ascii="Times New Roman" w:hAnsi="Times New Roman" w:cs="Times New Roman"/>
          <w:sz w:val="28"/>
          <w:szCs w:val="28"/>
        </w:rPr>
        <w:t>, о чем свидетельствует снижение о</w:t>
      </w:r>
      <w:r w:rsidR="0067704B">
        <w:rPr>
          <w:rFonts w:ascii="Times New Roman" w:hAnsi="Times New Roman" w:cs="Times New Roman"/>
          <w:sz w:val="28"/>
          <w:szCs w:val="28"/>
        </w:rPr>
        <w:t>птической плотности и количества</w:t>
      </w:r>
      <w:r w:rsidR="003759DD">
        <w:rPr>
          <w:rFonts w:ascii="Times New Roman" w:hAnsi="Times New Roman" w:cs="Times New Roman"/>
          <w:sz w:val="28"/>
          <w:szCs w:val="28"/>
        </w:rPr>
        <w:t xml:space="preserve"> КОЕ в исследуемых образцах по сравнение с контролем. Также, высокой</w:t>
      </w:r>
      <w:r w:rsidR="004F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99C">
        <w:rPr>
          <w:rFonts w:ascii="Times New Roman" w:hAnsi="Times New Roman" w:cs="Times New Roman"/>
          <w:sz w:val="28"/>
          <w:szCs w:val="28"/>
        </w:rPr>
        <w:t>литической</w:t>
      </w:r>
      <w:proofErr w:type="spellEnd"/>
      <w:r w:rsidR="004F199C">
        <w:rPr>
          <w:rFonts w:ascii="Times New Roman" w:hAnsi="Times New Roman" w:cs="Times New Roman"/>
          <w:sz w:val="28"/>
          <w:szCs w:val="28"/>
        </w:rPr>
        <w:t xml:space="preserve"> </w:t>
      </w:r>
      <w:r w:rsidR="006B05C5">
        <w:rPr>
          <w:rFonts w:ascii="Times New Roman" w:hAnsi="Times New Roman" w:cs="Times New Roman"/>
          <w:sz w:val="28"/>
          <w:szCs w:val="28"/>
        </w:rPr>
        <w:t xml:space="preserve">активностью обладал бактериофаг. </w:t>
      </w:r>
    </w:p>
    <w:p w:rsidR="00BB53D0" w:rsidRDefault="006B05C5" w:rsidP="008E7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3759DD">
        <w:rPr>
          <w:rFonts w:ascii="Times New Roman" w:hAnsi="Times New Roman" w:cs="Times New Roman"/>
          <w:sz w:val="28"/>
          <w:szCs w:val="28"/>
        </w:rPr>
        <w:t xml:space="preserve">аибольший противомикробный эффект наблюдался при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комбинированном </w:t>
      </w:r>
      <w:r w:rsidR="003759DD">
        <w:rPr>
          <w:rFonts w:ascii="Times New Roman" w:hAnsi="Times New Roman" w:cs="Times New Roman"/>
          <w:sz w:val="28"/>
          <w:szCs w:val="28"/>
        </w:rPr>
        <w:t xml:space="preserve">воздействии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цефтриаксона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бактериофага </w:t>
      </w:r>
      <w:r w:rsidR="003759DD">
        <w:rPr>
          <w:rFonts w:ascii="Times New Roman" w:hAnsi="Times New Roman" w:cs="Times New Roman"/>
          <w:sz w:val="28"/>
          <w:szCs w:val="28"/>
        </w:rPr>
        <w:t>на клинические штаммы зол</w:t>
      </w:r>
      <w:r>
        <w:rPr>
          <w:rFonts w:ascii="Times New Roman" w:hAnsi="Times New Roman" w:cs="Times New Roman"/>
          <w:sz w:val="28"/>
          <w:szCs w:val="28"/>
        </w:rPr>
        <w:t>отистого стафилококка</w:t>
      </w:r>
      <w:r w:rsidR="003759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Отмечалось снижение показателей</w:t>
      </w:r>
      <w:r w:rsidR="0067704B">
        <w:rPr>
          <w:rFonts w:ascii="Times New Roman" w:hAnsi="Times New Roman" w:cs="Times New Roman"/>
          <w:sz w:val="28"/>
          <w:szCs w:val="28"/>
        </w:rPr>
        <w:t xml:space="preserve"> средней оптической плотности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контрольными образцами</w:t>
      </w:r>
      <w:r w:rsidR="0067704B">
        <w:rPr>
          <w:rFonts w:ascii="Times New Roman" w:hAnsi="Times New Roman" w:cs="Times New Roman"/>
          <w:sz w:val="28"/>
          <w:szCs w:val="28"/>
          <w:lang w:val="uk-UA"/>
        </w:rPr>
        <w:t xml:space="preserve">, при </w:t>
      </w:r>
      <w:proofErr w:type="spellStart"/>
      <w:r w:rsidR="0067704B">
        <w:rPr>
          <w:rFonts w:ascii="Times New Roman" w:hAnsi="Times New Roman" w:cs="Times New Roman"/>
          <w:sz w:val="28"/>
          <w:szCs w:val="28"/>
          <w:lang w:val="uk-UA"/>
        </w:rPr>
        <w:t>определении</w:t>
      </w:r>
      <w:proofErr w:type="spellEnd"/>
      <w:r w:rsidR="00677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04B">
        <w:rPr>
          <w:rFonts w:ascii="Times New Roman" w:hAnsi="Times New Roman" w:cs="Times New Roman"/>
          <w:sz w:val="28"/>
          <w:szCs w:val="28"/>
          <w:lang w:val="uk-UA"/>
        </w:rPr>
        <w:t>количества</w:t>
      </w:r>
      <w:proofErr w:type="spellEnd"/>
      <w:r w:rsidR="00677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04B">
        <w:rPr>
          <w:rFonts w:ascii="Times New Roman" w:hAnsi="Times New Roman" w:cs="Times New Roman"/>
          <w:sz w:val="28"/>
          <w:szCs w:val="28"/>
          <w:lang w:val="uk-UA"/>
        </w:rPr>
        <w:t>КОЕ</w:t>
      </w:r>
      <w:proofErr w:type="spellEnd"/>
      <w:r w:rsidR="0067704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7704B">
        <w:rPr>
          <w:rFonts w:ascii="Times New Roman" w:hAnsi="Times New Roman" w:cs="Times New Roman"/>
          <w:sz w:val="28"/>
          <w:szCs w:val="28"/>
          <w:lang w:val="uk-UA"/>
        </w:rPr>
        <w:t>исследуемых</w:t>
      </w:r>
      <w:proofErr w:type="spellEnd"/>
      <w:r w:rsidR="00677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04B">
        <w:rPr>
          <w:rFonts w:ascii="Times New Roman" w:hAnsi="Times New Roman" w:cs="Times New Roman"/>
          <w:sz w:val="28"/>
          <w:szCs w:val="28"/>
          <w:lang w:val="uk-UA"/>
        </w:rPr>
        <w:t>образцах</w:t>
      </w:r>
      <w:proofErr w:type="spellEnd"/>
      <w:r w:rsidR="0067704B">
        <w:rPr>
          <w:rFonts w:ascii="Times New Roman" w:hAnsi="Times New Roman" w:cs="Times New Roman"/>
          <w:sz w:val="28"/>
          <w:szCs w:val="28"/>
          <w:lang w:val="uk-UA"/>
        </w:rPr>
        <w:t xml:space="preserve"> признаки </w:t>
      </w:r>
      <w:proofErr w:type="spellStart"/>
      <w:r w:rsidR="0067704B">
        <w:rPr>
          <w:rFonts w:ascii="Times New Roman" w:hAnsi="Times New Roman" w:cs="Times New Roman"/>
          <w:sz w:val="28"/>
          <w:szCs w:val="28"/>
          <w:lang w:val="uk-UA"/>
        </w:rPr>
        <w:t>роста</w:t>
      </w:r>
      <w:proofErr w:type="spellEnd"/>
      <w:r w:rsidR="00677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04B">
        <w:rPr>
          <w:rFonts w:ascii="Times New Roman" w:hAnsi="Times New Roman" w:cs="Times New Roman"/>
          <w:sz w:val="28"/>
          <w:szCs w:val="28"/>
          <w:lang w:val="uk-UA"/>
        </w:rPr>
        <w:t>микроорганизмов</w:t>
      </w:r>
      <w:proofErr w:type="spellEnd"/>
      <w:r w:rsidR="0067704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67704B">
        <w:rPr>
          <w:rFonts w:ascii="Times New Roman" w:hAnsi="Times New Roman" w:cs="Times New Roman"/>
          <w:sz w:val="28"/>
          <w:szCs w:val="28"/>
          <w:lang w:val="uk-UA"/>
        </w:rPr>
        <w:t>наблюдались</w:t>
      </w:r>
      <w:proofErr w:type="spellEnd"/>
      <w:r w:rsidR="006770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704B" w:rsidRPr="003759DD" w:rsidRDefault="0067704B" w:rsidP="008E7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установлено</w:t>
      </w:r>
      <w:r w:rsidR="00EA31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A3146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комбинация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цефтриаксона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бактериофага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оказывет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противомикробное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действие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F199C">
        <w:rPr>
          <w:rFonts w:ascii="Times New Roman" w:hAnsi="Times New Roman" w:cs="Times New Roman"/>
          <w:sz w:val="28"/>
          <w:szCs w:val="28"/>
          <w:lang w:val="uk-UA"/>
        </w:rPr>
        <w:t>планктонн</w:t>
      </w:r>
      <w:r w:rsidR="00485234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="004F199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4F1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золотистого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стафилококка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микрооргани</w:t>
      </w:r>
      <w:r w:rsidR="00EA3146">
        <w:rPr>
          <w:rFonts w:ascii="Times New Roman" w:hAnsi="Times New Roman" w:cs="Times New Roman"/>
          <w:sz w:val="28"/>
          <w:szCs w:val="28"/>
          <w:lang w:val="uk-UA"/>
        </w:rPr>
        <w:t>змы</w:t>
      </w:r>
      <w:proofErr w:type="spellEnd"/>
      <w:r w:rsidR="00EA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3146">
        <w:rPr>
          <w:rFonts w:ascii="Times New Roman" w:hAnsi="Times New Roman" w:cs="Times New Roman"/>
          <w:sz w:val="28"/>
          <w:szCs w:val="28"/>
          <w:lang w:val="uk-UA"/>
        </w:rPr>
        <w:t>мобилизированные</w:t>
      </w:r>
      <w:proofErr w:type="spellEnd"/>
      <w:r w:rsidR="00EA314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A3146">
        <w:rPr>
          <w:rFonts w:ascii="Times New Roman" w:hAnsi="Times New Roman" w:cs="Times New Roman"/>
          <w:sz w:val="28"/>
          <w:szCs w:val="28"/>
          <w:lang w:val="uk-UA"/>
        </w:rPr>
        <w:t>биопленке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Проведенный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9C">
        <w:rPr>
          <w:rFonts w:ascii="Times New Roman" w:hAnsi="Times New Roman" w:cs="Times New Roman"/>
          <w:sz w:val="28"/>
          <w:szCs w:val="28"/>
          <w:lang w:val="uk-UA"/>
        </w:rPr>
        <w:t>анали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результатов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05C5">
        <w:rPr>
          <w:rFonts w:ascii="Times New Roman" w:hAnsi="Times New Roman" w:cs="Times New Roman"/>
          <w:sz w:val="28"/>
          <w:szCs w:val="28"/>
          <w:lang w:val="uk-UA"/>
        </w:rPr>
        <w:t>достоверное</w:t>
      </w:r>
      <w:proofErr w:type="spellEnd"/>
      <w:r w:rsidR="006B05C5">
        <w:rPr>
          <w:rFonts w:ascii="Times New Roman" w:hAnsi="Times New Roman" w:cs="Times New Roman"/>
          <w:sz w:val="28"/>
          <w:szCs w:val="28"/>
          <w:lang w:val="uk-UA"/>
        </w:rPr>
        <w:t xml:space="preserve"> (р&lt;0,05)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снижение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показателей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средней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F199C">
        <w:rPr>
          <w:rFonts w:ascii="Times New Roman" w:hAnsi="Times New Roman" w:cs="Times New Roman"/>
          <w:sz w:val="28"/>
          <w:szCs w:val="28"/>
          <w:lang w:val="uk-UA"/>
        </w:rPr>
        <w:t>птической</w:t>
      </w:r>
      <w:proofErr w:type="spellEnd"/>
      <w:r w:rsidR="004F1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99C">
        <w:rPr>
          <w:rFonts w:ascii="Times New Roman" w:hAnsi="Times New Roman" w:cs="Times New Roman"/>
          <w:sz w:val="28"/>
          <w:szCs w:val="28"/>
          <w:lang w:val="uk-UA"/>
        </w:rPr>
        <w:t>плотности</w:t>
      </w:r>
      <w:proofErr w:type="spellEnd"/>
      <w:r w:rsidR="004F199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F199C">
        <w:rPr>
          <w:rFonts w:ascii="Times New Roman" w:hAnsi="Times New Roman" w:cs="Times New Roman"/>
          <w:sz w:val="28"/>
          <w:szCs w:val="28"/>
          <w:lang w:val="uk-UA"/>
        </w:rPr>
        <w:t>количества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сравнению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контрольними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образцами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3D0" w:rsidRDefault="000867C1" w:rsidP="008E7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Перспективой данного исследования может стать комбинированное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цефтриаксона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бактериофага для местного лечения гнойно-воспалительных заболеваний кожи и подкожно-жировой клетчатки этиологическим фактором, которых является золотистый стафилококк.</w:t>
      </w:r>
    </w:p>
    <w:p w:rsidR="008E5B13" w:rsidRDefault="008E5B13" w:rsidP="00CE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B13" w:rsidRPr="008A3D4B" w:rsidRDefault="008E5B13" w:rsidP="008E7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3D4B">
        <w:rPr>
          <w:rFonts w:ascii="Times New Roman" w:hAnsi="Times New Roman" w:cs="Times New Roman"/>
          <w:sz w:val="28"/>
          <w:szCs w:val="28"/>
        </w:rPr>
        <w:t>Список</w:t>
      </w:r>
      <w:r w:rsidRPr="008A3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>литературы</w:t>
      </w:r>
    </w:p>
    <w:p w:rsidR="002E397D" w:rsidRDefault="002E397D" w:rsidP="008A3D4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Бабушкина И. В. Изучение антибактериального действия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меди и железа на клинические штаммы S.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/ И. В. Бабушкина, В. В. Бородулин, Г. В. Коршунов, Д. М.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Пучиньян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// Саратовский медицинский журнал. – 2010. – Т. 6. – №1. – С.9–14.</w:t>
      </w:r>
    </w:p>
    <w:p w:rsidR="002E397D" w:rsidRDefault="002E397D" w:rsidP="008A3D4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Калініченко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антибіотикорезистентних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штаммів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D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Калініченко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>І. Антушева,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Півненко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 xml:space="preserve">В. Голубка, Т. О. Антушева //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Здобутки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інфекційними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>. – 2017. – С. 91.</w:t>
      </w:r>
    </w:p>
    <w:p w:rsidR="002E397D" w:rsidRDefault="002E397D" w:rsidP="008A3D4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Красильников И. В. Препараты бактериофагов: краткий обзор современного состояния и перспектив развития / И. В. Красильников, К. А.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lastRenderedPageBreak/>
        <w:t>Лыско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Отрашевская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Лабастова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// Сибирский медицинский журнал. – 2011. – Т. 26, №2(2). – С. 33–37.</w:t>
      </w:r>
    </w:p>
    <w:p w:rsidR="002E397D" w:rsidRDefault="002E397D" w:rsidP="00EF647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>Крылов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 xml:space="preserve">Н. Фаготерапия с точки зрения генетики бактериофага: надежды, перспективы, проблемы безопасности,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A3D4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>Крылов // Генетика.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>2001.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>№ 7.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>C. 869–87.</w:t>
      </w:r>
    </w:p>
    <w:p w:rsidR="002E397D" w:rsidRDefault="002E397D" w:rsidP="00EF647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470">
        <w:rPr>
          <w:rFonts w:ascii="Times New Roman" w:hAnsi="Times New Roman" w:cs="Times New Roman"/>
          <w:sz w:val="28"/>
          <w:szCs w:val="28"/>
        </w:rPr>
        <w:t>Лапач</w:t>
      </w:r>
      <w:proofErr w:type="spellEnd"/>
      <w:r w:rsidRPr="00EF647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470">
        <w:rPr>
          <w:rFonts w:ascii="Times New Roman" w:hAnsi="Times New Roman" w:cs="Times New Roman"/>
          <w:sz w:val="28"/>
          <w:szCs w:val="28"/>
        </w:rPr>
        <w:t xml:space="preserve">Н. Статистические методы в медико-биологических исследованиях с использованием </w:t>
      </w:r>
      <w:proofErr w:type="spellStart"/>
      <w:r w:rsidRPr="00EF647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F6470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47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EF6470">
        <w:rPr>
          <w:rFonts w:ascii="Times New Roman" w:hAnsi="Times New Roman" w:cs="Times New Roman"/>
          <w:sz w:val="28"/>
          <w:szCs w:val="28"/>
        </w:rPr>
        <w:t>Лапач</w:t>
      </w:r>
      <w:proofErr w:type="spellEnd"/>
      <w:r w:rsidRPr="00EF6470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470">
        <w:rPr>
          <w:rFonts w:ascii="Times New Roman" w:hAnsi="Times New Roman" w:cs="Times New Roman"/>
          <w:sz w:val="28"/>
          <w:szCs w:val="28"/>
        </w:rPr>
        <w:t>В. Чубенко,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470">
        <w:rPr>
          <w:rFonts w:ascii="Times New Roman" w:hAnsi="Times New Roman" w:cs="Times New Roman"/>
          <w:sz w:val="28"/>
          <w:szCs w:val="28"/>
        </w:rPr>
        <w:t xml:space="preserve">Н. Бабич. – К.: МОРИОН, 2000. – 320 </w:t>
      </w:r>
      <w:proofErr w:type="gramStart"/>
      <w:r w:rsidRPr="00EF64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470">
        <w:rPr>
          <w:rFonts w:ascii="Times New Roman" w:hAnsi="Times New Roman" w:cs="Times New Roman"/>
          <w:sz w:val="28"/>
          <w:szCs w:val="28"/>
        </w:rPr>
        <w:t>.</w:t>
      </w:r>
    </w:p>
    <w:p w:rsidR="002E397D" w:rsidRDefault="002E397D" w:rsidP="008A3D4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Локальный мониторинг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антибиотикочувствительности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/ О. И.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Мангуренко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Федчун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, П. В. Левчук, В. Ф.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фармацевтичної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науки та практики. – 2011. –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>. XXIV, №1. – С. 126–128.</w:t>
      </w:r>
    </w:p>
    <w:p w:rsidR="002E397D" w:rsidRDefault="002E397D" w:rsidP="008A3D4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Наказ МОЗ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05.04.07 № 167 «Про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вказівок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антибактеріальних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препараті</w:t>
      </w:r>
      <w:proofErr w:type="gramStart"/>
      <w:r w:rsidRPr="008A3D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A3D4B">
        <w:rPr>
          <w:rFonts w:ascii="Times New Roman" w:hAnsi="Times New Roman" w:cs="Times New Roman"/>
          <w:sz w:val="28"/>
          <w:szCs w:val="28"/>
        </w:rPr>
        <w:t>». – [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5" w:history="1">
        <w:r w:rsidRPr="008A3D4B">
          <w:rPr>
            <w:rStyle w:val="a5"/>
            <w:rFonts w:ascii="Times New Roman" w:hAnsi="Times New Roman" w:cs="Times New Roman"/>
            <w:sz w:val="28"/>
            <w:szCs w:val="28"/>
          </w:rPr>
          <w:t>http://mozdocs.kiev.ua</w:t>
        </w:r>
      </w:hyperlink>
      <w:r w:rsidRPr="008A3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97D" w:rsidRDefault="002E397D" w:rsidP="008A3D4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D4B">
        <w:rPr>
          <w:rFonts w:ascii="Times New Roman" w:hAnsi="Times New Roman" w:cs="Times New Roman"/>
          <w:sz w:val="28"/>
          <w:szCs w:val="28"/>
        </w:rPr>
        <w:t xml:space="preserve">Никулин А. А. Обзор Британского общества по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химиотерапии (BSAC) по диагностике и лечению инфекций, вызванных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метицилинорезистентными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штамамми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(MRSA) во внебольничных условиях / А. А. Никулин, А. В.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Дехнич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// Клиническая микробиологическая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антимикробная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химиотерапия. – 2010. – Т.12, №1. – С. 4–22.</w:t>
      </w:r>
    </w:p>
    <w:p w:rsidR="002E397D" w:rsidRDefault="002E397D" w:rsidP="008A3D4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Осолодченко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резистентності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proofErr w:type="gramStart"/>
      <w:r w:rsidRPr="008A3D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A3D4B">
        <w:rPr>
          <w:rFonts w:ascii="Times New Roman" w:hAnsi="Times New Roman" w:cs="Times New Roman"/>
          <w:sz w:val="28"/>
          <w:szCs w:val="28"/>
        </w:rPr>
        <w:t>ureus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антибактеріальних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/ Т. П.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Осолодченко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, І. Д.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Андреєва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, І. С. Рябова, Г. М.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Козубова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, О. В. Порт //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Здобутки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інфекційними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>. – 2017. – С. 97.</w:t>
      </w:r>
    </w:p>
    <w:p w:rsidR="002E397D" w:rsidRDefault="002E397D" w:rsidP="008A3D4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D4B">
        <w:rPr>
          <w:rFonts w:ascii="Times New Roman" w:hAnsi="Times New Roman" w:cs="Times New Roman"/>
          <w:sz w:val="28"/>
          <w:szCs w:val="28"/>
        </w:rPr>
        <w:lastRenderedPageBreak/>
        <w:t>Стукова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Е. И. Патогенетическое значение золотистого стафилококка при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атопическом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дерматите / Е. И.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Кенисфект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8A3D4B">
        <w:rPr>
          <w:rFonts w:ascii="Times New Roman" w:hAnsi="Times New Roman" w:cs="Times New Roman"/>
          <w:sz w:val="28"/>
          <w:szCs w:val="28"/>
        </w:rPr>
        <w:t xml:space="preserve">. – 2013. – № 7. – С. 680–685. </w:t>
      </w:r>
    </w:p>
    <w:p w:rsidR="002E397D" w:rsidRDefault="002E397D" w:rsidP="00EF647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470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EF6470">
        <w:rPr>
          <w:rFonts w:ascii="Times New Roman" w:hAnsi="Times New Roman" w:cs="Times New Roman"/>
          <w:sz w:val="28"/>
          <w:szCs w:val="28"/>
        </w:rPr>
        <w:t xml:space="preserve"> Г. В. Роль внеклеточной ДНК и липидов матрикса во взаимодействии бактерий </w:t>
      </w:r>
      <w:proofErr w:type="spellStart"/>
      <w:r w:rsidRPr="00EF6470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Pr="00EF6470">
        <w:rPr>
          <w:rFonts w:ascii="Times New Roman" w:hAnsi="Times New Roman" w:cs="Times New Roman"/>
          <w:sz w:val="28"/>
          <w:szCs w:val="28"/>
        </w:rPr>
        <w:t xml:space="preserve"> с антибиотиками : </w:t>
      </w:r>
      <w:proofErr w:type="spellStart"/>
      <w:r w:rsidRPr="00EF647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F6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647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F6470">
        <w:rPr>
          <w:rFonts w:ascii="Times New Roman" w:hAnsi="Times New Roman" w:cs="Times New Roman"/>
          <w:sz w:val="28"/>
          <w:szCs w:val="28"/>
        </w:rPr>
        <w:t>. ... канд. мед</w:t>
      </w:r>
      <w:proofErr w:type="gramStart"/>
      <w:r w:rsidRPr="00EF64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4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F6470">
        <w:rPr>
          <w:rFonts w:ascii="Times New Roman" w:hAnsi="Times New Roman" w:cs="Times New Roman"/>
          <w:sz w:val="28"/>
          <w:szCs w:val="28"/>
        </w:rPr>
        <w:t xml:space="preserve">аук : 03.00.07 / </w:t>
      </w:r>
      <w:proofErr w:type="spellStart"/>
      <w:r w:rsidRPr="00EF6470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EF6470">
        <w:rPr>
          <w:rFonts w:ascii="Times New Roman" w:hAnsi="Times New Roman" w:cs="Times New Roman"/>
          <w:sz w:val="28"/>
          <w:szCs w:val="28"/>
        </w:rPr>
        <w:t xml:space="preserve"> Георгий Викторович. – К., 2007. – 22 с. </w:t>
      </w:r>
    </w:p>
    <w:p w:rsidR="002E397D" w:rsidRDefault="002E397D" w:rsidP="00EF647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470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EF6470">
        <w:rPr>
          <w:rFonts w:ascii="Times New Roman" w:hAnsi="Times New Roman" w:cs="Times New Roman"/>
          <w:sz w:val="28"/>
          <w:szCs w:val="28"/>
        </w:rPr>
        <w:t xml:space="preserve"> Г. В. Совместное действие антибиотиков и </w:t>
      </w:r>
      <w:proofErr w:type="spellStart"/>
      <w:r w:rsidRPr="00EF6470">
        <w:rPr>
          <w:rFonts w:ascii="Times New Roman" w:hAnsi="Times New Roman" w:cs="Times New Roman"/>
          <w:sz w:val="28"/>
          <w:szCs w:val="28"/>
        </w:rPr>
        <w:t>дезоксирибонуклеазы</w:t>
      </w:r>
      <w:proofErr w:type="spellEnd"/>
      <w:r w:rsidRPr="00EF6470">
        <w:rPr>
          <w:rFonts w:ascii="Times New Roman" w:hAnsi="Times New Roman" w:cs="Times New Roman"/>
          <w:sz w:val="28"/>
          <w:szCs w:val="28"/>
        </w:rPr>
        <w:t xml:space="preserve"> на бактерии / Г. В. </w:t>
      </w:r>
      <w:proofErr w:type="spellStart"/>
      <w:r w:rsidRPr="00EF6470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EF6470">
        <w:rPr>
          <w:rFonts w:ascii="Times New Roman" w:hAnsi="Times New Roman" w:cs="Times New Roman"/>
          <w:sz w:val="28"/>
          <w:szCs w:val="28"/>
        </w:rPr>
        <w:t xml:space="preserve">, К. Л. Артеменко // Антибиотики и химиотерапия. – 2006. – Т.51, №6. – С. 3–6. </w:t>
      </w:r>
    </w:p>
    <w:p w:rsidR="008A5FD7" w:rsidRPr="00EF6470" w:rsidRDefault="008A5FD7" w:rsidP="00EF647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André M. C. Phage-antibiotic s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ynergy (PAS): </w:t>
      </w:r>
      <w:r w:rsidRPr="00EF6470"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Lactam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quinolone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antibiotics stimulate virulent phage g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>rowth / M. 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>André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Tétart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S. 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Trojet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M. F.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6470">
        <w:rPr>
          <w:rFonts w:ascii="Times New Roman" w:hAnsi="Times New Roman" w:cs="Times New Roman"/>
          <w:sz w:val="28"/>
          <w:szCs w:val="28"/>
          <w:lang w:val="en-US"/>
        </w:rPr>
        <w:t>Prère</w:t>
      </w:r>
      <w:proofErr w:type="spellEnd"/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, H. M. </w:t>
      </w:r>
      <w:proofErr w:type="spellStart"/>
      <w:r w:rsidRPr="00EF6470">
        <w:rPr>
          <w:rFonts w:ascii="Times New Roman" w:hAnsi="Times New Roman" w:cs="Times New Roman"/>
          <w:sz w:val="28"/>
          <w:szCs w:val="28"/>
          <w:lang w:val="en-US"/>
        </w:rPr>
        <w:t>Krisch</w:t>
      </w:r>
      <w:proofErr w:type="spellEnd"/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 // Published: August 29, 2007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C705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8A3D4B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BC7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3D4B">
        <w:rPr>
          <w:rFonts w:ascii="Times New Roman" w:hAnsi="Times New Roman" w:cs="Times New Roman"/>
          <w:sz w:val="28"/>
          <w:szCs w:val="28"/>
        </w:rPr>
        <w:t>ресурс</w:t>
      </w:r>
      <w:r w:rsidRPr="00BC7055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8A3D4B">
        <w:rPr>
          <w:rFonts w:ascii="Times New Roman" w:hAnsi="Times New Roman" w:cs="Times New Roman"/>
          <w:sz w:val="28"/>
          <w:szCs w:val="28"/>
        </w:rPr>
        <w:t>Режим</w:t>
      </w:r>
      <w:r w:rsidRPr="00BC7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доступа</w:t>
      </w:r>
      <w:r w:rsidRPr="00BC70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EF64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https://doi.org/10.1371/journal.pone.00 00799</w:t>
        </w:r>
      </w:hyperlink>
      <w:r w:rsidRPr="00EF64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5FD7" w:rsidRPr="00EF6470" w:rsidRDefault="008A5FD7" w:rsidP="00EF647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6470">
        <w:rPr>
          <w:rFonts w:ascii="Times New Roman" w:hAnsi="Times New Roman" w:cs="Times New Roman"/>
          <w:sz w:val="28"/>
          <w:szCs w:val="28"/>
          <w:lang w:val="en-US"/>
        </w:rPr>
        <w:t>Matsuzaki</w:t>
      </w:r>
      <w:proofErr w:type="spellEnd"/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6470">
        <w:rPr>
          <w:rFonts w:ascii="Times New Roman" w:hAnsi="Times New Roman" w:cs="Times New Roman"/>
          <w:sz w:val="28"/>
          <w:szCs w:val="28"/>
          <w:lang w:val="en-US"/>
        </w:rPr>
        <w:t>Bacteriophage</w:t>
      </w:r>
      <w:proofErr w:type="spellEnd"/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 therapy: a revitalized therapy against bacterial infectious </w:t>
      </w:r>
      <w:r>
        <w:rPr>
          <w:rFonts w:ascii="Times New Roman" w:hAnsi="Times New Roman" w:cs="Times New Roman"/>
          <w:sz w:val="28"/>
          <w:szCs w:val="28"/>
          <w:lang w:val="en-US"/>
        </w:rPr>
        <w:t>diseases /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6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6470">
        <w:rPr>
          <w:rFonts w:ascii="Times New Roman" w:hAnsi="Times New Roman" w:cs="Times New Roman"/>
          <w:sz w:val="28"/>
          <w:szCs w:val="28"/>
          <w:lang w:val="en-US"/>
        </w:rPr>
        <w:t>Matsuzaki</w:t>
      </w:r>
      <w:proofErr w:type="spellEnd"/>
      <w:r w:rsidRPr="00716FB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716FB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6470">
        <w:rPr>
          <w:rFonts w:ascii="Times New Roman" w:hAnsi="Times New Roman" w:cs="Times New Roman"/>
          <w:sz w:val="28"/>
          <w:szCs w:val="28"/>
          <w:lang w:val="en-US"/>
        </w:rPr>
        <w:t>Rashel</w:t>
      </w:r>
      <w:proofErr w:type="spellEnd"/>
      <w:r w:rsidRPr="00EF6470">
        <w:rPr>
          <w:rFonts w:ascii="Times New Roman" w:hAnsi="Times New Roman" w:cs="Times New Roman"/>
          <w:sz w:val="28"/>
          <w:szCs w:val="28"/>
          <w:lang w:val="en-US"/>
        </w:rPr>
        <w:t>, J</w:t>
      </w:r>
      <w:r w:rsidRPr="00BC70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 Uchiyama et al. </w:t>
      </w:r>
      <w:r w:rsidRPr="00BC7055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C70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 Infect</w:t>
      </w:r>
      <w:r w:rsidRPr="00BC70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6F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6470">
        <w:rPr>
          <w:rFonts w:ascii="Times New Roman" w:hAnsi="Times New Roman" w:cs="Times New Roman"/>
          <w:sz w:val="28"/>
          <w:szCs w:val="28"/>
          <w:lang w:val="en-US"/>
        </w:rPr>
        <w:t>Chemother</w:t>
      </w:r>
      <w:proofErr w:type="spellEnd"/>
      <w:r w:rsidRPr="002E39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2005</w:t>
      </w:r>
      <w:r w:rsidRPr="002E39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E397D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11(5)</w:t>
      </w:r>
      <w:r w:rsidRPr="002E39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E3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E39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16FB1">
        <w:rPr>
          <w:rFonts w:ascii="Times New Roman" w:hAnsi="Times New Roman" w:cs="Times New Roman"/>
          <w:sz w:val="28"/>
          <w:szCs w:val="28"/>
          <w:lang w:val="en-US"/>
        </w:rPr>
        <w:t>211–19.</w:t>
      </w:r>
    </w:p>
    <w:p w:rsidR="008A5FD7" w:rsidRPr="00EF6470" w:rsidRDefault="00025089" w:rsidP="00EF647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Richard M. Carlton Phage therapy: p</w:t>
      </w:r>
      <w:r w:rsidR="008A5FD7"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ast history and future prospects 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M. Carlton Richard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Archivum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immunologiae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therapiae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A5FD7" w:rsidRPr="00EF6470">
        <w:rPr>
          <w:rFonts w:ascii="Times New Roman" w:hAnsi="Times New Roman" w:cs="Times New Roman"/>
          <w:sz w:val="28"/>
          <w:szCs w:val="28"/>
          <w:lang w:val="en-US"/>
        </w:rPr>
        <w:t>xperementalis</w:t>
      </w:r>
      <w:proofErr w:type="spellEnd"/>
      <w:r w:rsidR="008A5FD7"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. – 1999. – № 47. – P. 267-274. </w:t>
      </w:r>
    </w:p>
    <w:p w:rsidR="008A5FD7" w:rsidRPr="00EF6470" w:rsidRDefault="008A5FD7" w:rsidP="00EF647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6470">
        <w:rPr>
          <w:rFonts w:ascii="Times New Roman" w:hAnsi="Times New Roman" w:cs="Times New Roman"/>
          <w:sz w:val="28"/>
          <w:szCs w:val="28"/>
          <w:lang w:val="en-US"/>
        </w:rPr>
        <w:t>Volyanskiy</w:t>
      </w:r>
      <w:proofErr w:type="spellEnd"/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 Y. L.</w:t>
      </w:r>
      <w:r w:rsidRPr="00235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>Studying the specific activity of antimicrobial drugs / Y. L</w:t>
      </w:r>
      <w:r w:rsidRPr="002352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6470">
        <w:rPr>
          <w:rFonts w:ascii="Times New Roman" w:hAnsi="Times New Roman" w:cs="Times New Roman"/>
          <w:sz w:val="28"/>
          <w:szCs w:val="28"/>
          <w:lang w:val="en-US"/>
        </w:rPr>
        <w:t>Volyanskiy</w:t>
      </w:r>
      <w:proofErr w:type="spellEnd"/>
      <w:r w:rsidRPr="00EF6470">
        <w:rPr>
          <w:rFonts w:ascii="Times New Roman" w:hAnsi="Times New Roman" w:cs="Times New Roman"/>
          <w:sz w:val="28"/>
          <w:szCs w:val="28"/>
          <w:lang w:val="en-US"/>
        </w:rPr>
        <w:t>, V. P.</w:t>
      </w:r>
      <w:r w:rsidRPr="00235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6470">
        <w:rPr>
          <w:rFonts w:ascii="Times New Roman" w:hAnsi="Times New Roman" w:cs="Times New Roman"/>
          <w:sz w:val="28"/>
          <w:szCs w:val="28"/>
          <w:lang w:val="en-US"/>
        </w:rPr>
        <w:t>Shirobokov</w:t>
      </w:r>
      <w:proofErr w:type="spellEnd"/>
      <w:r w:rsidRPr="00EF6470">
        <w:rPr>
          <w:rFonts w:ascii="Times New Roman" w:hAnsi="Times New Roman" w:cs="Times New Roman"/>
          <w:sz w:val="28"/>
          <w:szCs w:val="28"/>
          <w:lang w:val="en-US"/>
        </w:rPr>
        <w:t>, S. V.</w:t>
      </w:r>
      <w:r w:rsidRPr="002352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Biryukov</w:t>
      </w:r>
      <w:proofErr w:type="spellEnd"/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 // Guidelines. – Kyiv. – 2004. – 38 </w:t>
      </w:r>
      <w:r w:rsidRPr="00EF6470">
        <w:rPr>
          <w:rFonts w:ascii="Times New Roman" w:hAnsi="Times New Roman" w:cs="Times New Roman"/>
          <w:sz w:val="28"/>
          <w:szCs w:val="28"/>
        </w:rPr>
        <w:t>с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A5FD7" w:rsidRPr="008A5FD7" w:rsidRDefault="008A5FD7" w:rsidP="00EF647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Young R. </w:t>
      </w:r>
      <w:proofErr w:type="spellStart"/>
      <w:r w:rsidRPr="00EF6470">
        <w:rPr>
          <w:rFonts w:ascii="Times New Roman" w:hAnsi="Times New Roman" w:cs="Times New Roman"/>
          <w:sz w:val="28"/>
          <w:szCs w:val="28"/>
          <w:lang w:val="en-US"/>
        </w:rPr>
        <w:t>Bacteriophage</w:t>
      </w:r>
      <w:proofErr w:type="spellEnd"/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6470">
        <w:rPr>
          <w:rFonts w:ascii="Times New Roman" w:hAnsi="Times New Roman" w:cs="Times New Roman"/>
          <w:sz w:val="28"/>
          <w:szCs w:val="28"/>
          <w:lang w:val="en-US"/>
        </w:rPr>
        <w:t>lysis</w:t>
      </w:r>
      <w:proofErr w:type="spellEnd"/>
      <w:r w:rsidRPr="00EF6470">
        <w:rPr>
          <w:rFonts w:ascii="Times New Roman" w:hAnsi="Times New Roman" w:cs="Times New Roman"/>
          <w:sz w:val="28"/>
          <w:szCs w:val="28"/>
          <w:lang w:val="en-US"/>
        </w:rPr>
        <w:t xml:space="preserve">: mechanism and regulation / R. Young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Microbiol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Rev</w:t>
      </w:r>
      <w:r w:rsidRPr="00EF6470">
        <w:rPr>
          <w:rFonts w:ascii="Times New Roman" w:hAnsi="Times New Roman" w:cs="Times New Roman"/>
          <w:sz w:val="28"/>
          <w:szCs w:val="28"/>
          <w:lang w:val="en-US"/>
        </w:rPr>
        <w:t>. – 1992. – № 56(3). – P. 430–81.</w:t>
      </w:r>
    </w:p>
    <w:p w:rsidR="008E5B13" w:rsidRPr="00716FB1" w:rsidRDefault="008E5B13" w:rsidP="008E5B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E5B13" w:rsidRPr="00716FB1" w:rsidSect="005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347C"/>
    <w:multiLevelType w:val="hybridMultilevel"/>
    <w:tmpl w:val="1D2CA1A4"/>
    <w:lvl w:ilvl="0" w:tplc="BFDA7E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6930C5"/>
    <w:multiLevelType w:val="hybridMultilevel"/>
    <w:tmpl w:val="74844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B87"/>
    <w:rsid w:val="00007C62"/>
    <w:rsid w:val="00025089"/>
    <w:rsid w:val="0008401D"/>
    <w:rsid w:val="000867C1"/>
    <w:rsid w:val="000B0783"/>
    <w:rsid w:val="000C3DB2"/>
    <w:rsid w:val="00106C6D"/>
    <w:rsid w:val="00110B79"/>
    <w:rsid w:val="00151535"/>
    <w:rsid w:val="00165711"/>
    <w:rsid w:val="001952FC"/>
    <w:rsid w:val="001B401D"/>
    <w:rsid w:val="002155B2"/>
    <w:rsid w:val="00223471"/>
    <w:rsid w:val="0023528E"/>
    <w:rsid w:val="002E397D"/>
    <w:rsid w:val="00353B0C"/>
    <w:rsid w:val="00362101"/>
    <w:rsid w:val="00362A0F"/>
    <w:rsid w:val="003759DD"/>
    <w:rsid w:val="00382FE0"/>
    <w:rsid w:val="003D027E"/>
    <w:rsid w:val="00406814"/>
    <w:rsid w:val="00432807"/>
    <w:rsid w:val="00457AD2"/>
    <w:rsid w:val="004734F6"/>
    <w:rsid w:val="00485234"/>
    <w:rsid w:val="004864C2"/>
    <w:rsid w:val="004B468C"/>
    <w:rsid w:val="004F199C"/>
    <w:rsid w:val="00507613"/>
    <w:rsid w:val="00517189"/>
    <w:rsid w:val="00523EE6"/>
    <w:rsid w:val="00581EB3"/>
    <w:rsid w:val="005D6FB1"/>
    <w:rsid w:val="00623A7A"/>
    <w:rsid w:val="0067704B"/>
    <w:rsid w:val="00682EBC"/>
    <w:rsid w:val="006B05C5"/>
    <w:rsid w:val="006B586F"/>
    <w:rsid w:val="006E13E8"/>
    <w:rsid w:val="00700B87"/>
    <w:rsid w:val="00716FB1"/>
    <w:rsid w:val="0075567F"/>
    <w:rsid w:val="007F5F17"/>
    <w:rsid w:val="008122E5"/>
    <w:rsid w:val="00812D88"/>
    <w:rsid w:val="00867832"/>
    <w:rsid w:val="008937F3"/>
    <w:rsid w:val="008A3D4B"/>
    <w:rsid w:val="008A5FD7"/>
    <w:rsid w:val="008E5B13"/>
    <w:rsid w:val="008E78A9"/>
    <w:rsid w:val="00900B9C"/>
    <w:rsid w:val="00912C72"/>
    <w:rsid w:val="00932193"/>
    <w:rsid w:val="00953D5F"/>
    <w:rsid w:val="0097680B"/>
    <w:rsid w:val="009B7018"/>
    <w:rsid w:val="009D45C0"/>
    <w:rsid w:val="00A14B11"/>
    <w:rsid w:val="00A87E3D"/>
    <w:rsid w:val="00AB63FB"/>
    <w:rsid w:val="00AE51EE"/>
    <w:rsid w:val="00B104ED"/>
    <w:rsid w:val="00B131CD"/>
    <w:rsid w:val="00B32FC3"/>
    <w:rsid w:val="00BA466C"/>
    <w:rsid w:val="00BB53D0"/>
    <w:rsid w:val="00BB7D4C"/>
    <w:rsid w:val="00BC7055"/>
    <w:rsid w:val="00BC7915"/>
    <w:rsid w:val="00C06E3E"/>
    <w:rsid w:val="00CB09F5"/>
    <w:rsid w:val="00CB349C"/>
    <w:rsid w:val="00CE37A7"/>
    <w:rsid w:val="00CF6A11"/>
    <w:rsid w:val="00D00870"/>
    <w:rsid w:val="00D82A9A"/>
    <w:rsid w:val="00DB0ECE"/>
    <w:rsid w:val="00DE7A9B"/>
    <w:rsid w:val="00E502C3"/>
    <w:rsid w:val="00E7139C"/>
    <w:rsid w:val="00E7296B"/>
    <w:rsid w:val="00E738AE"/>
    <w:rsid w:val="00E77DE7"/>
    <w:rsid w:val="00EA3146"/>
    <w:rsid w:val="00EF6470"/>
    <w:rsid w:val="00F6065A"/>
    <w:rsid w:val="00F86730"/>
    <w:rsid w:val="00FA716E"/>
    <w:rsid w:val="00FF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F867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06C6D"/>
  </w:style>
  <w:style w:type="character" w:styleId="a5">
    <w:name w:val="Hyperlink"/>
    <w:basedOn w:val="a0"/>
    <w:uiPriority w:val="99"/>
    <w:unhideWhenUsed/>
    <w:rsid w:val="008A3D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A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371/journal.pone.00%2000799" TargetMode="External"/><Relationship Id="rId5" Type="http://schemas.openxmlformats.org/officeDocument/2006/relationships/hyperlink" Target="http://mozdocs.kiev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11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Микробиология111</dc:creator>
  <cp:keywords/>
  <dc:description/>
  <cp:lastModifiedBy>Микробиология111</cp:lastModifiedBy>
  <cp:revision>30</cp:revision>
  <dcterms:created xsi:type="dcterms:W3CDTF">2017-02-27T09:44:00Z</dcterms:created>
  <dcterms:modified xsi:type="dcterms:W3CDTF">2017-05-25T10:05:00Z</dcterms:modified>
</cp:coreProperties>
</file>