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F2" w:rsidRDefault="00F710F2" w:rsidP="00F710F2">
      <w:pPr>
        <w:spacing w:line="276" w:lineRule="auto"/>
        <w:ind w:left="-51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Громов А.А.,</w:t>
      </w:r>
    </w:p>
    <w:p w:rsidR="00F710F2" w:rsidRPr="00F710F2" w:rsidRDefault="00F710F2" w:rsidP="00F710F2">
      <w:pPr>
        <w:spacing w:line="276" w:lineRule="auto"/>
        <w:ind w:left="-51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ХНМУ</w:t>
      </w:r>
      <w:bookmarkStart w:id="0" w:name="_GoBack"/>
      <w:bookmarkEnd w:id="0"/>
    </w:p>
    <w:p w:rsidR="00472CE6" w:rsidRPr="00472CE6" w:rsidRDefault="00472CE6" w:rsidP="00F710F2">
      <w:pPr>
        <w:spacing w:line="276" w:lineRule="auto"/>
        <w:ind w:left="-51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</w:rPr>
        <w:t>Ф</w:t>
      </w: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АКТОРЫ ВОЗРАСТАНИЯ РОЛИ ЖЕНЩИН В СОВРЕМЕННОЙ УКРАИНЕ</w:t>
      </w:r>
    </w:p>
    <w:p w:rsidR="00472CE6" w:rsidRPr="00472CE6" w:rsidRDefault="00472CE6" w:rsidP="00472CE6">
      <w:pPr>
        <w:spacing w:line="276" w:lineRule="auto"/>
        <w:ind w:left="-51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Демократизация украинского общества, реформирование экономической и политической системы предусматривает реструктуризацию социальных отношений. В патерналистской командной экономике они были выстроены на основе формирования и закрепления властной вертикали, субординации нижних и верхних уровней организации жизни людей. В период кланово-олигархической системы последних 20 лет эта вертикаль приобрела особый, извращенный характер, когда внешне иерархия вроде бы ослабляется, а де-факто стала более жесткой. Властные структуры возглавляли, по обыкновению, мужчины, достигшие успеха в теневой экономике, с ее неформальными правилами поведения, которые, как правило, часто преобладали над нормами права.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Такая система вовсе не демонстрирует эффективности социальных отношений. Поэтому своевременным заданием общества является разрушение такой системы, в частности с помощью укрепления и развития гендерных отношений, которые объективно предполагают развитие горизонтальных связей, ибо женское начало на биологическом уровне не допускает излишнего патерналистского пресса. Даже в семье родители по-разному реализуют свою роль. Для мужчины главным остается функция «оставить после себя потомство», а женщина формирует условия, при которых дети растут и обретают счастье. При этом выстраиваются такие горизонтальные связи, которые при перенесении на общество закладывают фундамент становления и развития гражданского общества в целом.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С точки зрения мужчины, гражданское общество является альтернативой государству (или монополии государства на власть), однако женщина рассуждает иначе. С ее точки зрения, не государство формирует человеку условия, а сам человек создает условия жизнедеятельности в рамках форм самоуправления, ограничивая узаконенное насилие власти.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С каждым годом усиливается тенденция проникновения элементов гендерных отношений в структуры публичной власти.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Историческим примером может служить политическая карьера </w:t>
      </w:r>
      <w:proofErr w:type="spellStart"/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Голды</w:t>
      </w:r>
      <w:proofErr w:type="spellEnd"/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Меер (с 1948 по 1974 гг.), которая выстраивала израильское государство, а также современного литовского государства под руководством Дали </w:t>
      </w:r>
      <w:proofErr w:type="spellStart"/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Грибаускайте</w:t>
      </w:r>
      <w:proofErr w:type="spellEnd"/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Они относятся к обществу как к семье, выстраивая властные отношения, позволяющие стабилизировать и укреплять экономическое и политическое пространство. </w:t>
      </w: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Тенденция к расширению женского «похода во власть» свидетельствует о том, что общество созрело к устойчивому характеру процесса сглаживания противоречий между государством, с его несовершенствами развития и обществом, требующим новых форм реализации. Такой действенной формой выступает активное участие женщин в принятии управленческих решений на всех уровнях властной иерархии, привнесение своего «женского» видения в решении большинства проблем в государственном строительстве.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Женщины иначе смотрят на проблему соотношения войны и мира, они стремятся к поиску всех возможных и невозможных путей противостояния военным конфликтам. Так, канцлер Германии А. Меркель, продолжительный период времени отстаивает позицию приоритетов дипломатии над военным решением конфликтов. Кстати, в Украине наблюдается та же тенденция, свидетельствующая о процессе европеизации общества, развития и укрепления гендерных отношений, повышении роли женщин в управлении государством.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 результат – возрастающая роль женщин в бизнесе, как основе развития среднего класса в стране. Хотя во многих профессиональных сферах еще сохраняется предубеждение против женщин-руководителей, и они если и возглавляют предприятия, то по большей части малые: 26% малых предприятий, 15% — средних, 12% — больших. Бизнесом в промышленности руководят только 2% женщин. Вместе с тем в половине норвежских компаний совет директоров состоит более чем на 40% из женщин. 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Сегодня в Украине развивается та же тенденция. Однако следует отметить, что катализатором этого процесса, к сожалению, выступила не внутренняя готовность общества к гендерному прорыву, а военный конфликт на Донбассе, побудивший многих женщин оставить повседневную жизнь и пополнить ряды Вооруженных Сил Украины и волонтерского движения. По словам Президента Украины, ныне в армии проходят военную службу и работают около 54 тыс. женщин, из которых почти 20 тыс. – военнослужащие.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Война фактически разрушила стереотипы украинского общества, стимулируя своеобразный гендерный взрыв. Женщины ломают атмосферу дедовщины, устаревших отношений подчинения, сопровождавшихся ненормативной лексикой и алогичными приказами (например, «копать от забора до обеда»). Женщины этого не позволяют и требуют иного подхода. Они должны ощущать каждый шаг, интуитивно понимая его обоснованность и последствия. Женщины более чутки к проявлениям несправедливости и, в то же время, более ответственны в своих обязанностях.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В конце концов, украинские женщины воюют за гендерный авторитет, что делает их похожими на женщин в развитых странах.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Проявлением тренда возрастания роли женщин в украинском обществе есть их чрезвычайная роль в волонтерском движении. 2/3 общего состава волонтеров – женщины. Они не только обеспечивают армию материально, но и, что самое главное – обеспечивают поддержку воинов духовно и морально, формируя в обществе особое, позитивное отношение мужчин к женщинам.</w:t>
      </w:r>
    </w:p>
    <w:p w:rsidR="00472CE6" w:rsidRPr="00472CE6" w:rsidRDefault="00472CE6" w:rsidP="00472CE6">
      <w:pPr>
        <w:spacing w:line="276" w:lineRule="auto"/>
        <w:ind w:left="-51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2CE6">
        <w:rPr>
          <w:rFonts w:ascii="Times New Roman" w:eastAsia="Calibri" w:hAnsi="Times New Roman" w:cs="Times New Roman"/>
          <w:sz w:val="28"/>
          <w:szCs w:val="28"/>
          <w:lang w:val="ru-RU"/>
        </w:rPr>
        <w:t>Приведенные факторы свидетельствуют не просто об обыкновенных изменениях в обществе, а о новом его облике, европейском, к которому стремится Украина.</w:t>
      </w:r>
    </w:p>
    <w:p w:rsidR="00C26D8C" w:rsidRPr="00472CE6" w:rsidRDefault="00C26D8C">
      <w:pPr>
        <w:rPr>
          <w:lang w:val="ru-RU"/>
        </w:rPr>
      </w:pPr>
    </w:p>
    <w:sectPr w:rsidR="00C26D8C" w:rsidRPr="0047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6"/>
    <w:rsid w:val="00472CE6"/>
    <w:rsid w:val="00C26D8C"/>
    <w:rsid w:val="00F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994A"/>
  <w15:chartTrackingRefBased/>
  <w15:docId w15:val="{9F56F885-A126-424A-8671-9E244C08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2017-06-09T12:21:00Z</dcterms:created>
  <dcterms:modified xsi:type="dcterms:W3CDTF">2017-06-12T09:48:00Z</dcterms:modified>
</cp:coreProperties>
</file>