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Міністерство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освіти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і науки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України</w:t>
      </w:r>
      <w:proofErr w:type="spellEnd"/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Міністерство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охорони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здоров</w:t>
      </w:r>
      <w:r w:rsidRPr="00D675E6">
        <w:rPr>
          <w:rFonts w:ascii="Times New Roman" w:hAnsi="Times New Roman"/>
          <w:b/>
          <w:sz w:val="28"/>
          <w:szCs w:val="28"/>
          <w:lang w:val="ru-RU" w:eastAsia="uk-UA"/>
        </w:rPr>
        <w:t>’</w:t>
      </w:r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я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України</w:t>
      </w:r>
      <w:proofErr w:type="spellEnd"/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Харківський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національний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медичний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університет</w:t>
      </w:r>
      <w:proofErr w:type="spellEnd"/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Факультет з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підготовки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іноземних</w:t>
      </w:r>
      <w:proofErr w:type="spellEnd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студентів</w:t>
      </w:r>
      <w:proofErr w:type="spellEnd"/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C11B4F">
        <w:rPr>
          <w:rFonts w:ascii="Times New Roman" w:hAnsi="Times New Roman"/>
          <w:b/>
          <w:sz w:val="28"/>
          <w:szCs w:val="28"/>
          <w:lang w:val="ru-RU" w:eastAsia="uk-UA"/>
        </w:rPr>
        <w:t>МЕТОДОЛОГІЯ ТА ПРАКТИКА ЛІНГВІСТИЧНОЇ ПІДГОТОВКИ ІНОЗЕМНИХ СТУДЕНТІВ</w:t>
      </w: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P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>Матеріали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Всеукраїнської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науково-практичної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конференції</w:t>
      </w:r>
      <w:proofErr w:type="spellEnd"/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Випуск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11</w:t>
      </w: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Харків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2017 </w:t>
      </w: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1B4F" w:rsidRDefault="00C11B4F" w:rsidP="00C11B4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1B4F" w:rsidRDefault="00C11B4F" w:rsidP="00C11B4F">
      <w:pPr>
        <w:spacing w:line="360" w:lineRule="auto"/>
        <w:jc w:val="both"/>
        <w:rPr>
          <w:iCs/>
          <w:sz w:val="28"/>
          <w:szCs w:val="28"/>
        </w:rPr>
      </w:pPr>
    </w:p>
    <w:p w:rsidR="00C11B4F" w:rsidRDefault="00C11B4F" w:rsidP="00C11B4F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B4F" w:rsidRDefault="00C11B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1B4F" w:rsidRDefault="00C11B4F" w:rsidP="002B7838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7838" w:rsidRDefault="00183041" w:rsidP="002B7838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EB779E">
        <w:rPr>
          <w:rFonts w:ascii="Times New Roman" w:hAnsi="Times New Roman" w:cs="Times New Roman"/>
          <w:sz w:val="28"/>
          <w:szCs w:val="28"/>
          <w:lang w:val="uk-UA"/>
        </w:rPr>
        <w:t>ВАННЯ МОВЛЕННЄВОЇ КОМПЕТЕНЦІЇ СТУДЕНТІВ НА ПОЧАТКОВОМУ ЕТАПІ ВИВЧЕННЯ УКРАЇНСЬКОЇ МОВИ ЯК ІНОЗЕМНОЇ</w:t>
      </w:r>
    </w:p>
    <w:p w:rsidR="00EB779E" w:rsidRPr="00EB779E" w:rsidRDefault="00EB779E" w:rsidP="00EB779E">
      <w:pPr>
        <w:spacing w:line="360" w:lineRule="auto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779E">
        <w:rPr>
          <w:rFonts w:ascii="Times New Roman" w:hAnsi="Times New Roman" w:cs="Times New Roman"/>
          <w:sz w:val="24"/>
          <w:szCs w:val="24"/>
          <w:lang w:val="uk-UA"/>
        </w:rPr>
        <w:t xml:space="preserve">Фоміна Л. В., Дудка А. М. </w:t>
      </w:r>
    </w:p>
    <w:p w:rsidR="00EB779E" w:rsidRDefault="00EB779E" w:rsidP="00EB779E">
      <w:pPr>
        <w:spacing w:line="360" w:lineRule="auto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779E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1756D0" w:rsidRPr="00EB779E" w:rsidRDefault="001756D0" w:rsidP="00EB779E">
      <w:pPr>
        <w:spacing w:line="360" w:lineRule="auto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878F7" w:rsidRDefault="006375FC" w:rsidP="002B7838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FC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етапі формування мовленнєвої компетенції при вивченні іноземної мови викладач повинен </w:t>
      </w:r>
      <w:r w:rsidR="0036711D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 w:rsidRPr="006375FC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важливі питання: </w:t>
      </w:r>
    </w:p>
    <w:p w:rsidR="006375FC" w:rsidRPr="002B7838" w:rsidRDefault="006375FC" w:rsidP="002B7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838">
        <w:rPr>
          <w:rFonts w:ascii="Times New Roman" w:hAnsi="Times New Roman" w:cs="Times New Roman"/>
          <w:sz w:val="28"/>
          <w:szCs w:val="28"/>
          <w:lang w:val="uk-UA"/>
        </w:rPr>
        <w:t>Хто вивчає мову (національність студентів, особливо</w:t>
      </w:r>
      <w:r w:rsidR="001756D0">
        <w:rPr>
          <w:rFonts w:ascii="Times New Roman" w:hAnsi="Times New Roman" w:cs="Times New Roman"/>
          <w:sz w:val="28"/>
          <w:szCs w:val="28"/>
          <w:lang w:val="uk-UA"/>
        </w:rPr>
        <w:t>сті культури, менталітету; психічно</w:t>
      </w:r>
      <w:r w:rsidRPr="002B7838">
        <w:rPr>
          <w:rFonts w:ascii="Times New Roman" w:hAnsi="Times New Roman" w:cs="Times New Roman"/>
          <w:sz w:val="28"/>
          <w:szCs w:val="28"/>
          <w:lang w:val="uk-UA"/>
        </w:rPr>
        <w:t>-вікові особливості аудиторії);</w:t>
      </w:r>
    </w:p>
    <w:p w:rsidR="006375FC" w:rsidRPr="002B7838" w:rsidRDefault="0036711D" w:rsidP="002B7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м</w:t>
      </w:r>
      <w:r w:rsidR="006375FC" w:rsidRPr="002B7838">
        <w:rPr>
          <w:rFonts w:ascii="Times New Roman" w:hAnsi="Times New Roman" w:cs="Times New Roman"/>
          <w:sz w:val="28"/>
          <w:szCs w:val="28"/>
          <w:lang w:val="uk-UA"/>
        </w:rPr>
        <w:t>ета оволодіння іноземною мовою (вільне володіння, для задоволення потреб повсякденного спілкування, для навчання тощо).</w:t>
      </w:r>
    </w:p>
    <w:p w:rsidR="006375FC" w:rsidRDefault="006375FC" w:rsidP="002B7838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як іноземна в Харківському національному медичному університеті викладається для студентів першого року навчання</w:t>
      </w:r>
      <w:r w:rsidR="00183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11D">
        <w:rPr>
          <w:rFonts w:ascii="Times New Roman" w:hAnsi="Times New Roman" w:cs="Times New Roman"/>
          <w:sz w:val="28"/>
          <w:szCs w:val="28"/>
          <w:lang w:val="uk-UA"/>
        </w:rPr>
        <w:t>30 аудиторних</w:t>
      </w:r>
      <w:r w:rsidR="002B7838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36711D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один семестр. </w:t>
      </w:r>
      <w:r w:rsidR="00346B82">
        <w:rPr>
          <w:rFonts w:ascii="Times New Roman" w:hAnsi="Times New Roman" w:cs="Times New Roman"/>
          <w:sz w:val="28"/>
          <w:szCs w:val="28"/>
          <w:lang w:val="uk-UA"/>
        </w:rPr>
        <w:t>Тому, виходячи з обмеженості в часі, першочерговим методичним завданням є чіткий відбір мовного матеріалу для формування початкового рівня мовленнєвої компетенції.</w:t>
      </w:r>
    </w:p>
    <w:p w:rsidR="0036711D" w:rsidRDefault="00346B82" w:rsidP="001756D0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Ключовими поло</w:t>
      </w:r>
      <w:r w:rsidR="0036711D">
        <w:rPr>
          <w:rFonts w:ascii="Times New Roman" w:hAnsi="Times New Roman" w:cs="Times New Roman"/>
          <w:sz w:val="28"/>
          <w:szCs w:val="28"/>
          <w:lang w:val="uk-UA"/>
        </w:rPr>
        <w:t>женнями у цьому контексті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11D" w:rsidRPr="0036711D" w:rsidRDefault="001756D0" w:rsidP="003671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11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46B82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ексика </w:t>
      </w:r>
      <w:r w:rsidR="00183041" w:rsidRPr="0036711D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="00346B82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новні сфери життя та діяльності; </w:t>
      </w:r>
    </w:p>
    <w:p w:rsidR="0036711D" w:rsidRPr="0036711D" w:rsidRDefault="001756D0" w:rsidP="003671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основні моделі спілкування (побудова простих речень, діалогів); </w:t>
      </w:r>
    </w:p>
    <w:p w:rsidR="001756D0" w:rsidRPr="0036711D" w:rsidRDefault="001756D0" w:rsidP="003671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11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6B82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івень володіння мовою </w:t>
      </w:r>
      <w:r w:rsidR="00183041" w:rsidRPr="0036711D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346B82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повсякденні комунікативні проблеми (у магазині, у транспорті, формули</w:t>
      </w:r>
      <w:r w:rsidR="00183041" w:rsidRPr="0036711D">
        <w:rPr>
          <w:rFonts w:ascii="Times New Roman" w:hAnsi="Times New Roman" w:cs="Times New Roman"/>
          <w:sz w:val="28"/>
          <w:szCs w:val="28"/>
          <w:lang w:val="uk-UA"/>
        </w:rPr>
        <w:t xml:space="preserve"> етикету тощо).</w:t>
      </w:r>
    </w:p>
    <w:p w:rsidR="0036711D" w:rsidRDefault="00CE17EC" w:rsidP="001756D0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це, на  початковому етапі формування мовленнєвої компетенції програма вивчення іноземної мови повинна охоплювати такі сфери</w:t>
      </w:r>
      <w:r w:rsidR="003671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56D0" w:rsidRPr="005E5A9E" w:rsidRDefault="00CE17EC" w:rsidP="005E5A9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A9E">
        <w:rPr>
          <w:rFonts w:ascii="Times New Roman" w:hAnsi="Times New Roman" w:cs="Times New Roman"/>
          <w:sz w:val="28"/>
          <w:szCs w:val="28"/>
          <w:lang w:val="uk-UA"/>
        </w:rPr>
        <w:t>розмовні теми</w:t>
      </w:r>
      <w:r w:rsidR="008E5E81" w:rsidRPr="005E5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A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56D0" w:rsidRPr="005E5A9E">
        <w:rPr>
          <w:rFonts w:ascii="Times New Roman" w:hAnsi="Times New Roman" w:cs="Times New Roman"/>
          <w:sz w:val="28"/>
          <w:szCs w:val="28"/>
          <w:lang w:val="uk-UA"/>
        </w:rPr>
        <w:t>формули етикету, числа, кольори, члени сім'ї, продукти харчування, частини тіла, календар (дні тижня, місяці та пори року), одяг, предмети повсякденного вжитку тощо</w:t>
      </w:r>
      <w:r w:rsidRPr="005E5A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756D0" w:rsidRPr="005E5A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A9E" w:rsidRDefault="00CE17EC" w:rsidP="005E5A9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A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граматичний мінімум для побудови </w:t>
      </w:r>
      <w:r w:rsidR="005E5A9E">
        <w:rPr>
          <w:rFonts w:ascii="Times New Roman" w:hAnsi="Times New Roman" w:cs="Times New Roman"/>
          <w:sz w:val="28"/>
          <w:szCs w:val="28"/>
          <w:lang w:val="uk-UA"/>
        </w:rPr>
        <w:t>простих мовленнєвих конструкцій;</w:t>
      </w:r>
    </w:p>
    <w:p w:rsidR="00CE17EC" w:rsidRPr="005E5A9E" w:rsidRDefault="00CE17EC" w:rsidP="005E5A9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A9E">
        <w:rPr>
          <w:rFonts w:ascii="Times New Roman" w:hAnsi="Times New Roman" w:cs="Times New Roman"/>
          <w:sz w:val="28"/>
          <w:szCs w:val="28"/>
          <w:lang w:val="uk-UA"/>
        </w:rPr>
        <w:t>аудіювання, читання і письмо (правильна вимова звуків та їх розрізнення у мовленнєвому потоці у проекції «склад-слово-речення»; розуміння мовлення співрозмовника та включення в розмову (найпростіші конструкції)</w:t>
      </w:r>
      <w:r w:rsidR="005E5A9E" w:rsidRPr="005E5A9E">
        <w:rPr>
          <w:rFonts w:ascii="Times New Roman" w:hAnsi="Times New Roman" w:cs="Times New Roman"/>
          <w:sz w:val="28"/>
          <w:szCs w:val="28"/>
          <w:lang w:val="uk-UA"/>
        </w:rPr>
        <w:t xml:space="preserve">; графічні навички). </w:t>
      </w:r>
    </w:p>
    <w:p w:rsidR="002B7838" w:rsidRPr="002B7838" w:rsidRDefault="002B7838" w:rsidP="001756D0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5D4433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успішного вирішення ключових завдань початкового етапу вивчення іноземної мови викладач повинен чітко підібрати мовний матеріал та правильно розпланувати час для розвитку зв’язного мовлення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433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сприяє залучення усіх видів аудиторних вправ (читання, говоріння, письмо, аудіювання) із опрацюванням лексичного мінімуму. </w:t>
      </w:r>
    </w:p>
    <w:p w:rsidR="00C11B4F" w:rsidRDefault="00C11B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46B82" w:rsidRDefault="00C11B4F" w:rsidP="00C11B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C11B4F" w:rsidRPr="006375FC" w:rsidRDefault="00C11B4F" w:rsidP="00C11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Фоміна Л.В., Дудка А.М. </w:t>
      </w:r>
      <w:proofErr w:type="spellStart"/>
      <w:r w:rsidRPr="00C11B4F">
        <w:rPr>
          <w:rFonts w:ascii="Times New Roman" w:hAnsi="Times New Roman" w:cs="Times New Roman"/>
          <w:sz w:val="28"/>
          <w:szCs w:val="28"/>
          <w:lang w:val="uk-UA"/>
        </w:rPr>
        <w:t>Фомування</w:t>
      </w:r>
      <w:proofErr w:type="spellEnd"/>
      <w:r w:rsidRPr="00C11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B4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студентів </w:t>
      </w:r>
      <w:r w:rsidRPr="00C11B4F">
        <w:rPr>
          <w:rFonts w:ascii="Times New Roman" w:hAnsi="Times New Roman" w:cs="Times New Roman"/>
          <w:sz w:val="28"/>
          <w:szCs w:val="28"/>
          <w:lang w:val="uk-UA"/>
        </w:rPr>
        <w:t>на початковому етапі вивчення української мови як іноземної</w:t>
      </w:r>
      <w:r>
        <w:rPr>
          <w:rFonts w:ascii="Times New Roman" w:hAnsi="Times New Roman" w:cs="Times New Roman"/>
          <w:sz w:val="28"/>
          <w:szCs w:val="28"/>
          <w:lang w:val="uk-UA"/>
        </w:rPr>
        <w:t>………..С. 309-310</w:t>
      </w:r>
      <w:bookmarkStart w:id="0" w:name="_GoBack"/>
      <w:bookmarkEnd w:id="0"/>
    </w:p>
    <w:sectPr w:rsidR="00C11B4F" w:rsidRPr="006375FC" w:rsidSect="002B7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9BE"/>
    <w:multiLevelType w:val="hybridMultilevel"/>
    <w:tmpl w:val="69369C8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67D7660"/>
    <w:multiLevelType w:val="hybridMultilevel"/>
    <w:tmpl w:val="470018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93B5D9A"/>
    <w:multiLevelType w:val="hybridMultilevel"/>
    <w:tmpl w:val="2818932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8837BE8"/>
    <w:multiLevelType w:val="hybridMultilevel"/>
    <w:tmpl w:val="685C0B2E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6C7630B9"/>
    <w:multiLevelType w:val="hybridMultilevel"/>
    <w:tmpl w:val="A5F8C3CA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6DDE3B35"/>
    <w:multiLevelType w:val="hybridMultilevel"/>
    <w:tmpl w:val="27D0AFF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64"/>
    <w:rsid w:val="000030E3"/>
    <w:rsid w:val="001756D0"/>
    <w:rsid w:val="00183041"/>
    <w:rsid w:val="001F4FE7"/>
    <w:rsid w:val="002B7838"/>
    <w:rsid w:val="00346B82"/>
    <w:rsid w:val="0036711D"/>
    <w:rsid w:val="003B7975"/>
    <w:rsid w:val="005236CA"/>
    <w:rsid w:val="005878F7"/>
    <w:rsid w:val="005D4433"/>
    <w:rsid w:val="005E5A9E"/>
    <w:rsid w:val="006375FC"/>
    <w:rsid w:val="008E5E81"/>
    <w:rsid w:val="00C1114E"/>
    <w:rsid w:val="00C11B4F"/>
    <w:rsid w:val="00C77664"/>
    <w:rsid w:val="00CE17EC"/>
    <w:rsid w:val="00D9193F"/>
    <w:rsid w:val="00E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EDF06-D042-4A8A-857E-D08132B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D18D-9E8E-49F8-B5C7-77642FDF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Пархоменко Инна</cp:lastModifiedBy>
  <cp:revision>3</cp:revision>
  <dcterms:created xsi:type="dcterms:W3CDTF">2017-05-24T13:25:00Z</dcterms:created>
  <dcterms:modified xsi:type="dcterms:W3CDTF">2017-05-24T13:28:00Z</dcterms:modified>
</cp:coreProperties>
</file>