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CA" w:rsidRDefault="00F446B9" w:rsidP="005B4DC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B9">
        <w:rPr>
          <w:rFonts w:ascii="Times New Roman" w:hAnsi="Times New Roman" w:cs="Times New Roman"/>
          <w:b/>
          <w:sz w:val="28"/>
          <w:szCs w:val="28"/>
        </w:rPr>
        <w:t>ДИС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46B9">
        <w:rPr>
          <w:rFonts w:ascii="Times New Roman" w:hAnsi="Times New Roman" w:cs="Times New Roman"/>
          <w:b/>
          <w:sz w:val="28"/>
          <w:szCs w:val="28"/>
        </w:rPr>
        <w:t>ЛАЗИЯ СОЕДИНИТЕЛЬНОЙ ТКАНИ В ПАТОГЕНЕЗЕ БРОНХИАЛЬНОЙ АСТМЫ У ДЕТЕЙ</w:t>
      </w:r>
    </w:p>
    <w:p w:rsidR="00F446B9" w:rsidRPr="00F446B9" w:rsidRDefault="00F446B9" w:rsidP="005B4DC9">
      <w:pPr>
        <w:spacing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6B9">
        <w:rPr>
          <w:rFonts w:ascii="Times New Roman" w:hAnsi="Times New Roman" w:cs="Times New Roman"/>
          <w:i/>
          <w:sz w:val="28"/>
          <w:szCs w:val="28"/>
        </w:rPr>
        <w:t>Макеева Н.И., Бирюкова М.К.</w:t>
      </w:r>
      <w:r w:rsidR="001665A6">
        <w:rPr>
          <w:rFonts w:ascii="Times New Roman" w:hAnsi="Times New Roman" w:cs="Times New Roman"/>
          <w:i/>
          <w:sz w:val="28"/>
          <w:szCs w:val="28"/>
        </w:rPr>
        <w:t>, Алексеева Н.П.</w:t>
      </w:r>
    </w:p>
    <w:p w:rsidR="00F446B9" w:rsidRDefault="00F446B9" w:rsidP="005B4DC9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6B9">
        <w:rPr>
          <w:rFonts w:ascii="Times New Roman" w:hAnsi="Times New Roman" w:cs="Times New Roman"/>
          <w:sz w:val="28"/>
          <w:szCs w:val="28"/>
        </w:rPr>
        <w:t>ковский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университет</w:t>
      </w:r>
    </w:p>
    <w:p w:rsidR="00F446B9" w:rsidRDefault="00F446B9" w:rsidP="005B4DC9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F446B9">
        <w:rPr>
          <w:rFonts w:ascii="Times New Roman" w:hAnsi="Times New Roman" w:cs="Times New Roman"/>
          <w:sz w:val="28"/>
          <w:szCs w:val="28"/>
        </w:rPr>
        <w:t>педиатрии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</w:p>
    <w:p w:rsidR="00F446B9" w:rsidRDefault="00F446B9" w:rsidP="005B4DC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ED" w:rsidRDefault="009C0521" w:rsidP="005B4D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Актуальность проблемы д</w:t>
      </w:r>
      <w:r w:rsidRPr="00C3009E">
        <w:rPr>
          <w:rFonts w:ascii="Times New Roman" w:eastAsia="Times New Roman" w:hAnsi="Times New Roman" w:cs="Times New Roman"/>
          <w:bCs/>
          <w:sz w:val="28"/>
          <w:szCs w:val="28"/>
        </w:rPr>
        <w:t>исплази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соединительной ткани </w:t>
      </w:r>
      <w:r w:rsidRPr="001665A6">
        <w:rPr>
          <w:rFonts w:ascii="Times New Roman" w:eastAsia="Times New Roman" w:hAnsi="Times New Roman" w:cs="Times New Roman"/>
          <w:bCs/>
          <w:sz w:val="28"/>
          <w:szCs w:val="28"/>
        </w:rPr>
        <w:t>(ДСТ)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широкой распространенностью в популяции</w:t>
      </w:r>
      <w:proofErr w:type="gramStart"/>
      <w:r w:rsidR="008755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009E">
        <w:rPr>
          <w:rFonts w:ascii="Times New Roman" w:eastAsia="Times New Roman" w:hAnsi="Times New Roman" w:cs="Times New Roman"/>
          <w:sz w:val="28"/>
          <w:szCs w:val="28"/>
        </w:rPr>
        <w:t>о данным различных авторов, частота встречаемости ДСТ составляет от 13 до</w:t>
      </w:r>
      <w:r w:rsidR="008755F9">
        <w:rPr>
          <w:rFonts w:ascii="Times New Roman" w:eastAsia="Times New Roman" w:hAnsi="Times New Roman" w:cs="Times New Roman"/>
          <w:sz w:val="28"/>
          <w:szCs w:val="28"/>
        </w:rPr>
        <w:t xml:space="preserve"> 70 %,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с тенденцией к увеличению числа клинических проявлений</w:t>
      </w:r>
      <w:r w:rsidR="00131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00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166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DC2CFF">
        <w:rPr>
          <w:rFonts w:ascii="Times New Roman" w:eastAsia="Times New Roman" w:hAnsi="Times New Roman" w:cs="Times New Roman"/>
          <w:sz w:val="28"/>
          <w:szCs w:val="28"/>
        </w:rPr>
        <w:t>одной стороны</w:t>
      </w:r>
      <w:r w:rsidR="00166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proofErr w:type="gramEnd"/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>структурно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softHyphen/>
        <w:t>функциональны</w:t>
      </w:r>
      <w:r w:rsidR="00353EC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фон</w:t>
      </w:r>
      <w:r w:rsidR="00353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и фактор</w:t>
      </w:r>
      <w:r w:rsidR="00353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высокого риска возникновения приобретенных заболеваний</w:t>
      </w:r>
      <w:r w:rsidR="00353ECA">
        <w:rPr>
          <w:rFonts w:ascii="Times New Roman" w:eastAsia="Times New Roman" w:hAnsi="Times New Roman" w:cs="Times New Roman"/>
          <w:sz w:val="28"/>
          <w:szCs w:val="28"/>
        </w:rPr>
        <w:t xml:space="preserve"> с более тяжелым течением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>, а с другой стороны</w:t>
      </w:r>
      <w:r w:rsidR="00176F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обуславливает 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>накоплени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генетических дефектов в общем генофонде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C2CFF">
        <w:rPr>
          <w:rFonts w:ascii="Times New Roman" w:eastAsia="Times New Roman" w:hAnsi="Times New Roman" w:cs="Times New Roman"/>
          <w:sz w:val="28"/>
          <w:szCs w:val="28"/>
        </w:rPr>
        <w:t>Диспластические</w:t>
      </w:r>
      <w:proofErr w:type="spellEnd"/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proofErr w:type="spellStart"/>
      <w:r w:rsidR="00DC2CF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>ронхолегочн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 системе, 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такие как 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нарушения архитектоники легочной </w:t>
      </w:r>
      <w:proofErr w:type="gramStart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>ткани</w:t>
      </w:r>
      <w:proofErr w:type="gramEnd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в виде деструкции </w:t>
      </w:r>
      <w:proofErr w:type="spellStart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>межальвеолярных</w:t>
      </w:r>
      <w:proofErr w:type="spellEnd"/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перегородок и недоразвития эластических и мышечных волокон в мелких бронхах и бронхиолах, 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повышенной растяжимости </w:t>
      </w:r>
      <w:r w:rsidR="00DC2CFF">
        <w:rPr>
          <w:rFonts w:ascii="Times New Roman" w:eastAsia="Times New Roman" w:hAnsi="Times New Roman" w:cs="Times New Roman"/>
          <w:sz w:val="28"/>
          <w:szCs w:val="28"/>
        </w:rPr>
        <w:t xml:space="preserve">приводят к 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7ED" w:rsidRPr="00C3009E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7477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2CFF" w:rsidRPr="00C3009E">
        <w:rPr>
          <w:rFonts w:ascii="Times New Roman" w:eastAsia="Times New Roman" w:hAnsi="Times New Roman" w:cs="Times New Roman"/>
          <w:sz w:val="28"/>
          <w:szCs w:val="28"/>
        </w:rPr>
        <w:t xml:space="preserve"> эластичности легочной ткани. </w:t>
      </w:r>
      <w:r w:rsidR="00DC2CFF" w:rsidRPr="00C3009E">
        <w:rPr>
          <w:rFonts w:ascii="Times New Roman" w:eastAsia="Times New Roman" w:hAnsi="Times New Roman" w:cs="Times New Roman"/>
          <w:bCs/>
          <w:sz w:val="28"/>
          <w:szCs w:val="28"/>
        </w:rPr>
        <w:t>Слабость соединительнотканных структур легочной ткани предрасполагает к развитию разно</w:t>
      </w:r>
      <w:r w:rsidR="00DC2CFF" w:rsidRPr="00C3009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образной патологии органов дыхания.</w:t>
      </w:r>
      <w:r w:rsidR="00A37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Особый интерес представляют дети, страдающие </w:t>
      </w:r>
      <w:r w:rsidR="00853E48">
        <w:rPr>
          <w:rFonts w:ascii="Times New Roman" w:eastAsia="Times New Roman" w:hAnsi="Times New Roman" w:cs="Times New Roman"/>
          <w:bCs/>
          <w:sz w:val="28"/>
          <w:szCs w:val="28"/>
        </w:rPr>
        <w:t>бронхиальной астмой</w:t>
      </w:r>
      <w:r w:rsidR="00D6507C">
        <w:rPr>
          <w:rFonts w:ascii="Times New Roman" w:eastAsia="Times New Roman" w:hAnsi="Times New Roman" w:cs="Times New Roman"/>
          <w:bCs/>
          <w:sz w:val="28"/>
          <w:szCs w:val="28"/>
        </w:rPr>
        <w:t xml:space="preserve"> (БА)</w:t>
      </w:r>
      <w:r w:rsidR="00853E48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Поскольку данная патология сама по себе является  одной из самых актуальных проблем в мире.   </w:t>
      </w:r>
    </w:p>
    <w:p w:rsidR="007477ED" w:rsidRDefault="00853E48" w:rsidP="005B4D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Целью исследовани</w:t>
      </w:r>
      <w:r w:rsidR="007477ED">
        <w:rPr>
          <w:rFonts w:ascii="Times New Roman" w:eastAsia="Times New Roman" w:hAnsi="Times New Roman" w:cs="Times New Roman"/>
          <w:bCs/>
          <w:sz w:val="28"/>
          <w:szCs w:val="28"/>
        </w:rPr>
        <w:t>я являлось определение биохимических маркеров со стороны соединительной ткани, которые могли бы служить для прогнозирования тяжести заболевания и развития осложнений у детей с</w:t>
      </w:r>
      <w:r w:rsidR="008755F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 и клиническими проявлениями ДСТ</w:t>
      </w:r>
      <w:r w:rsidR="007477E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477ED" w:rsidRPr="00BB6D72" w:rsidRDefault="007477ED" w:rsidP="005B4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и методы. </w:t>
      </w:r>
      <w:r w:rsidR="00D650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>бследован</w:t>
      </w:r>
      <w:r w:rsidR="00D650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67 больных детей </w:t>
      </w:r>
      <w:proofErr w:type="gramStart"/>
      <w:r w:rsidR="00D650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6507C">
        <w:rPr>
          <w:rFonts w:ascii="Times New Roman" w:eastAsia="Times New Roman" w:hAnsi="Times New Roman" w:cs="Times New Roman"/>
          <w:sz w:val="28"/>
          <w:szCs w:val="28"/>
        </w:rPr>
        <w:t xml:space="preserve"> БА </w:t>
      </w:r>
      <w:proofErr w:type="gramStart"/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возрасте от 5 до 18 лет. Среди исследованных детей 63 % составляли мальчики. Больше всего детей по возрастн</w:t>
      </w:r>
      <w:r w:rsidR="00176F9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176F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>м относились к младше</w:t>
      </w:r>
      <w:r w:rsidR="003C3551">
        <w:rPr>
          <w:rFonts w:ascii="Times New Roman" w:eastAsia="Times New Roman" w:hAnsi="Times New Roman" w:cs="Times New Roman"/>
          <w:sz w:val="28"/>
          <w:szCs w:val="28"/>
        </w:rPr>
        <w:t>му и старшему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3C355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 w:rsidR="003C35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507C" w:rsidRPr="00D6507C">
        <w:rPr>
          <w:rFonts w:ascii="Times New Roman" w:eastAsia="Times New Roman" w:hAnsi="Times New Roman" w:cs="Times New Roman"/>
          <w:sz w:val="28"/>
          <w:szCs w:val="28"/>
        </w:rPr>
        <w:t xml:space="preserve"> - 43 % (29) и 34 % (23) соответственно.</w:t>
      </w:r>
      <w:r w:rsidR="00D6507C">
        <w:rPr>
          <w:rFonts w:ascii="Times New Roman" w:eastAsia="Times New Roman" w:hAnsi="Times New Roman" w:cs="Times New Roman"/>
          <w:sz w:val="28"/>
          <w:szCs w:val="28"/>
        </w:rPr>
        <w:t xml:space="preserve"> Группу контроля составили 16 детей. 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>Для оценки состояния обмена соединительной ткани определялась экскреция метаболит</w:t>
      </w:r>
      <w:r w:rsidR="00176F9A"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 xml:space="preserve"> соединительной ткани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6507C">
        <w:rPr>
          <w:rFonts w:ascii="Times New Roman" w:eastAsia="TimesNewRomanPSMT" w:hAnsi="Times New Roman" w:cs="Times New Roman"/>
          <w:sz w:val="28"/>
          <w:szCs w:val="28"/>
        </w:rPr>
        <w:t>оксипролина</w:t>
      </w:r>
      <w:proofErr w:type="spellEnd"/>
      <w:r w:rsidR="00D6507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D6507C">
        <w:rPr>
          <w:rFonts w:ascii="Times New Roman" w:eastAsia="TimesNewRomanPSMT" w:hAnsi="Times New Roman" w:cs="Times New Roman"/>
          <w:sz w:val="28"/>
          <w:szCs w:val="28"/>
        </w:rPr>
        <w:t>уроновой</w:t>
      </w:r>
      <w:proofErr w:type="spellEnd"/>
      <w:r w:rsidRPr="00BB6D72">
        <w:rPr>
          <w:rFonts w:ascii="Times New Roman" w:eastAsia="TimesNewRomanPSMT" w:hAnsi="Times New Roman" w:cs="Times New Roman"/>
          <w:sz w:val="28"/>
          <w:szCs w:val="28"/>
        </w:rPr>
        <w:t xml:space="preserve"> кислоты в суточной пробе мочи</w:t>
      </w:r>
      <w:r w:rsidR="00176F9A">
        <w:rPr>
          <w:rFonts w:ascii="Times New Roman" w:eastAsia="TimesNewRomanPSMT" w:hAnsi="Times New Roman" w:cs="Times New Roman"/>
          <w:sz w:val="28"/>
          <w:szCs w:val="28"/>
        </w:rPr>
        <w:t>. В сыворотке крови определялись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 xml:space="preserve"> общие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глюкозаминогликаны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(сумма всех фракций) и их фракции (ГАГ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1–хондроитин</w:t>
      </w:r>
      <w:r w:rsidR="008755F9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6-сульфат, Г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 xml:space="preserve">АГ </w:t>
      </w:r>
      <w:r>
        <w:rPr>
          <w:rFonts w:ascii="Times New Roman" w:eastAsia="TimesNewRomanPSMT" w:hAnsi="Times New Roman" w:cs="Times New Roman"/>
          <w:sz w:val="28"/>
          <w:szCs w:val="28"/>
        </w:rPr>
        <w:t>2–хондроитин-4-сульфат, ГАГ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3-высокосульфатированные ГАГ: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кератинсульфат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герматансульфат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гепарансульфат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гепарин). 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 xml:space="preserve">В процессе проведения исследования 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>были и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B6D72">
        <w:rPr>
          <w:rFonts w:ascii="Times New Roman" w:eastAsia="TimesNewRomanPSMT" w:hAnsi="Times New Roman" w:cs="Times New Roman"/>
          <w:sz w:val="28"/>
          <w:szCs w:val="28"/>
        </w:rPr>
        <w:t xml:space="preserve">пользованы </w:t>
      </w:r>
      <w:r w:rsidR="001665A6" w:rsidRPr="00BB6D72">
        <w:rPr>
          <w:rFonts w:ascii="Times New Roman" w:eastAsia="TimesNewRomanPSMT" w:hAnsi="Times New Roman" w:cs="Times New Roman"/>
          <w:sz w:val="28"/>
          <w:szCs w:val="28"/>
        </w:rPr>
        <w:t>анамнестически</w:t>
      </w:r>
      <w:r w:rsidR="00176F9A">
        <w:rPr>
          <w:rFonts w:ascii="Times New Roman" w:eastAsia="TimesNewRomanPSMT" w:hAnsi="Times New Roman" w:cs="Times New Roman"/>
          <w:sz w:val="28"/>
          <w:szCs w:val="28"/>
        </w:rPr>
        <w:t xml:space="preserve">е и </w:t>
      </w:r>
      <w:proofErr w:type="spellStart"/>
      <w:r w:rsidR="001665A6" w:rsidRPr="00BB6D72">
        <w:rPr>
          <w:rFonts w:ascii="Times New Roman" w:eastAsia="TimesNewRomanPSMT" w:hAnsi="Times New Roman" w:cs="Times New Roman"/>
          <w:sz w:val="28"/>
          <w:szCs w:val="28"/>
        </w:rPr>
        <w:t>общеклиническ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>ое</w:t>
      </w:r>
      <w:proofErr w:type="spellEnd"/>
      <w:r w:rsidR="001665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6F9A" w:rsidRPr="00BB6D72">
        <w:rPr>
          <w:rFonts w:ascii="Times New Roman" w:eastAsia="TimesNewRomanPSMT" w:hAnsi="Times New Roman" w:cs="Times New Roman"/>
          <w:sz w:val="28"/>
          <w:szCs w:val="28"/>
        </w:rPr>
        <w:t>методы</w:t>
      </w:r>
      <w:r w:rsidR="00176F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>обследовани</w:t>
      </w:r>
      <w:r w:rsidR="00176F9A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1665A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363EC" w:rsidRDefault="003C3551" w:rsidP="001665A6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и обсуждения. </w:t>
      </w:r>
      <w:r w:rsidRPr="003C3551">
        <w:rPr>
          <w:rFonts w:ascii="Times New Roman" w:eastAsia="Times New Roman" w:hAnsi="Times New Roman" w:cs="Times New Roman"/>
          <w:sz w:val="28"/>
          <w:szCs w:val="28"/>
        </w:rPr>
        <w:t>У обследованных больных всех групп независимо от тяжести БА отмечено снижение содержания фракции общих ГАГ в сравнении с показателями детей группы контроля</w:t>
      </w:r>
      <w:r w:rsidR="009C446E">
        <w:rPr>
          <w:rFonts w:ascii="Times New Roman" w:eastAsia="Times New Roman" w:hAnsi="Times New Roman" w:cs="Times New Roman"/>
          <w:sz w:val="28"/>
          <w:szCs w:val="28"/>
        </w:rPr>
        <w:t xml:space="preserve">: БА легкое </w:t>
      </w:r>
      <w:proofErr w:type="spellStart"/>
      <w:r w:rsidR="009C446E">
        <w:rPr>
          <w:rFonts w:ascii="Times New Roman" w:eastAsia="Times New Roman" w:hAnsi="Times New Roman" w:cs="Times New Roman"/>
          <w:sz w:val="28"/>
          <w:szCs w:val="28"/>
        </w:rPr>
        <w:t>персистирующее</w:t>
      </w:r>
      <w:proofErr w:type="spellEnd"/>
      <w:r w:rsidR="009C446E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166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9.1</w:t>
      </w:r>
      <w:r w:rsidR="009C446E" w:rsidRPr="00920F91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8.7</w:t>
      </w:r>
      <w:r w:rsidR="009C446E" w:rsidRPr="00920F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10.7</w:t>
      </w:r>
      <w:r w:rsidR="009C446E" w:rsidRPr="00920F91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БА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средней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степени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тяжести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9.55 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(7.4; 12.35), БА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тяжел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>ым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течение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9.9 (9.45; 11.1),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группа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контроля</w:t>
      </w:r>
      <w:proofErr w:type="spellEnd"/>
      <w:r w:rsidR="009C44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12.39 (11.96;12.72).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E26D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значимая разница зафиксирована с </w:t>
      </w:r>
      <w:r w:rsidR="007E26D2" w:rsidRPr="003C3551">
        <w:rPr>
          <w:rFonts w:ascii="Times New Roman" w:eastAsia="Times New Roman" w:hAnsi="Times New Roman" w:cs="Times New Roman"/>
          <w:sz w:val="28"/>
          <w:szCs w:val="28"/>
        </w:rPr>
        <w:t xml:space="preserve">ГАГ 2-й фракции </w:t>
      </w:r>
      <w:r w:rsidR="009C446E">
        <w:rPr>
          <w:rFonts w:ascii="Times New Roman" w:eastAsia="Times New Roman" w:hAnsi="Times New Roman" w:cs="Times New Roman"/>
          <w:sz w:val="28"/>
          <w:szCs w:val="28"/>
        </w:rPr>
        <w:t>и ГАГ 3-й фракции. ГАГ</w:t>
      </w:r>
      <w:r w:rsidR="00FF7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46E">
        <w:rPr>
          <w:rFonts w:ascii="Times New Roman" w:eastAsia="Times New Roman" w:hAnsi="Times New Roman" w:cs="Times New Roman"/>
          <w:sz w:val="28"/>
          <w:szCs w:val="28"/>
        </w:rPr>
        <w:t>2-фракции</w:t>
      </w:r>
      <w:r w:rsidR="00FF736E">
        <w:rPr>
          <w:rFonts w:ascii="Times New Roman" w:eastAsia="Times New Roman" w:hAnsi="Times New Roman" w:cs="Times New Roman"/>
          <w:sz w:val="28"/>
          <w:szCs w:val="28"/>
        </w:rPr>
        <w:t xml:space="preserve"> у детей с легким течение БА-</w:t>
      </w:r>
      <w:r w:rsidR="009C4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2.0</w:t>
      </w:r>
      <w:r w:rsidR="008755F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(1.4; 1.9), у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детей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со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среднетяжелым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течением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 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1.65 (1.55; 3.3), с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тяжелым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течением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</w:t>
      </w:r>
      <w:r w:rsidR="008755F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1.95 (1.75; 2.8),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соответсвенно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F736E">
        <w:rPr>
          <w:rFonts w:ascii="Times New Roman" w:eastAsia="Times New Roman" w:hAnsi="Times New Roman"/>
          <w:sz w:val="28"/>
          <w:szCs w:val="28"/>
          <w:lang w:val="en-US" w:eastAsia="uk-UA"/>
        </w:rPr>
        <w:t>p</w:t>
      </w:r>
      <w:r w:rsidR="00FF736E" w:rsidRPr="00471752">
        <w:rPr>
          <w:rFonts w:ascii="Times New Roman" w:eastAsia="Times New Roman" w:hAnsi="Times New Roman"/>
          <w:sz w:val="28"/>
          <w:szCs w:val="28"/>
          <w:lang w:eastAsia="uk-UA"/>
        </w:rPr>
        <w:t>&lt;0,05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Для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сравнения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детей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76F9A">
        <w:rPr>
          <w:rFonts w:ascii="Times New Roman" w:eastAsia="Times New Roman" w:hAnsi="Times New Roman"/>
          <w:sz w:val="28"/>
          <w:szCs w:val="28"/>
          <w:lang w:val="uk-UA" w:eastAsia="uk-UA"/>
        </w:rPr>
        <w:t>из</w:t>
      </w:r>
      <w:proofErr w:type="spellEnd"/>
      <w:r w:rsidR="00176F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группы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контроля</w:t>
      </w:r>
      <w:proofErr w:type="spellEnd"/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76F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ГАГ 2 </w:t>
      </w:r>
      <w:proofErr w:type="spellStart"/>
      <w:r w:rsidR="00176F9A">
        <w:rPr>
          <w:rFonts w:ascii="Times New Roman" w:eastAsia="Times New Roman" w:hAnsi="Times New Roman"/>
          <w:sz w:val="28"/>
          <w:szCs w:val="28"/>
          <w:lang w:val="uk-UA" w:eastAsia="uk-UA"/>
        </w:rPr>
        <w:t>составили</w:t>
      </w:r>
      <w:proofErr w:type="spellEnd"/>
      <w:r w:rsidR="00FF73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3.98 (3.75; 4.19). </w:t>
      </w:r>
      <w:r w:rsidR="00FF736E">
        <w:rPr>
          <w:rFonts w:ascii="Times New Roman" w:eastAsia="Times New Roman" w:hAnsi="Times New Roman" w:cs="Times New Roman"/>
          <w:sz w:val="28"/>
          <w:szCs w:val="28"/>
        </w:rPr>
        <w:t>ГАГ 3-й фракции</w:t>
      </w:r>
      <w:r w:rsidR="008E7D0B">
        <w:rPr>
          <w:rFonts w:ascii="Times New Roman" w:eastAsia="Times New Roman" w:hAnsi="Times New Roman" w:cs="Times New Roman"/>
          <w:sz w:val="28"/>
          <w:szCs w:val="28"/>
        </w:rPr>
        <w:t xml:space="preserve"> у детей с легким течение БА</w:t>
      </w:r>
      <w:proofErr w:type="gram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proofErr w:type="gram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.5 (1.1; 1.9)</w:t>
      </w:r>
      <w:r w:rsidR="008E7D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детей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со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среднетяжелым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течением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1.35 (1.1; 1.7), с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тяжелым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течением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1.45 (1.25; 1.7), у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детей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группы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контроля</w:t>
      </w:r>
      <w:proofErr w:type="spellEnd"/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665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>2.9</w:t>
      </w:r>
      <w:r w:rsidR="005B4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(2.72; 3.03), </w:t>
      </w:r>
      <w:r w:rsidR="008E7D0B">
        <w:rPr>
          <w:rFonts w:ascii="Times New Roman" w:eastAsia="Times New Roman" w:hAnsi="Times New Roman"/>
          <w:sz w:val="28"/>
          <w:szCs w:val="28"/>
          <w:lang w:val="en-US" w:eastAsia="uk-UA"/>
        </w:rPr>
        <w:t>p</w:t>
      </w:r>
      <w:r w:rsidR="008E7D0B" w:rsidRPr="00471752">
        <w:rPr>
          <w:rFonts w:ascii="Times New Roman" w:eastAsia="Times New Roman" w:hAnsi="Times New Roman"/>
          <w:sz w:val="28"/>
          <w:szCs w:val="28"/>
          <w:lang w:eastAsia="uk-UA"/>
        </w:rPr>
        <w:t>&lt;0,05</w:t>
      </w:r>
      <w:r w:rsidR="008E7D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Определяя корреляционные взаимосвязи между метаболитами распада коллагена</w:t>
      </w:r>
      <w:r w:rsidR="008755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такими как </w:t>
      </w:r>
      <w:proofErr w:type="spell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оксипролин</w:t>
      </w:r>
      <w:proofErr w:type="spell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уроновые</w:t>
      </w:r>
      <w:proofErr w:type="spell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кислоты у детей </w:t>
      </w:r>
      <w:proofErr w:type="gram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 и</w:t>
      </w:r>
      <w:r w:rsidR="008755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</w:t>
      </w:r>
      <w:proofErr w:type="gram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сопоставлении этих показателей с группой контроля, найдены достоверные различия, только с </w:t>
      </w:r>
      <w:proofErr w:type="spell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оксипролином</w:t>
      </w:r>
      <w:proofErr w:type="spell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У детей с </w:t>
      </w:r>
      <w:r w:rsidR="00352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легким течением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</w:t>
      </w:r>
      <w:r w:rsidR="0035233C" w:rsidRPr="006B4B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523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54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(49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0; 68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01)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БА</w:t>
      </w:r>
      <w:r w:rsidR="0035233C" w:rsidRPr="006B4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среднетяжелым течением –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61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(47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5; 80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5)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БА</w:t>
      </w:r>
      <w:r w:rsidR="0035233C" w:rsidRPr="006B4B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52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тяжелым течением –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73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(53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0; 76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5233C" w:rsidRPr="00281BBB">
        <w:rPr>
          <w:rFonts w:ascii="Times New Roman" w:eastAsia="Times New Roman" w:hAnsi="Times New Roman"/>
          <w:sz w:val="28"/>
          <w:szCs w:val="28"/>
          <w:lang w:val="uk-UA" w:eastAsia="uk-UA"/>
        </w:rPr>
        <w:t>0)</w:t>
      </w:r>
      <w:r w:rsidR="003523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35233C">
        <w:rPr>
          <w:rFonts w:ascii="Times New Roman" w:eastAsia="Times New Roman" w:hAnsi="Times New Roman"/>
          <w:sz w:val="28"/>
          <w:szCs w:val="28"/>
          <w:lang w:val="en-US" w:eastAsia="uk-UA"/>
        </w:rPr>
        <w:t>p</w:t>
      </w:r>
      <w:r w:rsidR="0035233C" w:rsidRPr="00512C74">
        <w:rPr>
          <w:rFonts w:ascii="Times New Roman" w:eastAsia="Times New Roman" w:hAnsi="Times New Roman"/>
          <w:sz w:val="28"/>
          <w:szCs w:val="28"/>
          <w:lang w:val="uk-UA" w:eastAsia="uk-UA"/>
        </w:rPr>
        <w:t>&lt;0.05</w:t>
      </w:r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Наиболее высокие показатели </w:t>
      </w:r>
      <w:proofErr w:type="spell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экскретируемого</w:t>
      </w:r>
      <w:proofErr w:type="spell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количества </w:t>
      </w:r>
      <w:proofErr w:type="spellStart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оксипролина</w:t>
      </w:r>
      <w:proofErr w:type="spellEnd"/>
      <w:r w:rsidR="003523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отмечалось у детей с тяжелым течением БА, соответственно, наименьшие показатели имели дети с легким течением БА.  </w:t>
      </w:r>
      <w:r w:rsidR="0035233C" w:rsidRPr="006D73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Значительных отклонений в показателях </w:t>
      </w:r>
      <w:proofErr w:type="spellStart"/>
      <w:r w:rsidR="0035233C" w:rsidRPr="006D73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уронових</w:t>
      </w:r>
      <w:proofErr w:type="spellEnd"/>
      <w:r w:rsidR="0035233C" w:rsidRPr="006D73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кислот у </w:t>
      </w:r>
      <w:r w:rsidR="0035233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всех </w:t>
      </w:r>
      <w:r w:rsidR="0035233C" w:rsidRPr="006D73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обследованных групп не отмечено.</w:t>
      </w:r>
    </w:p>
    <w:p w:rsidR="00A429CA" w:rsidRDefault="006D7315" w:rsidP="006D7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665A6">
        <w:rPr>
          <w:rFonts w:ascii="Times New Roman" w:hAnsi="Times New Roman" w:cs="Times New Roman"/>
          <w:sz w:val="28"/>
          <w:szCs w:val="28"/>
        </w:rPr>
        <w:t xml:space="preserve">Выводы. </w:t>
      </w:r>
      <w:r w:rsidR="005B4DC9" w:rsidRPr="001665A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Наличие клинических признаков СТД, наряду со снижением показателей</w:t>
      </w:r>
      <w:r w:rsidR="008755F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65F1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общих </w:t>
      </w:r>
      <w:proofErr w:type="gramStart"/>
      <w:r w:rsidR="00B65F1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ГАГ</w:t>
      </w:r>
      <w:proofErr w:type="gramEnd"/>
      <w:r w:rsidR="00B65F1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а также</w:t>
      </w:r>
      <w:r w:rsidR="005B4DC9" w:rsidRPr="005B4D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ГАГ 2-й фракции у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БА</w:t>
      </w:r>
      <w:r w:rsidR="008755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5B4DC9" w:rsidRPr="005B4D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является неблагоприятным фактором для формирования более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выраженного</w:t>
      </w:r>
      <w:r w:rsidR="005B4DC9" w:rsidRPr="005B4D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B4DC9" w:rsidRPr="005B4D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бронхообструктивного</w:t>
      </w:r>
      <w:proofErr w:type="spellEnd"/>
      <w:r w:rsidR="005B4DC9" w:rsidRPr="005B4D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синдрома при обострении болезни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8755F9" w:rsidRPr="001665A6">
        <w:rPr>
          <w:rFonts w:ascii="Times New Roman" w:hAnsi="Times New Roman" w:cs="Times New Roman"/>
          <w:sz w:val="28"/>
          <w:szCs w:val="28"/>
        </w:rPr>
        <w:t>Оксипролин</w:t>
      </w:r>
      <w:proofErr w:type="spellEnd"/>
      <w:r w:rsidR="008755F9" w:rsidRPr="001665A6">
        <w:rPr>
          <w:rFonts w:ascii="Times New Roman" w:hAnsi="Times New Roman" w:cs="Times New Roman"/>
          <w:sz w:val="28"/>
          <w:szCs w:val="28"/>
        </w:rPr>
        <w:t xml:space="preserve"> в суточной экскреции мочи, являющийся </w:t>
      </w:r>
      <w:r w:rsidR="008755F9" w:rsidRPr="001665A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маркером распада коллагена, в большей степени отражает метаболические процессы в соединительной ткани у детей с БА, протекающей на фоне ДСТ в сравнении с </w:t>
      </w:r>
      <w:proofErr w:type="spellStart"/>
      <w:r w:rsidR="008755F9" w:rsidRPr="001665A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уроновыми</w:t>
      </w:r>
      <w:proofErr w:type="spellEnd"/>
      <w:r w:rsidR="008755F9" w:rsidRPr="001665A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кислотами и может служить маркером </w:t>
      </w:r>
      <w:r w:rsidR="008755F9" w:rsidRPr="001665A6">
        <w:rPr>
          <w:rFonts w:ascii="Times New Roman" w:eastAsia="Times New Roman" w:hAnsi="Times New Roman" w:cs="Times New Roman"/>
          <w:sz w:val="28"/>
          <w:szCs w:val="28"/>
        </w:rPr>
        <w:t>тяжести воспалительного процесса.</w:t>
      </w:r>
      <w:proofErr w:type="gramEnd"/>
    </w:p>
    <w:p w:rsidR="00A429CA" w:rsidRDefault="00A429CA" w:rsidP="005B4DC9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29CA" w:rsidSect="00747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46B9"/>
    <w:rsid w:val="00131002"/>
    <w:rsid w:val="001665A6"/>
    <w:rsid w:val="00176F9A"/>
    <w:rsid w:val="0035233C"/>
    <w:rsid w:val="00353ECA"/>
    <w:rsid w:val="00391DE4"/>
    <w:rsid w:val="003C3551"/>
    <w:rsid w:val="005B4DC9"/>
    <w:rsid w:val="006162D3"/>
    <w:rsid w:val="006D7315"/>
    <w:rsid w:val="007477ED"/>
    <w:rsid w:val="007B72D3"/>
    <w:rsid w:val="007E26D2"/>
    <w:rsid w:val="00853E48"/>
    <w:rsid w:val="008755F9"/>
    <w:rsid w:val="008E7D0B"/>
    <w:rsid w:val="009C0521"/>
    <w:rsid w:val="009C446E"/>
    <w:rsid w:val="00A348B2"/>
    <w:rsid w:val="00A37A94"/>
    <w:rsid w:val="00A429CA"/>
    <w:rsid w:val="00B169A8"/>
    <w:rsid w:val="00B363EC"/>
    <w:rsid w:val="00B45805"/>
    <w:rsid w:val="00B65F1A"/>
    <w:rsid w:val="00D6507C"/>
    <w:rsid w:val="00DC2CFF"/>
    <w:rsid w:val="00F446B9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8F8E-1352-432D-94D2-F9DD55AE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2017-01-30T07:01:00Z</dcterms:created>
  <dcterms:modified xsi:type="dcterms:W3CDTF">2017-01-31T06:52:00Z</dcterms:modified>
</cp:coreProperties>
</file>