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24D" w:rsidRPr="00FD124D" w:rsidRDefault="00FD124D" w:rsidP="00FD124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D124D">
        <w:rPr>
          <w:rFonts w:ascii="Times New Roman" w:hAnsi="Times New Roman" w:cs="Times New Roman"/>
          <w:sz w:val="28"/>
          <w:szCs w:val="28"/>
          <w:lang w:val="uk-UA"/>
        </w:rPr>
        <w:t xml:space="preserve">Ільїн Вадим (ХНМУ, асистент) </w:t>
      </w:r>
    </w:p>
    <w:p w:rsidR="00FD124D" w:rsidRPr="00FD124D" w:rsidRDefault="00FD124D" w:rsidP="00FD12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12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СТАН ОХОРОНИ ЗДОРОВ’Я В РАДЯНСЬКОМУ ХАРКОВІ ПРОТЯГОМ </w:t>
      </w:r>
      <w:r w:rsidRPr="00FD124D">
        <w:rPr>
          <w:rFonts w:ascii="Times New Roman" w:hAnsi="Times New Roman" w:cs="Times New Roman"/>
          <w:b/>
          <w:sz w:val="28"/>
          <w:szCs w:val="28"/>
          <w:lang w:val="uk-UA"/>
        </w:rPr>
        <w:t>ДРУГОЇ ПОЛОВИНИ</w:t>
      </w:r>
      <w:r w:rsidRPr="00FD12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80-</w:t>
      </w:r>
      <w:r w:rsidRPr="00FD124D">
        <w:rPr>
          <w:rFonts w:ascii="Times New Roman" w:hAnsi="Times New Roman" w:cs="Times New Roman"/>
          <w:b/>
          <w:sz w:val="28"/>
          <w:szCs w:val="28"/>
          <w:lang w:val="uk-UA"/>
        </w:rPr>
        <w:t>Х РОКІВ</w:t>
      </w:r>
      <w:r w:rsidRPr="00FD124D">
        <w:rPr>
          <w:rFonts w:ascii="Times New Roman" w:hAnsi="Times New Roman" w:cs="Times New Roman"/>
          <w:b/>
          <w:sz w:val="28"/>
          <w:szCs w:val="28"/>
          <w:lang w:val="uk-UA"/>
        </w:rPr>
        <w:t>: ДЖЕРЕЛОЗНАВЧИЙ АСПЕКТ</w:t>
      </w:r>
    </w:p>
    <w:p w:rsidR="00683CD5" w:rsidRPr="00FD124D" w:rsidRDefault="00FD124D" w:rsidP="00FD124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124D">
        <w:rPr>
          <w:rFonts w:ascii="Times New Roman" w:hAnsi="Times New Roman" w:cs="Times New Roman"/>
          <w:sz w:val="28"/>
          <w:szCs w:val="28"/>
          <w:lang w:val="uk-UA"/>
        </w:rPr>
        <w:t xml:space="preserve">Свого часу </w:t>
      </w:r>
      <w:proofErr w:type="spellStart"/>
      <w:r w:rsidRPr="00FD124D">
        <w:rPr>
          <w:rFonts w:ascii="Times New Roman" w:hAnsi="Times New Roman" w:cs="Times New Roman"/>
          <w:sz w:val="28"/>
          <w:szCs w:val="28"/>
          <w:lang w:val="uk-UA"/>
        </w:rPr>
        <w:t>Марк</w:t>
      </w:r>
      <w:proofErr w:type="spellEnd"/>
      <w:r w:rsidRPr="00FD124D">
        <w:rPr>
          <w:rFonts w:ascii="Times New Roman" w:hAnsi="Times New Roman" w:cs="Times New Roman"/>
          <w:sz w:val="28"/>
          <w:szCs w:val="28"/>
          <w:lang w:val="uk-UA"/>
        </w:rPr>
        <w:t xml:space="preserve"> Блок писав, що 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революції перестануть грати по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зитивну роль у справі оприлюднення раніше недоступних архівних джерел, коли суспільство розумно організує свою пам’ять у боротьбі з головними винуватцями забуття: з недбалістю, яка втрачає документи та пристрастю до таємниць, яка їх приховує та знищує. Саме недбалість та хаос перехідної д</w:t>
      </w:r>
      <w:bookmarkStart w:id="0" w:name="_GoBack"/>
      <w:bookmarkEnd w:id="0"/>
      <w:r w:rsidRPr="00FD124D">
        <w:rPr>
          <w:rFonts w:ascii="Times New Roman" w:hAnsi="Times New Roman" w:cs="Times New Roman"/>
          <w:sz w:val="28"/>
          <w:szCs w:val="28"/>
          <w:lang w:val="uk-UA"/>
        </w:rPr>
        <w:t xml:space="preserve">оби після здобуття Україною 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залежності спричинили те, що текстові звіти міського відділу охорони здоров’я за другу половину 80-х – першу по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ловину 90-х рр. так і не надій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шли до Державного архіву Харківської об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ласті та Архівного відділу Хар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 xml:space="preserve">ківської міської ради й фактично були 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втрачені. Внаслідок цього, важ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ливі зміни, які відбулися в функціонуванні охорони здоров’я Харкова в період «перебудови», залишаються джерелознавчою «білою плямою», яку лише частково можна заповнити відомостями місцевої періодики. Збереглися копії втрачених справ, зроблені в 90-ті рр. харківським істориком І. Ю. Робаком, але на них неможливо посилатися, оскільки ці справи не встигли каталогізувати. Копії містять цінну інформацію, характер викладу якої помітно відійшо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в від казенного оптимізму, клі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шованих фраз попередніх часів до реалі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стичної констатації фактів. Ме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тою тез є введення цих даних в історіографічний обіг. Завдяки копіям втрачених справ нам відомо, що стан харківської охорони здоров’я напередодні розпаду СРСР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 xml:space="preserve"> характеризувався ін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тенсивною розбудовою медичних стаціонарів та спеціалізованих медичних центрів. До 1990 року харківські лікарні підійшли з тією кількістю ліжок (21720), якої планувало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ся досягти згідно з перспектив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ним планом розвитку охорони здоров’я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 xml:space="preserve"> в Харкові лише 2000 р. Ра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зом з тим, 60 % ліжок все ще розміщувалося в старих пристосованих приміщеннях. Згідно проведених тоді опитувань, 56 % респондентів були незадоволені станом стаціонарів. Поряд з розробкою в Харкові унікальних зразків медичної техніки (сапфірові імплантати, апарат «</w:t>
      </w:r>
      <w:proofErr w:type="spellStart"/>
      <w:r w:rsidRPr="00FD124D">
        <w:rPr>
          <w:rFonts w:ascii="Times New Roman" w:hAnsi="Times New Roman" w:cs="Times New Roman"/>
          <w:sz w:val="28"/>
          <w:szCs w:val="28"/>
          <w:lang w:val="uk-UA"/>
        </w:rPr>
        <w:t>Аналгедента</w:t>
      </w:r>
      <w:proofErr w:type="spellEnd"/>
      <w:r w:rsidRPr="00FD124D">
        <w:rPr>
          <w:rFonts w:ascii="Times New Roman" w:hAnsi="Times New Roman" w:cs="Times New Roman"/>
          <w:sz w:val="28"/>
          <w:szCs w:val="28"/>
          <w:lang w:val="uk-UA"/>
        </w:rPr>
        <w:t xml:space="preserve">», що знімав біль під час лікування зубів, </w:t>
      </w:r>
      <w:proofErr w:type="spellStart"/>
      <w:r w:rsidRPr="00FD124D">
        <w:rPr>
          <w:rFonts w:ascii="Times New Roman" w:hAnsi="Times New Roman" w:cs="Times New Roman"/>
          <w:sz w:val="28"/>
          <w:szCs w:val="28"/>
          <w:lang w:val="uk-UA"/>
        </w:rPr>
        <w:t>кріоультразв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уковий</w:t>
      </w:r>
      <w:proofErr w:type="spellEnd"/>
      <w:r w:rsidRPr="00FD124D">
        <w:rPr>
          <w:rFonts w:ascii="Times New Roman" w:hAnsi="Times New Roman" w:cs="Times New Roman"/>
          <w:sz w:val="28"/>
          <w:szCs w:val="28"/>
          <w:lang w:val="uk-UA"/>
        </w:rPr>
        <w:t xml:space="preserve"> апарат «Мороз-01»), від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чувався гострий дефіцит найпростішого устаткування, коли 1990 р. у хірургічних відділеннях замість скальпелю оперували лезами для гоління. Через недостатню кількість підготовлених медичними вишами вузьких спеціалістів, нижче нормативно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ї була забезпеченість спеціалі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зованою допомогою, хворі госпіта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лізувалися до непрофільних від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ділень, падала якість їхнього лікування. Ліжк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 xml:space="preserve">овий фонд 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вимагав пе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репрофілювання відповідно до актуальної структури захворюваності. Внаслідок нестачі медичних кадрів пустували добре обладнані спеціалізовані кабінети в поліклініках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, значну частину лікарських по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сад на станціях швидкої допомоги займали фельдшери, а 62 % лікарів становили люди пенсійного віку. Звіти кінця 80-х рр. виявили низьк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у ефективність та формалізм су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цільної диспансеризації, яка розпочалася 1983 р. Так, протягом другої половини 80-х рр. відбулося п’ятикратне зростання кількості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 xml:space="preserve"> посмер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тно виявлених випадків раку. У Харкові відродилися давно при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боркані інфекційні хвороби (ди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 xml:space="preserve">фтерія, </w:t>
      </w:r>
      <w:proofErr w:type="spellStart"/>
      <w:r w:rsidRPr="00FD124D">
        <w:rPr>
          <w:rFonts w:ascii="Times New Roman" w:hAnsi="Times New Roman" w:cs="Times New Roman"/>
          <w:sz w:val="28"/>
          <w:szCs w:val="28"/>
          <w:lang w:val="uk-UA"/>
        </w:rPr>
        <w:t>педикульоз</w:t>
      </w:r>
      <w:proofErr w:type="spellEnd"/>
      <w:r w:rsidRPr="00FD124D">
        <w:rPr>
          <w:rFonts w:ascii="Times New Roman" w:hAnsi="Times New Roman" w:cs="Times New Roman"/>
          <w:sz w:val="28"/>
          <w:szCs w:val="28"/>
          <w:lang w:val="uk-UA"/>
        </w:rPr>
        <w:t>), зросла захворюваність на сифіліс, з’явилися хворі на СНІД. Співставлення змісту втрачених справ з довідками ЦК Компартії України, Міністерств охорони здоров’я СРСР та УРСР за період кінця 80-х рр. дає змогу стверджувати, що п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ерелічені явища в розвитку хар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ківської охорони здоров’я мали загальноукраїнський характер</w:t>
      </w:r>
      <w:r w:rsidRPr="00FD124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683CD5" w:rsidRPr="00FD1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24D"/>
    <w:rsid w:val="00683CD5"/>
    <w:rsid w:val="009577BE"/>
    <w:rsid w:val="00B44F07"/>
    <w:rsid w:val="00FD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Анюта</cp:lastModifiedBy>
  <cp:revision>1</cp:revision>
  <dcterms:created xsi:type="dcterms:W3CDTF">2017-06-06T07:34:00Z</dcterms:created>
  <dcterms:modified xsi:type="dcterms:W3CDTF">2017-06-06T07:37:00Z</dcterms:modified>
</cp:coreProperties>
</file>