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EA" w:rsidRDefault="00CB11EA" w:rsidP="00CB11EA">
      <w:pPr>
        <w:pStyle w:val="a3"/>
        <w:rPr>
          <w:sz w:val="20"/>
        </w:rPr>
      </w:pPr>
    </w:p>
    <w:p w:rsidR="00CB11EA" w:rsidRDefault="00CB11EA" w:rsidP="00CB11EA">
      <w:pPr>
        <w:pStyle w:val="a3"/>
        <w:rPr>
          <w:sz w:val="20"/>
        </w:rPr>
      </w:pPr>
    </w:p>
    <w:p w:rsidR="00CB11EA" w:rsidRDefault="00CB11EA" w:rsidP="00CB11EA">
      <w:pPr>
        <w:pStyle w:val="a3"/>
        <w:rPr>
          <w:sz w:val="20"/>
        </w:rPr>
      </w:pPr>
    </w:p>
    <w:p w:rsidR="00CB11EA" w:rsidRPr="00F80FF8" w:rsidRDefault="00CB11EA" w:rsidP="00CB11EA">
      <w:pPr>
        <w:spacing w:before="213" w:line="360" w:lineRule="auto"/>
        <w:ind w:left="1187" w:right="1183" w:hanging="2"/>
        <w:jc w:val="center"/>
        <w:rPr>
          <w:b/>
          <w:sz w:val="32"/>
          <w:lang w:val="ru-RU"/>
        </w:rPr>
      </w:pPr>
      <w:proofErr w:type="spellStart"/>
      <w:r w:rsidRPr="00F80FF8">
        <w:rPr>
          <w:b/>
          <w:color w:val="003300"/>
          <w:sz w:val="32"/>
          <w:lang w:val="ru-RU"/>
        </w:rPr>
        <w:t>Міністерство</w:t>
      </w:r>
      <w:proofErr w:type="spellEnd"/>
      <w:r w:rsidRPr="00F80FF8">
        <w:rPr>
          <w:b/>
          <w:color w:val="003300"/>
          <w:sz w:val="32"/>
          <w:lang w:val="ru-RU"/>
        </w:rPr>
        <w:t xml:space="preserve"> </w:t>
      </w:r>
      <w:proofErr w:type="spellStart"/>
      <w:r w:rsidRPr="00F80FF8">
        <w:rPr>
          <w:b/>
          <w:color w:val="003300"/>
          <w:sz w:val="32"/>
          <w:lang w:val="ru-RU"/>
        </w:rPr>
        <w:t>охорони</w:t>
      </w:r>
      <w:proofErr w:type="spellEnd"/>
      <w:r w:rsidRPr="00F80FF8">
        <w:rPr>
          <w:b/>
          <w:color w:val="003300"/>
          <w:sz w:val="32"/>
          <w:lang w:val="ru-RU"/>
        </w:rPr>
        <w:t xml:space="preserve"> </w:t>
      </w:r>
      <w:proofErr w:type="spellStart"/>
      <w:r w:rsidRPr="00F80FF8">
        <w:rPr>
          <w:b/>
          <w:color w:val="003300"/>
          <w:sz w:val="32"/>
          <w:lang w:val="ru-RU"/>
        </w:rPr>
        <w:t>здоров'я</w:t>
      </w:r>
      <w:proofErr w:type="spellEnd"/>
      <w:r w:rsidRPr="00F80FF8">
        <w:rPr>
          <w:b/>
          <w:color w:val="003300"/>
          <w:sz w:val="32"/>
          <w:lang w:val="ru-RU"/>
        </w:rPr>
        <w:t xml:space="preserve"> </w:t>
      </w:r>
      <w:proofErr w:type="spellStart"/>
      <w:r w:rsidRPr="00F80FF8">
        <w:rPr>
          <w:b/>
          <w:color w:val="003300"/>
          <w:sz w:val="32"/>
          <w:lang w:val="ru-RU"/>
        </w:rPr>
        <w:t>України</w:t>
      </w:r>
      <w:proofErr w:type="spellEnd"/>
      <w:r w:rsidRPr="00F80FF8">
        <w:rPr>
          <w:b/>
          <w:color w:val="003300"/>
          <w:sz w:val="32"/>
          <w:lang w:val="ru-RU"/>
        </w:rPr>
        <w:t xml:space="preserve"> </w:t>
      </w:r>
      <w:proofErr w:type="spellStart"/>
      <w:r w:rsidRPr="00F80FF8">
        <w:rPr>
          <w:b/>
          <w:color w:val="003300"/>
          <w:sz w:val="32"/>
          <w:lang w:val="ru-RU"/>
        </w:rPr>
        <w:t>Харківський</w:t>
      </w:r>
      <w:proofErr w:type="spellEnd"/>
      <w:r w:rsidRPr="00F80FF8">
        <w:rPr>
          <w:b/>
          <w:color w:val="003300"/>
          <w:sz w:val="32"/>
          <w:lang w:val="ru-RU"/>
        </w:rPr>
        <w:t xml:space="preserve"> </w:t>
      </w:r>
      <w:proofErr w:type="spellStart"/>
      <w:r w:rsidRPr="00F80FF8">
        <w:rPr>
          <w:b/>
          <w:color w:val="003300"/>
          <w:sz w:val="32"/>
          <w:lang w:val="ru-RU"/>
        </w:rPr>
        <w:t>національний</w:t>
      </w:r>
      <w:proofErr w:type="spellEnd"/>
      <w:r w:rsidRPr="00F80FF8">
        <w:rPr>
          <w:b/>
          <w:color w:val="003300"/>
          <w:sz w:val="32"/>
          <w:lang w:val="ru-RU"/>
        </w:rPr>
        <w:t xml:space="preserve"> </w:t>
      </w:r>
      <w:proofErr w:type="spellStart"/>
      <w:r w:rsidRPr="00F80FF8">
        <w:rPr>
          <w:b/>
          <w:color w:val="003300"/>
          <w:sz w:val="32"/>
          <w:lang w:val="ru-RU"/>
        </w:rPr>
        <w:t>медичний</w:t>
      </w:r>
      <w:proofErr w:type="spellEnd"/>
      <w:r w:rsidRPr="00F80FF8">
        <w:rPr>
          <w:b/>
          <w:color w:val="003300"/>
          <w:sz w:val="32"/>
          <w:lang w:val="ru-RU"/>
        </w:rPr>
        <w:t xml:space="preserve"> </w:t>
      </w:r>
      <w:proofErr w:type="spellStart"/>
      <w:r w:rsidRPr="00F80FF8">
        <w:rPr>
          <w:b/>
          <w:color w:val="003300"/>
          <w:sz w:val="32"/>
          <w:lang w:val="ru-RU"/>
        </w:rPr>
        <w:t>університет</w:t>
      </w:r>
      <w:proofErr w:type="spellEnd"/>
    </w:p>
    <w:p w:rsidR="00CB11EA" w:rsidRPr="00F80FF8" w:rsidRDefault="00CB11EA" w:rsidP="00CB11EA">
      <w:pPr>
        <w:pStyle w:val="a3"/>
        <w:rPr>
          <w:b/>
          <w:sz w:val="20"/>
          <w:lang w:val="ru-RU"/>
        </w:rPr>
      </w:pPr>
    </w:p>
    <w:p w:rsidR="00CB11EA" w:rsidRPr="00F80FF8" w:rsidRDefault="00CB11EA" w:rsidP="00CB11EA">
      <w:pPr>
        <w:pStyle w:val="a3"/>
        <w:rPr>
          <w:b/>
          <w:sz w:val="20"/>
          <w:lang w:val="ru-RU"/>
        </w:rPr>
      </w:pPr>
    </w:p>
    <w:p w:rsidR="00CB11EA" w:rsidRPr="00F80FF8" w:rsidRDefault="00CB11EA" w:rsidP="00CB11EA">
      <w:pPr>
        <w:pStyle w:val="a3"/>
        <w:spacing w:before="7"/>
        <w:rPr>
          <w:b/>
          <w:sz w:val="16"/>
          <w:lang w:val="ru-RU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2484882</wp:posOffset>
            </wp:positionH>
            <wp:positionV relativeFrom="paragraph">
              <wp:posOffset>146553</wp:posOffset>
            </wp:positionV>
            <wp:extent cx="2574216" cy="239506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216" cy="2395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11EA" w:rsidRPr="00F80FF8" w:rsidRDefault="00CB11EA" w:rsidP="00CB11EA">
      <w:pPr>
        <w:pStyle w:val="a3"/>
        <w:rPr>
          <w:b/>
          <w:sz w:val="32"/>
          <w:lang w:val="ru-RU"/>
        </w:rPr>
      </w:pPr>
    </w:p>
    <w:p w:rsidR="00CB11EA" w:rsidRPr="00F80FF8" w:rsidRDefault="00CB11EA" w:rsidP="00CB11EA">
      <w:pPr>
        <w:pStyle w:val="a3"/>
        <w:rPr>
          <w:b/>
          <w:sz w:val="32"/>
          <w:lang w:val="ru-RU"/>
        </w:rPr>
      </w:pPr>
    </w:p>
    <w:p w:rsidR="00CB11EA" w:rsidRPr="00F80FF8" w:rsidRDefault="00CB11EA" w:rsidP="00CB11EA">
      <w:pPr>
        <w:pStyle w:val="a3"/>
        <w:spacing w:before="7"/>
        <w:rPr>
          <w:b/>
          <w:sz w:val="26"/>
          <w:lang w:val="ru-RU"/>
        </w:rPr>
      </w:pPr>
    </w:p>
    <w:p w:rsidR="00CB11EA" w:rsidRPr="00F80FF8" w:rsidRDefault="00CB11EA" w:rsidP="00CB11EA">
      <w:pPr>
        <w:ind w:left="115" w:right="115"/>
        <w:jc w:val="center"/>
        <w:rPr>
          <w:b/>
          <w:sz w:val="48"/>
          <w:lang w:val="ru-RU"/>
        </w:rPr>
      </w:pPr>
      <w:r w:rsidRPr="00F80FF8">
        <w:rPr>
          <w:b/>
          <w:color w:val="003300"/>
          <w:sz w:val="48"/>
          <w:lang w:val="ru-RU"/>
        </w:rPr>
        <w:t>ЗБІРНИК</w:t>
      </w:r>
    </w:p>
    <w:p w:rsidR="00CB11EA" w:rsidRPr="00F80FF8" w:rsidRDefault="00CB11EA" w:rsidP="00CB11EA">
      <w:pPr>
        <w:spacing w:before="83"/>
        <w:ind w:left="115" w:right="115"/>
        <w:jc w:val="center"/>
        <w:rPr>
          <w:b/>
          <w:i/>
          <w:sz w:val="36"/>
          <w:lang w:val="ru-RU"/>
        </w:rPr>
      </w:pPr>
      <w:bookmarkStart w:id="0" w:name="Науково-практичної_конференції"/>
      <w:bookmarkEnd w:id="0"/>
      <w:r w:rsidRPr="00F80FF8">
        <w:rPr>
          <w:b/>
          <w:i/>
          <w:color w:val="003300"/>
          <w:sz w:val="36"/>
          <w:lang w:val="ru-RU"/>
        </w:rPr>
        <w:t>НАУКОВО-ПРАКТИЧНОЇ КОНФЕРЕНЦІЇ</w:t>
      </w:r>
    </w:p>
    <w:p w:rsidR="00CB11EA" w:rsidRPr="00F80FF8" w:rsidRDefault="00CB11EA" w:rsidP="00CB11EA">
      <w:pPr>
        <w:spacing w:before="61" w:line="276" w:lineRule="auto"/>
        <w:ind w:left="115" w:right="115"/>
        <w:jc w:val="center"/>
        <w:rPr>
          <w:b/>
          <w:i/>
          <w:sz w:val="48"/>
          <w:lang w:val="ru-RU"/>
        </w:rPr>
      </w:pPr>
      <w:bookmarkStart w:id="1" w:name="«Актуальні_проблеми_клінічної_та_фундаме"/>
      <w:bookmarkEnd w:id="1"/>
      <w:r w:rsidRPr="00F80FF8">
        <w:rPr>
          <w:b/>
          <w:i/>
          <w:color w:val="003300"/>
          <w:sz w:val="48"/>
          <w:u w:val="thick" w:color="003300"/>
          <w:lang w:val="ru-RU"/>
        </w:rPr>
        <w:t>«АКТУАЛЬНІ ПРОБЛЕМИ КЛІНІЧНОЇ ТА ФУНДАМЕНТАЛЬНОЇ МЕДИЦИНИ»</w:t>
      </w:r>
    </w:p>
    <w:p w:rsidR="00CB11EA" w:rsidRPr="00F80FF8" w:rsidRDefault="00CB11EA" w:rsidP="00CB11EA">
      <w:pPr>
        <w:pStyle w:val="a3"/>
        <w:rPr>
          <w:b/>
          <w:i/>
          <w:sz w:val="20"/>
          <w:lang w:val="ru-RU"/>
        </w:rPr>
      </w:pPr>
    </w:p>
    <w:p w:rsidR="00CB11EA" w:rsidRPr="00F80FF8" w:rsidRDefault="00CB11EA" w:rsidP="00CB11EA">
      <w:pPr>
        <w:pStyle w:val="a3"/>
        <w:rPr>
          <w:b/>
          <w:i/>
          <w:sz w:val="20"/>
          <w:lang w:val="ru-RU"/>
        </w:rPr>
      </w:pPr>
    </w:p>
    <w:p w:rsidR="00CB11EA" w:rsidRPr="00F80FF8" w:rsidRDefault="00CB11EA" w:rsidP="00CB11EA">
      <w:pPr>
        <w:pStyle w:val="a3"/>
        <w:rPr>
          <w:b/>
          <w:i/>
          <w:sz w:val="20"/>
          <w:lang w:val="ru-RU"/>
        </w:rPr>
      </w:pPr>
    </w:p>
    <w:p w:rsidR="00CB11EA" w:rsidRPr="00F80FF8" w:rsidRDefault="00CB11EA" w:rsidP="00CB11EA">
      <w:pPr>
        <w:pStyle w:val="a3"/>
        <w:rPr>
          <w:b/>
          <w:i/>
          <w:sz w:val="20"/>
          <w:lang w:val="ru-RU"/>
        </w:rPr>
      </w:pPr>
    </w:p>
    <w:p w:rsidR="00CB11EA" w:rsidRPr="00F80FF8" w:rsidRDefault="00CB11EA" w:rsidP="00CB11EA">
      <w:pPr>
        <w:pStyle w:val="a3"/>
        <w:rPr>
          <w:b/>
          <w:i/>
          <w:sz w:val="20"/>
          <w:lang w:val="ru-RU"/>
        </w:rPr>
      </w:pPr>
    </w:p>
    <w:p w:rsidR="00CB11EA" w:rsidRPr="00F80FF8" w:rsidRDefault="00CB11EA" w:rsidP="00CB11EA">
      <w:pPr>
        <w:pStyle w:val="a3"/>
        <w:rPr>
          <w:b/>
          <w:i/>
          <w:sz w:val="20"/>
          <w:lang w:val="ru-RU"/>
        </w:rPr>
      </w:pPr>
    </w:p>
    <w:p w:rsidR="00CB11EA" w:rsidRPr="00F80FF8" w:rsidRDefault="00CB11EA" w:rsidP="00CB11EA">
      <w:pPr>
        <w:pStyle w:val="a3"/>
        <w:spacing w:before="11"/>
        <w:rPr>
          <w:b/>
          <w:i/>
          <w:sz w:val="19"/>
          <w:lang w:val="ru-RU"/>
        </w:rPr>
      </w:pPr>
    </w:p>
    <w:p w:rsidR="00CB11EA" w:rsidRPr="00CB11EA" w:rsidRDefault="00CB11EA" w:rsidP="00CB11EA">
      <w:pPr>
        <w:spacing w:before="53"/>
        <w:ind w:left="115" w:right="115"/>
        <w:jc w:val="center"/>
        <w:rPr>
          <w:sz w:val="36"/>
          <w:lang w:val="ru-RU"/>
        </w:rPr>
      </w:pPr>
      <w:r w:rsidRPr="00CB11EA">
        <w:rPr>
          <w:color w:val="003300"/>
          <w:sz w:val="36"/>
          <w:lang w:val="ru-RU"/>
        </w:rPr>
        <w:t>14.04.2017 р.</w:t>
      </w:r>
    </w:p>
    <w:p w:rsidR="00CB11EA" w:rsidRDefault="00CB11EA" w:rsidP="00CB11EA">
      <w:pPr>
        <w:ind w:left="115" w:right="115"/>
        <w:jc w:val="center"/>
        <w:rPr>
          <w:color w:val="003300"/>
          <w:sz w:val="36"/>
        </w:rPr>
      </w:pPr>
      <w:r w:rsidRPr="00CB11EA">
        <w:rPr>
          <w:color w:val="003300"/>
          <w:sz w:val="36"/>
          <w:lang w:val="ru-RU"/>
        </w:rPr>
        <w:t xml:space="preserve">м. </w:t>
      </w:r>
      <w:proofErr w:type="spellStart"/>
      <w:r w:rsidRPr="00CB11EA">
        <w:rPr>
          <w:color w:val="003300"/>
          <w:sz w:val="36"/>
          <w:lang w:val="ru-RU"/>
        </w:rPr>
        <w:t>Харків</w:t>
      </w:r>
      <w:proofErr w:type="spellEnd"/>
      <w:r w:rsidR="007A5EC7">
        <w:rPr>
          <w:color w:val="003300"/>
          <w:sz w:val="36"/>
        </w:rPr>
        <w:t xml:space="preserve"> </w:t>
      </w:r>
    </w:p>
    <w:p w:rsidR="007A5EC7" w:rsidRPr="007A5EC7" w:rsidRDefault="007A5EC7" w:rsidP="007A5EC7">
      <w:pPr>
        <w:ind w:left="115" w:right="115"/>
        <w:jc w:val="right"/>
        <w:rPr>
          <w:sz w:val="36"/>
          <w:lang w:val="ru-RU"/>
        </w:rPr>
      </w:pPr>
      <w:r>
        <w:rPr>
          <w:color w:val="003300"/>
          <w:sz w:val="36"/>
          <w:lang w:val="ru-RU"/>
        </w:rPr>
        <w:lastRenderedPageBreak/>
        <w:t>стр.27-28</w:t>
      </w:r>
    </w:p>
    <w:p w:rsidR="00CB11EA" w:rsidRPr="00CB11EA" w:rsidRDefault="00CB11EA" w:rsidP="00CB11EA">
      <w:pPr>
        <w:pStyle w:val="a3"/>
        <w:spacing w:line="322" w:lineRule="exact"/>
        <w:ind w:left="154" w:right="155"/>
        <w:jc w:val="center"/>
        <w:rPr>
          <w:lang w:val="ru-RU"/>
        </w:rPr>
      </w:pPr>
      <w:proofErr w:type="spellStart"/>
      <w:r w:rsidRPr="00CB11EA">
        <w:rPr>
          <w:lang w:val="ru-RU"/>
        </w:rPr>
        <w:t>Аль-Травнех</w:t>
      </w:r>
      <w:proofErr w:type="spellEnd"/>
      <w:r w:rsidRPr="00CB11EA">
        <w:rPr>
          <w:lang w:val="ru-RU"/>
        </w:rPr>
        <w:t xml:space="preserve"> О.В.</w:t>
      </w:r>
    </w:p>
    <w:p w:rsidR="00CB11EA" w:rsidRPr="00F80FF8" w:rsidRDefault="00CB11EA" w:rsidP="00CB11EA">
      <w:pPr>
        <w:pStyle w:val="a3"/>
        <w:ind w:left="181" w:right="182" w:firstLine="1"/>
        <w:jc w:val="center"/>
        <w:rPr>
          <w:lang w:val="ru-RU"/>
        </w:rPr>
      </w:pPr>
      <w:r w:rsidRPr="00F80FF8">
        <w:rPr>
          <w:lang w:val="ru-RU"/>
        </w:rPr>
        <w:t>ОЦЕНКА ВЗАИМОСВЯЗИ КАРДИОВАСКУЛЯРНОГО РЕМОДЕЛИРОВАНИЯ С ДИСБАЛАНСОМ АДИПОКИНОВ У ПАЦИЕНТОВ С АРТЕРИАЛЬНОЙ ГИПЕРТЕНЗИЕЙ И САХАРНЫМ ДИАБЕТОМ 2 ТИПА</w:t>
      </w:r>
    </w:p>
    <w:p w:rsidR="00CB11EA" w:rsidRPr="00F80FF8" w:rsidRDefault="00CB11EA" w:rsidP="00CB11EA">
      <w:pPr>
        <w:pStyle w:val="a3"/>
        <w:ind w:left="1596" w:right="1600"/>
        <w:jc w:val="center"/>
        <w:rPr>
          <w:lang w:val="ru-RU"/>
        </w:rPr>
      </w:pPr>
      <w:r w:rsidRPr="00F80FF8">
        <w:rPr>
          <w:lang w:val="ru-RU"/>
        </w:rPr>
        <w:t>Харьковский национальный медицинский университет Кафедра клинической фармакологии</w:t>
      </w:r>
    </w:p>
    <w:p w:rsidR="00CB11EA" w:rsidRPr="00F80FF8" w:rsidRDefault="00CB11EA" w:rsidP="00CB11EA">
      <w:pPr>
        <w:pStyle w:val="a3"/>
        <w:spacing w:line="322" w:lineRule="exact"/>
        <w:ind w:left="1539" w:right="134"/>
        <w:rPr>
          <w:lang w:val="ru-RU"/>
        </w:rPr>
      </w:pPr>
      <w:r w:rsidRPr="00F80FF8">
        <w:rPr>
          <w:lang w:val="ru-RU"/>
        </w:rPr>
        <w:t xml:space="preserve">Научный руководитель: </w:t>
      </w:r>
      <w:proofErr w:type="spellStart"/>
      <w:r w:rsidRPr="00F80FF8">
        <w:rPr>
          <w:lang w:val="ru-RU"/>
        </w:rPr>
        <w:t>Беловол</w:t>
      </w:r>
      <w:proofErr w:type="spellEnd"/>
      <w:r w:rsidRPr="00F80FF8">
        <w:rPr>
          <w:lang w:val="ru-RU"/>
        </w:rPr>
        <w:t xml:space="preserve"> Александр Николаевич</w:t>
      </w:r>
    </w:p>
    <w:p w:rsidR="00CB11EA" w:rsidRPr="00F80FF8" w:rsidRDefault="00CB11EA" w:rsidP="00CB11EA">
      <w:pPr>
        <w:pStyle w:val="a3"/>
        <w:rPr>
          <w:lang w:val="ru-RU"/>
        </w:rPr>
      </w:pPr>
    </w:p>
    <w:p w:rsidR="00CB11EA" w:rsidRPr="00F80FF8" w:rsidRDefault="00CB11EA" w:rsidP="00CB11EA">
      <w:pPr>
        <w:pStyle w:val="a3"/>
        <w:tabs>
          <w:tab w:val="left" w:pos="3126"/>
          <w:tab w:val="left" w:pos="4919"/>
          <w:tab w:val="left" w:pos="7456"/>
          <w:tab w:val="left" w:pos="9110"/>
        </w:tabs>
        <w:ind w:left="114" w:right="110"/>
        <w:jc w:val="both"/>
        <w:rPr>
          <w:lang w:val="ru-RU"/>
        </w:rPr>
      </w:pPr>
      <w:r w:rsidRPr="00F80FF8">
        <w:rPr>
          <w:lang w:val="ru-RU"/>
        </w:rPr>
        <w:t xml:space="preserve">Актуальность. </w:t>
      </w:r>
      <w:proofErr w:type="spellStart"/>
      <w:r w:rsidRPr="00F80FF8">
        <w:rPr>
          <w:lang w:val="ru-RU"/>
        </w:rPr>
        <w:t>Коморбидрость</w:t>
      </w:r>
      <w:proofErr w:type="spellEnd"/>
      <w:r w:rsidRPr="00F80FF8">
        <w:rPr>
          <w:lang w:val="ru-RU"/>
        </w:rPr>
        <w:t xml:space="preserve"> гипертонической болезни (ГБ) и сахарного диабета (СД) 2 типа является одной из актуальнейших проблем клинической медицины, так как сочетанное течение данной нозологии характеризуется ранним      развитием      микр</w:t>
      </w:r>
      <w:proofErr w:type="gramStart"/>
      <w:r w:rsidRPr="00F80FF8">
        <w:rPr>
          <w:lang w:val="ru-RU"/>
        </w:rPr>
        <w:t>о-</w:t>
      </w:r>
      <w:proofErr w:type="gramEnd"/>
      <w:r w:rsidRPr="00F80FF8">
        <w:rPr>
          <w:lang w:val="ru-RU"/>
        </w:rPr>
        <w:t xml:space="preserve">      и      </w:t>
      </w:r>
      <w:proofErr w:type="spellStart"/>
      <w:r w:rsidRPr="00F80FF8">
        <w:rPr>
          <w:lang w:val="ru-RU"/>
        </w:rPr>
        <w:t>макрососудистых</w:t>
      </w:r>
      <w:proofErr w:type="spellEnd"/>
      <w:r w:rsidRPr="00F80FF8">
        <w:rPr>
          <w:lang w:val="ru-RU"/>
        </w:rPr>
        <w:t xml:space="preserve">       осложнений. Цель: Оценить взаимосвязь кардиоваскулярного </w:t>
      </w:r>
      <w:proofErr w:type="spellStart"/>
      <w:r w:rsidRPr="00F80FF8">
        <w:rPr>
          <w:lang w:val="ru-RU"/>
        </w:rPr>
        <w:t>ремоделирования</w:t>
      </w:r>
      <w:proofErr w:type="spellEnd"/>
      <w:r w:rsidRPr="00F80FF8">
        <w:rPr>
          <w:lang w:val="ru-RU"/>
        </w:rPr>
        <w:t xml:space="preserve"> с дисбалансом </w:t>
      </w:r>
      <w:proofErr w:type="spellStart"/>
      <w:r w:rsidRPr="00F80FF8">
        <w:rPr>
          <w:lang w:val="ru-RU"/>
        </w:rPr>
        <w:t>оментина</w:t>
      </w:r>
      <w:proofErr w:type="spellEnd"/>
      <w:r w:rsidRPr="00F80FF8">
        <w:rPr>
          <w:lang w:val="ru-RU"/>
        </w:rPr>
        <w:t xml:space="preserve"> и </w:t>
      </w:r>
      <w:proofErr w:type="spellStart"/>
      <w:r w:rsidRPr="00F80FF8">
        <w:rPr>
          <w:lang w:val="ru-RU"/>
        </w:rPr>
        <w:t>ретинол-связывающего</w:t>
      </w:r>
      <w:proofErr w:type="spellEnd"/>
      <w:r w:rsidRPr="00F80FF8">
        <w:rPr>
          <w:lang w:val="ru-RU"/>
        </w:rPr>
        <w:t xml:space="preserve"> протеина-4 (РСП-4) в сыворотке    крови     у     пациентов     с     АГ     и     СД     2     типа.  Материалы и методы исследования. Обследовано 75 пациентов с АГ </w:t>
      </w:r>
      <w:r>
        <w:t>II</w:t>
      </w:r>
      <w:r w:rsidRPr="00F80FF8">
        <w:rPr>
          <w:lang w:val="ru-RU"/>
        </w:rPr>
        <w:t xml:space="preserve"> стадии и 2-й степени. Средний возраст пациентов составил 48,2±5,4 года. Пациенты разделены</w:t>
      </w:r>
      <w:r w:rsidRPr="00F80FF8">
        <w:rPr>
          <w:spacing w:val="-5"/>
          <w:lang w:val="ru-RU"/>
        </w:rPr>
        <w:t xml:space="preserve"> </w:t>
      </w:r>
      <w:r w:rsidRPr="00F80FF8">
        <w:rPr>
          <w:lang w:val="ru-RU"/>
        </w:rPr>
        <w:t>на</w:t>
      </w:r>
      <w:r w:rsidRPr="00F80FF8">
        <w:rPr>
          <w:spacing w:val="-6"/>
          <w:lang w:val="ru-RU"/>
        </w:rPr>
        <w:t xml:space="preserve"> </w:t>
      </w:r>
      <w:r w:rsidRPr="00F80FF8">
        <w:rPr>
          <w:lang w:val="ru-RU"/>
        </w:rPr>
        <w:t>группы:</w:t>
      </w:r>
      <w:r w:rsidRPr="00F80FF8">
        <w:rPr>
          <w:spacing w:val="-5"/>
          <w:lang w:val="ru-RU"/>
        </w:rPr>
        <w:t xml:space="preserve"> </w:t>
      </w:r>
      <w:r w:rsidRPr="00F80FF8">
        <w:rPr>
          <w:lang w:val="ru-RU"/>
        </w:rPr>
        <w:t>1-я</w:t>
      </w:r>
      <w:r w:rsidRPr="00F80FF8">
        <w:rPr>
          <w:spacing w:val="-5"/>
          <w:lang w:val="ru-RU"/>
        </w:rPr>
        <w:t xml:space="preserve"> </w:t>
      </w:r>
      <w:r w:rsidRPr="00F80FF8">
        <w:rPr>
          <w:lang w:val="ru-RU"/>
        </w:rPr>
        <w:t>группа</w:t>
      </w:r>
      <w:r w:rsidRPr="00F80FF8">
        <w:rPr>
          <w:spacing w:val="-6"/>
          <w:lang w:val="ru-RU"/>
        </w:rPr>
        <w:t xml:space="preserve"> </w:t>
      </w:r>
      <w:r w:rsidRPr="00F80FF8">
        <w:rPr>
          <w:lang w:val="ru-RU"/>
        </w:rPr>
        <w:t>(</w:t>
      </w:r>
      <w:r>
        <w:t>n</w:t>
      </w:r>
      <w:r w:rsidRPr="00F80FF8">
        <w:rPr>
          <w:lang w:val="ru-RU"/>
        </w:rPr>
        <w:t>=36)</w:t>
      </w:r>
      <w:r w:rsidRPr="00F80FF8">
        <w:rPr>
          <w:spacing w:val="-5"/>
          <w:lang w:val="ru-RU"/>
        </w:rPr>
        <w:t xml:space="preserve"> </w:t>
      </w:r>
      <w:r w:rsidRPr="00F80FF8">
        <w:rPr>
          <w:lang w:val="ru-RU"/>
        </w:rPr>
        <w:t>с</w:t>
      </w:r>
      <w:r w:rsidRPr="00F80FF8">
        <w:rPr>
          <w:spacing w:val="-6"/>
          <w:lang w:val="ru-RU"/>
        </w:rPr>
        <w:t xml:space="preserve"> </w:t>
      </w:r>
      <w:r w:rsidRPr="00F80FF8">
        <w:rPr>
          <w:lang w:val="ru-RU"/>
        </w:rPr>
        <w:t>сочетанным</w:t>
      </w:r>
      <w:r w:rsidRPr="00F80FF8">
        <w:rPr>
          <w:spacing w:val="-6"/>
          <w:lang w:val="ru-RU"/>
        </w:rPr>
        <w:t xml:space="preserve"> </w:t>
      </w:r>
      <w:r w:rsidRPr="00F80FF8">
        <w:rPr>
          <w:lang w:val="ru-RU"/>
        </w:rPr>
        <w:t>течением</w:t>
      </w:r>
      <w:r w:rsidRPr="00F80FF8">
        <w:rPr>
          <w:spacing w:val="-5"/>
          <w:lang w:val="ru-RU"/>
        </w:rPr>
        <w:t xml:space="preserve"> </w:t>
      </w:r>
      <w:r w:rsidRPr="00F80FF8">
        <w:rPr>
          <w:lang w:val="ru-RU"/>
        </w:rPr>
        <w:t>АГ</w:t>
      </w:r>
      <w:r w:rsidRPr="00F80FF8">
        <w:rPr>
          <w:spacing w:val="-5"/>
          <w:lang w:val="ru-RU"/>
        </w:rPr>
        <w:t xml:space="preserve"> </w:t>
      </w:r>
      <w:r w:rsidRPr="00F80FF8">
        <w:rPr>
          <w:lang w:val="ru-RU"/>
        </w:rPr>
        <w:t>и</w:t>
      </w:r>
      <w:r w:rsidRPr="00F80FF8">
        <w:rPr>
          <w:spacing w:val="-5"/>
          <w:lang w:val="ru-RU"/>
        </w:rPr>
        <w:t xml:space="preserve"> </w:t>
      </w:r>
      <w:r w:rsidRPr="00F80FF8">
        <w:rPr>
          <w:lang w:val="ru-RU"/>
        </w:rPr>
        <w:t>СД</w:t>
      </w:r>
      <w:r w:rsidRPr="00F80FF8">
        <w:rPr>
          <w:spacing w:val="-4"/>
          <w:lang w:val="ru-RU"/>
        </w:rPr>
        <w:t xml:space="preserve"> </w:t>
      </w:r>
      <w:r w:rsidRPr="00F80FF8">
        <w:rPr>
          <w:lang w:val="ru-RU"/>
        </w:rPr>
        <w:t>2</w:t>
      </w:r>
      <w:r w:rsidRPr="00F80FF8">
        <w:rPr>
          <w:spacing w:val="-5"/>
          <w:lang w:val="ru-RU"/>
        </w:rPr>
        <w:t xml:space="preserve"> </w:t>
      </w:r>
      <w:r w:rsidRPr="00F80FF8">
        <w:rPr>
          <w:lang w:val="ru-RU"/>
        </w:rPr>
        <w:t>типа; 2-я</w:t>
      </w:r>
      <w:r w:rsidRPr="00F80FF8">
        <w:rPr>
          <w:spacing w:val="-11"/>
          <w:lang w:val="ru-RU"/>
        </w:rPr>
        <w:t xml:space="preserve"> </w:t>
      </w:r>
      <w:r w:rsidRPr="00F80FF8">
        <w:rPr>
          <w:lang w:val="ru-RU"/>
        </w:rPr>
        <w:t>группа</w:t>
      </w:r>
      <w:r w:rsidRPr="00F80FF8">
        <w:rPr>
          <w:spacing w:val="-12"/>
          <w:lang w:val="ru-RU"/>
        </w:rPr>
        <w:t xml:space="preserve"> </w:t>
      </w:r>
      <w:r w:rsidRPr="00F80FF8">
        <w:rPr>
          <w:lang w:val="ru-RU"/>
        </w:rPr>
        <w:t>(</w:t>
      </w:r>
      <w:r>
        <w:t>n</w:t>
      </w:r>
      <w:r w:rsidRPr="00F80FF8">
        <w:rPr>
          <w:lang w:val="ru-RU"/>
        </w:rPr>
        <w:t>=39)</w:t>
      </w:r>
      <w:r w:rsidRPr="00F80FF8">
        <w:rPr>
          <w:spacing w:val="-11"/>
          <w:lang w:val="ru-RU"/>
        </w:rPr>
        <w:t xml:space="preserve"> </w:t>
      </w:r>
      <w:r w:rsidRPr="00F80FF8">
        <w:rPr>
          <w:lang w:val="ru-RU"/>
        </w:rPr>
        <w:t>пациенты</w:t>
      </w:r>
      <w:r w:rsidRPr="00F80FF8">
        <w:rPr>
          <w:spacing w:val="-10"/>
          <w:lang w:val="ru-RU"/>
        </w:rPr>
        <w:t xml:space="preserve"> </w:t>
      </w:r>
      <w:r w:rsidRPr="00F80FF8">
        <w:rPr>
          <w:lang w:val="ru-RU"/>
        </w:rPr>
        <w:t>с</w:t>
      </w:r>
      <w:r w:rsidRPr="00F80FF8">
        <w:rPr>
          <w:spacing w:val="-11"/>
          <w:lang w:val="ru-RU"/>
        </w:rPr>
        <w:t xml:space="preserve"> </w:t>
      </w:r>
      <w:r w:rsidRPr="00F80FF8">
        <w:rPr>
          <w:lang w:val="ru-RU"/>
        </w:rPr>
        <w:t>АГ</w:t>
      </w:r>
      <w:r w:rsidRPr="00F80FF8">
        <w:rPr>
          <w:spacing w:val="-10"/>
          <w:lang w:val="ru-RU"/>
        </w:rPr>
        <w:t xml:space="preserve"> </w:t>
      </w:r>
      <w:r w:rsidRPr="00F80FF8">
        <w:rPr>
          <w:lang w:val="ru-RU"/>
        </w:rPr>
        <w:t>без</w:t>
      </w:r>
      <w:r w:rsidRPr="00F80FF8">
        <w:rPr>
          <w:spacing w:val="-9"/>
          <w:lang w:val="ru-RU"/>
        </w:rPr>
        <w:t xml:space="preserve"> </w:t>
      </w:r>
      <w:r w:rsidRPr="00F80FF8">
        <w:rPr>
          <w:lang w:val="ru-RU"/>
        </w:rPr>
        <w:t>СД</w:t>
      </w:r>
      <w:r w:rsidRPr="00F80FF8">
        <w:rPr>
          <w:spacing w:val="-11"/>
          <w:lang w:val="ru-RU"/>
        </w:rPr>
        <w:t xml:space="preserve"> </w:t>
      </w:r>
      <w:r w:rsidRPr="00F80FF8">
        <w:rPr>
          <w:lang w:val="ru-RU"/>
        </w:rPr>
        <w:t>2</w:t>
      </w:r>
      <w:r w:rsidRPr="00F80FF8">
        <w:rPr>
          <w:spacing w:val="-11"/>
          <w:lang w:val="ru-RU"/>
        </w:rPr>
        <w:t xml:space="preserve"> </w:t>
      </w:r>
      <w:r w:rsidRPr="00F80FF8">
        <w:rPr>
          <w:lang w:val="ru-RU"/>
        </w:rPr>
        <w:t>типа.</w:t>
      </w:r>
      <w:r w:rsidRPr="00F80FF8">
        <w:rPr>
          <w:spacing w:val="-9"/>
          <w:lang w:val="ru-RU"/>
        </w:rPr>
        <w:t xml:space="preserve"> </w:t>
      </w:r>
      <w:r w:rsidRPr="00F80FF8">
        <w:rPr>
          <w:lang w:val="ru-RU"/>
        </w:rPr>
        <w:t>Контрольная</w:t>
      </w:r>
      <w:r w:rsidRPr="00F80FF8">
        <w:rPr>
          <w:spacing w:val="-10"/>
          <w:lang w:val="ru-RU"/>
        </w:rPr>
        <w:t xml:space="preserve"> </w:t>
      </w:r>
      <w:r w:rsidRPr="00F80FF8">
        <w:rPr>
          <w:lang w:val="ru-RU"/>
        </w:rPr>
        <w:t>группа</w:t>
      </w:r>
      <w:r w:rsidRPr="00F80FF8">
        <w:rPr>
          <w:spacing w:val="-12"/>
          <w:lang w:val="ru-RU"/>
        </w:rPr>
        <w:t xml:space="preserve"> </w:t>
      </w:r>
      <w:r w:rsidRPr="00F80FF8">
        <w:rPr>
          <w:lang w:val="ru-RU"/>
        </w:rPr>
        <w:t>(</w:t>
      </w:r>
      <w:r>
        <w:t>n</w:t>
      </w:r>
      <w:r w:rsidRPr="00F80FF8">
        <w:rPr>
          <w:lang w:val="ru-RU"/>
        </w:rPr>
        <w:t>=20)</w:t>
      </w:r>
      <w:r w:rsidRPr="00F80FF8">
        <w:rPr>
          <w:spacing w:val="-11"/>
          <w:lang w:val="ru-RU"/>
        </w:rPr>
        <w:t xml:space="preserve"> </w:t>
      </w:r>
      <w:r w:rsidRPr="00F80FF8">
        <w:rPr>
          <w:lang w:val="ru-RU"/>
        </w:rPr>
        <w:t>была сопоставима</w:t>
      </w:r>
      <w:r w:rsidRPr="00F80FF8">
        <w:rPr>
          <w:lang w:val="ru-RU"/>
        </w:rPr>
        <w:tab/>
        <w:t>по</w:t>
      </w:r>
      <w:r w:rsidRPr="00F80FF8">
        <w:rPr>
          <w:lang w:val="ru-RU"/>
        </w:rPr>
        <w:tab/>
        <w:t>возрасту</w:t>
      </w:r>
      <w:r w:rsidRPr="00F80FF8">
        <w:rPr>
          <w:lang w:val="ru-RU"/>
        </w:rPr>
        <w:tab/>
        <w:t>и</w:t>
      </w:r>
      <w:r w:rsidRPr="00F80FF8">
        <w:rPr>
          <w:lang w:val="ru-RU"/>
        </w:rPr>
        <w:tab/>
        <w:t xml:space="preserve">полу. Определяли уровень </w:t>
      </w:r>
      <w:proofErr w:type="spellStart"/>
      <w:r w:rsidRPr="00F80FF8">
        <w:rPr>
          <w:lang w:val="ru-RU"/>
        </w:rPr>
        <w:t>гликозилированого</w:t>
      </w:r>
      <w:proofErr w:type="spellEnd"/>
      <w:r w:rsidRPr="00F80FF8">
        <w:rPr>
          <w:lang w:val="ru-RU"/>
        </w:rPr>
        <w:t xml:space="preserve"> гемоглобина (</w:t>
      </w:r>
      <w:proofErr w:type="spellStart"/>
      <w:r>
        <w:t>HbA</w:t>
      </w:r>
      <w:proofErr w:type="spellEnd"/>
      <w:r w:rsidRPr="00F80FF8">
        <w:rPr>
          <w:lang w:val="ru-RU"/>
        </w:rPr>
        <w:t>1</w:t>
      </w:r>
      <w:r>
        <w:t>c</w:t>
      </w:r>
      <w:r w:rsidRPr="00F80FF8">
        <w:rPr>
          <w:lang w:val="ru-RU"/>
        </w:rPr>
        <w:t xml:space="preserve">), глюкозы крови натощак (ГКН), показатели инсулина и индекс </w:t>
      </w:r>
      <w:proofErr w:type="spellStart"/>
      <w:r w:rsidRPr="00F80FF8">
        <w:rPr>
          <w:lang w:val="ru-RU"/>
        </w:rPr>
        <w:t>инсулинорезистентности</w:t>
      </w:r>
      <w:proofErr w:type="spellEnd"/>
      <w:r w:rsidRPr="00F80FF8">
        <w:rPr>
          <w:lang w:val="ru-RU"/>
        </w:rPr>
        <w:t xml:space="preserve"> (</w:t>
      </w:r>
      <w:r>
        <w:t>HOMA</w:t>
      </w:r>
      <w:r w:rsidRPr="00F80FF8">
        <w:rPr>
          <w:lang w:val="ru-RU"/>
        </w:rPr>
        <w:t>-</w:t>
      </w:r>
      <w:r>
        <w:t>IR</w:t>
      </w:r>
      <w:r w:rsidRPr="00F80FF8">
        <w:rPr>
          <w:lang w:val="ru-RU"/>
        </w:rPr>
        <w:t xml:space="preserve">). Исследование липидного обмена: содержание общего холестерина (ОХ) в сыворотке крови, липопротеидов низкой плотности (ХСЛПНП), липопротеидов высокой плотности (ХСЛПВП), </w:t>
      </w:r>
      <w:proofErr w:type="spellStart"/>
      <w:r w:rsidRPr="00F80FF8">
        <w:rPr>
          <w:lang w:val="ru-RU"/>
        </w:rPr>
        <w:t>триглицеридов</w:t>
      </w:r>
      <w:proofErr w:type="spellEnd"/>
      <w:r w:rsidRPr="00F80FF8">
        <w:rPr>
          <w:lang w:val="ru-RU"/>
        </w:rPr>
        <w:t xml:space="preserve"> (ТГ) проводили иммуноферментным методом. Уровень </w:t>
      </w:r>
      <w:proofErr w:type="spellStart"/>
      <w:r w:rsidRPr="00F80FF8">
        <w:rPr>
          <w:lang w:val="ru-RU"/>
        </w:rPr>
        <w:t>оментина</w:t>
      </w:r>
      <w:proofErr w:type="spellEnd"/>
      <w:r w:rsidRPr="00F80FF8">
        <w:rPr>
          <w:lang w:val="ru-RU"/>
        </w:rPr>
        <w:t xml:space="preserve"> и РСП-4 определяли методом иммуноферментного</w:t>
      </w:r>
      <w:r w:rsidRPr="00F80FF8">
        <w:rPr>
          <w:spacing w:val="-12"/>
          <w:lang w:val="ru-RU"/>
        </w:rPr>
        <w:t xml:space="preserve"> </w:t>
      </w:r>
      <w:r w:rsidRPr="00F80FF8">
        <w:rPr>
          <w:lang w:val="ru-RU"/>
        </w:rPr>
        <w:t>анализа.</w:t>
      </w:r>
    </w:p>
    <w:p w:rsidR="00CB11EA" w:rsidRPr="00F80FF8" w:rsidRDefault="00CB11EA" w:rsidP="00CB11EA">
      <w:pPr>
        <w:pStyle w:val="a3"/>
        <w:tabs>
          <w:tab w:val="left" w:pos="1795"/>
          <w:tab w:val="left" w:pos="3547"/>
          <w:tab w:val="left" w:pos="5402"/>
          <w:tab w:val="left" w:pos="7316"/>
          <w:tab w:val="left" w:pos="8995"/>
        </w:tabs>
        <w:ind w:left="114" w:right="111"/>
        <w:jc w:val="both"/>
        <w:rPr>
          <w:lang w:val="ru-RU"/>
        </w:rPr>
      </w:pPr>
      <w:proofErr w:type="spellStart"/>
      <w:r w:rsidRPr="00F80FF8">
        <w:rPr>
          <w:lang w:val="ru-RU"/>
        </w:rPr>
        <w:t>Эхокардиографию</w:t>
      </w:r>
      <w:proofErr w:type="spellEnd"/>
      <w:r w:rsidRPr="00F80FF8">
        <w:rPr>
          <w:lang w:val="ru-RU"/>
        </w:rPr>
        <w:t xml:space="preserve"> проводили по стандартным методикам. Ультразвуковое исследование</w:t>
      </w:r>
      <w:r w:rsidRPr="00F80FF8">
        <w:rPr>
          <w:spacing w:val="-12"/>
          <w:lang w:val="ru-RU"/>
        </w:rPr>
        <w:t xml:space="preserve"> </w:t>
      </w:r>
      <w:r w:rsidRPr="00F80FF8">
        <w:rPr>
          <w:lang w:val="ru-RU"/>
        </w:rPr>
        <w:t>общих</w:t>
      </w:r>
      <w:r w:rsidRPr="00F80FF8">
        <w:rPr>
          <w:spacing w:val="-11"/>
          <w:lang w:val="ru-RU"/>
        </w:rPr>
        <w:t xml:space="preserve"> </w:t>
      </w:r>
      <w:r w:rsidRPr="00F80FF8">
        <w:rPr>
          <w:lang w:val="ru-RU"/>
        </w:rPr>
        <w:t>сонных</w:t>
      </w:r>
      <w:r w:rsidRPr="00F80FF8">
        <w:rPr>
          <w:spacing w:val="-10"/>
          <w:lang w:val="ru-RU"/>
        </w:rPr>
        <w:t xml:space="preserve"> </w:t>
      </w:r>
      <w:r w:rsidRPr="00F80FF8">
        <w:rPr>
          <w:lang w:val="ru-RU"/>
        </w:rPr>
        <w:t>артерий</w:t>
      </w:r>
      <w:r w:rsidRPr="00F80FF8">
        <w:rPr>
          <w:spacing w:val="-12"/>
          <w:lang w:val="ru-RU"/>
        </w:rPr>
        <w:t xml:space="preserve"> </w:t>
      </w:r>
      <w:r w:rsidRPr="00F80FF8">
        <w:rPr>
          <w:lang w:val="ru-RU"/>
        </w:rPr>
        <w:t>с</w:t>
      </w:r>
      <w:r w:rsidRPr="00F80FF8">
        <w:rPr>
          <w:spacing w:val="-10"/>
          <w:lang w:val="ru-RU"/>
        </w:rPr>
        <w:t xml:space="preserve"> </w:t>
      </w:r>
      <w:r w:rsidRPr="00F80FF8">
        <w:rPr>
          <w:lang w:val="ru-RU"/>
        </w:rPr>
        <w:t>измерением</w:t>
      </w:r>
      <w:r w:rsidRPr="00F80FF8">
        <w:rPr>
          <w:spacing w:val="-11"/>
          <w:lang w:val="ru-RU"/>
        </w:rPr>
        <w:t xml:space="preserve"> </w:t>
      </w:r>
      <w:r w:rsidRPr="00F80FF8">
        <w:rPr>
          <w:lang w:val="ru-RU"/>
        </w:rPr>
        <w:t>толщины</w:t>
      </w:r>
      <w:r w:rsidRPr="00F80FF8">
        <w:rPr>
          <w:spacing w:val="-12"/>
          <w:lang w:val="ru-RU"/>
        </w:rPr>
        <w:t xml:space="preserve"> </w:t>
      </w:r>
      <w:r w:rsidRPr="00F80FF8">
        <w:rPr>
          <w:lang w:val="ru-RU"/>
        </w:rPr>
        <w:t>комплекса</w:t>
      </w:r>
      <w:r w:rsidRPr="00F80FF8">
        <w:rPr>
          <w:spacing w:val="-11"/>
          <w:lang w:val="ru-RU"/>
        </w:rPr>
        <w:t xml:space="preserve"> </w:t>
      </w:r>
      <w:r w:rsidRPr="00F80FF8">
        <w:rPr>
          <w:lang w:val="ru-RU"/>
        </w:rPr>
        <w:t>интим</w:t>
      </w:r>
      <w:proofErr w:type="gramStart"/>
      <w:r w:rsidRPr="00F80FF8">
        <w:rPr>
          <w:lang w:val="ru-RU"/>
        </w:rPr>
        <w:t>а-</w:t>
      </w:r>
      <w:proofErr w:type="gramEnd"/>
      <w:r w:rsidRPr="00F80FF8">
        <w:rPr>
          <w:lang w:val="ru-RU"/>
        </w:rPr>
        <w:t xml:space="preserve"> </w:t>
      </w:r>
      <w:proofErr w:type="spellStart"/>
      <w:r w:rsidRPr="00F80FF8">
        <w:rPr>
          <w:lang w:val="ru-RU"/>
        </w:rPr>
        <w:t>медиа</w:t>
      </w:r>
      <w:proofErr w:type="spellEnd"/>
      <w:r w:rsidRPr="00CB11EA">
        <w:rPr>
          <w:lang w:val="ru-RU"/>
        </w:rPr>
        <w:t xml:space="preserve"> </w:t>
      </w:r>
      <w:r w:rsidRPr="00F80FF8">
        <w:rPr>
          <w:lang w:val="ru-RU"/>
        </w:rPr>
        <w:t>общих</w:t>
      </w:r>
      <w:r w:rsidRPr="00CB11EA">
        <w:rPr>
          <w:lang w:val="ru-RU"/>
        </w:rPr>
        <w:t xml:space="preserve"> </w:t>
      </w:r>
      <w:r w:rsidRPr="00F80FF8">
        <w:rPr>
          <w:lang w:val="ru-RU"/>
        </w:rPr>
        <w:t>сонных</w:t>
      </w:r>
      <w:r w:rsidRPr="00CB11EA">
        <w:rPr>
          <w:lang w:val="ru-RU"/>
        </w:rPr>
        <w:t xml:space="preserve"> </w:t>
      </w:r>
      <w:r w:rsidRPr="00F80FF8">
        <w:rPr>
          <w:lang w:val="ru-RU"/>
        </w:rPr>
        <w:t>артерий</w:t>
      </w:r>
      <w:r w:rsidRPr="00CB11EA">
        <w:rPr>
          <w:lang w:val="ru-RU"/>
        </w:rPr>
        <w:t xml:space="preserve"> </w:t>
      </w:r>
      <w:r w:rsidRPr="00F80FF8">
        <w:rPr>
          <w:lang w:val="ru-RU"/>
        </w:rPr>
        <w:t>(ТИМ</w:t>
      </w:r>
      <w:r w:rsidRPr="00CB11EA">
        <w:rPr>
          <w:lang w:val="ru-RU"/>
        </w:rPr>
        <w:t xml:space="preserve"> </w:t>
      </w:r>
      <w:r w:rsidRPr="00F80FF8">
        <w:rPr>
          <w:lang w:val="ru-RU"/>
        </w:rPr>
        <w:t xml:space="preserve">ОСА). </w:t>
      </w:r>
      <w:r w:rsidRPr="00CB11EA">
        <w:rPr>
          <w:lang w:val="ru-RU"/>
        </w:rPr>
        <w:t>Результаты. Гипертрофия миокарда левого желудочка (ГЛЖ) выявлена у 69,2 % пациентов 1-й группы и у 35,3% пациентов 2-й группы (</w:t>
      </w:r>
      <w:proofErr w:type="spellStart"/>
      <w:proofErr w:type="gramStart"/>
      <w:r w:rsidRPr="00CB11EA">
        <w:rPr>
          <w:lang w:val="ru-RU"/>
        </w:rPr>
        <w:t>р</w:t>
      </w:r>
      <w:proofErr w:type="spellEnd"/>
      <w:proofErr w:type="gramEnd"/>
      <w:r w:rsidRPr="00CB11EA">
        <w:rPr>
          <w:lang w:val="ru-RU"/>
        </w:rPr>
        <w:t xml:space="preserve">&lt;0,05). </w:t>
      </w:r>
      <w:r w:rsidRPr="00F80FF8">
        <w:rPr>
          <w:lang w:val="ru-RU"/>
        </w:rPr>
        <w:t>ТИМ ОСА у пациентов 1-й группы была достоверно больше, чем в группе сравнения (</w:t>
      </w:r>
      <w:proofErr w:type="spellStart"/>
      <w:proofErr w:type="gramStart"/>
      <w:r w:rsidRPr="00F80FF8">
        <w:rPr>
          <w:lang w:val="ru-RU"/>
        </w:rPr>
        <w:t>р</w:t>
      </w:r>
      <w:proofErr w:type="spellEnd"/>
      <w:proofErr w:type="gramEnd"/>
      <w:r w:rsidRPr="00F80FF8">
        <w:rPr>
          <w:lang w:val="ru-RU"/>
        </w:rPr>
        <w:t>&lt;0,001)</w:t>
      </w:r>
      <w:r w:rsidRPr="00F80FF8">
        <w:rPr>
          <w:spacing w:val="-10"/>
          <w:lang w:val="ru-RU"/>
        </w:rPr>
        <w:t xml:space="preserve"> </w:t>
      </w:r>
      <w:r w:rsidRPr="00F80FF8">
        <w:rPr>
          <w:lang w:val="ru-RU"/>
        </w:rPr>
        <w:t>и</w:t>
      </w:r>
      <w:r w:rsidRPr="00F80FF8">
        <w:rPr>
          <w:spacing w:val="-8"/>
          <w:lang w:val="ru-RU"/>
        </w:rPr>
        <w:t xml:space="preserve"> </w:t>
      </w:r>
      <w:proofErr w:type="spellStart"/>
      <w:r w:rsidRPr="00F80FF8">
        <w:rPr>
          <w:lang w:val="ru-RU"/>
        </w:rPr>
        <w:t>коррелировала</w:t>
      </w:r>
      <w:proofErr w:type="spellEnd"/>
      <w:r w:rsidRPr="00F80FF8">
        <w:rPr>
          <w:spacing w:val="-8"/>
          <w:lang w:val="ru-RU"/>
        </w:rPr>
        <w:t xml:space="preserve"> </w:t>
      </w:r>
      <w:r w:rsidRPr="00F80FF8">
        <w:rPr>
          <w:lang w:val="ru-RU"/>
        </w:rPr>
        <w:t>с</w:t>
      </w:r>
      <w:r w:rsidRPr="00F80FF8">
        <w:rPr>
          <w:spacing w:val="-8"/>
          <w:lang w:val="ru-RU"/>
        </w:rPr>
        <w:t xml:space="preserve"> </w:t>
      </w:r>
      <w:r w:rsidRPr="00F80FF8">
        <w:rPr>
          <w:lang w:val="ru-RU"/>
        </w:rPr>
        <w:t>уровнем</w:t>
      </w:r>
      <w:r w:rsidRPr="00F80FF8">
        <w:rPr>
          <w:spacing w:val="-8"/>
          <w:lang w:val="ru-RU"/>
        </w:rPr>
        <w:t xml:space="preserve"> </w:t>
      </w:r>
      <w:r w:rsidRPr="00F80FF8">
        <w:rPr>
          <w:lang w:val="ru-RU"/>
        </w:rPr>
        <w:t>ОХС</w:t>
      </w:r>
      <w:r w:rsidRPr="00F80FF8">
        <w:rPr>
          <w:spacing w:val="-8"/>
          <w:lang w:val="ru-RU"/>
        </w:rPr>
        <w:t xml:space="preserve"> </w:t>
      </w:r>
      <w:r w:rsidRPr="00F80FF8">
        <w:rPr>
          <w:lang w:val="ru-RU"/>
        </w:rPr>
        <w:t>(г</w:t>
      </w:r>
      <w:r w:rsidRPr="00F80FF8">
        <w:rPr>
          <w:spacing w:val="-8"/>
          <w:lang w:val="ru-RU"/>
        </w:rPr>
        <w:t xml:space="preserve"> </w:t>
      </w:r>
      <w:r w:rsidRPr="00F80FF8">
        <w:rPr>
          <w:lang w:val="ru-RU"/>
        </w:rPr>
        <w:t>=</w:t>
      </w:r>
      <w:r w:rsidRPr="00F80FF8">
        <w:rPr>
          <w:spacing w:val="-8"/>
          <w:lang w:val="ru-RU"/>
        </w:rPr>
        <w:t xml:space="preserve"> </w:t>
      </w:r>
      <w:r w:rsidRPr="00F80FF8">
        <w:rPr>
          <w:lang w:val="ru-RU"/>
        </w:rPr>
        <w:t>0,48;</w:t>
      </w:r>
      <w:r w:rsidRPr="00F80FF8">
        <w:rPr>
          <w:spacing w:val="-9"/>
          <w:lang w:val="ru-RU"/>
        </w:rPr>
        <w:t xml:space="preserve"> </w:t>
      </w:r>
      <w:proofErr w:type="spellStart"/>
      <w:r w:rsidRPr="00F80FF8">
        <w:rPr>
          <w:lang w:val="ru-RU"/>
        </w:rPr>
        <w:t>р</w:t>
      </w:r>
      <w:proofErr w:type="spellEnd"/>
      <w:r w:rsidRPr="00F80FF8">
        <w:rPr>
          <w:lang w:val="ru-RU"/>
        </w:rPr>
        <w:t>&lt;0,01),</w:t>
      </w:r>
      <w:r w:rsidRPr="00F80FF8">
        <w:rPr>
          <w:spacing w:val="-9"/>
          <w:lang w:val="ru-RU"/>
        </w:rPr>
        <w:t xml:space="preserve"> </w:t>
      </w:r>
      <w:r w:rsidRPr="00F80FF8">
        <w:rPr>
          <w:lang w:val="ru-RU"/>
        </w:rPr>
        <w:t>НОМА-</w:t>
      </w:r>
      <w:r>
        <w:t>IR</w:t>
      </w:r>
      <w:r w:rsidRPr="00F80FF8">
        <w:rPr>
          <w:spacing w:val="-9"/>
          <w:lang w:val="ru-RU"/>
        </w:rPr>
        <w:t xml:space="preserve"> </w:t>
      </w:r>
      <w:r w:rsidRPr="00F80FF8">
        <w:rPr>
          <w:lang w:val="ru-RU"/>
        </w:rPr>
        <w:t>(г</w:t>
      </w:r>
      <w:r w:rsidRPr="00F80FF8">
        <w:rPr>
          <w:spacing w:val="-7"/>
          <w:lang w:val="ru-RU"/>
        </w:rPr>
        <w:t xml:space="preserve"> </w:t>
      </w:r>
      <w:r w:rsidRPr="00F80FF8">
        <w:rPr>
          <w:lang w:val="ru-RU"/>
        </w:rPr>
        <w:t>=</w:t>
      </w:r>
      <w:r w:rsidRPr="00F80FF8">
        <w:rPr>
          <w:spacing w:val="-9"/>
          <w:lang w:val="ru-RU"/>
        </w:rPr>
        <w:t xml:space="preserve"> </w:t>
      </w:r>
      <w:r w:rsidRPr="00F80FF8">
        <w:rPr>
          <w:lang w:val="ru-RU"/>
        </w:rPr>
        <w:t>0,46;</w:t>
      </w:r>
    </w:p>
    <w:p w:rsidR="00CB11EA" w:rsidRPr="00F80FF8" w:rsidRDefault="00CB11EA" w:rsidP="00CB11EA">
      <w:pPr>
        <w:pStyle w:val="a3"/>
        <w:spacing w:before="52"/>
        <w:ind w:left="114" w:right="110"/>
        <w:jc w:val="both"/>
        <w:rPr>
          <w:lang w:val="ru-RU"/>
        </w:rPr>
      </w:pPr>
      <w:proofErr w:type="spellStart"/>
      <w:proofErr w:type="gramStart"/>
      <w:r w:rsidRPr="00F80FF8">
        <w:rPr>
          <w:lang w:val="ru-RU"/>
        </w:rPr>
        <w:lastRenderedPageBreak/>
        <w:t>р</w:t>
      </w:r>
      <w:proofErr w:type="spellEnd"/>
      <w:proofErr w:type="gramEnd"/>
      <w:r w:rsidRPr="00F80FF8">
        <w:rPr>
          <w:lang w:val="ru-RU"/>
        </w:rPr>
        <w:t xml:space="preserve">&lt;0,01). Уровень </w:t>
      </w:r>
      <w:proofErr w:type="spellStart"/>
      <w:r w:rsidRPr="00F80FF8">
        <w:rPr>
          <w:lang w:val="ru-RU"/>
        </w:rPr>
        <w:t>оментина</w:t>
      </w:r>
      <w:proofErr w:type="spellEnd"/>
      <w:r w:rsidRPr="00F80FF8">
        <w:rPr>
          <w:lang w:val="ru-RU"/>
        </w:rPr>
        <w:t xml:space="preserve"> в 1-й группе был достоверно снижен (</w:t>
      </w:r>
      <w:r>
        <w:t>p</w:t>
      </w:r>
      <w:r w:rsidRPr="00F80FF8">
        <w:rPr>
          <w:lang w:val="ru-RU"/>
        </w:rPr>
        <w:t xml:space="preserve">&lt;0,001), а также был в 1,5 раза ниже, чем у пациентов с изолированным течением АГ. Отмечена обратная корреляционная взаимосвязь между содержанием </w:t>
      </w:r>
      <w:proofErr w:type="spellStart"/>
      <w:r w:rsidRPr="00F80FF8">
        <w:rPr>
          <w:lang w:val="ru-RU"/>
        </w:rPr>
        <w:t>оментина</w:t>
      </w:r>
      <w:proofErr w:type="spellEnd"/>
      <w:r w:rsidRPr="00F80FF8">
        <w:rPr>
          <w:lang w:val="ru-RU"/>
        </w:rPr>
        <w:t xml:space="preserve"> в</w:t>
      </w:r>
      <w:r w:rsidRPr="00F80FF8">
        <w:rPr>
          <w:spacing w:val="-18"/>
          <w:lang w:val="ru-RU"/>
        </w:rPr>
        <w:t xml:space="preserve"> </w:t>
      </w:r>
      <w:r w:rsidRPr="00F80FF8">
        <w:rPr>
          <w:lang w:val="ru-RU"/>
        </w:rPr>
        <w:t>плазме</w:t>
      </w:r>
      <w:r w:rsidRPr="00F80FF8">
        <w:rPr>
          <w:spacing w:val="-18"/>
          <w:lang w:val="ru-RU"/>
        </w:rPr>
        <w:t xml:space="preserve"> </w:t>
      </w:r>
      <w:r w:rsidRPr="00F80FF8">
        <w:rPr>
          <w:lang w:val="ru-RU"/>
        </w:rPr>
        <w:t>крови</w:t>
      </w:r>
      <w:r w:rsidRPr="00F80FF8">
        <w:rPr>
          <w:spacing w:val="-18"/>
          <w:lang w:val="ru-RU"/>
        </w:rPr>
        <w:t xml:space="preserve"> </w:t>
      </w:r>
      <w:r w:rsidRPr="00F80FF8">
        <w:rPr>
          <w:lang w:val="ru-RU"/>
        </w:rPr>
        <w:t>и</w:t>
      </w:r>
      <w:r w:rsidRPr="00F80FF8">
        <w:rPr>
          <w:spacing w:val="-18"/>
          <w:lang w:val="ru-RU"/>
        </w:rPr>
        <w:t xml:space="preserve"> </w:t>
      </w:r>
      <w:r w:rsidRPr="00F80FF8">
        <w:rPr>
          <w:lang w:val="ru-RU"/>
        </w:rPr>
        <w:t>показателями</w:t>
      </w:r>
      <w:r w:rsidRPr="00F80FF8">
        <w:rPr>
          <w:spacing w:val="-18"/>
          <w:lang w:val="ru-RU"/>
        </w:rPr>
        <w:t xml:space="preserve"> </w:t>
      </w:r>
      <w:r w:rsidRPr="00F80FF8">
        <w:rPr>
          <w:lang w:val="ru-RU"/>
        </w:rPr>
        <w:t>САД</w:t>
      </w:r>
      <w:r w:rsidRPr="00F80FF8">
        <w:rPr>
          <w:spacing w:val="-18"/>
          <w:lang w:val="ru-RU"/>
        </w:rPr>
        <w:t xml:space="preserve"> </w:t>
      </w:r>
      <w:r w:rsidRPr="00F80FF8">
        <w:rPr>
          <w:lang w:val="ru-RU"/>
        </w:rPr>
        <w:t>(г</w:t>
      </w:r>
      <w:r w:rsidRPr="00F80FF8">
        <w:rPr>
          <w:spacing w:val="-17"/>
          <w:lang w:val="ru-RU"/>
        </w:rPr>
        <w:t xml:space="preserve"> </w:t>
      </w:r>
      <w:r w:rsidRPr="00F80FF8">
        <w:rPr>
          <w:lang w:val="ru-RU"/>
        </w:rPr>
        <w:t>=</w:t>
      </w:r>
      <w:r w:rsidRPr="00F80FF8">
        <w:rPr>
          <w:spacing w:val="-19"/>
          <w:lang w:val="ru-RU"/>
        </w:rPr>
        <w:t xml:space="preserve"> </w:t>
      </w:r>
      <w:r w:rsidRPr="00F80FF8">
        <w:rPr>
          <w:lang w:val="ru-RU"/>
        </w:rPr>
        <w:t>-0,46;</w:t>
      </w:r>
      <w:r w:rsidRPr="00F80FF8">
        <w:rPr>
          <w:spacing w:val="-18"/>
          <w:lang w:val="ru-RU"/>
        </w:rPr>
        <w:t xml:space="preserve"> </w:t>
      </w:r>
      <w:proofErr w:type="spellStart"/>
      <w:proofErr w:type="gramStart"/>
      <w:r w:rsidRPr="00F80FF8">
        <w:rPr>
          <w:lang w:val="ru-RU"/>
        </w:rPr>
        <w:t>р</w:t>
      </w:r>
      <w:proofErr w:type="spellEnd"/>
      <w:proofErr w:type="gramEnd"/>
      <w:r w:rsidRPr="00F80FF8">
        <w:rPr>
          <w:lang w:val="ru-RU"/>
        </w:rPr>
        <w:t>&lt;0,05</w:t>
      </w:r>
      <w:r w:rsidRPr="00F80FF8">
        <w:rPr>
          <w:spacing w:val="-18"/>
          <w:lang w:val="ru-RU"/>
        </w:rPr>
        <w:t xml:space="preserve"> </w:t>
      </w:r>
      <w:r w:rsidRPr="00F80FF8">
        <w:rPr>
          <w:lang w:val="ru-RU"/>
        </w:rPr>
        <w:t>)</w:t>
      </w:r>
      <w:r w:rsidRPr="00F80FF8">
        <w:rPr>
          <w:spacing w:val="-18"/>
          <w:lang w:val="ru-RU"/>
        </w:rPr>
        <w:t xml:space="preserve"> </w:t>
      </w:r>
      <w:r w:rsidRPr="00F80FF8">
        <w:rPr>
          <w:lang w:val="ru-RU"/>
        </w:rPr>
        <w:t>и</w:t>
      </w:r>
      <w:r w:rsidRPr="00F80FF8">
        <w:rPr>
          <w:spacing w:val="-18"/>
          <w:lang w:val="ru-RU"/>
        </w:rPr>
        <w:t xml:space="preserve"> </w:t>
      </w:r>
      <w:r w:rsidRPr="00F80FF8">
        <w:rPr>
          <w:lang w:val="ru-RU"/>
        </w:rPr>
        <w:t>ДАД</w:t>
      </w:r>
      <w:r w:rsidRPr="00F80FF8">
        <w:rPr>
          <w:spacing w:val="-18"/>
          <w:lang w:val="ru-RU"/>
        </w:rPr>
        <w:t xml:space="preserve"> </w:t>
      </w:r>
      <w:r w:rsidRPr="00F80FF8">
        <w:rPr>
          <w:lang w:val="ru-RU"/>
        </w:rPr>
        <w:t>(г</w:t>
      </w:r>
      <w:r w:rsidRPr="00F80FF8">
        <w:rPr>
          <w:spacing w:val="-18"/>
          <w:lang w:val="ru-RU"/>
        </w:rPr>
        <w:t xml:space="preserve"> </w:t>
      </w:r>
      <w:r w:rsidRPr="00F80FF8">
        <w:rPr>
          <w:lang w:val="ru-RU"/>
        </w:rPr>
        <w:t>=</w:t>
      </w:r>
      <w:r w:rsidRPr="00F80FF8">
        <w:rPr>
          <w:spacing w:val="-19"/>
          <w:lang w:val="ru-RU"/>
        </w:rPr>
        <w:t xml:space="preserve"> </w:t>
      </w:r>
      <w:r w:rsidRPr="00F80FF8">
        <w:rPr>
          <w:lang w:val="ru-RU"/>
        </w:rPr>
        <w:t>-0,52;</w:t>
      </w:r>
      <w:r w:rsidRPr="00F80FF8">
        <w:rPr>
          <w:spacing w:val="-18"/>
          <w:lang w:val="ru-RU"/>
        </w:rPr>
        <w:t xml:space="preserve"> </w:t>
      </w:r>
      <w:proofErr w:type="spellStart"/>
      <w:r w:rsidRPr="00F80FF8">
        <w:rPr>
          <w:lang w:val="ru-RU"/>
        </w:rPr>
        <w:t>р</w:t>
      </w:r>
      <w:proofErr w:type="spellEnd"/>
      <w:r w:rsidRPr="00F80FF8">
        <w:rPr>
          <w:lang w:val="ru-RU"/>
        </w:rPr>
        <w:t xml:space="preserve">&lt;0,001), ГЛЖ (г =-0,54; </w:t>
      </w:r>
      <w:proofErr w:type="spellStart"/>
      <w:r w:rsidRPr="00F80FF8">
        <w:rPr>
          <w:lang w:val="ru-RU"/>
        </w:rPr>
        <w:t>р</w:t>
      </w:r>
      <w:proofErr w:type="spellEnd"/>
      <w:r w:rsidRPr="00F80FF8">
        <w:rPr>
          <w:lang w:val="ru-RU"/>
        </w:rPr>
        <w:t>&lt; 0,05), ИМТ (</w:t>
      </w:r>
      <w:r>
        <w:t>r</w:t>
      </w:r>
      <w:r w:rsidRPr="00F80FF8">
        <w:rPr>
          <w:lang w:val="ru-RU"/>
        </w:rPr>
        <w:t xml:space="preserve">=-0,44; </w:t>
      </w:r>
      <w:proofErr w:type="spellStart"/>
      <w:r w:rsidRPr="00F80FF8">
        <w:rPr>
          <w:lang w:val="ru-RU"/>
        </w:rPr>
        <w:t>р</w:t>
      </w:r>
      <w:proofErr w:type="spellEnd"/>
      <w:r w:rsidRPr="00F80FF8">
        <w:rPr>
          <w:lang w:val="ru-RU"/>
        </w:rPr>
        <w:t xml:space="preserve">&lt;0,05), уровнем ТГ (г = -0,46;  </w:t>
      </w:r>
      <w:r w:rsidRPr="00F80FF8">
        <w:rPr>
          <w:spacing w:val="7"/>
          <w:lang w:val="ru-RU"/>
        </w:rPr>
        <w:t xml:space="preserve"> </w:t>
      </w:r>
      <w:proofErr w:type="spellStart"/>
      <w:r w:rsidRPr="00F80FF8">
        <w:rPr>
          <w:lang w:val="ru-RU"/>
        </w:rPr>
        <w:t>р</w:t>
      </w:r>
      <w:proofErr w:type="spellEnd"/>
      <w:r w:rsidRPr="00F80FF8">
        <w:rPr>
          <w:lang w:val="ru-RU"/>
        </w:rPr>
        <w:t>&lt;0,001)</w:t>
      </w:r>
    </w:p>
    <w:p w:rsidR="00CB11EA" w:rsidRPr="00F80FF8" w:rsidRDefault="00CB11EA" w:rsidP="00CB11EA">
      <w:pPr>
        <w:pStyle w:val="a3"/>
        <w:spacing w:before="1"/>
        <w:ind w:left="114" w:right="110" w:hanging="1"/>
        <w:jc w:val="both"/>
        <w:rPr>
          <w:lang w:val="ru-RU"/>
        </w:rPr>
      </w:pPr>
      <w:proofErr w:type="spellStart"/>
      <w:proofErr w:type="gramStart"/>
      <w:r w:rsidRPr="00F80FF8">
        <w:rPr>
          <w:lang w:val="ru-RU"/>
        </w:rPr>
        <w:t>р</w:t>
      </w:r>
      <w:proofErr w:type="spellEnd"/>
      <w:proofErr w:type="gramEnd"/>
      <w:r w:rsidRPr="00F80FF8">
        <w:rPr>
          <w:lang w:val="ru-RU"/>
        </w:rPr>
        <w:t>&lt;0,001)</w:t>
      </w:r>
      <w:r w:rsidRPr="00F80FF8">
        <w:rPr>
          <w:spacing w:val="-21"/>
          <w:lang w:val="ru-RU"/>
        </w:rPr>
        <w:t xml:space="preserve"> </w:t>
      </w:r>
      <w:r w:rsidRPr="00F80FF8">
        <w:rPr>
          <w:lang w:val="ru-RU"/>
        </w:rPr>
        <w:t>и</w:t>
      </w:r>
      <w:r w:rsidRPr="00F80FF8">
        <w:rPr>
          <w:spacing w:val="-21"/>
          <w:lang w:val="ru-RU"/>
        </w:rPr>
        <w:t xml:space="preserve"> </w:t>
      </w:r>
      <w:r w:rsidRPr="00F80FF8">
        <w:rPr>
          <w:lang w:val="ru-RU"/>
        </w:rPr>
        <w:t>степенью</w:t>
      </w:r>
      <w:r w:rsidRPr="00F80FF8">
        <w:rPr>
          <w:spacing w:val="-21"/>
          <w:lang w:val="ru-RU"/>
        </w:rPr>
        <w:t xml:space="preserve"> </w:t>
      </w:r>
      <w:r w:rsidRPr="00F80FF8">
        <w:rPr>
          <w:lang w:val="ru-RU"/>
        </w:rPr>
        <w:t>выраженности</w:t>
      </w:r>
      <w:r w:rsidRPr="00F80FF8">
        <w:rPr>
          <w:spacing w:val="-21"/>
          <w:lang w:val="ru-RU"/>
        </w:rPr>
        <w:t xml:space="preserve"> </w:t>
      </w:r>
      <w:r w:rsidRPr="00F80FF8">
        <w:rPr>
          <w:lang w:val="ru-RU"/>
        </w:rPr>
        <w:t>ТИМ</w:t>
      </w:r>
      <w:r w:rsidRPr="00F80FF8">
        <w:rPr>
          <w:spacing w:val="-21"/>
          <w:lang w:val="ru-RU"/>
        </w:rPr>
        <w:t xml:space="preserve"> </w:t>
      </w:r>
      <w:r w:rsidRPr="00F80FF8">
        <w:rPr>
          <w:lang w:val="ru-RU"/>
        </w:rPr>
        <w:t>ОСА</w:t>
      </w:r>
      <w:r w:rsidRPr="00F80FF8">
        <w:rPr>
          <w:spacing w:val="-21"/>
          <w:lang w:val="ru-RU"/>
        </w:rPr>
        <w:t xml:space="preserve"> </w:t>
      </w:r>
      <w:r w:rsidRPr="00F80FF8">
        <w:rPr>
          <w:lang w:val="ru-RU"/>
        </w:rPr>
        <w:t>(</w:t>
      </w:r>
      <w:r>
        <w:t>r</w:t>
      </w:r>
      <w:r w:rsidRPr="00F80FF8">
        <w:rPr>
          <w:lang w:val="ru-RU"/>
        </w:rPr>
        <w:t>=-0,46;</w:t>
      </w:r>
      <w:r w:rsidRPr="00F80FF8">
        <w:rPr>
          <w:spacing w:val="-22"/>
          <w:lang w:val="ru-RU"/>
        </w:rPr>
        <w:t xml:space="preserve"> </w:t>
      </w:r>
      <w:proofErr w:type="spellStart"/>
      <w:r w:rsidRPr="00F80FF8">
        <w:rPr>
          <w:lang w:val="ru-RU"/>
        </w:rPr>
        <w:t>р</w:t>
      </w:r>
      <w:proofErr w:type="spellEnd"/>
      <w:r w:rsidRPr="00F80FF8">
        <w:rPr>
          <w:lang w:val="ru-RU"/>
        </w:rPr>
        <w:t>&lt;0,05),</w:t>
      </w:r>
      <w:r w:rsidRPr="00F80FF8">
        <w:rPr>
          <w:spacing w:val="-22"/>
          <w:lang w:val="ru-RU"/>
        </w:rPr>
        <w:t xml:space="preserve"> </w:t>
      </w:r>
      <w:r w:rsidRPr="00F80FF8">
        <w:rPr>
          <w:lang w:val="ru-RU"/>
        </w:rPr>
        <w:t>а</w:t>
      </w:r>
      <w:r w:rsidRPr="00F80FF8">
        <w:rPr>
          <w:spacing w:val="-22"/>
          <w:lang w:val="ru-RU"/>
        </w:rPr>
        <w:t xml:space="preserve"> </w:t>
      </w:r>
      <w:r w:rsidRPr="00F80FF8">
        <w:rPr>
          <w:lang w:val="ru-RU"/>
        </w:rPr>
        <w:t xml:space="preserve">положительная связь между уровнем </w:t>
      </w:r>
      <w:proofErr w:type="spellStart"/>
      <w:r w:rsidRPr="00F80FF8">
        <w:rPr>
          <w:lang w:val="ru-RU"/>
        </w:rPr>
        <w:t>оментина</w:t>
      </w:r>
      <w:proofErr w:type="spellEnd"/>
      <w:r w:rsidRPr="00F80FF8">
        <w:rPr>
          <w:lang w:val="ru-RU"/>
        </w:rPr>
        <w:t xml:space="preserve"> и содержанием ЛПВП (г = 0,48; </w:t>
      </w:r>
      <w:proofErr w:type="spellStart"/>
      <w:r w:rsidRPr="00F80FF8">
        <w:rPr>
          <w:lang w:val="ru-RU"/>
        </w:rPr>
        <w:t>р</w:t>
      </w:r>
      <w:proofErr w:type="spellEnd"/>
      <w:r w:rsidRPr="00F80FF8">
        <w:rPr>
          <w:lang w:val="ru-RU"/>
        </w:rPr>
        <w:t>&lt;0,001). Также установлена</w:t>
      </w:r>
      <w:r w:rsidRPr="00F80FF8">
        <w:rPr>
          <w:spacing w:val="-13"/>
          <w:lang w:val="ru-RU"/>
        </w:rPr>
        <w:t xml:space="preserve"> </w:t>
      </w:r>
      <w:r w:rsidRPr="00F80FF8">
        <w:rPr>
          <w:lang w:val="ru-RU"/>
        </w:rPr>
        <w:t>обратная</w:t>
      </w:r>
      <w:r w:rsidRPr="00F80FF8">
        <w:rPr>
          <w:spacing w:val="-12"/>
          <w:lang w:val="ru-RU"/>
        </w:rPr>
        <w:t xml:space="preserve"> </w:t>
      </w:r>
      <w:r w:rsidRPr="00F80FF8">
        <w:rPr>
          <w:lang w:val="ru-RU"/>
        </w:rPr>
        <w:t>взаимосвязь</w:t>
      </w:r>
      <w:r w:rsidRPr="00F80FF8">
        <w:rPr>
          <w:spacing w:val="-11"/>
          <w:lang w:val="ru-RU"/>
        </w:rPr>
        <w:t xml:space="preserve"> </w:t>
      </w:r>
      <w:r w:rsidRPr="00F80FF8">
        <w:rPr>
          <w:lang w:val="ru-RU"/>
        </w:rPr>
        <w:t>между</w:t>
      </w:r>
      <w:r w:rsidRPr="00F80FF8">
        <w:rPr>
          <w:spacing w:val="-12"/>
          <w:lang w:val="ru-RU"/>
        </w:rPr>
        <w:t xml:space="preserve"> </w:t>
      </w:r>
      <w:r w:rsidRPr="00F80FF8">
        <w:rPr>
          <w:lang w:val="ru-RU"/>
        </w:rPr>
        <w:t>уровнем</w:t>
      </w:r>
      <w:r w:rsidRPr="00F80FF8">
        <w:rPr>
          <w:spacing w:val="-13"/>
          <w:lang w:val="ru-RU"/>
        </w:rPr>
        <w:t xml:space="preserve"> </w:t>
      </w:r>
      <w:proofErr w:type="spellStart"/>
      <w:r w:rsidRPr="00F80FF8">
        <w:rPr>
          <w:lang w:val="ru-RU"/>
        </w:rPr>
        <w:t>оментина</w:t>
      </w:r>
      <w:proofErr w:type="spellEnd"/>
      <w:r w:rsidRPr="00F80FF8">
        <w:rPr>
          <w:spacing w:val="-13"/>
          <w:lang w:val="ru-RU"/>
        </w:rPr>
        <w:t xml:space="preserve"> </w:t>
      </w:r>
      <w:r w:rsidRPr="00F80FF8">
        <w:rPr>
          <w:lang w:val="ru-RU"/>
        </w:rPr>
        <w:t>и</w:t>
      </w:r>
      <w:r w:rsidRPr="00F80FF8">
        <w:rPr>
          <w:spacing w:val="-12"/>
          <w:lang w:val="ru-RU"/>
        </w:rPr>
        <w:t xml:space="preserve"> </w:t>
      </w:r>
      <w:r w:rsidRPr="00F80FF8">
        <w:rPr>
          <w:lang w:val="ru-RU"/>
        </w:rPr>
        <w:t>глюкозы</w:t>
      </w:r>
      <w:r w:rsidRPr="00F80FF8">
        <w:rPr>
          <w:spacing w:val="-12"/>
          <w:lang w:val="ru-RU"/>
        </w:rPr>
        <w:t xml:space="preserve"> </w:t>
      </w:r>
      <w:r w:rsidRPr="00F80FF8">
        <w:rPr>
          <w:lang w:val="ru-RU"/>
        </w:rPr>
        <w:t xml:space="preserve">(г=-0,44; </w:t>
      </w:r>
      <w:proofErr w:type="spellStart"/>
      <w:proofErr w:type="gramStart"/>
      <w:r w:rsidRPr="00F80FF8">
        <w:rPr>
          <w:lang w:val="ru-RU"/>
        </w:rPr>
        <w:t>р</w:t>
      </w:r>
      <w:proofErr w:type="spellEnd"/>
      <w:proofErr w:type="gramEnd"/>
      <w:r w:rsidRPr="00F80FF8">
        <w:rPr>
          <w:lang w:val="ru-RU"/>
        </w:rPr>
        <w:t xml:space="preserve">&lt;0,05), </w:t>
      </w:r>
      <w:r>
        <w:t>HOMA</w:t>
      </w:r>
      <w:r w:rsidRPr="00F80FF8">
        <w:rPr>
          <w:lang w:val="ru-RU"/>
        </w:rPr>
        <w:t>-</w:t>
      </w:r>
      <w:r>
        <w:t>IR</w:t>
      </w:r>
      <w:r w:rsidRPr="00F80FF8">
        <w:rPr>
          <w:lang w:val="ru-RU"/>
        </w:rPr>
        <w:t xml:space="preserve"> (г = -0,48; </w:t>
      </w:r>
      <w:proofErr w:type="spellStart"/>
      <w:r w:rsidRPr="00F80FF8">
        <w:rPr>
          <w:lang w:val="ru-RU"/>
        </w:rPr>
        <w:t>р</w:t>
      </w:r>
      <w:proofErr w:type="spellEnd"/>
      <w:r w:rsidRPr="00F80FF8">
        <w:rPr>
          <w:lang w:val="ru-RU"/>
        </w:rPr>
        <w:t xml:space="preserve">&lt;0,001). Уровень РСП-4 был 1,4 раза выше у пациентов с сочетанным течением АГ и СД 2 типа в сравнении с пациентами 2- </w:t>
      </w:r>
      <w:proofErr w:type="spellStart"/>
      <w:r w:rsidRPr="00F80FF8">
        <w:rPr>
          <w:lang w:val="ru-RU"/>
        </w:rPr>
        <w:t>й</w:t>
      </w:r>
      <w:proofErr w:type="spellEnd"/>
      <w:r w:rsidRPr="00F80FF8">
        <w:rPr>
          <w:lang w:val="ru-RU"/>
        </w:rPr>
        <w:t xml:space="preserve"> группы (</w:t>
      </w:r>
      <w:proofErr w:type="spellStart"/>
      <w:proofErr w:type="gramStart"/>
      <w:r w:rsidRPr="00F80FF8">
        <w:rPr>
          <w:lang w:val="ru-RU"/>
        </w:rPr>
        <w:t>р</w:t>
      </w:r>
      <w:proofErr w:type="spellEnd"/>
      <w:proofErr w:type="gramEnd"/>
      <w:r w:rsidRPr="00F80FF8">
        <w:rPr>
          <w:lang w:val="ru-RU"/>
        </w:rPr>
        <w:t xml:space="preserve">&lt;0,001). Отмечена положительная корреляционная взаимосвязь РСП-4 с ИМТ (г = 0,5; </w:t>
      </w:r>
      <w:proofErr w:type="spellStart"/>
      <w:proofErr w:type="gramStart"/>
      <w:r w:rsidRPr="00F80FF8">
        <w:rPr>
          <w:lang w:val="ru-RU"/>
        </w:rPr>
        <w:t>р</w:t>
      </w:r>
      <w:proofErr w:type="spellEnd"/>
      <w:proofErr w:type="gramEnd"/>
      <w:r w:rsidRPr="00F80FF8">
        <w:rPr>
          <w:lang w:val="ru-RU"/>
        </w:rPr>
        <w:t xml:space="preserve">&lt;0,001), уровнем глюкозы в крови (г = 0,42; </w:t>
      </w:r>
      <w:proofErr w:type="spellStart"/>
      <w:r w:rsidRPr="00F80FF8">
        <w:rPr>
          <w:lang w:val="ru-RU"/>
        </w:rPr>
        <w:t>р</w:t>
      </w:r>
      <w:proofErr w:type="spellEnd"/>
      <w:r w:rsidRPr="00F80FF8">
        <w:rPr>
          <w:lang w:val="ru-RU"/>
        </w:rPr>
        <w:t>&lt;0,001), уровнем</w:t>
      </w:r>
      <w:r w:rsidRPr="00F80FF8">
        <w:rPr>
          <w:spacing w:val="-6"/>
          <w:lang w:val="ru-RU"/>
        </w:rPr>
        <w:t xml:space="preserve"> </w:t>
      </w:r>
      <w:r w:rsidRPr="00F80FF8">
        <w:rPr>
          <w:lang w:val="ru-RU"/>
        </w:rPr>
        <w:t>инсулина</w:t>
      </w:r>
      <w:r w:rsidRPr="00F80FF8">
        <w:rPr>
          <w:spacing w:val="-6"/>
          <w:lang w:val="ru-RU"/>
        </w:rPr>
        <w:t xml:space="preserve"> </w:t>
      </w:r>
      <w:r w:rsidRPr="00F80FF8">
        <w:rPr>
          <w:lang w:val="ru-RU"/>
        </w:rPr>
        <w:t>(г</w:t>
      </w:r>
      <w:r w:rsidRPr="00F80FF8">
        <w:rPr>
          <w:spacing w:val="-5"/>
          <w:lang w:val="ru-RU"/>
        </w:rPr>
        <w:t xml:space="preserve"> </w:t>
      </w:r>
      <w:r w:rsidRPr="00F80FF8">
        <w:rPr>
          <w:lang w:val="ru-RU"/>
        </w:rPr>
        <w:t>=</w:t>
      </w:r>
      <w:r w:rsidRPr="00F80FF8">
        <w:rPr>
          <w:spacing w:val="-6"/>
          <w:lang w:val="ru-RU"/>
        </w:rPr>
        <w:t xml:space="preserve"> </w:t>
      </w:r>
      <w:r w:rsidRPr="00F80FF8">
        <w:rPr>
          <w:lang w:val="ru-RU"/>
        </w:rPr>
        <w:t>0,44;</w:t>
      </w:r>
      <w:r w:rsidRPr="00F80FF8">
        <w:rPr>
          <w:spacing w:val="-5"/>
          <w:lang w:val="ru-RU"/>
        </w:rPr>
        <w:t xml:space="preserve"> </w:t>
      </w:r>
      <w:proofErr w:type="spellStart"/>
      <w:r w:rsidRPr="00F80FF8">
        <w:rPr>
          <w:lang w:val="ru-RU"/>
        </w:rPr>
        <w:t>р</w:t>
      </w:r>
      <w:proofErr w:type="spellEnd"/>
      <w:r w:rsidRPr="00F80FF8">
        <w:rPr>
          <w:lang w:val="ru-RU"/>
        </w:rPr>
        <w:t>&lt;0,001),</w:t>
      </w:r>
      <w:r w:rsidRPr="00F80FF8">
        <w:rPr>
          <w:spacing w:val="-5"/>
          <w:lang w:val="ru-RU"/>
        </w:rPr>
        <w:t xml:space="preserve"> </w:t>
      </w:r>
      <w:r w:rsidRPr="00F80FF8">
        <w:rPr>
          <w:lang w:val="ru-RU"/>
        </w:rPr>
        <w:t>НОМА-</w:t>
      </w:r>
      <w:r>
        <w:t>IR</w:t>
      </w:r>
      <w:r w:rsidRPr="00F80FF8">
        <w:rPr>
          <w:spacing w:val="-6"/>
          <w:lang w:val="ru-RU"/>
        </w:rPr>
        <w:t xml:space="preserve"> </w:t>
      </w:r>
      <w:r w:rsidRPr="00F80FF8">
        <w:rPr>
          <w:lang w:val="ru-RU"/>
        </w:rPr>
        <w:t>(г</w:t>
      </w:r>
      <w:r w:rsidRPr="00F80FF8">
        <w:rPr>
          <w:spacing w:val="-5"/>
          <w:lang w:val="ru-RU"/>
        </w:rPr>
        <w:t xml:space="preserve"> </w:t>
      </w:r>
      <w:r w:rsidRPr="00F80FF8">
        <w:rPr>
          <w:lang w:val="ru-RU"/>
        </w:rPr>
        <w:t>=</w:t>
      </w:r>
      <w:r w:rsidRPr="00F80FF8">
        <w:rPr>
          <w:spacing w:val="-6"/>
          <w:lang w:val="ru-RU"/>
        </w:rPr>
        <w:t xml:space="preserve"> </w:t>
      </w:r>
      <w:r w:rsidRPr="00F80FF8">
        <w:rPr>
          <w:lang w:val="ru-RU"/>
        </w:rPr>
        <w:t>0,62;</w:t>
      </w:r>
      <w:r w:rsidRPr="00F80FF8">
        <w:rPr>
          <w:spacing w:val="-5"/>
          <w:lang w:val="ru-RU"/>
        </w:rPr>
        <w:t xml:space="preserve"> </w:t>
      </w:r>
      <w:proofErr w:type="spellStart"/>
      <w:r w:rsidRPr="00F80FF8">
        <w:rPr>
          <w:lang w:val="ru-RU"/>
        </w:rPr>
        <w:t>р</w:t>
      </w:r>
      <w:proofErr w:type="spellEnd"/>
      <w:r w:rsidRPr="00F80FF8">
        <w:rPr>
          <w:lang w:val="ru-RU"/>
        </w:rPr>
        <w:t>&lt;0,001),</w:t>
      </w:r>
      <w:r w:rsidRPr="00F80FF8">
        <w:rPr>
          <w:spacing w:val="-5"/>
          <w:lang w:val="ru-RU"/>
        </w:rPr>
        <w:t xml:space="preserve"> </w:t>
      </w:r>
      <w:r w:rsidRPr="00F80FF8">
        <w:rPr>
          <w:lang w:val="ru-RU"/>
        </w:rPr>
        <w:t>уровнем</w:t>
      </w:r>
      <w:r w:rsidRPr="00F80FF8">
        <w:rPr>
          <w:spacing w:val="-6"/>
          <w:lang w:val="ru-RU"/>
        </w:rPr>
        <w:t xml:space="preserve"> </w:t>
      </w:r>
      <w:r w:rsidRPr="00F80FF8">
        <w:rPr>
          <w:lang w:val="ru-RU"/>
        </w:rPr>
        <w:t xml:space="preserve">ОХ (г = 0,46; </w:t>
      </w:r>
      <w:proofErr w:type="spellStart"/>
      <w:r w:rsidRPr="00F80FF8">
        <w:rPr>
          <w:lang w:val="ru-RU"/>
        </w:rPr>
        <w:t>р</w:t>
      </w:r>
      <w:proofErr w:type="spellEnd"/>
      <w:r w:rsidRPr="00F80FF8">
        <w:rPr>
          <w:lang w:val="ru-RU"/>
        </w:rPr>
        <w:t xml:space="preserve">&lt;0,001) и ЛПНП (г = 0,52; </w:t>
      </w:r>
      <w:proofErr w:type="spellStart"/>
      <w:r w:rsidRPr="00F80FF8">
        <w:rPr>
          <w:lang w:val="ru-RU"/>
        </w:rPr>
        <w:t>р</w:t>
      </w:r>
      <w:proofErr w:type="spellEnd"/>
      <w:r w:rsidRPr="00F80FF8">
        <w:rPr>
          <w:lang w:val="ru-RU"/>
        </w:rPr>
        <w:t xml:space="preserve">&lt;0,001), также отмечена положительная корреляция с ТИМ ОСА (г = 0,48; </w:t>
      </w:r>
      <w:proofErr w:type="spellStart"/>
      <w:proofErr w:type="gramStart"/>
      <w:r w:rsidRPr="00F80FF8">
        <w:rPr>
          <w:lang w:val="ru-RU"/>
        </w:rPr>
        <w:t>р</w:t>
      </w:r>
      <w:proofErr w:type="spellEnd"/>
      <w:proofErr w:type="gramEnd"/>
      <w:r w:rsidRPr="00F80FF8">
        <w:rPr>
          <w:lang w:val="ru-RU"/>
        </w:rPr>
        <w:t xml:space="preserve">&lt;0,001) и ГЛЖ (г  =  0,46;  </w:t>
      </w:r>
      <w:proofErr w:type="spellStart"/>
      <w:r w:rsidRPr="00F80FF8">
        <w:rPr>
          <w:lang w:val="ru-RU"/>
        </w:rPr>
        <w:t>р</w:t>
      </w:r>
      <w:proofErr w:type="spellEnd"/>
      <w:r w:rsidRPr="00F80FF8">
        <w:rPr>
          <w:lang w:val="ru-RU"/>
        </w:rPr>
        <w:t xml:space="preserve">&lt;0,001)  Выводы. Установлено, что у пациентов с АГ и СД 2 типа прогрессирует </w:t>
      </w:r>
      <w:proofErr w:type="spellStart"/>
      <w:r w:rsidRPr="00F80FF8">
        <w:rPr>
          <w:lang w:val="ru-RU"/>
        </w:rPr>
        <w:t>сердечно-сосудистое</w:t>
      </w:r>
      <w:proofErr w:type="spellEnd"/>
      <w:r w:rsidRPr="00F80FF8">
        <w:rPr>
          <w:lang w:val="ru-RU"/>
        </w:rPr>
        <w:t xml:space="preserve"> </w:t>
      </w:r>
      <w:proofErr w:type="spellStart"/>
      <w:r w:rsidRPr="00F80FF8">
        <w:rPr>
          <w:lang w:val="ru-RU"/>
        </w:rPr>
        <w:t>ремоделирование</w:t>
      </w:r>
      <w:proofErr w:type="spellEnd"/>
      <w:r w:rsidRPr="00F80FF8">
        <w:rPr>
          <w:lang w:val="ru-RU"/>
        </w:rPr>
        <w:t xml:space="preserve">, </w:t>
      </w:r>
      <w:proofErr w:type="gramStart"/>
      <w:r w:rsidRPr="00F80FF8">
        <w:rPr>
          <w:lang w:val="ru-RU"/>
        </w:rPr>
        <w:t>которое</w:t>
      </w:r>
      <w:proofErr w:type="gramEnd"/>
      <w:r w:rsidRPr="00F80FF8">
        <w:rPr>
          <w:lang w:val="ru-RU"/>
        </w:rPr>
        <w:t xml:space="preserve"> тесно взаимосвязано не только с</w:t>
      </w:r>
      <w:r w:rsidRPr="00F80FF8">
        <w:rPr>
          <w:spacing w:val="-7"/>
          <w:lang w:val="ru-RU"/>
        </w:rPr>
        <w:t xml:space="preserve"> </w:t>
      </w:r>
      <w:r w:rsidRPr="00F80FF8">
        <w:rPr>
          <w:lang w:val="ru-RU"/>
        </w:rPr>
        <w:t>метаболическими</w:t>
      </w:r>
      <w:r w:rsidRPr="00F80FF8">
        <w:rPr>
          <w:spacing w:val="-5"/>
          <w:lang w:val="ru-RU"/>
        </w:rPr>
        <w:t xml:space="preserve"> </w:t>
      </w:r>
      <w:r w:rsidRPr="00F80FF8">
        <w:rPr>
          <w:lang w:val="ru-RU"/>
        </w:rPr>
        <w:t>нарушениями,</w:t>
      </w:r>
      <w:r w:rsidRPr="00F80FF8">
        <w:rPr>
          <w:spacing w:val="-7"/>
          <w:lang w:val="ru-RU"/>
        </w:rPr>
        <w:t xml:space="preserve"> </w:t>
      </w:r>
      <w:r w:rsidRPr="00F80FF8">
        <w:rPr>
          <w:lang w:val="ru-RU"/>
        </w:rPr>
        <w:t>но</w:t>
      </w:r>
      <w:r w:rsidRPr="00F80FF8">
        <w:rPr>
          <w:spacing w:val="-7"/>
          <w:lang w:val="ru-RU"/>
        </w:rPr>
        <w:t xml:space="preserve"> </w:t>
      </w:r>
      <w:r w:rsidRPr="00F80FF8">
        <w:rPr>
          <w:lang w:val="ru-RU"/>
        </w:rPr>
        <w:t>и</w:t>
      </w:r>
      <w:r w:rsidRPr="00F80FF8">
        <w:rPr>
          <w:spacing w:val="-6"/>
          <w:lang w:val="ru-RU"/>
        </w:rPr>
        <w:t xml:space="preserve"> </w:t>
      </w:r>
      <w:r w:rsidRPr="00F80FF8">
        <w:rPr>
          <w:lang w:val="ru-RU"/>
        </w:rPr>
        <w:t>с</w:t>
      </w:r>
      <w:r w:rsidRPr="00F80FF8">
        <w:rPr>
          <w:spacing w:val="-8"/>
          <w:lang w:val="ru-RU"/>
        </w:rPr>
        <w:t xml:space="preserve"> </w:t>
      </w:r>
      <w:r w:rsidRPr="00F80FF8">
        <w:rPr>
          <w:lang w:val="ru-RU"/>
        </w:rPr>
        <w:t>дисбалансом</w:t>
      </w:r>
      <w:r w:rsidRPr="00F80FF8">
        <w:rPr>
          <w:spacing w:val="-8"/>
          <w:lang w:val="ru-RU"/>
        </w:rPr>
        <w:t xml:space="preserve"> </w:t>
      </w:r>
      <w:r w:rsidRPr="00F80FF8">
        <w:rPr>
          <w:lang w:val="ru-RU"/>
        </w:rPr>
        <w:t>уровней</w:t>
      </w:r>
      <w:r w:rsidRPr="00F80FF8">
        <w:rPr>
          <w:spacing w:val="-7"/>
          <w:lang w:val="ru-RU"/>
        </w:rPr>
        <w:t xml:space="preserve"> </w:t>
      </w:r>
      <w:proofErr w:type="spellStart"/>
      <w:r w:rsidRPr="00F80FF8">
        <w:rPr>
          <w:lang w:val="ru-RU"/>
        </w:rPr>
        <w:t>оментина</w:t>
      </w:r>
      <w:proofErr w:type="spellEnd"/>
      <w:r w:rsidRPr="00F80FF8">
        <w:rPr>
          <w:spacing w:val="-8"/>
          <w:lang w:val="ru-RU"/>
        </w:rPr>
        <w:t xml:space="preserve"> </w:t>
      </w:r>
      <w:r w:rsidRPr="00F80FF8">
        <w:rPr>
          <w:lang w:val="ru-RU"/>
        </w:rPr>
        <w:t>и</w:t>
      </w:r>
      <w:r w:rsidRPr="00F80FF8">
        <w:rPr>
          <w:spacing w:val="-7"/>
          <w:lang w:val="ru-RU"/>
        </w:rPr>
        <w:t xml:space="preserve"> </w:t>
      </w:r>
      <w:r w:rsidRPr="00F80FF8">
        <w:rPr>
          <w:lang w:val="ru-RU"/>
        </w:rPr>
        <w:t>РСП-</w:t>
      </w:r>
    </w:p>
    <w:p w:rsidR="00CB11EA" w:rsidRPr="00F80FF8" w:rsidRDefault="00CB11EA" w:rsidP="00CB11EA">
      <w:pPr>
        <w:pStyle w:val="a3"/>
        <w:spacing w:before="1"/>
        <w:ind w:left="114" w:right="111"/>
        <w:jc w:val="both"/>
        <w:rPr>
          <w:lang w:val="ru-RU"/>
        </w:rPr>
      </w:pPr>
      <w:r w:rsidRPr="00F80FF8">
        <w:rPr>
          <w:lang w:val="ru-RU"/>
        </w:rPr>
        <w:t xml:space="preserve">4 в сыворотке крови. Таким образом, снижение показателей </w:t>
      </w:r>
      <w:proofErr w:type="spellStart"/>
      <w:r w:rsidRPr="00F80FF8">
        <w:rPr>
          <w:lang w:val="ru-RU"/>
        </w:rPr>
        <w:t>оментина</w:t>
      </w:r>
      <w:proofErr w:type="spellEnd"/>
      <w:r w:rsidRPr="00F80FF8">
        <w:rPr>
          <w:lang w:val="ru-RU"/>
        </w:rPr>
        <w:t xml:space="preserve"> и повышение - РСП-4, необходимо рассматривать как неблагоприятный фактор течения АГ и СД 2 типа.</w:t>
      </w:r>
    </w:p>
    <w:p w:rsidR="00CB11EA" w:rsidRPr="00F80FF8" w:rsidRDefault="00CB11EA" w:rsidP="00CB11EA">
      <w:pPr>
        <w:pStyle w:val="a3"/>
        <w:rPr>
          <w:lang w:val="ru-RU"/>
        </w:rPr>
      </w:pPr>
    </w:p>
    <w:p w:rsidR="00CB11EA" w:rsidRPr="00F80FF8" w:rsidRDefault="00CB11EA" w:rsidP="00CB11EA">
      <w:pPr>
        <w:pStyle w:val="a3"/>
        <w:rPr>
          <w:lang w:val="ru-RU"/>
        </w:rPr>
      </w:pPr>
    </w:p>
    <w:p w:rsidR="00230FEF" w:rsidRPr="00CB11EA" w:rsidRDefault="00230FEF">
      <w:pPr>
        <w:rPr>
          <w:lang w:val="ru-RU"/>
        </w:rPr>
      </w:pPr>
    </w:p>
    <w:sectPr w:rsidR="00230FEF" w:rsidRPr="00CB11EA" w:rsidSect="00A66BC3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1BB" w:rsidRDefault="00C62943">
    <w:pPr>
      <w:pStyle w:val="a3"/>
      <w:spacing w:line="14" w:lineRule="auto"/>
      <w:rPr>
        <w:sz w:val="20"/>
      </w:rPr>
    </w:pPr>
    <w:r w:rsidRPr="00A211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0.1pt;margin-top:780.8pt;width:15.2pt;height:13pt;z-index:-251656192;mso-position-horizontal-relative:page;mso-position-vertical-relative:page" filled="f" stroked="f">
          <v:textbox inset="0,0,0,0">
            <w:txbxContent>
              <w:p w:rsidR="00A211BB" w:rsidRDefault="00C62943">
                <w:pPr>
                  <w:spacing w:line="24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A5EC7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1BB" w:rsidRDefault="00C62943">
    <w:pPr>
      <w:pStyle w:val="a3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CB11EA"/>
    <w:rsid w:val="00230FEF"/>
    <w:rsid w:val="007A459E"/>
    <w:rsid w:val="007A5EC7"/>
    <w:rsid w:val="00A66BC3"/>
    <w:rsid w:val="00C62943"/>
    <w:rsid w:val="00CB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11E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B11E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B11E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566</Words>
  <Characters>3229</Characters>
  <Application>Microsoft Office Word</Application>
  <DocSecurity>0</DocSecurity>
  <Lines>26</Lines>
  <Paragraphs>7</Paragraphs>
  <ScaleCrop>false</ScaleCrop>
  <Company>MultiDVD Team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2017-05-09T15:25:00Z</dcterms:created>
  <dcterms:modified xsi:type="dcterms:W3CDTF">2017-05-09T15:35:00Z</dcterms:modified>
</cp:coreProperties>
</file>