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b/>
          <w:bCs/>
          <w:color w:val="000000"/>
          <w:sz w:val="36"/>
          <w:szCs w:val="36"/>
        </w:rPr>
        <w:t>МІНІСТЕРСТВО ОХОРОНИ ЗДОРОВ’Я УКРАЇНИ</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ХАРКІВСЬКИЙ НАЦІОНАЛЬНИЙ МЕДИЧНИЙ УНІВЕРСИТЕТ</w:t>
      </w:r>
    </w:p>
    <w:p w:rsidR="001446A0" w:rsidRDefault="001446A0" w:rsidP="001446A0">
      <w:pPr>
        <w:spacing w:line="600" w:lineRule="auto"/>
        <w:jc w:val="center"/>
        <w:rPr>
          <w:rFonts w:ascii="TimesNewRomanPS-BoldMT" w:hAnsi="TimesNewRomanPS-BoldMT"/>
          <w:b/>
          <w:bCs/>
          <w:color w:val="000000"/>
          <w:sz w:val="36"/>
          <w:szCs w:val="36"/>
        </w:rPr>
      </w:pP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ЗБІРНИК ТЕЗ</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міжвузівської конференції молодих вчених та</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студентів</w:t>
      </w: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МЕДИЦИНА ТРЕТЬОГО ТИСЯЧОЛІТТЯ</w:t>
      </w:r>
      <w:r w:rsidRPr="001446A0">
        <w:rPr>
          <w:rFonts w:ascii="TimesNewRomanPS-BoldMT" w:hAnsi="TimesNewRomanPS-BoldMT"/>
          <w:color w:val="000000"/>
          <w:sz w:val="36"/>
          <w:szCs w:val="36"/>
        </w:rPr>
        <w:br/>
        <w:t>(</w:t>
      </w:r>
      <w:r w:rsidRPr="001446A0">
        <w:rPr>
          <w:rFonts w:ascii="TimesNewRomanPS-BoldMT" w:hAnsi="TimesNewRomanPS-BoldMT"/>
          <w:b/>
          <w:bCs/>
          <w:color w:val="000000"/>
          <w:sz w:val="36"/>
          <w:szCs w:val="36"/>
        </w:rPr>
        <w:t>Харків – 16-17 січня 2017 р.)</w:t>
      </w:r>
    </w:p>
    <w:p w:rsidR="001446A0" w:rsidRDefault="001446A0" w:rsidP="001446A0">
      <w:pPr>
        <w:spacing w:line="600" w:lineRule="auto"/>
        <w:jc w:val="center"/>
        <w:rPr>
          <w:rFonts w:ascii="TimesNewRomanPS-BoldMT" w:hAnsi="TimesNewRomanPS-BoldMT"/>
          <w:b/>
          <w:bCs/>
          <w:color w:val="000000"/>
          <w:sz w:val="36"/>
          <w:szCs w:val="36"/>
        </w:rPr>
      </w:pPr>
    </w:p>
    <w:p w:rsidR="006F6B14"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 xml:space="preserve">Харків </w:t>
      </w:r>
      <w:r>
        <w:rPr>
          <w:rFonts w:ascii="TimesNewRomanPS-BoldMT" w:hAnsi="TimesNewRomanPS-BoldMT"/>
          <w:b/>
          <w:bCs/>
          <w:color w:val="000000"/>
          <w:sz w:val="36"/>
          <w:szCs w:val="36"/>
        </w:rPr>
        <w:t>–</w:t>
      </w:r>
      <w:r w:rsidRPr="001446A0">
        <w:rPr>
          <w:rFonts w:ascii="TimesNewRomanPS-BoldMT" w:hAnsi="TimesNewRomanPS-BoldMT"/>
          <w:b/>
          <w:bCs/>
          <w:color w:val="000000"/>
          <w:sz w:val="36"/>
          <w:szCs w:val="36"/>
        </w:rPr>
        <w:t xml:space="preserve"> 2017</w:t>
      </w:r>
    </w:p>
    <w:p w:rsidR="00F16388" w:rsidRDefault="00F16388" w:rsidP="00F16388">
      <w:pPr>
        <w:spacing w:line="240" w:lineRule="auto"/>
        <w:rPr>
          <w:rFonts w:ascii="TimesNewRomanPSMT" w:hAnsi="TimesNewRomanPSMT"/>
          <w:color w:val="000000"/>
          <w:sz w:val="28"/>
          <w:szCs w:val="28"/>
        </w:rPr>
      </w:pPr>
      <w:r>
        <w:rPr>
          <w:rFonts w:ascii="TimesNewRomanPSMT" w:hAnsi="TimesNewRomanPSMT"/>
          <w:color w:val="000000"/>
          <w:sz w:val="28"/>
          <w:szCs w:val="28"/>
        </w:rPr>
        <w:lastRenderedPageBreak/>
        <w:t>УДК 61.061.3 (043.2)</w:t>
      </w:r>
      <w:r>
        <w:rPr>
          <w:rFonts w:ascii="TimesNewRomanPSMT" w:hAnsi="TimesNewRomanPSMT"/>
          <w:color w:val="000000"/>
          <w:sz w:val="28"/>
          <w:szCs w:val="28"/>
        </w:rPr>
        <w:br/>
        <w:t>ББК 61 (063)</w:t>
      </w:r>
    </w:p>
    <w:p w:rsidR="00F16388" w:rsidRDefault="00F16388" w:rsidP="00F16388">
      <w:pPr>
        <w:spacing w:line="240" w:lineRule="auto"/>
        <w:jc w:val="both"/>
        <w:rPr>
          <w:rFonts w:ascii="TimesNewRomanPS-BoldItalicMT" w:hAnsi="TimesNewRomanPS-BoldItalicMT"/>
          <w:b/>
          <w:bCs/>
          <w:i/>
          <w:iCs/>
          <w:color w:val="000000"/>
          <w:sz w:val="28"/>
          <w:szCs w:val="28"/>
        </w:rPr>
      </w:pPr>
      <w:r>
        <w:rPr>
          <w:rFonts w:ascii="TimesNewRomanPSMT" w:hAnsi="TimesNewRomanPSMT"/>
          <w:color w:val="000000"/>
          <w:sz w:val="28"/>
          <w:szCs w:val="28"/>
        </w:rPr>
        <w:br/>
      </w:r>
      <w:r>
        <w:rPr>
          <w:rFonts w:ascii="TimesNewRomanPS-ItalicMT" w:hAnsi="TimesNewRomanPS-ItalicMT"/>
          <w:i/>
          <w:iCs/>
          <w:color w:val="000000"/>
          <w:sz w:val="28"/>
          <w:szCs w:val="28"/>
        </w:rPr>
        <w:t>Медицина третього тисячоліття: Збірник тез міжвузівської</w:t>
      </w:r>
      <w:r>
        <w:rPr>
          <w:rFonts w:ascii="TimesNewRomanPS-ItalicMT" w:hAnsi="TimesNewRomanPS-ItalicMT"/>
          <w:color w:val="000000"/>
          <w:sz w:val="28"/>
          <w:szCs w:val="28"/>
        </w:rPr>
        <w:br/>
      </w:r>
      <w:r>
        <w:rPr>
          <w:rFonts w:ascii="TimesNewRomanPS-ItalicMT" w:hAnsi="TimesNewRomanPS-ItalicMT"/>
          <w:i/>
          <w:iCs/>
          <w:color w:val="000000"/>
          <w:sz w:val="28"/>
          <w:szCs w:val="28"/>
        </w:rPr>
        <w:t>конференції молодих вчених та студентів (Харків – 16-17 січня 2017 р.)</w:t>
      </w:r>
      <w:r>
        <w:rPr>
          <w:rFonts w:ascii="TimesNewRomanPS-ItalicMT" w:hAnsi="TimesNewRomanPS-ItalicMT"/>
          <w:color w:val="000000"/>
          <w:sz w:val="28"/>
          <w:szCs w:val="28"/>
        </w:rPr>
        <w:br/>
      </w:r>
      <w:r>
        <w:rPr>
          <w:rFonts w:ascii="TimesNewRomanPS-ItalicMT" w:hAnsi="TimesNewRomanPS-ItalicMT"/>
          <w:i/>
          <w:iCs/>
          <w:color w:val="000000"/>
          <w:sz w:val="28"/>
          <w:szCs w:val="28"/>
        </w:rPr>
        <w:t>Харків, 2017. – 600 с.</w:t>
      </w:r>
      <w:r>
        <w:rPr>
          <w:rFonts w:ascii="TimesNewRomanPS-ItalicMT" w:hAnsi="TimesNewRomanPS-ItalicMT"/>
          <w:color w:val="000000"/>
          <w:sz w:val="28"/>
          <w:szCs w:val="28"/>
        </w:rPr>
        <w:br/>
      </w: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1446A0" w:rsidRDefault="00F16388" w:rsidP="00F16388">
      <w:pPr>
        <w:spacing w:line="240" w:lineRule="auto"/>
        <w:jc w:val="both"/>
        <w:rPr>
          <w:rFonts w:ascii="TimesNewRomanPSMT" w:hAnsi="TimesNewRomanPSMT"/>
          <w:color w:val="000000"/>
          <w:sz w:val="28"/>
          <w:szCs w:val="28"/>
        </w:rPr>
      </w:pPr>
      <w:r>
        <w:rPr>
          <w:rFonts w:ascii="TimesNewRomanPS-BoldItalicMT" w:hAnsi="TimesNewRomanPS-BoldItalicMT"/>
          <w:b/>
          <w:bCs/>
          <w:i/>
          <w:iCs/>
          <w:color w:val="000000"/>
          <w:sz w:val="28"/>
          <w:szCs w:val="28"/>
        </w:rPr>
        <w:t>За редакцією професора В.М. ЛІСОВОГО</w:t>
      </w:r>
      <w:r>
        <w:rPr>
          <w:rFonts w:ascii="TimesNewRomanPS-BoldItalicMT" w:hAnsi="TimesNewRomanPS-BoldItalicMT"/>
          <w:color w:val="000000"/>
          <w:sz w:val="28"/>
          <w:szCs w:val="28"/>
        </w:rPr>
        <w:br/>
      </w:r>
      <w:r>
        <w:rPr>
          <w:rFonts w:ascii="TimesNewRomanPSMT" w:hAnsi="TimesNewRomanPSMT"/>
          <w:color w:val="000000"/>
          <w:sz w:val="28"/>
          <w:szCs w:val="28"/>
        </w:rPr>
        <w:t xml:space="preserve">Відповідальний за випуск проф. В.В. </w:t>
      </w:r>
      <w:proofErr w:type="spellStart"/>
      <w:r>
        <w:rPr>
          <w:rFonts w:ascii="TimesNewRomanPSMT" w:hAnsi="TimesNewRomanPSMT"/>
          <w:color w:val="000000"/>
          <w:sz w:val="28"/>
          <w:szCs w:val="28"/>
        </w:rPr>
        <w:t>М’ясоєдов</w:t>
      </w:r>
      <w:proofErr w:type="spellEnd"/>
      <w:r>
        <w:rPr>
          <w:rFonts w:ascii="TimesNewRomanPSMT" w:hAnsi="TimesNewRomanPSMT"/>
          <w:color w:val="000000"/>
          <w:sz w:val="28"/>
          <w:szCs w:val="28"/>
        </w:rPr>
        <w:br/>
        <w:t>Затверджено Вченою радою ХНМУ</w:t>
      </w:r>
      <w:r>
        <w:rPr>
          <w:rFonts w:ascii="TimesNewRomanPSMT" w:hAnsi="TimesNewRomanPSMT"/>
          <w:color w:val="000000"/>
          <w:sz w:val="28"/>
          <w:szCs w:val="28"/>
        </w:rPr>
        <w:br/>
        <w:t>Протокол № 12 від 22 грудня 2016 р.</w:t>
      </w: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AC0035" w:rsidRPr="0083617A" w:rsidRDefault="00AC0035" w:rsidP="00AC0035">
      <w:pPr>
        <w:spacing w:line="360" w:lineRule="auto"/>
        <w:jc w:val="center"/>
        <w:rPr>
          <w:rFonts w:ascii="Times New Roman" w:hAnsi="Times New Roman" w:cs="Times New Roman"/>
          <w:sz w:val="28"/>
          <w:szCs w:val="28"/>
        </w:rPr>
      </w:pPr>
      <w:r w:rsidRPr="0083617A">
        <w:rPr>
          <w:rFonts w:ascii="Times New Roman" w:hAnsi="Times New Roman" w:cs="Times New Roman"/>
          <w:sz w:val="28"/>
          <w:szCs w:val="28"/>
        </w:rPr>
        <w:lastRenderedPageBreak/>
        <w:t>Кириченко Яна Юріївна</w:t>
      </w:r>
    </w:p>
    <w:p w:rsidR="00AC0035" w:rsidRPr="0083617A" w:rsidRDefault="00AC0035" w:rsidP="00AC0035">
      <w:pPr>
        <w:spacing w:line="360" w:lineRule="auto"/>
        <w:jc w:val="center"/>
        <w:rPr>
          <w:rFonts w:ascii="Times New Roman" w:hAnsi="Times New Roman" w:cs="Times New Roman"/>
          <w:sz w:val="28"/>
          <w:szCs w:val="28"/>
        </w:rPr>
      </w:pPr>
      <w:r w:rsidRPr="0083617A">
        <w:rPr>
          <w:rFonts w:ascii="Times New Roman" w:hAnsi="Times New Roman" w:cs="Times New Roman"/>
          <w:sz w:val="28"/>
          <w:szCs w:val="28"/>
        </w:rPr>
        <w:t>ВПЛИВ МОЛОДІЖНОГО СЛЕНГУ НА УКРАЇНСЬКУ МОВУ</w:t>
      </w:r>
    </w:p>
    <w:p w:rsidR="00AC0035" w:rsidRPr="0083617A" w:rsidRDefault="00AC0035" w:rsidP="00AC0035">
      <w:pPr>
        <w:spacing w:line="360" w:lineRule="auto"/>
        <w:jc w:val="center"/>
        <w:rPr>
          <w:rFonts w:ascii="Times New Roman" w:hAnsi="Times New Roman" w:cs="Times New Roman"/>
          <w:sz w:val="28"/>
          <w:szCs w:val="28"/>
        </w:rPr>
      </w:pPr>
      <w:r w:rsidRPr="0083617A">
        <w:rPr>
          <w:rFonts w:ascii="Times New Roman" w:hAnsi="Times New Roman" w:cs="Times New Roman"/>
          <w:sz w:val="28"/>
          <w:szCs w:val="28"/>
        </w:rPr>
        <w:t>Харківський національний медичний університет</w:t>
      </w:r>
    </w:p>
    <w:p w:rsidR="00AC0035" w:rsidRPr="0083617A" w:rsidRDefault="00AC0035" w:rsidP="00AC0035">
      <w:pPr>
        <w:spacing w:line="360" w:lineRule="auto"/>
        <w:jc w:val="center"/>
        <w:rPr>
          <w:rFonts w:ascii="Times New Roman" w:hAnsi="Times New Roman" w:cs="Times New Roman"/>
          <w:sz w:val="28"/>
          <w:szCs w:val="28"/>
        </w:rPr>
      </w:pPr>
      <w:r w:rsidRPr="0083617A">
        <w:rPr>
          <w:rFonts w:ascii="Times New Roman" w:hAnsi="Times New Roman" w:cs="Times New Roman"/>
          <w:sz w:val="28"/>
          <w:szCs w:val="28"/>
        </w:rPr>
        <w:t>Кафедра української мови, основ психології та педагогіки</w:t>
      </w:r>
    </w:p>
    <w:p w:rsidR="00AC0035" w:rsidRPr="0083617A" w:rsidRDefault="00AC0035" w:rsidP="00AC0035">
      <w:pPr>
        <w:spacing w:line="360" w:lineRule="auto"/>
        <w:jc w:val="center"/>
        <w:rPr>
          <w:rFonts w:ascii="Times New Roman" w:hAnsi="Times New Roman" w:cs="Times New Roman"/>
          <w:sz w:val="28"/>
          <w:szCs w:val="28"/>
        </w:rPr>
      </w:pPr>
      <w:r w:rsidRPr="0083617A">
        <w:rPr>
          <w:rFonts w:ascii="Times New Roman" w:hAnsi="Times New Roman" w:cs="Times New Roman"/>
          <w:sz w:val="28"/>
          <w:szCs w:val="28"/>
        </w:rPr>
        <w:t>м. Харків, Україна</w:t>
      </w:r>
    </w:p>
    <w:p w:rsidR="00AC0035" w:rsidRPr="0083617A" w:rsidRDefault="00AC0035" w:rsidP="00AC0035">
      <w:pPr>
        <w:spacing w:line="360" w:lineRule="auto"/>
        <w:jc w:val="center"/>
        <w:rPr>
          <w:rFonts w:ascii="Times New Roman" w:hAnsi="Times New Roman" w:cs="Times New Roman"/>
          <w:sz w:val="28"/>
          <w:szCs w:val="28"/>
        </w:rPr>
      </w:pPr>
      <w:r w:rsidRPr="0083617A">
        <w:rPr>
          <w:rFonts w:ascii="Times New Roman" w:hAnsi="Times New Roman" w:cs="Times New Roman"/>
          <w:sz w:val="28"/>
          <w:szCs w:val="28"/>
        </w:rPr>
        <w:t xml:space="preserve">Науковий керівник – </w:t>
      </w:r>
      <w:proofErr w:type="spellStart"/>
      <w:r w:rsidRPr="0083617A">
        <w:rPr>
          <w:rFonts w:ascii="Times New Roman" w:hAnsi="Times New Roman" w:cs="Times New Roman"/>
          <w:sz w:val="28"/>
          <w:szCs w:val="28"/>
        </w:rPr>
        <w:t>канд</w:t>
      </w:r>
      <w:proofErr w:type="spellEnd"/>
      <w:r w:rsidRPr="0083617A">
        <w:rPr>
          <w:rFonts w:ascii="Times New Roman" w:hAnsi="Times New Roman" w:cs="Times New Roman"/>
          <w:sz w:val="28"/>
          <w:szCs w:val="28"/>
        </w:rPr>
        <w:t xml:space="preserve">. </w:t>
      </w:r>
      <w:proofErr w:type="spellStart"/>
      <w:r w:rsidRPr="0083617A">
        <w:rPr>
          <w:rFonts w:ascii="Times New Roman" w:hAnsi="Times New Roman" w:cs="Times New Roman"/>
          <w:sz w:val="28"/>
          <w:szCs w:val="28"/>
        </w:rPr>
        <w:t>філол</w:t>
      </w:r>
      <w:proofErr w:type="spellEnd"/>
      <w:r w:rsidRPr="0083617A">
        <w:rPr>
          <w:rFonts w:ascii="Times New Roman" w:hAnsi="Times New Roman" w:cs="Times New Roman"/>
          <w:sz w:val="28"/>
          <w:szCs w:val="28"/>
        </w:rPr>
        <w:t xml:space="preserve">. наук </w:t>
      </w:r>
      <w:proofErr w:type="spellStart"/>
      <w:r w:rsidRPr="0083617A">
        <w:rPr>
          <w:rFonts w:ascii="Times New Roman" w:hAnsi="Times New Roman" w:cs="Times New Roman"/>
          <w:sz w:val="28"/>
          <w:szCs w:val="28"/>
        </w:rPr>
        <w:t>Скорбач</w:t>
      </w:r>
      <w:proofErr w:type="spellEnd"/>
      <w:r w:rsidRPr="0083617A">
        <w:rPr>
          <w:rFonts w:ascii="Times New Roman" w:hAnsi="Times New Roman" w:cs="Times New Roman"/>
          <w:sz w:val="28"/>
          <w:szCs w:val="28"/>
        </w:rPr>
        <w:t xml:space="preserve"> Т.В.</w:t>
      </w:r>
    </w:p>
    <w:p w:rsidR="00AC0035" w:rsidRPr="0083617A" w:rsidRDefault="00AC0035" w:rsidP="0083617A">
      <w:pPr>
        <w:spacing w:after="0" w:line="360" w:lineRule="auto"/>
        <w:ind w:firstLine="720"/>
        <w:jc w:val="both"/>
        <w:rPr>
          <w:rFonts w:ascii="Times New Roman" w:hAnsi="Times New Roman" w:cs="Times New Roman"/>
          <w:sz w:val="28"/>
          <w:szCs w:val="28"/>
        </w:rPr>
      </w:pPr>
      <w:r w:rsidRPr="0083617A">
        <w:rPr>
          <w:rFonts w:ascii="Times New Roman" w:hAnsi="Times New Roman" w:cs="Times New Roman"/>
          <w:sz w:val="28"/>
          <w:szCs w:val="28"/>
        </w:rPr>
        <w:t>Сленг – це одна з форм , різновид розмовної української мови, який у цей час став одним з основних засобів спілкування. Мовлення сучасної студентської молоді заполонили кальки з російської мови, суржик, неадаптовані англійські вирази. Про сучасний стан української мови влучно сказала Ліна Костенко: «Мова – це також обличчя народу, воно тяжко спотворене».</w:t>
      </w:r>
    </w:p>
    <w:p w:rsidR="00AC0035" w:rsidRPr="0083617A" w:rsidRDefault="00AC0035" w:rsidP="0083617A">
      <w:pPr>
        <w:spacing w:after="0" w:line="360" w:lineRule="auto"/>
        <w:ind w:firstLine="720"/>
        <w:jc w:val="both"/>
        <w:rPr>
          <w:rFonts w:ascii="Times New Roman" w:hAnsi="Times New Roman" w:cs="Times New Roman"/>
          <w:sz w:val="28"/>
          <w:szCs w:val="28"/>
        </w:rPr>
      </w:pPr>
      <w:r w:rsidRPr="0083617A">
        <w:rPr>
          <w:rFonts w:ascii="Times New Roman" w:hAnsi="Times New Roman" w:cs="Times New Roman"/>
          <w:sz w:val="28"/>
          <w:szCs w:val="28"/>
        </w:rPr>
        <w:t>У широкому розумінні сленг – це різновид розмовної мови, яку суспільство оцінює як підкреслено неофіційну і яка характеризується динамічною заміною лексичного складу, що поповнюється за рахунок арго, жаргонізмів, вульгаризмів, неологізмів.</w:t>
      </w:r>
    </w:p>
    <w:p w:rsidR="00AC0035" w:rsidRPr="0083617A" w:rsidRDefault="00AC0035" w:rsidP="0083617A">
      <w:pPr>
        <w:spacing w:after="0" w:line="360" w:lineRule="auto"/>
        <w:ind w:firstLine="720"/>
        <w:jc w:val="both"/>
        <w:rPr>
          <w:rFonts w:ascii="Times New Roman" w:hAnsi="Times New Roman" w:cs="Times New Roman"/>
          <w:sz w:val="28"/>
          <w:szCs w:val="28"/>
        </w:rPr>
      </w:pPr>
      <w:r w:rsidRPr="0083617A">
        <w:rPr>
          <w:rFonts w:ascii="Times New Roman" w:hAnsi="Times New Roman" w:cs="Times New Roman"/>
          <w:sz w:val="28"/>
          <w:szCs w:val="28"/>
        </w:rPr>
        <w:t xml:space="preserve">Сленгові номінації швидко з’являються й так само швидко зникають. Як ми спостерігали, український сленг утворений під впливом в основному двох мов – російської та англійської. У мовленні студентів є вирази й слова, що характерні лише для певної місцевості або регіону. Учені, зокрема С. </w:t>
      </w:r>
      <w:proofErr w:type="spellStart"/>
      <w:r w:rsidRPr="0083617A">
        <w:rPr>
          <w:rFonts w:ascii="Times New Roman" w:hAnsi="Times New Roman" w:cs="Times New Roman"/>
          <w:sz w:val="28"/>
          <w:szCs w:val="28"/>
        </w:rPr>
        <w:t>Пиркало</w:t>
      </w:r>
      <w:proofErr w:type="spellEnd"/>
      <w:r w:rsidRPr="0083617A">
        <w:rPr>
          <w:rFonts w:ascii="Times New Roman" w:hAnsi="Times New Roman" w:cs="Times New Roman"/>
          <w:sz w:val="28"/>
          <w:szCs w:val="28"/>
        </w:rPr>
        <w:t xml:space="preserve"> та Л. </w:t>
      </w:r>
      <w:proofErr w:type="spellStart"/>
      <w:r w:rsidRPr="0083617A">
        <w:rPr>
          <w:rFonts w:ascii="Times New Roman" w:hAnsi="Times New Roman" w:cs="Times New Roman"/>
          <w:sz w:val="28"/>
          <w:szCs w:val="28"/>
        </w:rPr>
        <w:t>Ставицька</w:t>
      </w:r>
      <w:proofErr w:type="spellEnd"/>
      <w:r w:rsidRPr="0083617A">
        <w:rPr>
          <w:rFonts w:ascii="Times New Roman" w:hAnsi="Times New Roman" w:cs="Times New Roman"/>
          <w:sz w:val="28"/>
          <w:szCs w:val="28"/>
        </w:rPr>
        <w:t xml:space="preserve"> вважають сленг «особливою зоною небезпеки», оскільки для нього характерна збіднена лексика, нечітке формування речень, неграмотна будова фраз. </w:t>
      </w:r>
    </w:p>
    <w:p w:rsidR="00AC0035" w:rsidRPr="0083617A" w:rsidRDefault="00AC0035" w:rsidP="0083617A">
      <w:pPr>
        <w:spacing w:after="0" w:line="360" w:lineRule="auto"/>
        <w:ind w:firstLine="720"/>
        <w:jc w:val="both"/>
        <w:rPr>
          <w:rFonts w:ascii="Times New Roman" w:hAnsi="Times New Roman" w:cs="Times New Roman"/>
          <w:sz w:val="28"/>
          <w:szCs w:val="28"/>
        </w:rPr>
      </w:pPr>
      <w:r w:rsidRPr="0083617A">
        <w:rPr>
          <w:rFonts w:ascii="Times New Roman" w:hAnsi="Times New Roman" w:cs="Times New Roman"/>
          <w:sz w:val="28"/>
          <w:szCs w:val="28"/>
        </w:rPr>
        <w:t xml:space="preserve">Деякі мовознавці наголошують на тому, що широке вживання сленгу молоддю – це протест проти узвичаєних норм, соціальних, етичних, </w:t>
      </w:r>
      <w:proofErr w:type="spellStart"/>
      <w:r w:rsidRPr="0083617A">
        <w:rPr>
          <w:rFonts w:ascii="Times New Roman" w:hAnsi="Times New Roman" w:cs="Times New Roman"/>
          <w:sz w:val="28"/>
          <w:szCs w:val="28"/>
        </w:rPr>
        <w:t>мовних</w:t>
      </w:r>
      <w:proofErr w:type="spellEnd"/>
      <w:r w:rsidRPr="0083617A">
        <w:rPr>
          <w:rFonts w:ascii="Times New Roman" w:hAnsi="Times New Roman" w:cs="Times New Roman"/>
          <w:sz w:val="28"/>
          <w:szCs w:val="28"/>
        </w:rPr>
        <w:t xml:space="preserve"> умовностей, символ розчарування дійсністю.</w:t>
      </w:r>
    </w:p>
    <w:p w:rsidR="00AC0035" w:rsidRPr="0083617A" w:rsidRDefault="00AC0035" w:rsidP="0083617A">
      <w:pPr>
        <w:spacing w:after="0" w:line="360" w:lineRule="auto"/>
        <w:ind w:firstLine="720"/>
        <w:jc w:val="both"/>
        <w:rPr>
          <w:rFonts w:ascii="Times New Roman" w:hAnsi="Times New Roman" w:cs="Times New Roman"/>
          <w:sz w:val="28"/>
          <w:szCs w:val="28"/>
        </w:rPr>
      </w:pPr>
      <w:r w:rsidRPr="0083617A">
        <w:rPr>
          <w:rFonts w:ascii="Times New Roman" w:hAnsi="Times New Roman" w:cs="Times New Roman"/>
          <w:sz w:val="28"/>
          <w:szCs w:val="28"/>
        </w:rPr>
        <w:t xml:space="preserve">Молодь концентрує увагу на власних реаліях, </w:t>
      </w:r>
      <w:proofErr w:type="spellStart"/>
      <w:r w:rsidRPr="0083617A">
        <w:rPr>
          <w:rFonts w:ascii="Times New Roman" w:hAnsi="Times New Roman" w:cs="Times New Roman"/>
          <w:sz w:val="28"/>
          <w:szCs w:val="28"/>
        </w:rPr>
        <w:t>закрема</w:t>
      </w:r>
      <w:proofErr w:type="spellEnd"/>
      <w:r w:rsidRPr="0083617A">
        <w:rPr>
          <w:rFonts w:ascii="Times New Roman" w:hAnsi="Times New Roman" w:cs="Times New Roman"/>
          <w:sz w:val="28"/>
          <w:szCs w:val="28"/>
        </w:rPr>
        <w:t xml:space="preserve"> навчанні, відпочинку, дозвіллі. Наприклад, на значення поняття «чудове» вживає: класно, прикольно, </w:t>
      </w:r>
      <w:proofErr w:type="spellStart"/>
      <w:r w:rsidRPr="0083617A">
        <w:rPr>
          <w:rFonts w:ascii="Times New Roman" w:hAnsi="Times New Roman" w:cs="Times New Roman"/>
          <w:sz w:val="28"/>
          <w:szCs w:val="28"/>
        </w:rPr>
        <w:t>суперово</w:t>
      </w:r>
      <w:proofErr w:type="spellEnd"/>
      <w:r w:rsidRPr="0083617A">
        <w:rPr>
          <w:rFonts w:ascii="Times New Roman" w:hAnsi="Times New Roman" w:cs="Times New Roman"/>
          <w:sz w:val="28"/>
          <w:szCs w:val="28"/>
        </w:rPr>
        <w:t xml:space="preserve"> тощо.</w:t>
      </w:r>
    </w:p>
    <w:p w:rsidR="00AC0035" w:rsidRPr="0083617A" w:rsidRDefault="00AC0035" w:rsidP="0083617A">
      <w:pPr>
        <w:spacing w:after="0" w:line="360" w:lineRule="auto"/>
        <w:ind w:firstLine="720"/>
        <w:jc w:val="both"/>
        <w:rPr>
          <w:rFonts w:ascii="Times New Roman" w:hAnsi="Times New Roman" w:cs="Times New Roman"/>
          <w:sz w:val="28"/>
          <w:szCs w:val="28"/>
        </w:rPr>
      </w:pPr>
      <w:proofErr w:type="spellStart"/>
      <w:r w:rsidRPr="0083617A">
        <w:rPr>
          <w:rFonts w:ascii="Times New Roman" w:hAnsi="Times New Roman" w:cs="Times New Roman"/>
          <w:sz w:val="28"/>
          <w:szCs w:val="28"/>
        </w:rPr>
        <w:lastRenderedPageBreak/>
        <w:t>Сленгова</w:t>
      </w:r>
      <w:proofErr w:type="spellEnd"/>
      <w:r w:rsidRPr="0083617A">
        <w:rPr>
          <w:rFonts w:ascii="Times New Roman" w:hAnsi="Times New Roman" w:cs="Times New Roman"/>
          <w:sz w:val="28"/>
          <w:szCs w:val="28"/>
        </w:rPr>
        <w:t xml:space="preserve"> мова є поширеною й  серед студентів ХНМУ. Нерідко загальновживані слова заміняються жаргонізмами: анатомія – «анатомка», викладач – «</w:t>
      </w:r>
      <w:proofErr w:type="spellStart"/>
      <w:r w:rsidRPr="0083617A">
        <w:rPr>
          <w:rFonts w:ascii="Times New Roman" w:hAnsi="Times New Roman" w:cs="Times New Roman"/>
          <w:sz w:val="28"/>
          <w:szCs w:val="28"/>
        </w:rPr>
        <w:t>препод</w:t>
      </w:r>
      <w:proofErr w:type="spellEnd"/>
      <w:r w:rsidRPr="0083617A">
        <w:rPr>
          <w:rFonts w:ascii="Times New Roman" w:hAnsi="Times New Roman" w:cs="Times New Roman"/>
          <w:sz w:val="28"/>
          <w:szCs w:val="28"/>
        </w:rPr>
        <w:t>», фізкультура – «</w:t>
      </w:r>
      <w:proofErr w:type="spellStart"/>
      <w:r w:rsidRPr="0083617A">
        <w:rPr>
          <w:rFonts w:ascii="Times New Roman" w:hAnsi="Times New Roman" w:cs="Times New Roman"/>
          <w:sz w:val="28"/>
          <w:szCs w:val="28"/>
        </w:rPr>
        <w:t>фізра</w:t>
      </w:r>
      <w:proofErr w:type="spellEnd"/>
      <w:r w:rsidRPr="0083617A">
        <w:rPr>
          <w:rFonts w:ascii="Times New Roman" w:hAnsi="Times New Roman" w:cs="Times New Roman"/>
          <w:sz w:val="28"/>
          <w:szCs w:val="28"/>
        </w:rPr>
        <w:t>», залікова книжка – «</w:t>
      </w:r>
      <w:proofErr w:type="spellStart"/>
      <w:r w:rsidRPr="0083617A">
        <w:rPr>
          <w:rFonts w:ascii="Times New Roman" w:hAnsi="Times New Roman" w:cs="Times New Roman"/>
          <w:sz w:val="28"/>
          <w:szCs w:val="28"/>
        </w:rPr>
        <w:t>заліковка</w:t>
      </w:r>
      <w:proofErr w:type="spellEnd"/>
      <w:r w:rsidRPr="0083617A">
        <w:rPr>
          <w:rFonts w:ascii="Times New Roman" w:hAnsi="Times New Roman" w:cs="Times New Roman"/>
          <w:sz w:val="28"/>
          <w:szCs w:val="28"/>
        </w:rPr>
        <w:t>».</w:t>
      </w:r>
    </w:p>
    <w:p w:rsidR="00AC0035" w:rsidRPr="0083617A" w:rsidRDefault="00AC0035" w:rsidP="0083617A">
      <w:pPr>
        <w:spacing w:after="0" w:line="360" w:lineRule="auto"/>
        <w:ind w:firstLine="720"/>
        <w:jc w:val="both"/>
        <w:rPr>
          <w:rFonts w:ascii="Times New Roman" w:hAnsi="Times New Roman" w:cs="Times New Roman"/>
          <w:sz w:val="28"/>
          <w:szCs w:val="28"/>
        </w:rPr>
      </w:pPr>
      <w:r w:rsidRPr="0083617A">
        <w:rPr>
          <w:rFonts w:ascii="Times New Roman" w:hAnsi="Times New Roman" w:cs="Times New Roman"/>
          <w:sz w:val="28"/>
          <w:szCs w:val="28"/>
        </w:rPr>
        <w:t xml:space="preserve">Можна зробити висновок, що </w:t>
      </w:r>
      <w:proofErr w:type="spellStart"/>
      <w:r w:rsidRPr="0083617A">
        <w:rPr>
          <w:rFonts w:ascii="Times New Roman" w:hAnsi="Times New Roman" w:cs="Times New Roman"/>
          <w:sz w:val="28"/>
          <w:szCs w:val="28"/>
        </w:rPr>
        <w:t>сленгова</w:t>
      </w:r>
      <w:proofErr w:type="spellEnd"/>
      <w:r w:rsidRPr="0083617A">
        <w:rPr>
          <w:rFonts w:ascii="Times New Roman" w:hAnsi="Times New Roman" w:cs="Times New Roman"/>
          <w:sz w:val="28"/>
          <w:szCs w:val="28"/>
        </w:rPr>
        <w:t xml:space="preserve"> мова сьогодні розвивається дуже швидко. Вона вже охоплює навіть українську літературу, не говорячи про ЗМІ та музику. Жаргон або сленг збіднює нашу мову, знищує величезний об’єм літературної лексики. Саме тому, для збереження мелодійності та краси нашої мови кожному з нас необхідно позбавлятися цих, так званих, суспільних </w:t>
      </w:r>
      <w:proofErr w:type="spellStart"/>
      <w:r w:rsidRPr="0083617A">
        <w:rPr>
          <w:rFonts w:ascii="Times New Roman" w:hAnsi="Times New Roman" w:cs="Times New Roman"/>
          <w:sz w:val="28"/>
          <w:szCs w:val="28"/>
        </w:rPr>
        <w:t>діалектизмів</w:t>
      </w:r>
      <w:proofErr w:type="spellEnd"/>
      <w:r w:rsidRPr="0083617A">
        <w:rPr>
          <w:rFonts w:ascii="Times New Roman" w:hAnsi="Times New Roman" w:cs="Times New Roman"/>
          <w:sz w:val="28"/>
          <w:szCs w:val="28"/>
        </w:rPr>
        <w:t>.</w:t>
      </w:r>
    </w:p>
    <w:p w:rsidR="00497975" w:rsidRDefault="00497975"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Зміст</w:t>
      </w:r>
    </w:p>
    <w:p w:rsidR="0083617A" w:rsidRDefault="0083617A" w:rsidP="0083617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Кириченко Я.Ю. Вплив молодіжного сленгу на українську мову………………С.552-553</w:t>
      </w:r>
      <w:bookmarkStart w:id="0" w:name="_GoBack"/>
      <w:bookmarkEnd w:id="0"/>
    </w:p>
    <w:p w:rsidR="0083617A" w:rsidRPr="0083617A" w:rsidRDefault="0083617A"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284BA9" w:rsidP="00284BA9">
      <w:pPr>
        <w:spacing w:line="360" w:lineRule="auto"/>
        <w:jc w:val="center"/>
        <w:rPr>
          <w:rFonts w:ascii="TimesNewRomanPSMT" w:hAnsi="TimesNewRomanPSMT"/>
          <w:color w:val="000000"/>
          <w:sz w:val="28"/>
          <w:szCs w:val="28"/>
        </w:rPr>
      </w:pPr>
      <w:r>
        <w:rPr>
          <w:rFonts w:ascii="TimesNewRomanPSMT" w:hAnsi="TimesNewRomanPSMT"/>
          <w:color w:val="000000"/>
          <w:sz w:val="28"/>
          <w:szCs w:val="28"/>
        </w:rPr>
        <w:t>ЗМІСТ</w:t>
      </w:r>
    </w:p>
    <w:p w:rsidR="00284BA9" w:rsidRDefault="00284BA9" w:rsidP="00284BA9">
      <w:pPr>
        <w:spacing w:line="360" w:lineRule="auto"/>
        <w:rPr>
          <w:rFonts w:ascii="TimesNewRomanPSMT" w:hAnsi="TimesNewRomanPSMT"/>
          <w:color w:val="000000"/>
          <w:sz w:val="28"/>
          <w:szCs w:val="28"/>
        </w:rPr>
      </w:pPr>
      <w:r>
        <w:rPr>
          <w:rFonts w:ascii="TimesNewRomanPSMT" w:hAnsi="TimesNewRomanPSMT"/>
          <w:color w:val="000000"/>
          <w:sz w:val="28"/>
          <w:szCs w:val="28"/>
        </w:rPr>
        <w:t>Смоляр С.К.</w:t>
      </w:r>
    </w:p>
    <w:p w:rsidR="00284BA9" w:rsidRPr="00284BA9" w:rsidRDefault="00284BA9" w:rsidP="00284BA9">
      <w:pPr>
        <w:spacing w:line="240" w:lineRule="auto"/>
        <w:rPr>
          <w:rFonts w:ascii="Times New Roman" w:hAnsi="Times New Roman" w:cs="Times New Roman"/>
          <w:sz w:val="28"/>
          <w:szCs w:val="28"/>
        </w:rPr>
      </w:pPr>
      <w:r w:rsidRPr="00284BA9">
        <w:rPr>
          <w:rFonts w:ascii="Times New Roman" w:hAnsi="Times New Roman" w:cs="Times New Roman"/>
          <w:sz w:val="28"/>
          <w:szCs w:val="28"/>
        </w:rPr>
        <w:t xml:space="preserve">Проблема поширення української мови через призму історії </w:t>
      </w:r>
      <w:r>
        <w:rPr>
          <w:rFonts w:ascii="Times New Roman" w:hAnsi="Times New Roman" w:cs="Times New Roman"/>
          <w:sz w:val="28"/>
          <w:szCs w:val="28"/>
        </w:rPr>
        <w:t>………………569-570</w:t>
      </w:r>
    </w:p>
    <w:p w:rsidR="00284BA9" w:rsidRDefault="00284BA9" w:rsidP="00284BA9">
      <w:pPr>
        <w:spacing w:line="360" w:lineRule="auto"/>
        <w:jc w:val="center"/>
        <w:rPr>
          <w:rFonts w:ascii="TimesNewRomanPSMT" w:hAnsi="TimesNewRomanPSMT"/>
          <w:color w:val="000000"/>
          <w:sz w:val="28"/>
          <w:szCs w:val="28"/>
        </w:rPr>
      </w:pPr>
    </w:p>
    <w:p w:rsidR="00497975" w:rsidRDefault="00497975" w:rsidP="00497975">
      <w:pPr>
        <w:spacing w:line="360" w:lineRule="auto"/>
        <w:jc w:val="center"/>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Pr="001446A0" w:rsidRDefault="00FA25C3" w:rsidP="00FA25C3">
      <w:pPr>
        <w:spacing w:line="360" w:lineRule="auto"/>
        <w:jc w:val="both"/>
        <w:rPr>
          <w:sz w:val="36"/>
          <w:szCs w:val="36"/>
        </w:rPr>
      </w:pPr>
    </w:p>
    <w:p w:rsidR="00FA25C3" w:rsidRPr="001446A0" w:rsidRDefault="00FA25C3" w:rsidP="00FA25C3">
      <w:pPr>
        <w:spacing w:line="360" w:lineRule="auto"/>
        <w:jc w:val="both"/>
        <w:rPr>
          <w:sz w:val="36"/>
          <w:szCs w:val="36"/>
        </w:rPr>
      </w:pPr>
    </w:p>
    <w:sectPr w:rsidR="00FA25C3" w:rsidRPr="001446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0"/>
    <w:rsid w:val="001446A0"/>
    <w:rsid w:val="00284BA9"/>
    <w:rsid w:val="00497975"/>
    <w:rsid w:val="006F6B14"/>
    <w:rsid w:val="0083617A"/>
    <w:rsid w:val="00AC0035"/>
    <w:rsid w:val="00F16388"/>
    <w:rsid w:val="00FA2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E132-035A-4A03-B704-E5CDED0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1098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3</cp:revision>
  <dcterms:created xsi:type="dcterms:W3CDTF">2017-02-15T12:42:00Z</dcterms:created>
  <dcterms:modified xsi:type="dcterms:W3CDTF">2017-02-15T12:48:00Z</dcterms:modified>
</cp:coreProperties>
</file>