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6F" w:rsidRPr="00863E6F" w:rsidRDefault="00863E6F" w:rsidP="00863E6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3E6F">
        <w:rPr>
          <w:rFonts w:ascii="Times New Roman" w:hAnsi="Times New Roman" w:cs="Times New Roman"/>
          <w:sz w:val="28"/>
          <w:szCs w:val="28"/>
          <w:lang w:val="uk-UA"/>
        </w:rPr>
        <w:t>Бурховецька</w:t>
      </w:r>
      <w:proofErr w:type="spellEnd"/>
      <w:r w:rsidRPr="00863E6F">
        <w:rPr>
          <w:rFonts w:ascii="Times New Roman" w:hAnsi="Times New Roman" w:cs="Times New Roman"/>
          <w:sz w:val="28"/>
          <w:szCs w:val="28"/>
          <w:lang w:val="uk-UA"/>
        </w:rPr>
        <w:t xml:space="preserve"> Е.О.</w:t>
      </w:r>
      <w:r w:rsidRPr="00863E6F">
        <w:rPr>
          <w:rFonts w:ascii="Times New Roman" w:hAnsi="Times New Roman" w:cs="Times New Roman"/>
          <w:sz w:val="28"/>
          <w:szCs w:val="28"/>
        </w:rPr>
        <w:t>,</w:t>
      </w:r>
      <w:r w:rsidRPr="00863E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3E6F">
        <w:rPr>
          <w:rFonts w:ascii="Times New Roman" w:hAnsi="Times New Roman" w:cs="Times New Roman"/>
          <w:sz w:val="28"/>
          <w:szCs w:val="28"/>
          <w:lang w:val="uk-UA"/>
        </w:rPr>
        <w:t>Ковальцова</w:t>
      </w:r>
      <w:proofErr w:type="spellEnd"/>
      <w:r w:rsidRPr="00863E6F">
        <w:rPr>
          <w:rFonts w:ascii="Times New Roman" w:hAnsi="Times New Roman" w:cs="Times New Roman"/>
          <w:sz w:val="28"/>
          <w:szCs w:val="28"/>
          <w:lang w:val="uk-UA"/>
        </w:rPr>
        <w:t xml:space="preserve"> М. В., </w:t>
      </w:r>
      <w:proofErr w:type="spellStart"/>
      <w:r w:rsidRPr="00863E6F">
        <w:rPr>
          <w:rFonts w:ascii="Times New Roman" w:hAnsi="Times New Roman" w:cs="Times New Roman"/>
          <w:sz w:val="28"/>
          <w:szCs w:val="28"/>
          <w:lang w:val="uk-UA"/>
        </w:rPr>
        <w:t>Кучерявченко</w:t>
      </w:r>
      <w:proofErr w:type="spellEnd"/>
      <w:r w:rsidRPr="00863E6F">
        <w:rPr>
          <w:rFonts w:ascii="Times New Roman" w:hAnsi="Times New Roman" w:cs="Times New Roman"/>
          <w:sz w:val="28"/>
          <w:szCs w:val="28"/>
          <w:lang w:val="uk-UA"/>
        </w:rPr>
        <w:t xml:space="preserve"> М.О.</w:t>
      </w:r>
    </w:p>
    <w:p w:rsidR="00863E6F" w:rsidRPr="00863E6F" w:rsidRDefault="00863E6F" w:rsidP="00863E6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3E6F">
        <w:rPr>
          <w:rFonts w:ascii="Times New Roman" w:hAnsi="Times New Roman" w:cs="Times New Roman"/>
          <w:sz w:val="28"/>
          <w:szCs w:val="28"/>
          <w:lang w:val="uk-UA"/>
        </w:rPr>
        <w:t>ВПЛИВ ГОЛОДУВАННЯ НА ПРОЦЕСИ СВОБОДНОРАДИКАЛЬНОГО ОКИСЛЕННЯ</w:t>
      </w:r>
    </w:p>
    <w:p w:rsidR="00863E6F" w:rsidRPr="00863E6F" w:rsidRDefault="00863E6F" w:rsidP="00863E6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3E6F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Харківський Національний Медичний  Університет, каф. Патологічної фізіології ім. Д.О. </w:t>
      </w:r>
      <w:proofErr w:type="spellStart"/>
      <w:r w:rsidRPr="00863E6F">
        <w:rPr>
          <w:rFonts w:ascii="Times New Roman" w:hAnsi="Times New Roman" w:cs="Times New Roman"/>
          <w:sz w:val="28"/>
          <w:szCs w:val="28"/>
          <w:lang w:val="uk-UA"/>
        </w:rPr>
        <w:t>Альперна</w:t>
      </w:r>
      <w:proofErr w:type="spellEnd"/>
      <w:r w:rsidRPr="00863E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3E6F">
        <w:rPr>
          <w:rFonts w:ascii="Times New Roman" w:hAnsi="Times New Roman" w:cs="Times New Roman"/>
          <w:sz w:val="28"/>
          <w:szCs w:val="28"/>
          <w:lang w:val="uk-UA"/>
        </w:rPr>
        <w:t>м.Харків</w:t>
      </w:r>
      <w:proofErr w:type="spellEnd"/>
      <w:r w:rsidRPr="00863E6F">
        <w:rPr>
          <w:rFonts w:ascii="Times New Roman" w:hAnsi="Times New Roman" w:cs="Times New Roman"/>
          <w:sz w:val="28"/>
          <w:szCs w:val="28"/>
          <w:lang w:val="uk-UA"/>
        </w:rPr>
        <w:t>, Україна</w:t>
      </w:r>
    </w:p>
    <w:p w:rsidR="00863E6F" w:rsidRPr="00863E6F" w:rsidRDefault="00863E6F" w:rsidP="00863E6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63E6F">
        <w:rPr>
          <w:rFonts w:ascii="Times New Roman" w:hAnsi="Times New Roman" w:cs="Times New Roman"/>
          <w:sz w:val="28"/>
          <w:szCs w:val="28"/>
          <w:lang w:val="uk-UA"/>
        </w:rPr>
        <w:t>Науковий керівник: Н</w:t>
      </w:r>
      <w:r w:rsidR="00D93D68">
        <w:rPr>
          <w:rFonts w:ascii="Times New Roman" w:hAnsi="Times New Roman" w:cs="Times New Roman"/>
          <w:sz w:val="28"/>
          <w:szCs w:val="28"/>
          <w:lang w:val="uk-UA"/>
        </w:rPr>
        <w:t>ікола</w:t>
      </w:r>
      <w:bookmarkStart w:id="0" w:name="_GoBack"/>
      <w:bookmarkEnd w:id="0"/>
      <w:r w:rsidRPr="00863E6F">
        <w:rPr>
          <w:rFonts w:ascii="Times New Roman" w:hAnsi="Times New Roman" w:cs="Times New Roman"/>
          <w:sz w:val="28"/>
          <w:szCs w:val="28"/>
          <w:lang w:val="uk-UA"/>
        </w:rPr>
        <w:t xml:space="preserve">єва О.В., </w:t>
      </w:r>
      <w:proofErr w:type="spellStart"/>
      <w:r w:rsidRPr="00863E6F">
        <w:rPr>
          <w:rFonts w:ascii="Times New Roman" w:hAnsi="Times New Roman" w:cs="Times New Roman"/>
          <w:sz w:val="28"/>
          <w:szCs w:val="28"/>
          <w:lang w:val="uk-UA"/>
        </w:rPr>
        <w:t>Сулхдост</w:t>
      </w:r>
      <w:proofErr w:type="spellEnd"/>
      <w:r w:rsidRPr="00863E6F">
        <w:rPr>
          <w:rFonts w:ascii="Times New Roman" w:hAnsi="Times New Roman" w:cs="Times New Roman"/>
          <w:sz w:val="28"/>
          <w:szCs w:val="28"/>
          <w:lang w:val="uk-UA"/>
        </w:rPr>
        <w:t xml:space="preserve"> І.О.</w:t>
      </w:r>
    </w:p>
    <w:p w:rsidR="00863E6F" w:rsidRPr="00863E6F" w:rsidRDefault="00863E6F" w:rsidP="00863E6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E6F">
        <w:rPr>
          <w:rFonts w:ascii="Times New Roman" w:hAnsi="Times New Roman" w:cs="Times New Roman"/>
          <w:sz w:val="28"/>
          <w:szCs w:val="28"/>
          <w:lang w:val="uk-UA"/>
        </w:rPr>
        <w:t xml:space="preserve">Лікувальне голодування (ЛГ), е ефективним методом лікування ожиріння та інших аліментарних захворювань, у той час, як стан покажчиків перекісного окислення ліпідів (ПОЛ) е інтегральним показником загальної </w:t>
      </w:r>
      <w:proofErr w:type="spellStart"/>
      <w:r w:rsidRPr="00863E6F">
        <w:rPr>
          <w:rFonts w:ascii="Times New Roman" w:hAnsi="Times New Roman" w:cs="Times New Roman"/>
          <w:sz w:val="28"/>
          <w:szCs w:val="28"/>
          <w:lang w:val="uk-UA"/>
        </w:rPr>
        <w:t>неспіцефічної</w:t>
      </w:r>
      <w:proofErr w:type="spellEnd"/>
      <w:r w:rsidRPr="00863E6F">
        <w:rPr>
          <w:rFonts w:ascii="Times New Roman" w:hAnsi="Times New Roman" w:cs="Times New Roman"/>
          <w:sz w:val="28"/>
          <w:szCs w:val="28"/>
          <w:lang w:val="uk-UA"/>
        </w:rPr>
        <w:t xml:space="preserve"> адаптації організму.</w:t>
      </w:r>
    </w:p>
    <w:p w:rsidR="00863E6F" w:rsidRPr="00863E6F" w:rsidRDefault="00863E6F" w:rsidP="00863E6F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E6F">
        <w:rPr>
          <w:rFonts w:ascii="Times New Roman" w:hAnsi="Times New Roman" w:cs="Times New Roman"/>
          <w:sz w:val="28"/>
          <w:szCs w:val="28"/>
          <w:lang w:val="uk-UA"/>
        </w:rPr>
        <w:t>Мета: вивчити зміну процесів ПОЛ під час лікувального голодування, оцінка впливу ЛГ на резерв адаптації.</w:t>
      </w:r>
    </w:p>
    <w:p w:rsidR="00863E6F" w:rsidRPr="00863E6F" w:rsidRDefault="00863E6F" w:rsidP="00863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Матеріали та методи: аналітичний огляд об'єктивних даних результатів аналізів крові за рівнем перекісної резистентності еритроцитів,  від людей різного віку та статі впродовж голодування. </w:t>
      </w:r>
    </w:p>
    <w:p w:rsidR="00863E6F" w:rsidRPr="00863E6F" w:rsidRDefault="00863E6F" w:rsidP="00863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3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 результаті дослідження виявлено, що на початок експерименту усі </w:t>
      </w:r>
      <w:r w:rsidRPr="00863E6F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випробовувані мають задовільний рівень </w:t>
      </w:r>
      <w:r w:rsidRPr="00863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перекісної резистентності еритроцитів</w:t>
      </w:r>
      <w:r w:rsidRPr="00863E6F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(2,5%). На шосту - сьому</w:t>
      </w:r>
      <w:r w:rsidRPr="00863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добу настає критичний момент голодування, так званий "</w:t>
      </w:r>
      <w:proofErr w:type="spellStart"/>
      <w:r w:rsidRPr="00863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ацидотичний</w:t>
      </w:r>
      <w:proofErr w:type="spellEnd"/>
      <w:r w:rsidRPr="00863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криз", причиною якого е метаболічний ацидоз. У цей час рівень перекісної резистентності еритроцитів підвищується і набуває найбільшого свого значення за весь період голодування (від 2,9% до 4,5% ). Саме у цей час у випробуваних спостерігається зменшення стійкості </w:t>
      </w:r>
      <w:proofErr w:type="spellStart"/>
      <w:r w:rsidRPr="00863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еритроцитарних</w:t>
      </w:r>
      <w:proofErr w:type="spellEnd"/>
      <w:r w:rsidRPr="00863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мембран, їх дестабілізація, викликана найагресивнішими продуктами ПОЛ, що циркулюють у крові. К одинадцятому - тринадцятому дню голодування показник  перекісної резистентності еритроцитів поступово повертався до норми, що поясняється, по перше, розвитком  пристосувальних реакцій (збільшення об'єму альвеолярної вентиляції легень, активація буферних систем), а по-друге, встановленням рівноваги між рівнем ПОЛ та системою антиоксидантного захисту.</w:t>
      </w:r>
    </w:p>
    <w:p w:rsidR="00863E6F" w:rsidRPr="00863E6F" w:rsidRDefault="00863E6F" w:rsidP="00863E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863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Висновок. Метод лікувального голодування може бути впроваджений, як спосіб підвищення неспецифічної адаптації організму,  у тому числі, як фактор, що зменшує ПОЛ.</w:t>
      </w:r>
    </w:p>
    <w:p w:rsidR="00F145AC" w:rsidRPr="001D5BD9" w:rsidRDefault="00F145AC">
      <w:pPr>
        <w:rPr>
          <w:lang w:val="uk-UA"/>
        </w:rPr>
      </w:pPr>
    </w:p>
    <w:sectPr w:rsidR="00F145AC" w:rsidRPr="001D5B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77"/>
    <w:rsid w:val="00133077"/>
    <w:rsid w:val="00184ED6"/>
    <w:rsid w:val="001D5BD9"/>
    <w:rsid w:val="001F4621"/>
    <w:rsid w:val="00863E6F"/>
    <w:rsid w:val="009B68B7"/>
    <w:rsid w:val="00D93D68"/>
    <w:rsid w:val="00F1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D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D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1235</Words>
  <Characters>704</Characters>
  <Application>Microsoft Office Word</Application>
  <DocSecurity>0</DocSecurity>
  <Lines>5</Lines>
  <Paragraphs>3</Paragraphs>
  <ScaleCrop>false</ScaleCrop>
  <Company>Krokoz™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</cp:revision>
  <dcterms:created xsi:type="dcterms:W3CDTF">2017-02-02T08:35:00Z</dcterms:created>
  <dcterms:modified xsi:type="dcterms:W3CDTF">2017-02-02T08:36:00Z</dcterms:modified>
</cp:coreProperties>
</file>