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10239E" w14:textId="02819552" w:rsidR="00B30FAD" w:rsidRPr="003732E9" w:rsidRDefault="0007308B" w:rsidP="0007308B">
      <w:pPr>
        <w:spacing w:after="0" w:line="360" w:lineRule="auto"/>
        <w:ind w:right="85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ACCESS TO </w:t>
      </w:r>
      <w:r w:rsidR="003732E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PALLIATIVE CARE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FOR CHILDREN </w:t>
      </w:r>
      <w:r w:rsidR="003732E9">
        <w:rPr>
          <w:rFonts w:ascii="Times New Roman" w:eastAsia="Times New Roman" w:hAnsi="Times New Roman" w:cs="Times New Roman"/>
          <w:sz w:val="32"/>
          <w:szCs w:val="32"/>
          <w:lang w:val="en-US"/>
        </w:rPr>
        <w:t>IN</w:t>
      </w:r>
      <w:r w:rsidR="00B30FAD" w:rsidRPr="003732E9">
        <w:rPr>
          <w:rFonts w:ascii="Times New Roman" w:eastAsia="Times New Roman" w:hAnsi="Times New Roman" w:cs="Times New Roman"/>
          <w:sz w:val="32"/>
          <w:szCs w:val="32"/>
          <w:lang w:val="en-US"/>
        </w:rPr>
        <w:t>U</w:t>
      </w:r>
      <w:r w:rsidR="003732E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KRAINE </w:t>
      </w:r>
      <w:r w:rsidR="00B30FAD" w:rsidRPr="003732E9">
        <w:rPr>
          <w:rFonts w:ascii="Times New Roman" w:eastAsia="Times New Roman" w:hAnsi="Times New Roman" w:cs="Times New Roman"/>
          <w:sz w:val="32"/>
          <w:szCs w:val="32"/>
          <w:lang w:val="en-US"/>
        </w:rPr>
        <w:t>– C</w:t>
      </w:r>
      <w:r w:rsidR="003732E9">
        <w:rPr>
          <w:rFonts w:ascii="Times New Roman" w:eastAsia="Times New Roman" w:hAnsi="Times New Roman" w:cs="Times New Roman"/>
          <w:sz w:val="32"/>
          <w:szCs w:val="32"/>
          <w:lang w:val="en-US"/>
        </w:rPr>
        <w:t>HALLENGES AND VIEWS</w:t>
      </w:r>
    </w:p>
    <w:p w14:paraId="56331626" w14:textId="258B6783" w:rsidR="00EC018D" w:rsidRPr="00C50FE7" w:rsidRDefault="00122DB4" w:rsidP="0007308B">
      <w:pPr>
        <w:spacing w:after="0" w:line="360" w:lineRule="auto"/>
        <w:ind w:right="850"/>
        <w:jc w:val="center"/>
        <w:rPr>
          <w:lang w:val="en-US"/>
        </w:rPr>
      </w:pPr>
      <w:proofErr w:type="spellStart"/>
      <w:proofErr w:type="gramStart"/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Penkov</w:t>
      </w:r>
      <w:proofErr w:type="spellEnd"/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</w:t>
      </w:r>
      <w:r w:rsidRPr="00C82DF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1,</w:t>
      </w:r>
      <w:r w:rsidR="00B30FAD" w:rsidRP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0FAD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Shapoval</w:t>
      </w:r>
      <w:proofErr w:type="spellEnd"/>
      <w:r w:rsidR="00B30FAD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732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Riga O.</w:t>
      </w:r>
      <w:r w:rsidR="003732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Gonchar</w:t>
      </w:r>
      <w:proofErr w:type="spellEnd"/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  <w:r w:rsidR="003732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C50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0FE7">
        <w:rPr>
          <w:rFonts w:ascii="Times New Roman" w:eastAsia="Times New Roman" w:hAnsi="Times New Roman" w:cs="Times New Roman"/>
          <w:sz w:val="28"/>
          <w:szCs w:val="28"/>
          <w:lang w:val="en-US"/>
        </w:rPr>
        <w:t>Marabyan</w:t>
      </w:r>
      <w:proofErr w:type="spellEnd"/>
      <w:r w:rsidR="00C50F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</w:t>
      </w:r>
      <w:r w:rsidR="008551BF" w:rsidRPr="008551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C50FE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p w14:paraId="00E5A107" w14:textId="77777777" w:rsidR="00EC018D" w:rsidRPr="00C82DF3" w:rsidRDefault="00122DB4" w:rsidP="0007308B">
      <w:pPr>
        <w:spacing w:after="0" w:line="360" w:lineRule="auto"/>
        <w:ind w:right="850"/>
        <w:jc w:val="center"/>
        <w:rPr>
          <w:lang w:val="en-US"/>
        </w:rPr>
      </w:pPr>
      <w:r w:rsidRPr="00C82DF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C82D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Ukrainian-German Medical Association,</w:t>
      </w:r>
      <w:r w:rsidR="003732E9" w:rsidRPr="003732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3732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55EB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NGO</w:t>
      </w:r>
      <w:r w:rsidR="003732E9" w:rsidRPr="00C82D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Renaissance</w:t>
      </w:r>
      <w:r w:rsidR="00555EB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C82D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3732E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C82D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 National Medical University</w:t>
      </w:r>
      <w:r w:rsidR="00C82DF3" w:rsidRPr="00C82D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</w:p>
    <w:p w14:paraId="045F2844" w14:textId="76C2410C" w:rsidR="00EC018D" w:rsidRPr="00E43ABC" w:rsidRDefault="00122DB4" w:rsidP="0007308B">
      <w:pPr>
        <w:spacing w:after="0" w:line="360" w:lineRule="auto"/>
        <w:ind w:right="850"/>
        <w:contextualSpacing/>
        <w:jc w:val="both"/>
        <w:rPr>
          <w:lang w:val="en-US"/>
        </w:rPr>
      </w:pPr>
      <w:bookmarkStart w:id="1" w:name="h.gjdgxs" w:colFirst="0" w:colLast="0"/>
      <w:bookmarkEnd w:id="1"/>
      <w:r w:rsidRPr="00C82D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Background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>Ukraine</w:t>
      </w:r>
      <w:r w:rsidR="00AA37F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country </w:t>
      </w:r>
      <w:r w:rsidR="00AA37F9">
        <w:rPr>
          <w:rFonts w:ascii="Times New Roman" w:eastAsia="Times New Roman" w:hAnsi="Times New Roman" w:cs="Times New Roman"/>
          <w:sz w:val="28"/>
          <w:szCs w:val="28"/>
          <w:lang w:val="en-US"/>
        </w:rPr>
        <w:t>with a population of 45 million,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does not have</w:t>
      </w:r>
      <w:r w:rsidR="00E31C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national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>Pediatric Pal</w:t>
      </w:r>
      <w:r w:rsidR="00AA37F9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>iative Care (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>PPC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31C8F">
        <w:rPr>
          <w:rFonts w:ascii="Times New Roman" w:eastAsia="Times New Roman" w:hAnsi="Times New Roman" w:cs="Times New Roman"/>
          <w:sz w:val="28"/>
          <w:szCs w:val="28"/>
          <w:lang w:val="en-US"/>
        </w:rPr>
        <w:t>policy</w:t>
      </w:r>
      <w:r w:rsidR="00E43ABC" w:rsidRPr="00E43AB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1987E50" w14:textId="18A00946" w:rsidR="00B30FAD" w:rsidRPr="002338FD" w:rsidRDefault="00122DB4" w:rsidP="0007308B">
      <w:pPr>
        <w:spacing w:after="0" w:line="36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D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Aims.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C2670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</w:t>
      </w:r>
      <w:r w:rsidR="003167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review 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Ukrainian resources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>regarding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PPC</w:t>
      </w:r>
      <w:r w:rsidR="00A053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C2670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analyze </w:t>
      </w:r>
      <w:r w:rsid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initial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experience</w:t>
      </w:r>
      <w:r w:rsid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167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mobile </w:t>
      </w:r>
      <w:r w:rsidR="0031675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palliative care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team for families and young children 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region</w:t>
      </w:r>
      <w:r w:rsidR="003167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(1.4 million people)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2015</w:t>
      </w:r>
      <w:r w:rsidR="00B30FA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2329E95" w14:textId="1CA6DE79" w:rsidR="00EC018D" w:rsidRPr="00C82DF3" w:rsidRDefault="00122DB4" w:rsidP="0007308B">
      <w:pPr>
        <w:spacing w:after="0" w:line="360" w:lineRule="auto"/>
        <w:ind w:right="850"/>
        <w:contextualSpacing/>
        <w:jc w:val="both"/>
        <w:rPr>
          <w:lang w:val="en-US"/>
        </w:rPr>
      </w:pPr>
      <w:r w:rsidRPr="00C82D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Methods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(1) </w:t>
      </w:r>
      <w:r w:rsidR="00316753">
        <w:rPr>
          <w:rFonts w:ascii="Times New Roman" w:eastAsia="Times New Roman" w:hAnsi="Times New Roman" w:cs="Times New Roman"/>
          <w:sz w:val="28"/>
          <w:szCs w:val="28"/>
          <w:lang w:val="en-US"/>
        </w:rPr>
        <w:t>Review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existing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print and 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online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resources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(2) 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After the creation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r w:rsidR="003E26A2">
        <w:rPr>
          <w:rFonts w:ascii="Times New Roman" w:eastAsia="Times New Roman" w:hAnsi="Times New Roman" w:cs="Times New Roman"/>
          <w:sz w:val="28"/>
          <w:szCs w:val="28"/>
          <w:lang w:val="en-US"/>
        </w:rPr>
        <w:t>the first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mobile 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PPC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team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D363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>review</w:t>
      </w:r>
      <w:r w:rsidR="00D36361">
        <w:rPr>
          <w:rFonts w:ascii="Times New Roman" w:eastAsia="Times New Roman" w:hAnsi="Times New Roman" w:cs="Times New Roman"/>
          <w:sz w:val="28"/>
          <w:szCs w:val="28"/>
          <w:lang w:val="en-US"/>
        </w:rPr>
        <w:t>ed the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visit</w:t>
      </w:r>
      <w:r w:rsidR="00127A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31 families </w:t>
      </w:r>
      <w:r w:rsidR="00D363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 home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define </w:t>
      </w:r>
      <w:r w:rsidR="00D36361">
        <w:rPr>
          <w:rFonts w:ascii="Times New Roman" w:eastAsia="Times New Roman" w:hAnsi="Times New Roman" w:cs="Times New Roman"/>
          <w:sz w:val="28"/>
          <w:szCs w:val="28"/>
          <w:lang w:val="en-US"/>
        </w:rPr>
        <w:t>their clinical and psycho-</w:t>
      </w:r>
      <w:r w:rsidR="00845BA7">
        <w:rPr>
          <w:rFonts w:ascii="Times New Roman" w:eastAsia="Times New Roman" w:hAnsi="Times New Roman" w:cs="Times New Roman"/>
          <w:sz w:val="28"/>
          <w:szCs w:val="28"/>
          <w:lang w:val="en-US"/>
        </w:rPr>
        <w:t>social-</w:t>
      </w:r>
      <w:r w:rsidR="00D363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spiritual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needs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74758F42" w14:textId="71562519" w:rsidR="003C1119" w:rsidRDefault="00122DB4" w:rsidP="0007308B">
      <w:pPr>
        <w:spacing w:after="0" w:line="36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D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Results. </w:t>
      </w:r>
      <w:r w:rsidR="00D36361" w:rsidRPr="002F70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2016</w:t>
      </w:r>
      <w:r w:rsidR="00845B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</w:t>
      </w:r>
      <w:r w:rsidR="00845BA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5B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PPC 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regulations</w:t>
      </w:r>
      <w:r w:rsidR="00845BA7">
        <w:rPr>
          <w:rFonts w:ascii="Times New Roman" w:eastAsia="Times New Roman" w:hAnsi="Times New Roman" w:cs="Times New Roman"/>
          <w:sz w:val="28"/>
          <w:szCs w:val="28"/>
          <w:lang w:val="en-US"/>
        </w:rPr>
        <w:t>, g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uidelines</w:t>
      </w:r>
      <w:r w:rsidR="00845B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or 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manuals</w:t>
      </w:r>
      <w:r w:rsidR="00845B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r w:rsidR="00845BA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Ukrainian language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exist and </w:t>
      </w:r>
      <w:r w:rsidR="003E26A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education curriculum for med</w:t>
      </w:r>
      <w:r w:rsidR="003E26A2">
        <w:rPr>
          <w:rFonts w:ascii="Times New Roman" w:eastAsia="Times New Roman" w:hAnsi="Times New Roman" w:cs="Times New Roman"/>
          <w:sz w:val="28"/>
          <w:szCs w:val="28"/>
          <w:lang w:val="en-US"/>
        </w:rPr>
        <w:t>ical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students, 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nurses, physicians, 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 </w:t>
      </w:r>
      <w:r w:rsidR="009E01AF">
        <w:rPr>
          <w:rFonts w:ascii="Times New Roman" w:eastAsia="Times New Roman" w:hAnsi="Times New Roman" w:cs="Times New Roman"/>
          <w:sz w:val="28"/>
          <w:szCs w:val="28"/>
          <w:lang w:val="en-US"/>
        </w:rPr>
        <w:t>other clinicians we</w:t>
      </w:r>
      <w:r w:rsidR="002144D7">
        <w:rPr>
          <w:rFonts w:ascii="Times New Roman" w:eastAsia="Times New Roman" w:hAnsi="Times New Roman" w:cs="Times New Roman"/>
          <w:sz w:val="28"/>
          <w:szCs w:val="28"/>
          <w:lang w:val="en-US"/>
        </w:rPr>
        <w:t>re implemented</w:t>
      </w:r>
      <w:r w:rsidR="00654D4F">
        <w:rPr>
          <w:rFonts w:ascii="Times New Roman" w:eastAsia="Times New Roman" w:hAnsi="Times New Roman" w:cs="Times New Roman"/>
          <w:sz w:val="28"/>
          <w:szCs w:val="28"/>
          <w:lang w:val="en-US"/>
        </w:rPr>
        <w:t>. No p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>alliative care special</w:t>
      </w:r>
      <w:r w:rsidR="00654D4F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r w:rsidR="00A450F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54D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F0BD8">
        <w:rPr>
          <w:rFonts w:ascii="Times New Roman" w:eastAsia="Times New Roman" w:hAnsi="Times New Roman" w:cs="Times New Roman"/>
          <w:sz w:val="28"/>
          <w:szCs w:val="28"/>
          <w:lang w:val="en-US"/>
        </w:rPr>
        <w:t>were</w:t>
      </w:r>
      <w:r w:rsidR="00654D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listed</w:t>
      </w:r>
      <w:r w:rsidR="003C6317" w:rsidRP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</w:t>
      </w:r>
      <w:r w:rsidR="00AF0B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catalog </w:t>
      </w:r>
      <w:r w:rsidR="003F5F26">
        <w:rPr>
          <w:rFonts w:ascii="Times New Roman" w:eastAsia="Times New Roman" w:hAnsi="Times New Roman" w:cs="Times New Roman"/>
          <w:sz w:val="28"/>
          <w:szCs w:val="28"/>
          <w:lang w:val="en-US"/>
        </w:rPr>
        <w:t>of medical professions.</w:t>
      </w:r>
      <w:r w:rsidR="00233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BC6E0FD" w14:textId="37B630C9" w:rsidR="006742CC" w:rsidRDefault="00122DB4" w:rsidP="0007308B">
      <w:pPr>
        <w:spacing w:after="0" w:line="360" w:lineRule="auto"/>
        <w:ind w:righ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All </w:t>
      </w:r>
      <w:r w:rsidR="006F48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31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children </w:t>
      </w:r>
      <w:r w:rsidR="006F481A">
        <w:rPr>
          <w:rFonts w:ascii="Times New Roman" w:eastAsia="Times New Roman" w:hAnsi="Times New Roman" w:cs="Times New Roman"/>
          <w:sz w:val="28"/>
          <w:szCs w:val="28"/>
          <w:lang w:val="en-US"/>
        </w:rPr>
        <w:t>displayed</w:t>
      </w:r>
      <w:r w:rsidR="006F481A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pathologies of CNS: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ongenital malformation (29%)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; c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erebral palsy (35.4%)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EA1B60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genetic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disorders (12.9%)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65B4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arental and children</w:t>
      </w:r>
      <w:r w:rsidR="004E1757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needs </w:t>
      </w:r>
      <w:r w:rsidR="00665B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fell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into three categories: </w:t>
      </w:r>
      <w:r w:rsidR="00665B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(A)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Medical </w:t>
      </w:r>
      <w:r w:rsidR="00665B4B">
        <w:rPr>
          <w:rFonts w:ascii="Times New Roman" w:eastAsia="Times New Roman" w:hAnsi="Times New Roman" w:cs="Times New Roman"/>
          <w:sz w:val="28"/>
          <w:szCs w:val="28"/>
          <w:lang w:val="en-US"/>
        </w:rPr>
        <w:t>issues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orthopedic (93.5%)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665B4B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vaccination (93.5%)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>eeding</w:t>
      </w:r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(80.6%)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posture (61.3%)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ypersalivation</w:t>
      </w:r>
      <w:proofErr w:type="spellEnd"/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(32.2%)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anticonvulsant</w:t>
      </w:r>
      <w:proofErr w:type="gramEnd"/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therapy (16%); </w:t>
      </w:r>
      <w:r w:rsidR="00665B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(B)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Psychological 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>issues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D1E01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problems with </w:t>
      </w:r>
      <w:r w:rsidR="000D1E01" w:rsidRPr="00C82DF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siblings (100%); 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ommunication </w:t>
      </w:r>
      <w:r w:rsidR="000D1E0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socialization of children (90.3%)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3155B5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sensory activity (83.8%)</w:t>
      </w:r>
      <w:r w:rsidR="003155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parental relationships (74.2%)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3155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(C)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Social </w:t>
      </w:r>
      <w:r w:rsidR="003155B5">
        <w:rPr>
          <w:rFonts w:ascii="Times New Roman" w:eastAsia="Times New Roman" w:hAnsi="Times New Roman" w:cs="Times New Roman"/>
          <w:sz w:val="28"/>
          <w:szCs w:val="28"/>
          <w:lang w:val="en-US"/>
        </w:rPr>
        <w:t>issues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62673">
        <w:rPr>
          <w:rFonts w:ascii="Times New Roman" w:eastAsia="Times New Roman" w:hAnsi="Times New Roman" w:cs="Times New Roman"/>
          <w:sz w:val="28"/>
          <w:szCs w:val="28"/>
          <w:lang w:val="en-US"/>
        </w:rPr>
        <w:t>need</w:t>
      </w:r>
      <w:r w:rsidR="003155B5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volunteers’ su</w:t>
      </w:r>
      <w:r w:rsidR="003155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pport / social worker (58.1%), </w:t>
      </w:r>
      <w:r w:rsidR="00162673">
        <w:rPr>
          <w:rFonts w:ascii="Times New Roman" w:eastAsia="Times New Roman" w:hAnsi="Times New Roman" w:cs="Times New Roman"/>
          <w:sz w:val="28"/>
          <w:szCs w:val="28"/>
          <w:lang w:val="en-US"/>
        </w:rPr>
        <w:t>poverty</w:t>
      </w:r>
      <w:r w:rsidR="0016267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(58.1%)</w:t>
      </w:r>
      <w:r w:rsidR="0016267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16267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62673">
        <w:rPr>
          <w:rFonts w:ascii="Times New Roman" w:eastAsia="Times New Roman" w:hAnsi="Times New Roman" w:cs="Times New Roman"/>
          <w:sz w:val="28"/>
          <w:szCs w:val="28"/>
          <w:lang w:val="en-US"/>
        </w:rPr>
        <w:t>connection with</w:t>
      </w:r>
      <w:r w:rsidR="0016267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 rehabilitation centers (54.8%)</w:t>
      </w:r>
      <w:r w:rsidR="001626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eed for </w:t>
      </w:r>
      <w:r w:rsidR="00162673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16267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equipment (41.9%)</w:t>
      </w:r>
      <w:r w:rsidR="004E175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C82DF3"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AFA9AB6" w14:textId="6A96EBC6" w:rsidR="00EC018D" w:rsidRPr="00E8350C" w:rsidRDefault="00122DB4" w:rsidP="0007308B">
      <w:pPr>
        <w:spacing w:after="0" w:line="360" w:lineRule="auto"/>
        <w:ind w:right="850"/>
        <w:contextualSpacing/>
        <w:jc w:val="both"/>
        <w:rPr>
          <w:lang w:val="en-US"/>
        </w:rPr>
      </w:pPr>
      <w:r w:rsidRPr="00C82D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Conclusions: 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>In spite of high medical, social and psychological needs</w:t>
      </w:r>
      <w:r w:rsidR="00DC47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C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r w:rsidR="00DC47F0">
        <w:rPr>
          <w:rFonts w:ascii="Times New Roman" w:eastAsia="Times New Roman" w:hAnsi="Times New Roman" w:cs="Times New Roman"/>
          <w:sz w:val="28"/>
          <w:szCs w:val="28"/>
          <w:lang w:val="en-US"/>
        </w:rPr>
        <w:t>children</w:t>
      </w:r>
      <w:r w:rsidR="00C47C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life-limiting conditions</w:t>
      </w:r>
      <w:r w:rsidR="00DC47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is </w:t>
      </w:r>
      <w:r w:rsidR="000577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currently 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 </w:t>
      </w:r>
      <w:r w:rsidR="000577F7">
        <w:rPr>
          <w:rFonts w:ascii="Times New Roman" w:eastAsia="Times New Roman" w:hAnsi="Times New Roman" w:cs="Times New Roman"/>
          <w:sz w:val="28"/>
          <w:szCs w:val="28"/>
          <w:lang w:val="en-US"/>
        </w:rPr>
        <w:t>PPC infrastructure</w:t>
      </w:r>
      <w:r w:rsidR="00F42AC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577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D2FD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F42AC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0577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8350C">
        <w:rPr>
          <w:rFonts w:ascii="Times New Roman" w:eastAsia="Times New Roman" w:hAnsi="Times New Roman" w:cs="Times New Roman"/>
          <w:sz w:val="28"/>
          <w:szCs w:val="28"/>
          <w:lang w:val="en-US"/>
        </w:rPr>
        <w:t>access to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PPC </w:t>
      </w:r>
      <w:r w:rsidR="008D2F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children with life-limiting conditions 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>in Ukraine</w:t>
      </w:r>
      <w:r w:rsidR="000577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beyond a model project</w:t>
      </w:r>
      <w:r w:rsidRPr="00C82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CE6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Mobile team home visit approach could be the better way to </w:t>
      </w:r>
      <w:r w:rsidR="006742CC">
        <w:rPr>
          <w:rFonts w:ascii="Times New Roman" w:eastAsia="Times New Roman" w:hAnsi="Times New Roman" w:cs="Times New Roman"/>
          <w:sz w:val="28"/>
          <w:szCs w:val="28"/>
          <w:lang w:val="en-US"/>
        </w:rPr>
        <w:t>begin building of</w:t>
      </w:r>
      <w:r w:rsidR="00CE6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PPC service</w:t>
      </w:r>
      <w:r w:rsidR="003F5F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</w:t>
      </w:r>
      <w:r w:rsidR="00CE6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742CC">
        <w:rPr>
          <w:rFonts w:ascii="Times New Roman" w:eastAsia="Times New Roman" w:hAnsi="Times New Roman" w:cs="Times New Roman"/>
          <w:sz w:val="28"/>
          <w:szCs w:val="28"/>
          <w:lang w:val="en-US"/>
        </w:rPr>
        <w:t>condition of low income</w:t>
      </w:r>
      <w:r w:rsidR="004E17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resources of the country. </w:t>
      </w:r>
    </w:p>
    <w:sectPr w:rsidR="00EC018D" w:rsidRPr="00E8350C">
      <w:pgSz w:w="11906" w:h="16838"/>
      <w:pgMar w:top="850" w:right="1417" w:bottom="850" w:left="1417" w:header="708" w:footer="708" w:gutter="0"/>
      <w:pgNumType w:start="1"/>
      <w:cols w:space="720" w:equalWidth="0">
        <w:col w:w="9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9F0"/>
    <w:multiLevelType w:val="multilevel"/>
    <w:tmpl w:val="B9C06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EE34D5"/>
    <w:multiLevelType w:val="multilevel"/>
    <w:tmpl w:val="0BD07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4267EB0"/>
    <w:multiLevelType w:val="multilevel"/>
    <w:tmpl w:val="FB58E4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10D7751"/>
    <w:multiLevelType w:val="multilevel"/>
    <w:tmpl w:val="861A2B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CEA2626"/>
    <w:multiLevelType w:val="hybridMultilevel"/>
    <w:tmpl w:val="827C6A16"/>
    <w:lvl w:ilvl="0" w:tplc="4FC0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2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4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C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C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8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18D"/>
    <w:rsid w:val="000577F7"/>
    <w:rsid w:val="0007308B"/>
    <w:rsid w:val="000D1E01"/>
    <w:rsid w:val="00122DB4"/>
    <w:rsid w:val="00127AFA"/>
    <w:rsid w:val="00162673"/>
    <w:rsid w:val="002144D7"/>
    <w:rsid w:val="002338FD"/>
    <w:rsid w:val="002A6016"/>
    <w:rsid w:val="002F7091"/>
    <w:rsid w:val="003155B5"/>
    <w:rsid w:val="00316753"/>
    <w:rsid w:val="003732E9"/>
    <w:rsid w:val="003C1119"/>
    <w:rsid w:val="003C6317"/>
    <w:rsid w:val="003E26A2"/>
    <w:rsid w:val="003F5F26"/>
    <w:rsid w:val="004E1757"/>
    <w:rsid w:val="004F05A9"/>
    <w:rsid w:val="00555EB3"/>
    <w:rsid w:val="00654D4F"/>
    <w:rsid w:val="00665B4B"/>
    <w:rsid w:val="006742CC"/>
    <w:rsid w:val="006F481A"/>
    <w:rsid w:val="00845BA7"/>
    <w:rsid w:val="008551BF"/>
    <w:rsid w:val="008D2FDD"/>
    <w:rsid w:val="009E01AF"/>
    <w:rsid w:val="009E721D"/>
    <w:rsid w:val="00A05321"/>
    <w:rsid w:val="00A450F4"/>
    <w:rsid w:val="00AA37F9"/>
    <w:rsid w:val="00AF0BD8"/>
    <w:rsid w:val="00B30FAD"/>
    <w:rsid w:val="00C2670F"/>
    <w:rsid w:val="00C36CF8"/>
    <w:rsid w:val="00C47C1D"/>
    <w:rsid w:val="00C50FE7"/>
    <w:rsid w:val="00C82DF3"/>
    <w:rsid w:val="00CE65BC"/>
    <w:rsid w:val="00D36361"/>
    <w:rsid w:val="00D82E0A"/>
    <w:rsid w:val="00DC47F0"/>
    <w:rsid w:val="00E31C8F"/>
    <w:rsid w:val="00E43ABC"/>
    <w:rsid w:val="00E8350C"/>
    <w:rsid w:val="00EA1B60"/>
    <w:rsid w:val="00EC018D"/>
    <w:rsid w:val="00F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A0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3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0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08B"/>
    <w:rPr>
      <w:rFonts w:ascii="Lucida Grande" w:hAnsi="Lucida Grande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C11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1119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1119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111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C11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3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0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08B"/>
    <w:rPr>
      <w:rFonts w:ascii="Lucida Grande" w:hAnsi="Lucida Grande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C11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1119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1119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111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C1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16</cp:revision>
  <dcterms:created xsi:type="dcterms:W3CDTF">2016-07-06T00:20:00Z</dcterms:created>
  <dcterms:modified xsi:type="dcterms:W3CDTF">2016-07-12T15:27:00Z</dcterms:modified>
</cp:coreProperties>
</file>