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6" w:rsidRDefault="002D7136" w:rsidP="002D71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7136" w:rsidRPr="002D7136" w:rsidRDefault="002D7136" w:rsidP="002D713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3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2D7136">
        <w:rPr>
          <w:rFonts w:ascii="Times New Roman" w:hAnsi="Times New Roman"/>
          <w:b/>
          <w:sz w:val="28"/>
          <w:szCs w:val="28"/>
        </w:rPr>
        <w:t>Клиническая медицина</w:t>
      </w:r>
    </w:p>
    <w:p w:rsidR="002D7136" w:rsidRPr="002D7136" w:rsidRDefault="002D7136" w:rsidP="00623187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713" w:rsidRDefault="00CC6713" w:rsidP="00623187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ОСОБЕННОСТИ </w:t>
      </w:r>
      <w:r w:rsidR="00623187">
        <w:rPr>
          <w:rFonts w:ascii="Times New Roman" w:hAnsi="Times New Roman"/>
          <w:b/>
          <w:bCs/>
          <w:sz w:val="28"/>
          <w:szCs w:val="28"/>
        </w:rPr>
        <w:t xml:space="preserve">МЕТАБОЛИЧЕСКИХ НАРУШЕНИЙ </w:t>
      </w:r>
      <w:r w:rsidR="00297D4A">
        <w:rPr>
          <w:rFonts w:ascii="Times New Roman" w:hAnsi="Times New Roman"/>
          <w:b/>
          <w:bCs/>
          <w:sz w:val="28"/>
          <w:szCs w:val="28"/>
        </w:rPr>
        <w:t xml:space="preserve">И СИСТЕМНОГО ВОСПАЛЕНИЯ </w:t>
      </w:r>
      <w:r w:rsidR="00623187">
        <w:rPr>
          <w:rFonts w:ascii="Times New Roman" w:hAnsi="Times New Roman"/>
          <w:b/>
          <w:bCs/>
          <w:sz w:val="28"/>
          <w:szCs w:val="28"/>
        </w:rPr>
        <w:t xml:space="preserve">У ПАЦИЕНТОВ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6231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АРТЕРИАЛЬНОЙ ГИПЕРТЕНЗИЕЙ </w:t>
      </w:r>
      <w:r w:rsidR="00623187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САХАРНЫМ ДИАБЕТОМ 2 ТИПА</w:t>
      </w:r>
    </w:p>
    <w:p w:rsidR="00CC6713" w:rsidRPr="006C575F" w:rsidRDefault="00CC6713" w:rsidP="00CC6713">
      <w:pPr>
        <w:tabs>
          <w:tab w:val="left" w:pos="3225"/>
        </w:tabs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575F">
        <w:rPr>
          <w:rFonts w:ascii="Times New Roman" w:hAnsi="Times New Roman"/>
          <w:b/>
          <w:bCs/>
          <w:i/>
          <w:iCs/>
          <w:sz w:val="28"/>
          <w:szCs w:val="28"/>
        </w:rPr>
        <w:t>Аль-Травнех Е.В.</w:t>
      </w:r>
    </w:p>
    <w:p w:rsidR="00CC6713" w:rsidRPr="002545A1" w:rsidRDefault="002D7136" w:rsidP="002C61DE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</w:rPr>
        <w:t>а</w:t>
      </w:r>
      <w:r w:rsidR="002C61DE">
        <w:rPr>
          <w:rFonts w:asciiTheme="majorBidi" w:hAnsiTheme="majorBidi" w:cstheme="majorBidi"/>
          <w:sz w:val="28"/>
        </w:rPr>
        <w:t xml:space="preserve">спирант </w:t>
      </w:r>
      <w:r w:rsidR="00CC6713">
        <w:rPr>
          <w:rFonts w:asciiTheme="majorBidi" w:hAnsiTheme="majorBidi" w:cstheme="majorBidi"/>
          <w:sz w:val="28"/>
        </w:rPr>
        <w:t xml:space="preserve">кафедры клинической фармакологии </w:t>
      </w:r>
    </w:p>
    <w:p w:rsidR="00CC6713" w:rsidRDefault="002D7136" w:rsidP="002D7136">
      <w:pPr>
        <w:spacing w:after="0" w:line="36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Харьковского национального медицинского</w:t>
      </w:r>
      <w:r w:rsidR="00CC6713">
        <w:rPr>
          <w:rFonts w:ascii="Times New Roman" w:hAnsi="Times New Roman"/>
          <w:sz w:val="28"/>
        </w:rPr>
        <w:t xml:space="preserve"> университет</w:t>
      </w:r>
      <w:r>
        <w:rPr>
          <w:rFonts w:ascii="Times New Roman" w:hAnsi="Times New Roman"/>
          <w:sz w:val="28"/>
        </w:rPr>
        <w:t>а</w:t>
      </w:r>
    </w:p>
    <w:p w:rsidR="00841FB7" w:rsidRPr="00090E31" w:rsidRDefault="004F6D86" w:rsidP="002D7136">
      <w:pPr>
        <w:tabs>
          <w:tab w:val="left" w:pos="6330"/>
        </w:tabs>
        <w:spacing w:after="0" w:line="360" w:lineRule="auto"/>
        <w:ind w:firstLine="5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Течению артериальной гипертензии (АГ) часто сопутствует сахарный диабет (СД) 2 типа </w:t>
      </w:r>
      <w:r w:rsidRPr="004F6D86">
        <w:rPr>
          <w:rFonts w:ascii="Times New Roman" w:hAnsi="Times New Roman"/>
          <w:sz w:val="28"/>
          <w:szCs w:val="28"/>
          <w:lang w:bidi="ar-LB"/>
        </w:rPr>
        <w:t>[</w:t>
      </w:r>
      <w:r w:rsidR="002C61DE" w:rsidRPr="002C61DE">
        <w:rPr>
          <w:rFonts w:ascii="Times New Roman" w:hAnsi="Times New Roman"/>
          <w:sz w:val="28"/>
          <w:szCs w:val="28"/>
          <w:lang w:bidi="ar-LB"/>
        </w:rPr>
        <w:t xml:space="preserve">1, </w:t>
      </w:r>
      <w:r w:rsidR="002319E3">
        <w:rPr>
          <w:rFonts w:ascii="Times New Roman" w:hAnsi="Times New Roman"/>
          <w:sz w:val="28"/>
          <w:szCs w:val="28"/>
          <w:lang w:bidi="ar-LB"/>
        </w:rPr>
        <w:t>с</w:t>
      </w:r>
      <w:r w:rsidR="002C61DE" w:rsidRPr="002C61DE">
        <w:rPr>
          <w:rFonts w:ascii="Times New Roman" w:hAnsi="Times New Roman"/>
          <w:sz w:val="28"/>
          <w:szCs w:val="28"/>
          <w:lang w:bidi="ar-LB"/>
        </w:rPr>
        <w:t>. 95-99</w:t>
      </w:r>
      <w:r w:rsidRPr="004F6D86">
        <w:rPr>
          <w:rFonts w:ascii="Times New Roman" w:hAnsi="Times New Roman"/>
          <w:sz w:val="28"/>
          <w:szCs w:val="28"/>
          <w:lang w:bidi="ar-LB"/>
        </w:rPr>
        <w:t>]</w:t>
      </w:r>
      <w:r w:rsidR="00841FB7" w:rsidRPr="004F4B74">
        <w:rPr>
          <w:rFonts w:ascii="Times New Roman" w:hAnsi="Times New Roman"/>
          <w:sz w:val="28"/>
          <w:szCs w:val="28"/>
        </w:rPr>
        <w:t xml:space="preserve">. Данная </w:t>
      </w:r>
      <w:r w:rsidR="00841FB7">
        <w:rPr>
          <w:rFonts w:ascii="Times New Roman" w:hAnsi="Times New Roman"/>
          <w:sz w:val="28"/>
          <w:szCs w:val="28"/>
        </w:rPr>
        <w:t>коморбидная</w:t>
      </w:r>
      <w:r w:rsidR="00841FB7" w:rsidRPr="004F4B74">
        <w:rPr>
          <w:rFonts w:ascii="Times New Roman" w:hAnsi="Times New Roman"/>
          <w:sz w:val="28"/>
          <w:szCs w:val="28"/>
        </w:rPr>
        <w:t xml:space="preserve"> патолог</w:t>
      </w:r>
      <w:r>
        <w:rPr>
          <w:rFonts w:ascii="Times New Roman" w:hAnsi="Times New Roman"/>
          <w:sz w:val="28"/>
          <w:szCs w:val="28"/>
        </w:rPr>
        <w:t>ия способствует раннему развити</w:t>
      </w:r>
      <w:r w:rsidR="00841FB7" w:rsidRPr="004F4B74">
        <w:rPr>
          <w:rFonts w:ascii="Times New Roman" w:hAnsi="Times New Roman"/>
          <w:sz w:val="28"/>
          <w:szCs w:val="28"/>
        </w:rPr>
        <w:t>ю атеросклероза, ишемической болезни сердца и их ослож</w:t>
      </w:r>
      <w:r>
        <w:rPr>
          <w:rFonts w:ascii="Times New Roman" w:hAnsi="Times New Roman"/>
          <w:sz w:val="28"/>
          <w:szCs w:val="28"/>
        </w:rPr>
        <w:t>нениям: высокой частотой</w:t>
      </w:r>
      <w:r w:rsidR="00841FB7" w:rsidRPr="004F4B74">
        <w:rPr>
          <w:rFonts w:ascii="Times New Roman" w:hAnsi="Times New Roman"/>
          <w:sz w:val="28"/>
          <w:szCs w:val="28"/>
        </w:rPr>
        <w:t xml:space="preserve"> сосудистых</w:t>
      </w:r>
      <w:r>
        <w:rPr>
          <w:rFonts w:ascii="Times New Roman" w:hAnsi="Times New Roman"/>
          <w:sz w:val="28"/>
          <w:szCs w:val="28"/>
        </w:rPr>
        <w:t xml:space="preserve"> катастроф, частым</w:t>
      </w:r>
      <w:r w:rsidR="00841FB7" w:rsidRPr="004F4B74">
        <w:rPr>
          <w:rFonts w:ascii="Times New Roman" w:hAnsi="Times New Roman"/>
          <w:sz w:val="28"/>
          <w:szCs w:val="28"/>
        </w:rPr>
        <w:t xml:space="preserve"> выявление</w:t>
      </w:r>
      <w:r>
        <w:rPr>
          <w:rFonts w:ascii="Times New Roman" w:hAnsi="Times New Roman"/>
          <w:sz w:val="28"/>
          <w:szCs w:val="28"/>
        </w:rPr>
        <w:t>м</w:t>
      </w:r>
      <w:r w:rsidR="00841FB7" w:rsidRPr="004F4B74">
        <w:rPr>
          <w:rFonts w:ascii="Times New Roman" w:hAnsi="Times New Roman"/>
          <w:sz w:val="28"/>
          <w:szCs w:val="28"/>
        </w:rPr>
        <w:t xml:space="preserve"> случаев сердечной недостаточности и на</w:t>
      </w:r>
      <w:r>
        <w:rPr>
          <w:rFonts w:ascii="Times New Roman" w:hAnsi="Times New Roman"/>
          <w:sz w:val="28"/>
          <w:szCs w:val="28"/>
        </w:rPr>
        <w:t>рушением</w:t>
      </w:r>
      <w:r w:rsidR="00841FB7" w:rsidRPr="004F4B74">
        <w:rPr>
          <w:rFonts w:ascii="Times New Roman" w:hAnsi="Times New Roman"/>
          <w:sz w:val="28"/>
          <w:szCs w:val="28"/>
        </w:rPr>
        <w:t xml:space="preserve"> функции</w:t>
      </w:r>
      <w:r>
        <w:rPr>
          <w:rFonts w:ascii="Times New Roman" w:hAnsi="Times New Roman"/>
          <w:sz w:val="28"/>
          <w:szCs w:val="28"/>
        </w:rPr>
        <w:t xml:space="preserve"> почек</w:t>
      </w:r>
      <w:r w:rsidRPr="004F6D86">
        <w:rPr>
          <w:rFonts w:ascii="Times New Roman" w:hAnsi="Times New Roman"/>
          <w:sz w:val="28"/>
          <w:szCs w:val="28"/>
        </w:rPr>
        <w:t xml:space="preserve"> [</w:t>
      </w:r>
      <w:r w:rsidR="002C61DE" w:rsidRPr="002C61DE">
        <w:rPr>
          <w:rFonts w:ascii="Times New Roman" w:hAnsi="Times New Roman"/>
          <w:sz w:val="28"/>
          <w:szCs w:val="28"/>
        </w:rPr>
        <w:t xml:space="preserve">2, </w:t>
      </w:r>
      <w:r w:rsidR="002319E3">
        <w:rPr>
          <w:rFonts w:ascii="Times New Roman" w:hAnsi="Times New Roman"/>
          <w:sz w:val="28"/>
          <w:szCs w:val="28"/>
        </w:rPr>
        <w:t>с</w:t>
      </w:r>
      <w:r w:rsidR="002C61DE" w:rsidRPr="002C61DE">
        <w:rPr>
          <w:rFonts w:ascii="Times New Roman" w:hAnsi="Times New Roman"/>
          <w:sz w:val="28"/>
          <w:szCs w:val="28"/>
        </w:rPr>
        <w:t>. 73-78</w:t>
      </w:r>
      <w:r w:rsidRPr="004F6D8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Вследствие этого</w:t>
      </w:r>
      <w:r w:rsidRPr="004F6D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сочетанное течение АГ и СД 2 </w:t>
      </w:r>
      <w:r w:rsidR="00841FB7" w:rsidRPr="004F4B74">
        <w:rPr>
          <w:rFonts w:ascii="Times New Roman" w:hAnsi="Times New Roman"/>
          <w:sz w:val="28"/>
          <w:szCs w:val="28"/>
        </w:rPr>
        <w:t xml:space="preserve"> рассматривается как состояние высокого и очень высокого кардиоваскулярного риска</w:t>
      </w:r>
      <w:r w:rsidRPr="004F6D86">
        <w:rPr>
          <w:rFonts w:ascii="Times New Roman" w:hAnsi="Times New Roman"/>
          <w:sz w:val="28"/>
          <w:szCs w:val="28"/>
        </w:rPr>
        <w:t xml:space="preserve"> [</w:t>
      </w:r>
      <w:r w:rsidR="002C61DE" w:rsidRPr="002C61DE">
        <w:rPr>
          <w:rFonts w:ascii="Times New Roman" w:hAnsi="Times New Roman"/>
          <w:sz w:val="28"/>
          <w:szCs w:val="28"/>
        </w:rPr>
        <w:t xml:space="preserve">3, </w:t>
      </w:r>
      <w:r w:rsidR="002319E3">
        <w:rPr>
          <w:rFonts w:ascii="Times New Roman" w:hAnsi="Times New Roman"/>
          <w:sz w:val="28"/>
          <w:szCs w:val="28"/>
        </w:rPr>
        <w:t>с</w:t>
      </w:r>
      <w:r w:rsidR="002C61DE" w:rsidRPr="002C61DE">
        <w:rPr>
          <w:rFonts w:ascii="Times New Roman" w:hAnsi="Times New Roman"/>
          <w:sz w:val="28"/>
          <w:szCs w:val="28"/>
        </w:rPr>
        <w:t>. 113-132</w:t>
      </w:r>
      <w:r w:rsidRPr="004F6D86">
        <w:rPr>
          <w:rFonts w:ascii="Times New Roman" w:hAnsi="Times New Roman"/>
          <w:sz w:val="28"/>
          <w:szCs w:val="28"/>
        </w:rPr>
        <w:t>]</w:t>
      </w:r>
      <w:r w:rsidR="00841FB7" w:rsidRPr="004F4B74">
        <w:rPr>
          <w:rFonts w:ascii="Times New Roman" w:hAnsi="Times New Roman"/>
          <w:sz w:val="28"/>
          <w:szCs w:val="28"/>
        </w:rPr>
        <w:t>.</w:t>
      </w:r>
      <w:r w:rsidR="00841FB7">
        <w:t xml:space="preserve"> </w:t>
      </w:r>
      <w:r w:rsidR="00841FB7" w:rsidRPr="00A35500">
        <w:rPr>
          <w:rFonts w:ascii="Times New Roman" w:hAnsi="Times New Roman"/>
          <w:sz w:val="28"/>
          <w:szCs w:val="28"/>
        </w:rPr>
        <w:t>Поэтому актуальным является изучение</w:t>
      </w:r>
      <w:r w:rsidR="00841FB7">
        <w:rPr>
          <w:rFonts w:ascii="Times New Roman" w:hAnsi="Times New Roman"/>
          <w:sz w:val="28"/>
          <w:szCs w:val="28"/>
        </w:rPr>
        <w:t xml:space="preserve"> особенностей</w:t>
      </w:r>
      <w:r w:rsidR="00841FB7" w:rsidRPr="00A35500">
        <w:rPr>
          <w:rFonts w:ascii="Times New Roman" w:hAnsi="Times New Roman"/>
          <w:sz w:val="28"/>
          <w:szCs w:val="28"/>
        </w:rPr>
        <w:t xml:space="preserve"> метаболических нарушений</w:t>
      </w:r>
      <w:r w:rsidR="00841FB7">
        <w:rPr>
          <w:rFonts w:ascii="Times New Roman" w:hAnsi="Times New Roman"/>
          <w:sz w:val="28"/>
          <w:szCs w:val="28"/>
        </w:rPr>
        <w:t xml:space="preserve"> и показателей системного воспаления</w:t>
      </w:r>
      <w:r w:rsidR="00841FB7" w:rsidRPr="00A35500">
        <w:rPr>
          <w:rFonts w:ascii="Times New Roman" w:hAnsi="Times New Roman"/>
          <w:sz w:val="28"/>
          <w:szCs w:val="28"/>
        </w:rPr>
        <w:t xml:space="preserve"> у пациентов с сочетанными АГ и С</w:t>
      </w:r>
      <w:r w:rsidR="00841FB7">
        <w:rPr>
          <w:rFonts w:ascii="Times New Roman" w:hAnsi="Times New Roman"/>
          <w:sz w:val="28"/>
          <w:szCs w:val="28"/>
        </w:rPr>
        <w:t xml:space="preserve">Д 2 </w:t>
      </w:r>
      <w:r>
        <w:rPr>
          <w:rFonts w:ascii="Times New Roman" w:hAnsi="Times New Roman"/>
          <w:sz w:val="28"/>
          <w:szCs w:val="28"/>
        </w:rPr>
        <w:t>типа.</w:t>
      </w:r>
    </w:p>
    <w:p w:rsidR="00841FB7" w:rsidRPr="002D7136" w:rsidRDefault="00841FB7" w:rsidP="002D7136">
      <w:pPr>
        <w:pStyle w:val="a3"/>
        <w:spacing w:before="0" w:beforeAutospacing="0" w:after="0" w:afterAutospacing="0" w:line="360" w:lineRule="auto"/>
        <w:ind w:firstLine="576"/>
        <w:jc w:val="both"/>
        <w:rPr>
          <w:bCs/>
          <w:sz w:val="28"/>
          <w:szCs w:val="28"/>
        </w:rPr>
      </w:pPr>
      <w:r w:rsidRPr="002D7136">
        <w:rPr>
          <w:bCs/>
          <w:sz w:val="28"/>
          <w:szCs w:val="28"/>
        </w:rPr>
        <w:t>Цель исследования – изучить особенности метаболических нарушений и показателей системного воспаления  у пациентов с АГ в сочетании с СД 2 типа.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7136">
        <w:rPr>
          <w:rFonts w:ascii="Times New Roman" w:hAnsi="Times New Roman"/>
          <w:bCs/>
          <w:sz w:val="28"/>
          <w:szCs w:val="28"/>
        </w:rPr>
        <w:t xml:space="preserve">Материалы и методы. 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>Материалы и методы исследования.</w:t>
      </w:r>
      <w:r w:rsidRPr="002D713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Обследовано</w:t>
      </w:r>
      <w:r w:rsidRPr="002D713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75 пациентов с</w:t>
      </w:r>
      <w:r w:rsidRPr="002D713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АГ 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II стадии и 2-й степени (43 мужчин и 32 женщины). Средний возраст пациентов составил </w:t>
      </w:r>
      <w:r w:rsidRPr="002D7136">
        <w:rPr>
          <w:rFonts w:ascii="Times New Roman" w:hAnsi="Times New Roman"/>
          <w:bCs/>
          <w:color w:val="000000"/>
          <w:sz w:val="28"/>
          <w:szCs w:val="28"/>
          <w:lang w:val="uk-UA"/>
        </w:rPr>
        <w:t>54,7±5,4 года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>. Пациенты разделены на группы: 1-я группа (п=38) пациенты с АГ без СД 2 типа; 2-я группа (п=37) с сочетанным течением АГ и СД 2 типа. Контрольная группа (n=20) была  максимально сопоставима по возрасту и полу к обследуемым больным.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7136">
        <w:rPr>
          <w:rFonts w:ascii="Times New Roman" w:hAnsi="Times New Roman"/>
          <w:bCs/>
          <w:color w:val="000000"/>
          <w:sz w:val="28"/>
          <w:szCs w:val="28"/>
        </w:rPr>
        <w:t>Диагностику АГ проводи</w:t>
      </w:r>
      <w:bookmarkStart w:id="0" w:name="_GoBack"/>
      <w:bookmarkEnd w:id="0"/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ли согласно рекомендациям Европейского общества по АГ и Европейского общества кардиологов (ESH/ESC,2013), а также Украинской ассоциации кардиологов по профилактике и лечению АГ (2013). </w:t>
      </w:r>
      <w:r w:rsidRPr="002D7136">
        <w:rPr>
          <w:rFonts w:ascii="Times New Roman" w:hAnsi="Times New Roman"/>
          <w:bCs/>
          <w:sz w:val="28"/>
          <w:szCs w:val="28"/>
        </w:rPr>
        <w:t xml:space="preserve">Диагноза абдоминального ожирения (АО) устанавливался на основании критериев принятых </w:t>
      </w:r>
      <w:r w:rsidRPr="002D7136">
        <w:rPr>
          <w:rFonts w:ascii="Times New Roman" w:hAnsi="Times New Roman"/>
          <w:bCs/>
          <w:sz w:val="28"/>
          <w:szCs w:val="28"/>
        </w:rPr>
        <w:lastRenderedPageBreak/>
        <w:t>ВООЗ (1997), проводили антропометрические измерения с расчетом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 индекса массы тела (ИМТ) и степени ожирения согласно критериям IDF (2015).  Диагноз СД 2 типа устанавливали согласно общих рекомендаций Европейской Ассоциации по изучению СД (EASD, 2013). </w:t>
      </w:r>
      <w:r w:rsidRPr="002D7136">
        <w:rPr>
          <w:rFonts w:ascii="Times New Roman" w:hAnsi="Times New Roman"/>
          <w:bCs/>
          <w:sz w:val="28"/>
          <w:szCs w:val="28"/>
        </w:rPr>
        <w:t>Критериями включения в исследование был субкомпенсированный диабет: гликемия натощак не выше 8,5 ммоль/л, постпрандиальная гипергликемия не выше 11 ммоль/л и уровень HbA1с не выше 9%.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Исследование  липидного обмена: содержание общего холестерина (ОХ) в сыворотке крови, липопротеидов высокой плотности (ХСЛПВП), триглицеридов (ТГ) </w:t>
      </w:r>
      <w:r w:rsidRPr="002D7136">
        <w:rPr>
          <w:rFonts w:ascii="Times New Roman" w:hAnsi="Times New Roman"/>
          <w:bCs/>
          <w:sz w:val="28"/>
          <w:szCs w:val="28"/>
        </w:rPr>
        <w:t xml:space="preserve">определяли энзиматическим колориметрическим методом с использованием наборов «Human» (Германия). Содержание холестерина в составе липопротеидов низкой плотности (ХСЛПНП) определяли по формуле Friedewald W.T.: ХСЛПНП (ммоль / л) = ОХС - (ХСЛПВП + ТГ / 2,22). 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color w:val="000000"/>
          <w:sz w:val="28"/>
          <w:szCs w:val="28"/>
          <w:lang w:bidi="ar-LB"/>
        </w:rPr>
      </w:pPr>
      <w:r w:rsidRPr="002D7136">
        <w:rPr>
          <w:rFonts w:ascii="Times New Roman" w:hAnsi="Times New Roman"/>
          <w:bCs/>
          <w:color w:val="000000"/>
          <w:sz w:val="28"/>
          <w:szCs w:val="28"/>
        </w:rPr>
        <w:t>Уровень гликозилированого гемоглобина (</w:t>
      </w:r>
      <w:r w:rsidRPr="002D7136">
        <w:rPr>
          <w:rFonts w:ascii="Times New Roman" w:hAnsi="Times New Roman"/>
          <w:bCs/>
          <w:sz w:val="28"/>
          <w:szCs w:val="28"/>
        </w:rPr>
        <w:t>HbA1c)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 в цельной крови проводили с использованием тест-системы фирмы «Реагент» (Украина). Индекс инсулинорезистентности (HOMA-IR) рассчитывали по формуле</w:t>
      </w:r>
      <w:r w:rsidRPr="002D7136">
        <w:rPr>
          <w:rFonts w:ascii="Times New Roman" w:hAnsi="Times New Roman"/>
          <w:bCs/>
          <w:sz w:val="28"/>
          <w:szCs w:val="28"/>
        </w:rPr>
        <w:t xml:space="preserve">: НОМА-IR = инсулин, (инсулин натощак (мкЕД / мл) х глюкоза натощак (ммоль/л)/22,5. При индексе </w:t>
      </w:r>
      <w:r w:rsidRPr="002D7136">
        <w:rPr>
          <w:rFonts w:ascii="Times New Roman" w:hAnsi="Times New Roman"/>
          <w:bCs/>
          <w:color w:val="000000"/>
          <w:sz w:val="28"/>
          <w:szCs w:val="28"/>
        </w:rPr>
        <w:t>HOMA-IR</w:t>
      </w:r>
      <w:r w:rsidRPr="002D7136">
        <w:rPr>
          <w:rFonts w:ascii="Times New Roman" w:hAnsi="Times New Roman"/>
          <w:bCs/>
          <w:color w:val="000000"/>
          <w:sz w:val="28"/>
          <w:szCs w:val="28"/>
          <w:lang w:bidi="ar-LB"/>
        </w:rPr>
        <w:t>&gt;2.77 пациентов считали инсулинрезистентными.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2D7136">
        <w:rPr>
          <w:rFonts w:ascii="Times New Roman" w:hAnsi="Times New Roman"/>
          <w:bCs/>
          <w:color w:val="000000"/>
          <w:sz w:val="28"/>
          <w:szCs w:val="28"/>
        </w:rPr>
        <w:t xml:space="preserve"> Концентрацию глюкозы крови натощак (ГКН) и инсулина в сыворотке крови определяли</w:t>
      </w:r>
      <w:r w:rsidRPr="002D7136">
        <w:rPr>
          <w:rFonts w:ascii="Times New Roman" w:hAnsi="Times New Roman"/>
          <w:bCs/>
          <w:sz w:val="28"/>
          <w:szCs w:val="28"/>
        </w:rPr>
        <w:t xml:space="preserve"> иммуноферментным методом с использованием наборов DRG (США). Для определения толерантности к глюкозе проводили пероральный глюкозотолерантный тест.</w:t>
      </w:r>
    </w:p>
    <w:p w:rsidR="00CC6713" w:rsidRPr="002D7136" w:rsidRDefault="00CC6713" w:rsidP="002D7136">
      <w:pPr>
        <w:pStyle w:val="a3"/>
        <w:spacing w:before="0" w:beforeAutospacing="0" w:after="0" w:afterAutospacing="0" w:line="360" w:lineRule="auto"/>
        <w:ind w:firstLine="576"/>
        <w:jc w:val="both"/>
        <w:rPr>
          <w:bCs/>
          <w:sz w:val="28"/>
          <w:szCs w:val="28"/>
        </w:rPr>
      </w:pPr>
      <w:r w:rsidRPr="002D7136">
        <w:rPr>
          <w:bCs/>
          <w:sz w:val="28"/>
          <w:szCs w:val="28"/>
        </w:rPr>
        <w:t>Статистическая обработка результатов исследований осуществлялась с помощью  пакета программ Statistica - 8.0  с использованием t-критерия Стьюдента и методов непараметрической статистики.</w:t>
      </w:r>
    </w:p>
    <w:p w:rsidR="00CC6713" w:rsidRPr="002D7136" w:rsidRDefault="00CC6713" w:rsidP="008A6989">
      <w:pPr>
        <w:pStyle w:val="a3"/>
        <w:spacing w:before="0" w:beforeAutospacing="0" w:after="0" w:afterAutospacing="0" w:line="360" w:lineRule="auto"/>
        <w:ind w:firstLine="576"/>
        <w:jc w:val="both"/>
        <w:rPr>
          <w:bCs/>
          <w:sz w:val="28"/>
          <w:szCs w:val="28"/>
        </w:rPr>
      </w:pPr>
      <w:r w:rsidRPr="002D7136">
        <w:rPr>
          <w:bCs/>
          <w:sz w:val="28"/>
          <w:szCs w:val="28"/>
        </w:rPr>
        <w:t xml:space="preserve">Результаты и  обсуждение. Нарушения липидного спектра </w:t>
      </w:r>
      <w:r w:rsidR="00623187" w:rsidRPr="002D7136">
        <w:rPr>
          <w:bCs/>
          <w:sz w:val="28"/>
          <w:szCs w:val="28"/>
        </w:rPr>
        <w:t>сыворотки крови</w:t>
      </w:r>
      <w:r w:rsidRPr="002D7136">
        <w:rPr>
          <w:bCs/>
          <w:sz w:val="28"/>
          <w:szCs w:val="28"/>
        </w:rPr>
        <w:t xml:space="preserve">,  достоверно чаще встречались у пациентов с сочетанным течением АГ и СД 2 типа  (62,6% и 44,2%, соответственно; </w:t>
      </w:r>
      <w:proofErr w:type="gramStart"/>
      <w:r w:rsidRPr="002D7136">
        <w:rPr>
          <w:bCs/>
          <w:sz w:val="28"/>
          <w:szCs w:val="28"/>
        </w:rPr>
        <w:t>р</w:t>
      </w:r>
      <w:proofErr w:type="gramEnd"/>
      <w:r w:rsidRPr="002D7136">
        <w:rPr>
          <w:bCs/>
          <w:sz w:val="28"/>
          <w:szCs w:val="28"/>
        </w:rPr>
        <w:t xml:space="preserve">&lt;0,05). Уровень триглицеридов в сыворотке крови </w:t>
      </w:r>
      <w:r w:rsidRPr="002D7136">
        <w:rPr>
          <w:bCs/>
          <w:sz w:val="28"/>
          <w:szCs w:val="28"/>
        </w:rPr>
        <w:lastRenderedPageBreak/>
        <w:t>у пациентов с  АГ и СД 2 типа в 1,4 раза (p&lt;0,05) превышал показатели  пациентов 1-й группы и в 2,5 раза - показатели группы контроля (p&lt;0,05).</w:t>
      </w:r>
    </w:p>
    <w:p w:rsidR="00CC6713" w:rsidRPr="002D7136" w:rsidRDefault="00CC6713" w:rsidP="002D7136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  <w:lang w:val="uk-UA" w:bidi="hi-IN"/>
        </w:rPr>
      </w:pPr>
      <w:r w:rsidRPr="002D7136">
        <w:rPr>
          <w:rFonts w:ascii="Times New Roman" w:hAnsi="Times New Roman"/>
          <w:bCs/>
          <w:sz w:val="28"/>
          <w:szCs w:val="28"/>
        </w:rPr>
        <w:t xml:space="preserve">Снижение уровня ХС ЛПВП у больных с АГ и СД 2 типа наблюдалось значительно чаще, чем в группе сравнения (53,2% и 21,0%, соответственно; р&lt;0,05). У пациентов 2-й группы с ИМТ  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>30–34,9 кг/м</w:t>
      </w:r>
      <w:r w:rsidRPr="002D7136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 xml:space="preserve">2    </w:t>
      </w:r>
      <w:r w:rsidRPr="002D7136">
        <w:rPr>
          <w:rFonts w:ascii="Times New Roman" w:hAnsi="Times New Roman"/>
          <w:bCs/>
          <w:sz w:val="28"/>
          <w:szCs w:val="28"/>
        </w:rPr>
        <w:t>отмечался более низкий уровень ХС ЛПВП по сравнению со значением этого показателя в группе сравнения (р&lt;0,05). Прогрессирование нарушений липидного спектра у пациентов с сочетанным течением заболевания напрямую зависело от ИМТ: максимальные показатели ХС и ТГ наблюдались с И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>МТ 35-40 кг/м</w:t>
      </w:r>
      <w:r w:rsidRPr="002D7136">
        <w:rPr>
          <w:rFonts w:ascii="Times New Roman" w:hAnsi="Times New Roman"/>
          <w:bCs/>
          <w:sz w:val="28"/>
          <w:szCs w:val="28"/>
          <w:vertAlign w:val="superscript"/>
          <w:lang w:val="uk-UA" w:bidi="hi-IN"/>
        </w:rPr>
        <w:t>2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 xml:space="preserve"> (</w:t>
      </w:r>
      <w:r w:rsidRPr="002D7136">
        <w:rPr>
          <w:rStyle w:val="hps"/>
          <w:rFonts w:ascii="Times New Roman" w:hAnsi="Times New Roman"/>
          <w:bCs/>
          <w:sz w:val="28"/>
          <w:szCs w:val="28"/>
          <w:lang w:val="uk-UA"/>
        </w:rPr>
        <w:t>р=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 xml:space="preserve">0,242, </w:t>
      </w:r>
      <w:r w:rsidRPr="002D7136">
        <w:rPr>
          <w:rStyle w:val="hps"/>
          <w:rFonts w:ascii="Times New Roman" w:hAnsi="Times New Roman"/>
          <w:bCs/>
          <w:sz w:val="28"/>
          <w:szCs w:val="28"/>
          <w:lang w:val="uk-UA"/>
        </w:rPr>
        <w:t>р=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>0,062 соответственно), а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 xml:space="preserve"> концентрация в  сыворотке</w:t>
      </w:r>
      <w:r w:rsidRPr="002D7136">
        <w:rPr>
          <w:rFonts w:ascii="Times New Roman" w:hAnsi="Times New Roman"/>
          <w:bCs/>
          <w:sz w:val="28"/>
          <w:szCs w:val="28"/>
          <w:lang w:bidi="hi-IN"/>
        </w:rPr>
        <w:t xml:space="preserve"> крови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 xml:space="preserve"> ХС ЛПВП имела наиболее низкое значение (</w:t>
      </w:r>
      <w:r w:rsidRPr="002D7136">
        <w:rPr>
          <w:rStyle w:val="hps"/>
          <w:rFonts w:ascii="Times New Roman" w:hAnsi="Times New Roman"/>
          <w:bCs/>
          <w:sz w:val="28"/>
          <w:szCs w:val="28"/>
          <w:lang w:val="uk-UA"/>
        </w:rPr>
        <w:t>р=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>0,042)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>.</w:t>
      </w:r>
    </w:p>
    <w:p w:rsidR="00CC6713" w:rsidRPr="002D7136" w:rsidRDefault="00CC6713" w:rsidP="002D7136">
      <w:pPr>
        <w:pStyle w:val="a4"/>
        <w:spacing w:line="360" w:lineRule="auto"/>
        <w:ind w:firstLine="576"/>
        <w:jc w:val="both"/>
        <w:rPr>
          <w:rFonts w:ascii="Times New Roman" w:hAnsi="Times New Roman"/>
          <w:bCs/>
          <w:sz w:val="28"/>
          <w:szCs w:val="28"/>
          <w:lang w:val="uk-UA" w:bidi="hi-IN"/>
        </w:rPr>
      </w:pP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>Анализ показателей НОМА</w:t>
      </w:r>
      <w:r w:rsidRPr="002D7136">
        <w:rPr>
          <w:rFonts w:ascii="Times New Roman" w:hAnsi="Times New Roman"/>
          <w:bCs/>
          <w:sz w:val="28"/>
          <w:szCs w:val="28"/>
          <w:lang w:bidi="ar-LB"/>
        </w:rPr>
        <w:t>-</w:t>
      </w:r>
      <w:r w:rsidRPr="002D7136">
        <w:rPr>
          <w:rFonts w:ascii="Times New Roman" w:hAnsi="Times New Roman"/>
          <w:bCs/>
          <w:sz w:val="28"/>
          <w:szCs w:val="28"/>
          <w:lang w:val="en-US" w:bidi="ar-LB"/>
        </w:rPr>
        <w:t>IR</w:t>
      </w:r>
      <w:r w:rsidRPr="002D7136">
        <w:rPr>
          <w:rFonts w:ascii="Times New Roman" w:hAnsi="Times New Roman"/>
          <w:bCs/>
          <w:sz w:val="28"/>
          <w:szCs w:val="28"/>
          <w:lang w:bidi="ar-LB"/>
        </w:rPr>
        <w:t xml:space="preserve"> </w:t>
      </w:r>
      <w:r w:rsidRPr="002D7136">
        <w:rPr>
          <w:rFonts w:ascii="Times New Roman" w:hAnsi="Times New Roman"/>
          <w:bCs/>
          <w:sz w:val="28"/>
          <w:szCs w:val="28"/>
          <w:lang w:bidi="hi-IN"/>
        </w:rPr>
        <w:t xml:space="preserve"> 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>у пациентов обеих групп свидетельствовал о том, что максимальные значения НОМА</w:t>
      </w:r>
      <w:r w:rsidRPr="002D7136">
        <w:rPr>
          <w:rFonts w:ascii="Times New Roman" w:hAnsi="Times New Roman"/>
          <w:bCs/>
          <w:sz w:val="28"/>
          <w:szCs w:val="28"/>
          <w:lang w:bidi="ar-LB"/>
        </w:rPr>
        <w:t>-</w:t>
      </w:r>
      <w:r w:rsidRPr="002D7136">
        <w:rPr>
          <w:rFonts w:ascii="Times New Roman" w:hAnsi="Times New Roman"/>
          <w:bCs/>
          <w:sz w:val="28"/>
          <w:szCs w:val="28"/>
          <w:lang w:val="en-US" w:bidi="ar-LB"/>
        </w:rPr>
        <w:t>IR</w:t>
      </w:r>
      <w:r w:rsidRPr="002D7136">
        <w:rPr>
          <w:rFonts w:ascii="Times New Roman" w:hAnsi="Times New Roman"/>
          <w:bCs/>
          <w:sz w:val="28"/>
          <w:szCs w:val="28"/>
          <w:lang w:bidi="hi-IN"/>
        </w:rPr>
        <w:t xml:space="preserve"> </w:t>
      </w:r>
      <w:r w:rsidRPr="002D7136">
        <w:rPr>
          <w:rStyle w:val="longtext1"/>
          <w:bCs/>
          <w:sz w:val="28"/>
          <w:szCs w:val="28"/>
          <w:shd w:val="clear" w:color="auto" w:fill="FFFFFF"/>
          <w:lang w:val="uk-UA"/>
        </w:rPr>
        <w:t>,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 xml:space="preserve">  инсулина и С-пептида имели место  у пациентов 2-й группы в сравнении с пока</w:t>
      </w:r>
      <w:r w:rsidR="00623187" w:rsidRPr="002D7136">
        <w:rPr>
          <w:rFonts w:ascii="Times New Roman" w:hAnsi="Times New Roman"/>
          <w:bCs/>
          <w:sz w:val="28"/>
          <w:szCs w:val="28"/>
          <w:lang w:val="uk-UA" w:bidi="hi-IN"/>
        </w:rPr>
        <w:t>зателями 1-й группы и контролем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D7136">
        <w:rPr>
          <w:rFonts w:ascii="Times New Roman" w:hAnsi="Times New Roman"/>
          <w:bCs/>
          <w:sz w:val="28"/>
          <w:szCs w:val="28"/>
          <w:lang w:val="uk-UA" w:bidi="hi-IN"/>
        </w:rPr>
        <w:t xml:space="preserve"> 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D7136">
        <w:rPr>
          <w:rFonts w:ascii="Times New Roman" w:hAnsi="Times New Roman"/>
          <w:bCs/>
          <w:sz w:val="28"/>
          <w:szCs w:val="28"/>
          <w:lang w:val="uk-UA"/>
        </w:rPr>
        <w:t>что</w:t>
      </w:r>
      <w:proofErr w:type="spellEnd"/>
      <w:r w:rsidR="00040EA4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040EA4">
        <w:rPr>
          <w:rFonts w:ascii="Times New Roman" w:hAnsi="Times New Roman"/>
          <w:bCs/>
          <w:sz w:val="28"/>
          <w:szCs w:val="28"/>
          <w:lang w:val="uk-UA" w:eastAsia="uk-UA"/>
        </w:rPr>
        <w:t>указывает</w:t>
      </w:r>
      <w:proofErr w:type="spellEnd"/>
      <w:r w:rsidR="00040EA4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 </w:t>
      </w:r>
      <w:proofErr w:type="spellStart"/>
      <w:r w:rsidR="00040EA4">
        <w:rPr>
          <w:rFonts w:ascii="Times New Roman" w:hAnsi="Times New Roman"/>
          <w:bCs/>
          <w:sz w:val="28"/>
          <w:szCs w:val="28"/>
          <w:lang w:val="uk-UA" w:eastAsia="uk-UA"/>
        </w:rPr>
        <w:t>прогрессирование</w:t>
      </w:r>
      <w:proofErr w:type="spellEnd"/>
      <w:r w:rsidRPr="002D713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D7136">
        <w:rPr>
          <w:rFonts w:ascii="Times New Roman" w:hAnsi="Times New Roman"/>
          <w:bCs/>
          <w:sz w:val="28"/>
          <w:szCs w:val="28"/>
          <w:lang w:eastAsia="uk-UA"/>
        </w:rPr>
        <w:t>инсулинорезистентности</w:t>
      </w:r>
      <w:r w:rsidRPr="002D7136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условиях гиперинсулинемии, связанной с наличием СД 2 типа. </w:t>
      </w:r>
    </w:p>
    <w:p w:rsidR="00CC6713" w:rsidRPr="002D7136" w:rsidRDefault="00CC6713" w:rsidP="002D7136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2D7136">
        <w:rPr>
          <w:rFonts w:ascii="Times New Roman" w:hAnsi="Times New Roman"/>
          <w:bCs/>
          <w:sz w:val="28"/>
          <w:szCs w:val="28"/>
        </w:rPr>
        <w:t xml:space="preserve">Установленные статистически значимые взаимосвязи между уровнем HOMA-IR и  уровнем  глюкозы (r=0,42; р=0,06), С-пептида (r=0,64; р=0,0001),  ИМТ (r=0,54; р=0,0054) и уровнем ХС (r=0,64; р=0,056) подтверждают гипотезу о ключевом значении ИР в развитии и прогрессировании метаболических изменений, которые взаимосвязаны с гиперинсулинемией и дислипидемией и ассоциированы с воспалением и развитием атеросклеротического поражения сосудистой стенки у пациентов с сочетанным течением АГ и СД 2 типа. </w:t>
      </w:r>
    </w:p>
    <w:p w:rsidR="00CC6713" w:rsidRPr="002D7136" w:rsidRDefault="00CC6713" w:rsidP="002D7136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D7136">
        <w:rPr>
          <w:rFonts w:ascii="Times New Roman" w:hAnsi="Times New Roman"/>
          <w:bCs/>
          <w:sz w:val="28"/>
          <w:szCs w:val="28"/>
          <w:lang w:val="uk-UA"/>
        </w:rPr>
        <w:t>Нарушение толерантности к глюкозе (НТГ) у пациентов с АГ наблюдалось в 9,6% случаев (р&lt;0,05), тогда как у пациентов 2-й группы в 96,5% (р&lt;0,05).  Достоверное повышение НbA1c у пациентов 2-й группы в сравнении с контролем (р&lt;0,05) свидетельствовало о негативном влиянии избыточного веса на углеводный обмен и неудовлетворительную</w:t>
      </w:r>
      <w:r w:rsidR="004F6D86" w:rsidRPr="002D7136">
        <w:rPr>
          <w:rFonts w:ascii="Times New Roman" w:hAnsi="Times New Roman"/>
          <w:bCs/>
          <w:sz w:val="28"/>
          <w:szCs w:val="28"/>
          <w:lang w:val="uk-UA"/>
        </w:rPr>
        <w:t xml:space="preserve"> компенсацию углеводного обмена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t xml:space="preserve">. У пациентов 1-й группы в 6,2% наблюдалось достоверное повышение уровня глюкозы в сыворотке </w:t>
      </w:r>
      <w:r w:rsidRPr="002D713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крови натощак (ГКН) относительно группы контроля  (р&lt;0,05), что объясняется наличием абдоминального ожирения, поскольку избыточная масса тела является одной из причин развития ИР, максимального значения этот показатель составил у пациентов с сочетанным течением АГ и СД 2 типа (р&lt;0,05). 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2D7136">
        <w:rPr>
          <w:rFonts w:ascii="Times New Roman" w:hAnsi="Times New Roman"/>
          <w:bCs/>
          <w:sz w:val="28"/>
          <w:szCs w:val="28"/>
          <w:lang w:val="uk-UA"/>
        </w:rPr>
        <w:t>В обеих группах наблюдалось достоверное повышение уровня ФНО-</w:t>
      </w:r>
      <w:r w:rsidRPr="002D7136">
        <w:rPr>
          <w:rFonts w:ascii="Times New Roman" w:hAnsi="Times New Roman"/>
          <w:bCs/>
          <w:sz w:val="28"/>
          <w:szCs w:val="28"/>
        </w:rPr>
        <w:t>α в сыворотке крови в сравнении с  контрольной группой (р&lt;0,05). Наибольшее увеличение показателя в 2,6 раза (р&lt;0,001) наблюдалось при сочетании  АГ и СД 2 типа. Уровень СРП в сыворотке крови превышал контрольные значения в обеих группах обследованных больных (р&lt;0,05). Наибольшее увеличение (в 2,1 раза) наблюдалось у пациентов с сочетанным течением  АГ и СД 2 типа (р&lt;0,05) и коррелировал с ИМТ (r=0,47; р&lt;0,001), уровнем ГКН (r=0,44; р&lt;0,001),  уровнем ТГ (r=0,35; р&lt;0,04), HOMA-IR (r=0,43; р&lt;0,001).</w:t>
      </w:r>
    </w:p>
    <w:p w:rsidR="00CC6713" w:rsidRPr="002D7136" w:rsidRDefault="00CC6713" w:rsidP="002D7136">
      <w:pPr>
        <w:spacing w:after="0" w:line="360" w:lineRule="auto"/>
        <w:ind w:firstLine="576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D7136">
        <w:rPr>
          <w:rFonts w:ascii="Times New Roman" w:hAnsi="Times New Roman"/>
          <w:bCs/>
          <w:sz w:val="28"/>
          <w:szCs w:val="28"/>
        </w:rPr>
        <w:t>Выводы. Доказано прогрессирование метаболических нарушений   у пациентов с АГ и СД 2 типа</w:t>
      </w:r>
      <w:r w:rsidR="00623187" w:rsidRPr="002D7136">
        <w:rPr>
          <w:rFonts w:ascii="Times New Roman" w:hAnsi="Times New Roman"/>
          <w:bCs/>
          <w:sz w:val="28"/>
          <w:szCs w:val="28"/>
        </w:rPr>
        <w:t xml:space="preserve">. </w:t>
      </w:r>
      <w:r w:rsidRPr="002D7136">
        <w:rPr>
          <w:rFonts w:ascii="Times New Roman" w:hAnsi="Times New Roman"/>
          <w:bCs/>
          <w:sz w:val="28"/>
          <w:szCs w:val="28"/>
        </w:rPr>
        <w:t>Полученные данные свидетельствуют о развитии  у  пациентов с сочетанной патологией атерогенных  нарушений липидного и углеводного обмена</w:t>
      </w:r>
      <w:r w:rsidR="00623187" w:rsidRPr="002D7136">
        <w:rPr>
          <w:rFonts w:ascii="Times New Roman" w:hAnsi="Times New Roman"/>
          <w:bCs/>
          <w:sz w:val="28"/>
          <w:szCs w:val="28"/>
        </w:rPr>
        <w:t>, активизации показателей системного воспаления</w:t>
      </w:r>
      <w:r w:rsidRPr="002D7136">
        <w:rPr>
          <w:rFonts w:ascii="Times New Roman" w:hAnsi="Times New Roman"/>
          <w:bCs/>
          <w:sz w:val="28"/>
          <w:szCs w:val="28"/>
        </w:rPr>
        <w:t>, которые способствуют  возрастанию  сердечно</w:t>
      </w:r>
      <w:r w:rsidRPr="002D713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2D7136">
        <w:rPr>
          <w:rFonts w:ascii="Times New Roman" w:hAnsi="Times New Roman"/>
          <w:bCs/>
          <w:sz w:val="28"/>
          <w:szCs w:val="28"/>
        </w:rPr>
        <w:t>сосудистого</w:t>
      </w:r>
      <w:r w:rsidRPr="002D713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7136">
        <w:rPr>
          <w:rFonts w:ascii="Times New Roman" w:hAnsi="Times New Roman"/>
          <w:bCs/>
          <w:sz w:val="28"/>
          <w:szCs w:val="28"/>
        </w:rPr>
        <w:t>риска</w:t>
      </w:r>
      <w:r w:rsidRPr="002D7136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CC6713" w:rsidRPr="002D7136" w:rsidRDefault="002D7136" w:rsidP="002D7136">
      <w:pPr>
        <w:spacing w:after="0" w:line="360" w:lineRule="auto"/>
        <w:ind w:firstLine="576"/>
        <w:rPr>
          <w:rFonts w:ascii="Times New Roman" w:hAnsi="Times New Roman"/>
          <w:bCs/>
          <w:sz w:val="28"/>
          <w:szCs w:val="28"/>
          <w:lang w:val="en-US"/>
        </w:rPr>
      </w:pPr>
      <w:r w:rsidRPr="002D7136">
        <w:rPr>
          <w:rFonts w:ascii="Times New Roman" w:hAnsi="Times New Roman"/>
          <w:bCs/>
          <w:sz w:val="28"/>
          <w:szCs w:val="28"/>
        </w:rPr>
        <w:t>Список литературы</w:t>
      </w:r>
    </w:p>
    <w:p w:rsidR="002D7136" w:rsidRPr="002D7136" w:rsidRDefault="00CC6713" w:rsidP="002D7136">
      <w:pPr>
        <w:pStyle w:val="a7"/>
        <w:numPr>
          <w:ilvl w:val="0"/>
          <w:numId w:val="3"/>
        </w:numPr>
        <w:spacing w:after="0" w:line="360" w:lineRule="auto"/>
        <w:ind w:left="0" w:firstLine="576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>Betteridge D.J. Epidemiology of cardiac complications of type 2 Diabetes mellitus / D.J. Betteridge// Mediographia. - 2001. - Vol.23. - P.95-99.</w:t>
      </w:r>
    </w:p>
    <w:p w:rsidR="002D7136" w:rsidRPr="002D7136" w:rsidRDefault="002D7136" w:rsidP="002D7136">
      <w:pPr>
        <w:pStyle w:val="a7"/>
        <w:numPr>
          <w:ilvl w:val="0"/>
          <w:numId w:val="3"/>
        </w:numPr>
        <w:spacing w:after="0" w:line="360" w:lineRule="auto"/>
        <w:ind w:left="0" w:firstLine="576"/>
        <w:jc w:val="both"/>
        <w:rPr>
          <w:rFonts w:asciiTheme="majorBidi" w:hAnsiTheme="majorBidi" w:cstheme="majorBidi"/>
          <w:bCs/>
          <w:sz w:val="28"/>
          <w:szCs w:val="28"/>
          <w:lang w:val="en-US" w:eastAsia="uk-UA"/>
        </w:rPr>
      </w:pP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>Huxley</w:t>
      </w:r>
      <w:r w:rsidR="00A264A8" w:rsidRPr="002D7136">
        <w:rPr>
          <w:rFonts w:asciiTheme="majorBidi" w:hAnsiTheme="majorBidi" w:cstheme="majorBidi"/>
          <w:bCs/>
          <w:sz w:val="28"/>
          <w:szCs w:val="28"/>
          <w:lang w:val="en-US"/>
        </w:rPr>
        <w:t xml:space="preserve"> R. Excess risk of fatal coronary heart disease associated with diabetes in men and women: meta-analysis of 37 prospective cohort studies. / R. Huxley, F. Barzi, M. Woodward // BMJ. – 2006. – N 332. – P.73–78</w:t>
      </w: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6A39FC" w:rsidRPr="002D7136" w:rsidRDefault="006A39FC" w:rsidP="002D7136">
      <w:pPr>
        <w:pStyle w:val="a7"/>
        <w:numPr>
          <w:ilvl w:val="0"/>
          <w:numId w:val="3"/>
        </w:numPr>
        <w:spacing w:after="0" w:line="360" w:lineRule="auto"/>
        <w:ind w:left="0" w:firstLine="576"/>
        <w:jc w:val="both"/>
        <w:rPr>
          <w:rFonts w:asciiTheme="majorBidi" w:hAnsiTheme="majorBidi" w:cstheme="majorBidi"/>
          <w:bCs/>
          <w:sz w:val="28"/>
          <w:szCs w:val="28"/>
          <w:lang w:val="en-US" w:eastAsia="uk-UA"/>
        </w:rPr>
      </w:pP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>Masoudi F.A.</w:t>
      </w:r>
      <w:r w:rsidR="002D7136" w:rsidRPr="002D7136">
        <w:rPr>
          <w:rFonts w:asciiTheme="majorBidi" w:hAnsiTheme="majorBidi" w:cstheme="majorBidi"/>
          <w:bCs/>
          <w:sz w:val="28"/>
          <w:szCs w:val="28"/>
          <w:lang w:val="en-US"/>
        </w:rPr>
        <w:t>,</w:t>
      </w: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2D7136" w:rsidRPr="002D7136">
        <w:rPr>
          <w:rFonts w:asciiTheme="majorBidi" w:hAnsiTheme="majorBidi" w:cstheme="majorBidi"/>
          <w:bCs/>
          <w:sz w:val="28"/>
          <w:szCs w:val="28"/>
          <w:lang w:val="en-US"/>
        </w:rPr>
        <w:t xml:space="preserve">Inzucchi </w:t>
      </w:r>
      <w:r w:rsidR="002D7136" w:rsidRPr="002D7136">
        <w:rPr>
          <w:rFonts w:asciiTheme="majorBidi" w:hAnsiTheme="majorBidi" w:cstheme="majorBidi"/>
          <w:bCs/>
          <w:sz w:val="28"/>
          <w:szCs w:val="28"/>
          <w:lang w:val="en-US" w:bidi="ar-LB"/>
        </w:rPr>
        <w:t xml:space="preserve">S.E. </w:t>
      </w: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>Diabetes mellitus and heart failure: epidemiology, mechanisms, and pharmacotherapy / F.A. Masoudi, S.E. Inzucchi // Am</w:t>
      </w:r>
      <w:r w:rsidR="002D7136" w:rsidRPr="002D713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 xml:space="preserve"> J</w:t>
      </w:r>
      <w:r w:rsidR="002D7136" w:rsidRPr="002D713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  <w:r w:rsidRPr="002D7136">
        <w:rPr>
          <w:rFonts w:asciiTheme="majorBidi" w:hAnsiTheme="majorBidi" w:cstheme="majorBidi"/>
          <w:bCs/>
          <w:sz w:val="28"/>
          <w:szCs w:val="28"/>
          <w:lang w:val="en-US"/>
        </w:rPr>
        <w:t xml:space="preserve"> Cardiol. - 2007. -N 99. – P.113–132.</w:t>
      </w:r>
    </w:p>
    <w:p w:rsidR="00CC6713" w:rsidRPr="002C61DE" w:rsidRDefault="00CC6713" w:rsidP="002D7136">
      <w:pPr>
        <w:spacing w:after="0" w:line="360" w:lineRule="auto"/>
        <w:ind w:firstLine="576"/>
        <w:jc w:val="both"/>
        <w:rPr>
          <w:rFonts w:asciiTheme="majorBidi" w:hAnsiTheme="majorBidi" w:cstheme="majorBidi"/>
          <w:sz w:val="28"/>
          <w:szCs w:val="28"/>
          <w:lang w:val="en-US" w:eastAsia="uk-UA"/>
        </w:rPr>
      </w:pPr>
    </w:p>
    <w:p w:rsidR="007C0732" w:rsidRPr="006A39FC" w:rsidRDefault="007C0732" w:rsidP="002D7136">
      <w:pPr>
        <w:spacing w:after="0"/>
        <w:ind w:firstLine="576"/>
        <w:rPr>
          <w:lang w:val="en-US"/>
        </w:rPr>
      </w:pPr>
    </w:p>
    <w:sectPr w:rsidR="007C0732" w:rsidRPr="006A39FC" w:rsidSect="002D7136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EF" w:rsidRDefault="006634EF" w:rsidP="002D7136">
      <w:pPr>
        <w:spacing w:after="0" w:line="240" w:lineRule="auto"/>
      </w:pPr>
      <w:r>
        <w:separator/>
      </w:r>
    </w:p>
  </w:endnote>
  <w:endnote w:type="continuationSeparator" w:id="0">
    <w:p w:rsidR="006634EF" w:rsidRDefault="006634EF" w:rsidP="002D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EF" w:rsidRDefault="006634EF" w:rsidP="002D7136">
      <w:pPr>
        <w:spacing w:after="0" w:line="240" w:lineRule="auto"/>
      </w:pPr>
      <w:r>
        <w:separator/>
      </w:r>
    </w:p>
  </w:footnote>
  <w:footnote w:type="continuationSeparator" w:id="0">
    <w:p w:rsidR="006634EF" w:rsidRDefault="006634EF" w:rsidP="002D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EDE"/>
    <w:multiLevelType w:val="hybridMultilevel"/>
    <w:tmpl w:val="E76CCC42"/>
    <w:lvl w:ilvl="0" w:tplc="74545C6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497A03B3"/>
    <w:multiLevelType w:val="hybridMultilevel"/>
    <w:tmpl w:val="191E0D18"/>
    <w:lvl w:ilvl="0" w:tplc="3014EF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618CD"/>
    <w:multiLevelType w:val="hybridMultilevel"/>
    <w:tmpl w:val="4740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13"/>
    <w:rsid w:val="00040EA4"/>
    <w:rsid w:val="00111F21"/>
    <w:rsid w:val="00195C10"/>
    <w:rsid w:val="00224500"/>
    <w:rsid w:val="002319E3"/>
    <w:rsid w:val="00297D4A"/>
    <w:rsid w:val="002C61DE"/>
    <w:rsid w:val="002D7136"/>
    <w:rsid w:val="0046076E"/>
    <w:rsid w:val="004F6D86"/>
    <w:rsid w:val="00590930"/>
    <w:rsid w:val="00623187"/>
    <w:rsid w:val="006562FC"/>
    <w:rsid w:val="006634EF"/>
    <w:rsid w:val="006A39FC"/>
    <w:rsid w:val="006C575F"/>
    <w:rsid w:val="007C0732"/>
    <w:rsid w:val="00841FB7"/>
    <w:rsid w:val="008A6989"/>
    <w:rsid w:val="00997909"/>
    <w:rsid w:val="009A0B2F"/>
    <w:rsid w:val="00A264A8"/>
    <w:rsid w:val="00A952E2"/>
    <w:rsid w:val="00AB1E4C"/>
    <w:rsid w:val="00CC6713"/>
    <w:rsid w:val="00D33701"/>
    <w:rsid w:val="00D6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6713"/>
  </w:style>
  <w:style w:type="paragraph" w:styleId="a3">
    <w:name w:val="Normal (Web)"/>
    <w:aliases w:val="Обычный (Web)"/>
    <w:basedOn w:val="a"/>
    <w:uiPriority w:val="99"/>
    <w:rsid w:val="00CC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CC67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ongtext1">
    <w:name w:val="long_text1"/>
    <w:rsid w:val="00CC6713"/>
    <w:rPr>
      <w:rFonts w:ascii="Times New Roman" w:hAnsi="Times New Roman" w:cs="Times New Roman" w:hint="default"/>
      <w:sz w:val="20"/>
      <w:szCs w:val="20"/>
    </w:rPr>
  </w:style>
  <w:style w:type="paragraph" w:styleId="a5">
    <w:name w:val="Plain Text"/>
    <w:aliases w:val="Знак,Знак Знак"/>
    <w:basedOn w:val="a"/>
    <w:link w:val="a6"/>
    <w:rsid w:val="00CC6713"/>
    <w:pPr>
      <w:spacing w:after="0" w:line="240" w:lineRule="auto"/>
    </w:pPr>
    <w:rPr>
      <w:rFonts w:ascii="Courier New" w:hAnsi="Courier New"/>
    </w:rPr>
  </w:style>
  <w:style w:type="character" w:customStyle="1" w:styleId="a6">
    <w:name w:val="Текст Знак"/>
    <w:aliases w:val="Знак Знак1,Знак Знак Знак"/>
    <w:basedOn w:val="a0"/>
    <w:link w:val="a5"/>
    <w:rsid w:val="00CC6713"/>
    <w:rPr>
      <w:rFonts w:ascii="Courier New" w:eastAsia="Calibri" w:hAnsi="Courier New" w:cs="Times New Roman"/>
      <w:lang w:val="ru-RU"/>
    </w:rPr>
  </w:style>
  <w:style w:type="paragraph" w:styleId="2">
    <w:name w:val="Body Text Indent 2"/>
    <w:basedOn w:val="a"/>
    <w:link w:val="20"/>
    <w:rsid w:val="00CC67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713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99"/>
    <w:qFormat/>
    <w:rsid w:val="00CC6713"/>
    <w:pPr>
      <w:ind w:left="720"/>
      <w:contextualSpacing/>
    </w:pPr>
  </w:style>
  <w:style w:type="table" w:styleId="a8">
    <w:name w:val="Table Grid"/>
    <w:basedOn w:val="a1"/>
    <w:uiPriority w:val="59"/>
    <w:rsid w:val="00C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D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13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D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713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2016-12-09T12:25:00Z</dcterms:created>
  <dcterms:modified xsi:type="dcterms:W3CDTF">2016-12-09T12:25:00Z</dcterms:modified>
</cp:coreProperties>
</file>