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9A" w:rsidRPr="003F5C9A" w:rsidRDefault="003F5C9A" w:rsidP="003F5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</w:pPr>
      <w:r w:rsidRPr="003F5C9A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КОРРЕКЦИЯ МЕТАБОЛИЧЕСКИХ НАРУШЕНИЙ</w:t>
      </w:r>
    </w:p>
    <w:p w:rsidR="003F5C9A" w:rsidRPr="003F5C9A" w:rsidRDefault="003F5C9A" w:rsidP="003F5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</w:pPr>
      <w:r w:rsidRPr="003F5C9A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У ПАЦИЕНТОВ С АРТЕРИАЛЬНОЙ ГИПЕРТЕНЗИЕЙ</w:t>
      </w:r>
    </w:p>
    <w:p w:rsidR="003F5C9A" w:rsidRPr="003F5C9A" w:rsidRDefault="003F5C9A" w:rsidP="003F5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</w:pPr>
      <w:r w:rsidRPr="003F5C9A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И САХАРНЫМ ДИАБЕТОМ 2 ТИПА</w:t>
      </w:r>
    </w:p>
    <w:p w:rsidR="003F5C9A" w:rsidRPr="003F5C9A" w:rsidRDefault="003F5C9A" w:rsidP="003F5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</w:pPr>
      <w:proofErr w:type="spellStart"/>
      <w:r w:rsidRPr="003F5C9A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Аль</w:t>
      </w:r>
      <w:r w:rsidRPr="003F5C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-</w:t>
      </w:r>
      <w:r w:rsidRPr="003F5C9A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Травнех</w:t>
      </w:r>
      <w:proofErr w:type="spellEnd"/>
      <w:r w:rsidRPr="003F5C9A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 Е. В., </w:t>
      </w:r>
      <w:proofErr w:type="spellStart"/>
      <w:r w:rsidRPr="003F5C9A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Бобронникова</w:t>
      </w:r>
      <w:proofErr w:type="spellEnd"/>
      <w:r w:rsidRPr="003F5C9A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 Л. Р.</w:t>
      </w:r>
    </w:p>
    <w:p w:rsidR="003F5C9A" w:rsidRDefault="003F5C9A" w:rsidP="003F5C9A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cs="Times New Roman,Italic"/>
          <w:i/>
          <w:iCs/>
          <w:color w:val="000000"/>
          <w:sz w:val="28"/>
          <w:szCs w:val="28"/>
        </w:rPr>
      </w:pPr>
      <w:r w:rsidRPr="003F5C9A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Харьковский национальный медицинский университет, Украина</w:t>
      </w:r>
    </w:p>
    <w:p w:rsidR="003F5C9A" w:rsidRPr="003F5C9A" w:rsidRDefault="003F5C9A" w:rsidP="003F5C9A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5C9A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Цель – 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оценка эффективности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-аргинина в терапии у</w:t>
      </w:r>
    </w:p>
    <w:p w:rsidR="003F5C9A" w:rsidRPr="003F5C9A" w:rsidRDefault="003F5C9A" w:rsidP="003F5C9A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пациентов с артериальной гипертензией (АГ) в сочетании с сахарным диабетом (СД) 2 типа.</w:t>
      </w:r>
    </w:p>
    <w:p w:rsidR="003F5C9A" w:rsidRPr="003F5C9A" w:rsidRDefault="003F5C9A" w:rsidP="003F5C9A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5C9A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Материалы и методы. 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Обследовано 42 пациента с АГ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стадии и 2-й</w:t>
      </w:r>
    </w:p>
    <w:p w:rsidR="003F5C9A" w:rsidRPr="003F5C9A" w:rsidRDefault="003F5C9A" w:rsidP="003F5C9A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степени с 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субкомпенсированным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СД 2 типа. Средний возраст пациентов составил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(51,3±5,2) года. Контрольная группа (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=20) была сопоставима по возрасту и полу. Изучали показатели углеводного обмена: глюкоза крови натощак (ГКН), 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гликозилированный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гемоглобин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Hb</w:t>
      </w:r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proofErr w:type="spellEnd"/>
      <w:r w:rsidRPr="003F5C9A">
        <w:rPr>
          <w:rFonts w:ascii="Times New Roman" w:hAnsi="Times New Roman" w:cs="Times New Roman"/>
          <w:color w:val="000000"/>
          <w:sz w:val="18"/>
          <w:szCs w:val="18"/>
          <w:lang w:val="ru-RU"/>
        </w:rPr>
        <w:t>1</w:t>
      </w:r>
      <w:r>
        <w:rPr>
          <w:rFonts w:ascii="Times New Roman" w:hAnsi="Times New Roman" w:cs="Times New Roman"/>
          <w:color w:val="000000"/>
          <w:sz w:val="18"/>
          <w:szCs w:val="18"/>
        </w:rPr>
        <w:t>c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индекс 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инсулинорезистентности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8"/>
        </w:rPr>
        <w:t>HOMA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IR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); показатели липидного профиля: холестерин липопротеиды низкой плотности (ХСЛПНП), холестерин липопротеиды высокой плотности (ХСЛПВП); показатели окислительного стресса: уровень 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супероксиддисмутазы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(СОД), концентрация 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малонового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диальдегида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(МД). В зависимости от вида 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лечения</w:t>
      </w:r>
      <w:proofErr w:type="gram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,п</w:t>
      </w:r>
      <w:proofErr w:type="gram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ациенты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были разделены на группы: 1-я группа пациентов (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=19) получала базисную 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антигипертензивную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терапию согласно протоколам оказания помощи</w:t>
      </w:r>
    </w:p>
    <w:p w:rsidR="003F5C9A" w:rsidRPr="003F5C9A" w:rsidRDefault="003F5C9A" w:rsidP="003F5C9A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Европейского общества по АГ (</w:t>
      </w:r>
      <w:r>
        <w:rPr>
          <w:rFonts w:ascii="Times New Roman" w:hAnsi="Times New Roman" w:cs="Times New Roman"/>
          <w:color w:val="000000"/>
          <w:sz w:val="28"/>
          <w:szCs w:val="28"/>
        </w:rPr>
        <w:t>ESH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,2013) и 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метформин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дозировке 2000 мг в сутки; 2-я группа (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=23), дополнительно получала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-аргинин в дозировке 6000 мг в сутки. Мониторинг пациентов проводился на протяжении 12-ти недель. Статистический анализ был выполнен с использованием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Microsoft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Excel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Statistica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for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Windows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8,0.</w:t>
      </w:r>
    </w:p>
    <w:p w:rsidR="003F5C9A" w:rsidRPr="003F5C9A" w:rsidRDefault="003F5C9A" w:rsidP="003F5C9A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пациентов 2-й гр.</w:t>
      </w:r>
      <w:proofErr w:type="gram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HOMA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IR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был достоверно ниже в</w:t>
      </w:r>
    </w:p>
    <w:p w:rsidR="003F5C9A" w:rsidRPr="003F5C9A" w:rsidRDefault="003F5C9A" w:rsidP="003F5C9A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сравнении с пациентами 1-й гр. и контролем (</w:t>
      </w:r>
      <w:proofErr w:type="spellStart"/>
      <w:proofErr w:type="gram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proofErr w:type="gram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&lt;0,05). Уровень ГКН во 2-й гр.</w:t>
      </w:r>
    </w:p>
    <w:p w:rsidR="003F5C9A" w:rsidRPr="003F5C9A" w:rsidRDefault="003F5C9A" w:rsidP="003F5C9A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составил ((7,5±0,4) 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ммоль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/л </w:t>
      </w:r>
      <w:r w:rsidRPr="003F5C9A">
        <w:rPr>
          <w:rFonts w:ascii="Times New Roman" w:hAnsi="Times New Roman" w:cs="Times New Roman"/>
          <w:color w:val="252525"/>
          <w:sz w:val="28"/>
          <w:szCs w:val="28"/>
          <w:lang w:val="ru-RU"/>
        </w:rPr>
        <w:t>и (8,4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±0,5) 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ммоль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/л, </w:t>
      </w:r>
      <w:proofErr w:type="spellStart"/>
      <w:proofErr w:type="gram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proofErr w:type="gram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&lt;0,05, соответственно).</w:t>
      </w:r>
    </w:p>
    <w:p w:rsidR="003F5C9A" w:rsidRPr="003F5C9A" w:rsidRDefault="003F5C9A" w:rsidP="003F5C9A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Показатель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Hb</w:t>
      </w:r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proofErr w:type="spellEnd"/>
      <w:r w:rsidRPr="003F5C9A">
        <w:rPr>
          <w:rFonts w:ascii="Times New Roman" w:hAnsi="Times New Roman" w:cs="Times New Roman"/>
          <w:color w:val="000000"/>
          <w:sz w:val="18"/>
          <w:szCs w:val="18"/>
          <w:lang w:val="ru-RU"/>
        </w:rPr>
        <w:t>1</w:t>
      </w:r>
      <w:r>
        <w:rPr>
          <w:rFonts w:ascii="Times New Roman" w:hAnsi="Times New Roman" w:cs="Times New Roman"/>
          <w:color w:val="000000"/>
          <w:sz w:val="18"/>
          <w:szCs w:val="18"/>
        </w:rPr>
        <w:t>c</w:t>
      </w:r>
      <w:r w:rsidRPr="003F5C9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 2-й гр. составил ((5,2±0,05) 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ммоль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/л </w:t>
      </w:r>
      <w:r w:rsidRPr="003F5C9A">
        <w:rPr>
          <w:rFonts w:ascii="Times New Roman" w:hAnsi="Times New Roman" w:cs="Times New Roman"/>
          <w:color w:val="252525"/>
          <w:sz w:val="28"/>
          <w:szCs w:val="28"/>
          <w:lang w:val="ru-RU"/>
        </w:rPr>
        <w:t>и (7,5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±0,42) 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ммоль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/л,</w:t>
      </w:r>
      <w:proofErr w:type="gramEnd"/>
    </w:p>
    <w:p w:rsidR="003F5C9A" w:rsidRPr="003F5C9A" w:rsidRDefault="003F5C9A" w:rsidP="003F5C9A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proofErr w:type="gram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&lt;0,05, соответственно). Уровень ХСЛПНП у пациентов 2-й гр., после лечения был достоверно ниже в сравнении с 1-й гр. пациентов ((3,25</w:t>
      </w:r>
      <w:r>
        <w:rPr>
          <w:rFonts w:ascii="Symbol" w:hAnsi="Symbol" w:cs="Symbol"/>
          <w:color w:val="000000"/>
          <w:sz w:val="28"/>
          <w:szCs w:val="28"/>
        </w:rPr>
        <w:t>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0,22) 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ммоль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/л и (4,68</w:t>
      </w:r>
      <w:r>
        <w:rPr>
          <w:rFonts w:ascii="Symbol" w:hAnsi="Symbol" w:cs="Symbol"/>
          <w:color w:val="000000"/>
          <w:sz w:val="28"/>
          <w:szCs w:val="28"/>
        </w:rPr>
        <w:t>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0,34) 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ммоль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/л, </w:t>
      </w:r>
      <w:proofErr w:type="spellStart"/>
      <w:proofErr w:type="gram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proofErr w:type="gram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&lt;0,05, соответственно), а показатели ХСЛПВП после лечения в сравнении с пациентами 1-й группы составили ((1,34</w:t>
      </w:r>
      <w:r>
        <w:rPr>
          <w:rFonts w:ascii="Symbol" w:hAnsi="Symbol" w:cs="Symbol"/>
          <w:color w:val="000000"/>
          <w:sz w:val="28"/>
          <w:szCs w:val="28"/>
        </w:rPr>
        <w:t>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0,82) 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ммоль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/л и (1,23</w:t>
      </w:r>
      <w:r>
        <w:rPr>
          <w:rFonts w:ascii="Symbol" w:hAnsi="Symbol" w:cs="Symbol"/>
          <w:color w:val="000000"/>
          <w:sz w:val="28"/>
          <w:szCs w:val="28"/>
        </w:rPr>
        <w:t>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0,58) 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ммоль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/л, 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&lt;0,05, соответственно). Показатели активности СОД у пациентов 2-й гр. после лечения повысились на 17%, в сравнении с повышением в 1-й группе на 5% (</w:t>
      </w:r>
      <w:proofErr w:type="spellStart"/>
      <w:proofErr w:type="gram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proofErr w:type="gram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&lt;0,05), а уровень МД снизился на 26% в сравнении со снижением в 1-й гр. на 14% (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&lt;0,05). Во 2-й гр. Установлено достоверное уменьшение систолического давления ((162,3±5,7) мм 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рт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ст., после лечения (145,3±4,6) мм 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рт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ст., </w:t>
      </w:r>
      <w:proofErr w:type="spellStart"/>
      <w:proofErr w:type="gram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proofErr w:type="gram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&lt;0,05) и 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диастолического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давления ((95,1±3,1) мм 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рт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ст., после лечения (89,5±2,4) мм 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рт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ст., </w:t>
      </w:r>
      <w:proofErr w:type="spellStart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&lt;0,05).</w:t>
      </w:r>
    </w:p>
    <w:p w:rsidR="003F5C9A" w:rsidRPr="003F5C9A" w:rsidRDefault="003F5C9A" w:rsidP="003F5C9A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5C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Выводы. 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пациентов с сочетанным течением АГ и СД 2 типа</w:t>
      </w:r>
    </w:p>
    <w:p w:rsidR="003F5C9A" w:rsidRPr="003F5C9A" w:rsidRDefault="003F5C9A" w:rsidP="003F5C9A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назначение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-аргинина в дозировке 6000 мг в сутки, способствовало</w:t>
      </w:r>
    </w:p>
    <w:p w:rsidR="003F5C9A" w:rsidRPr="003F5C9A" w:rsidRDefault="003F5C9A" w:rsidP="003F5C9A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5C9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улучшению показателей окислительного стресса, углеводного обмена и</w:t>
      </w:r>
    </w:p>
    <w:p w:rsidR="0075568F" w:rsidRDefault="003F5C9A" w:rsidP="003F5C9A">
      <w:pPr>
        <w:spacing w:after="0" w:line="360" w:lineRule="auto"/>
        <w:ind w:firstLine="576"/>
        <w:jc w:val="both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замедлению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прогрессирования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атеросклероза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75568F" w:rsidSect="00755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C9A"/>
    <w:rsid w:val="003F5C9A"/>
    <w:rsid w:val="0075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2372</Characters>
  <Application>Microsoft Office Word</Application>
  <DocSecurity>0</DocSecurity>
  <Lines>19</Lines>
  <Paragraphs>5</Paragraphs>
  <ScaleCrop>false</ScaleCrop>
  <Company>MultiDVD Team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2016-12-09T09:14:00Z</dcterms:created>
  <dcterms:modified xsi:type="dcterms:W3CDTF">2016-12-09T09:20:00Z</dcterms:modified>
</cp:coreProperties>
</file>