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61" w:rsidRDefault="00662261" w:rsidP="00662261">
      <w:pPr>
        <w:spacing w:line="276" w:lineRule="auto"/>
        <w:ind w:firstLine="709"/>
        <w:jc w:val="center"/>
        <w:rPr>
          <w:b/>
        </w:rPr>
      </w:pPr>
      <w:r>
        <w:rPr>
          <w:b/>
        </w:rPr>
        <w:t>ДИАГНОСТИКА ВТОРИЧНЫХ ИММУНОДЕФИЦИТНЫХ СОСТОЯНИЙ</w:t>
      </w:r>
    </w:p>
    <w:p w:rsidR="00662261" w:rsidRDefault="00662261" w:rsidP="00662261">
      <w:pPr>
        <w:spacing w:line="276" w:lineRule="auto"/>
        <w:ind w:firstLine="709"/>
        <w:jc w:val="center"/>
      </w:pPr>
    </w:p>
    <w:p w:rsidR="00662261" w:rsidRDefault="00662261" w:rsidP="00662261">
      <w:pPr>
        <w:spacing w:line="276" w:lineRule="auto"/>
        <w:ind w:firstLine="709"/>
        <w:jc w:val="center"/>
      </w:pPr>
      <w:proofErr w:type="spellStart"/>
      <w:r>
        <w:t>Дегтярь</w:t>
      </w:r>
      <w:proofErr w:type="spellEnd"/>
      <w:r>
        <w:t xml:space="preserve"> К. А, Андросов Е. Д.</w:t>
      </w:r>
    </w:p>
    <w:p w:rsidR="00662261" w:rsidRDefault="00662261" w:rsidP="00662261">
      <w:pPr>
        <w:spacing w:line="276" w:lineRule="auto"/>
        <w:ind w:firstLine="709"/>
        <w:jc w:val="center"/>
      </w:pPr>
      <w:bookmarkStart w:id="0" w:name="_GoBack"/>
      <w:bookmarkEnd w:id="0"/>
    </w:p>
    <w:p w:rsidR="00662261" w:rsidRDefault="00662261" w:rsidP="00662261">
      <w:pPr>
        <w:spacing w:line="276" w:lineRule="auto"/>
        <w:ind w:firstLine="709"/>
        <w:jc w:val="both"/>
      </w:pPr>
      <w:r>
        <w:t xml:space="preserve">Вторичные, или приобретенные, иммунодефициты (ВИД) обусловлены повреждающим воздействием на организм каких-либо неблагоприятных факторов (физической, химической, биологической природы). Они развиваются вследствие нарушения естественной резистентности или неспособности к формированию специфических иммунных реакций. Диагностика ВИД основывается не только на клинической симптоматике, но и на результатах лабораторного (иммунологического) обследования больных, направленного на выявление количественных и функциональных изменений в основных звеньях иммунной системы — Т- и В-лимфоциты, </w:t>
      </w:r>
      <w:proofErr w:type="spellStart"/>
      <w:r>
        <w:t>фагоцитирующие</w:t>
      </w:r>
      <w:proofErr w:type="spellEnd"/>
      <w:r>
        <w:t xml:space="preserve"> клетки, комплемент. Важным является установление преимущественного нарушения, его характера и степени. Основным показанием для проведения иммунологического обследования является наличие клинических проявлений иммунодефицита, среди которых: стойкая потеря массы тела неясного генеза, </w:t>
      </w:r>
      <w:proofErr w:type="spellStart"/>
      <w:r>
        <w:t>лимфоаденопатия</w:t>
      </w:r>
      <w:proofErr w:type="spellEnd"/>
      <w:r>
        <w:t xml:space="preserve">, частые острые респираторные вирусные инфекции, длительное течение инфекционных заболеваний, гнойничковых процессов, </w:t>
      </w:r>
      <w:proofErr w:type="spellStart"/>
      <w:r>
        <w:t>диаррея</w:t>
      </w:r>
      <w:proofErr w:type="spellEnd"/>
      <w:r>
        <w:t xml:space="preserve">, синдром хронической усталости и т.п. Интегральным показателем, имеющим очень важное ориентировочное значение, является вычисление абсолютного числа лимфоцитов в периферической крови. У практически здоровых лиц данный показатель равен 1,8х109/л – 2х109/л. У больных различают высокий уровень лимфоцитов — выше 2,2х109/л, умеренное снижение числа лимфоцитов — 1,7х109/л – 1,6х109/л, и резкое снижение — ниже 1,5х109/л. Для оценки количества Т-лимфоцитов и их </w:t>
      </w:r>
      <w:proofErr w:type="spellStart"/>
      <w:r>
        <w:t>субпопуляций</w:t>
      </w:r>
      <w:proofErr w:type="spellEnd"/>
      <w:r>
        <w:t xml:space="preserve"> используются методы, основанные на различиях в рецепторном составе на поверхности Т-клеток. Наиболее современным является метод с использованием </w:t>
      </w:r>
      <w:proofErr w:type="spellStart"/>
      <w:r>
        <w:t>моноклональных</w:t>
      </w:r>
      <w:proofErr w:type="spellEnd"/>
      <w:r>
        <w:t xml:space="preserve"> антител против антигенов лимфоцитов человека. Общее число Т-клеток характеризует показатели CD3 (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differentiation</w:t>
      </w:r>
      <w:proofErr w:type="spellEnd"/>
      <w:r>
        <w:t xml:space="preserve">), уровень Т-хелперов — CD4, уровень </w:t>
      </w:r>
      <w:proofErr w:type="spellStart"/>
      <w:r>
        <w:t>супрессоров</w:t>
      </w:r>
      <w:proofErr w:type="spellEnd"/>
      <w:r>
        <w:t xml:space="preserve"> — CD8. Выяснение уровня клеток с </w:t>
      </w:r>
      <w:proofErr w:type="spellStart"/>
      <w:r>
        <w:t>хелперной</w:t>
      </w:r>
      <w:proofErr w:type="spellEnd"/>
      <w:r>
        <w:t xml:space="preserve"> и </w:t>
      </w:r>
      <w:proofErr w:type="spellStart"/>
      <w:r>
        <w:t>супрессорной</w:t>
      </w:r>
      <w:proofErr w:type="spellEnd"/>
      <w:r>
        <w:t xml:space="preserve"> способностью имеет практическое значение. Так, при многих видах патологии снижается уровень именно Т-</w:t>
      </w:r>
      <w:proofErr w:type="spellStart"/>
      <w:r>
        <w:t>супрессорного</w:t>
      </w:r>
      <w:proofErr w:type="spellEnd"/>
      <w:r>
        <w:t xml:space="preserve"> звена (аутоиммунные процессы, аллергия и др.). При ряде инфекционных заболеваний (туберкулез, бруцеллез и др.) снижается уровень </w:t>
      </w:r>
      <w:proofErr w:type="spellStart"/>
      <w:r>
        <w:t>хелперной</w:t>
      </w:r>
      <w:proofErr w:type="spellEnd"/>
      <w:r>
        <w:t xml:space="preserve"> </w:t>
      </w:r>
      <w:proofErr w:type="spellStart"/>
      <w:r>
        <w:t>субпопуляции</w:t>
      </w:r>
      <w:proofErr w:type="spellEnd"/>
      <w:r>
        <w:t xml:space="preserve">. Изменение соотношения </w:t>
      </w:r>
      <w:proofErr w:type="spellStart"/>
      <w:r>
        <w:t>субпопуляций</w:t>
      </w:r>
      <w:proofErr w:type="spellEnd"/>
      <w:r>
        <w:t xml:space="preserve"> может быть одним из проявлений нарушения Т-клеточного звена. Существенное значение для оценки Т-клеток имеет определение их пролиферативной активности в присутствии неспецифических </w:t>
      </w:r>
      <w:proofErr w:type="spellStart"/>
      <w:r>
        <w:t>митогенов</w:t>
      </w:r>
      <w:proofErr w:type="spellEnd"/>
      <w:r>
        <w:t xml:space="preserve">: </w:t>
      </w:r>
      <w:proofErr w:type="spellStart"/>
      <w:r>
        <w:t>фитогемагглютинина</w:t>
      </w:r>
      <w:proofErr w:type="spellEnd"/>
      <w:r>
        <w:t xml:space="preserve"> (ФГА), </w:t>
      </w:r>
      <w:proofErr w:type="spellStart"/>
      <w:r>
        <w:t>конканавалина</w:t>
      </w:r>
      <w:proofErr w:type="spellEnd"/>
      <w:r>
        <w:t xml:space="preserve"> (</w:t>
      </w:r>
      <w:proofErr w:type="spellStart"/>
      <w:r>
        <w:t>Con</w:t>
      </w:r>
      <w:proofErr w:type="spellEnd"/>
      <w:r>
        <w:t xml:space="preserve"> A). Для оценки числа </w:t>
      </w:r>
      <w:proofErr w:type="gramStart"/>
      <w:r>
        <w:t>В-клеток применяют</w:t>
      </w:r>
      <w:proofErr w:type="gramEnd"/>
      <w:r>
        <w:t xml:space="preserve"> метод с </w:t>
      </w:r>
      <w:proofErr w:type="spellStart"/>
      <w:r>
        <w:t>моноклональными</w:t>
      </w:r>
      <w:proofErr w:type="spellEnd"/>
      <w:r>
        <w:t xml:space="preserve"> антителами (СD19, 20, 22). Функциональное состояние </w:t>
      </w:r>
      <w:proofErr w:type="gramStart"/>
      <w:r>
        <w:t>В-клеток определяется</w:t>
      </w:r>
      <w:proofErr w:type="gramEnd"/>
      <w:r>
        <w:t xml:space="preserve"> содержанием сывороточных иммуноглобулинов (</w:t>
      </w:r>
      <w:proofErr w:type="spellStart"/>
      <w:r>
        <w:t>Ig</w:t>
      </w:r>
      <w:proofErr w:type="spellEnd"/>
      <w:r>
        <w:t xml:space="preserve">) основных классов (A, M, G), уровнем естественных антител — гетерофильных агглютининов либо β-лизинов. О функции В-клеток можно судить и по содержанию циркулирующих иммунных комплексов. У здоровых лиц данный показатель колеблется в пределах 80–100 ед. </w:t>
      </w:r>
      <w:proofErr w:type="spellStart"/>
      <w:r>
        <w:t>экстинции</w:t>
      </w:r>
      <w:proofErr w:type="spellEnd"/>
      <w:r>
        <w:t xml:space="preserve">. При патологии, как правило, их содержание увеличивается, особенно при системной патологии, опухолевом росте, </w:t>
      </w:r>
      <w:proofErr w:type="spellStart"/>
      <w:r>
        <w:t>лимфопролиферативных</w:t>
      </w:r>
      <w:proofErr w:type="spellEnd"/>
      <w:r>
        <w:t xml:space="preserve"> процессах, достигая 400–600 ед. В последние годы уделяется серьезное внимание нарушениям в системе </w:t>
      </w:r>
      <w:proofErr w:type="spellStart"/>
      <w:r>
        <w:t>фагоцитирующих</w:t>
      </w:r>
      <w:proofErr w:type="spellEnd"/>
      <w:r>
        <w:t xml:space="preserve"> клеток. Можно выделить различные варианты функциональных дефектов </w:t>
      </w:r>
      <w:proofErr w:type="spellStart"/>
      <w:r>
        <w:t>фагоцитирующих</w:t>
      </w:r>
      <w:proofErr w:type="spellEnd"/>
      <w:r>
        <w:t xml:space="preserve"> клеток: </w:t>
      </w:r>
      <w:proofErr w:type="spellStart"/>
      <w:r>
        <w:t>нейтропения</w:t>
      </w:r>
      <w:proofErr w:type="spellEnd"/>
      <w:r>
        <w:t xml:space="preserve">, дефекты хемотаксиса, поглощения, переваривания. Они обусловлены разными причинами. Состояние </w:t>
      </w:r>
      <w:proofErr w:type="spellStart"/>
      <w:r>
        <w:t>фагоцитирующих</w:t>
      </w:r>
      <w:proofErr w:type="spellEnd"/>
      <w:r>
        <w:t xml:space="preserve"> клеток определяют путем оценки миграционной, поглотительной способности, а также интенсивности </w:t>
      </w:r>
      <w:proofErr w:type="spellStart"/>
      <w:r>
        <w:t>кислородзависимого</w:t>
      </w:r>
      <w:proofErr w:type="spellEnd"/>
      <w:r>
        <w:t xml:space="preserve"> метаболизма, характеризующего переваривающую активность. Функциональное состояние фагоцитов характеризует и тест восстановления </w:t>
      </w:r>
      <w:proofErr w:type="spellStart"/>
      <w:r>
        <w:lastRenderedPageBreak/>
        <w:t>нитросинего</w:t>
      </w:r>
      <w:proofErr w:type="spellEnd"/>
      <w:r>
        <w:t xml:space="preserve"> </w:t>
      </w:r>
      <w:proofErr w:type="spellStart"/>
      <w:r>
        <w:t>тетразолия</w:t>
      </w:r>
      <w:proofErr w:type="spellEnd"/>
      <w:r>
        <w:t xml:space="preserve"> (НСТ-тест), характеризующий активность НАД-Н- и НАДФ-Н-оксидазы. При многих заболеваниях развиваются иммунные реакции на тканевые агенты, которые появляются в результате повреждения физическими, химическими или биологическими факторами. Проявляются они наличием </w:t>
      </w:r>
      <w:proofErr w:type="spellStart"/>
      <w:r>
        <w:t>аутоантител</w:t>
      </w:r>
      <w:proofErr w:type="spellEnd"/>
      <w:r>
        <w:t xml:space="preserve"> или сенсибилизированных лимфоцитов. Хотя </w:t>
      </w:r>
      <w:proofErr w:type="spellStart"/>
      <w:r>
        <w:t>патогенетически</w:t>
      </w:r>
      <w:proofErr w:type="spellEnd"/>
      <w:r>
        <w:t xml:space="preserve"> аутоиммунные реакции имеют защитное значение, однако при высокой степени их выраженности могут быть причиной развития очагов воспаления, склеротических процессов. При оценке иммунной системы важны сведения о состоянии местного иммунитета. При исследовании секретов или смывов со слизистых оболочек используются такие показатели: количество клеток, их состав, жизнеспособность, </w:t>
      </w:r>
      <w:proofErr w:type="spellStart"/>
      <w:r>
        <w:t>адгезивность</w:t>
      </w:r>
      <w:proofErr w:type="spellEnd"/>
      <w:r>
        <w:t xml:space="preserve"> и поглотительная активность макрофагов и </w:t>
      </w:r>
      <w:proofErr w:type="spellStart"/>
      <w:r>
        <w:t>нейтрофилоцитов</w:t>
      </w:r>
      <w:proofErr w:type="spellEnd"/>
      <w:r>
        <w:t xml:space="preserve">, </w:t>
      </w:r>
      <w:proofErr w:type="spellStart"/>
      <w:r>
        <w:t>кислородзависимый</w:t>
      </w:r>
      <w:proofErr w:type="spellEnd"/>
      <w:r>
        <w:t xml:space="preserve"> метаболизм, уровень лизоцима, состав иммуноглобулинов —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, </w:t>
      </w:r>
      <w:proofErr w:type="spellStart"/>
      <w:r>
        <w:t>SigA</w:t>
      </w:r>
      <w:proofErr w:type="spellEnd"/>
      <w:r>
        <w:t xml:space="preserve">, уровень ЦИК. В последние годы внимание исследователей привлекает проблема нарушений </w:t>
      </w:r>
      <w:proofErr w:type="spellStart"/>
      <w:r>
        <w:t>апоптоза</w:t>
      </w:r>
      <w:proofErr w:type="spellEnd"/>
      <w:r>
        <w:t xml:space="preserve"> ИКК (запрограммированной гибели клеток) и его роли в </w:t>
      </w:r>
      <w:proofErr w:type="spellStart"/>
      <w:r>
        <w:t>иммунопатогенезе</w:t>
      </w:r>
      <w:proofErr w:type="spellEnd"/>
      <w:r>
        <w:t xml:space="preserve"> заболеваний [5, 10, 11]. Нарушение регуляции </w:t>
      </w:r>
      <w:proofErr w:type="spellStart"/>
      <w:r>
        <w:t>апоптоза</w:t>
      </w:r>
      <w:proofErr w:type="spellEnd"/>
      <w:r>
        <w:t xml:space="preserve"> (повышение, снижение) имеет место в патогенезе заболеваний различного генеза (вирусных, онкологических, аутоиммунных и др.) и может быть проявлением вторичного ИД. Существуют методы оценки как спонтанной </w:t>
      </w:r>
      <w:proofErr w:type="spellStart"/>
      <w:r>
        <w:t>апоптической</w:t>
      </w:r>
      <w:proofErr w:type="spellEnd"/>
      <w:r>
        <w:t>, так и активационной гибели клеток, что может иметь значение для характеристики состояния иммунной системы и направленности лечебных воздействий. Учитывая многогранность иммунной системы, заключение о ее состоянии и наличии иммунодефицита в том или другом звене должно основываться на тщательном анализе результатов иммунологического обследования больного с учетом как неспецифических, так и (особенно) специфических реакций, соответствующих определенному заболеванию.</w:t>
      </w:r>
    </w:p>
    <w:p w:rsidR="007D6312" w:rsidRDefault="007D6312" w:rsidP="00662261">
      <w:pPr>
        <w:spacing w:line="276" w:lineRule="auto"/>
      </w:pPr>
    </w:p>
    <w:sectPr w:rsidR="007D6312" w:rsidSect="006622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4C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62261"/>
    <w:rsid w:val="0067714C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DEA"/>
  <w15:chartTrackingRefBased/>
  <w15:docId w15:val="{B0FFE91D-FA21-467B-AB52-1F396E8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61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2016-12-11T19:02:00Z</dcterms:created>
  <dcterms:modified xsi:type="dcterms:W3CDTF">2016-12-11T19:02:00Z</dcterms:modified>
</cp:coreProperties>
</file>