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DF" w:rsidRDefault="00B77FDF" w:rsidP="00B77FDF">
      <w:pPr>
        <w:ind w:firstLine="709"/>
        <w:jc w:val="center"/>
      </w:pPr>
      <w:r>
        <w:rPr>
          <w:b/>
        </w:rPr>
        <w:t>АЦЕТОНЕМИЧЕСКИЙ СИНДРОМ У ДЕТЕЙ</w:t>
      </w:r>
    </w:p>
    <w:p w:rsidR="00B77FDF" w:rsidRDefault="00B77FDF" w:rsidP="00B77FDF">
      <w:pPr>
        <w:ind w:firstLine="709"/>
        <w:jc w:val="center"/>
      </w:pPr>
      <w:r>
        <w:t>Одинец  Е.М., Онищенко А.И.</w:t>
      </w:r>
    </w:p>
    <w:p w:rsidR="00B77FDF" w:rsidRPr="00B77FDF" w:rsidRDefault="00B77FDF" w:rsidP="00B77F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Ацетонемический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синдром АС (недиабетический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кетоз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) – совокупность симптомов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обусловлених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повышением содержания  в  крови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кетонових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тел ацетона, ацетоуксусной  и 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– оксимасляной кислот, которые образуются при неполном окислении жирных кислот или при метаболизме кетогенных аминокислот.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 патологический процесс  также называют синдром циклической рвоты (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ацетонемическая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рвота).</w:t>
      </w:r>
    </w:p>
    <w:p w:rsidR="00B77FDF" w:rsidRPr="00B77FDF" w:rsidRDefault="00B77FDF" w:rsidP="00B77F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FDF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этиопатогенеза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АС лежат генетически детерминированные метаболические нарушения, </w:t>
      </w:r>
      <w:proofErr w:type="gramStart"/>
      <w:r w:rsidRPr="00B77FDF">
        <w:rPr>
          <w:rFonts w:ascii="Times New Roman" w:hAnsi="Times New Roman" w:cs="Times New Roman"/>
          <w:sz w:val="24"/>
          <w:szCs w:val="24"/>
        </w:rPr>
        <w:t>обусловленные</w:t>
      </w:r>
      <w:proofErr w:type="gramEnd"/>
      <w:r w:rsidRPr="00B77FDF">
        <w:rPr>
          <w:rFonts w:ascii="Times New Roman" w:hAnsi="Times New Roman" w:cs="Times New Roman"/>
          <w:sz w:val="24"/>
          <w:szCs w:val="24"/>
        </w:rPr>
        <w:t xml:space="preserve"> прежде всего аномалией конституции (НААК) – мочекислым диатезом (МД). Именно  дети  с  НААК  являются основной составляющей популяции, около 50%. Нарушение обмена веществ </w:t>
      </w:r>
      <w:proofErr w:type="gramStart"/>
      <w:r w:rsidRPr="00B77FD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77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FDF">
        <w:rPr>
          <w:rFonts w:ascii="Times New Roman" w:hAnsi="Times New Roman" w:cs="Times New Roman"/>
          <w:sz w:val="24"/>
          <w:szCs w:val="24"/>
        </w:rPr>
        <w:t>АС</w:t>
      </w:r>
      <w:proofErr w:type="gramEnd"/>
      <w:r w:rsidRPr="00B77FDF">
        <w:rPr>
          <w:rFonts w:ascii="Times New Roman" w:hAnsi="Times New Roman" w:cs="Times New Roman"/>
          <w:sz w:val="24"/>
          <w:szCs w:val="24"/>
        </w:rPr>
        <w:t xml:space="preserve"> характеризуется  чрезмерным повышением содержания мочевой кислоты в сыворотке крови,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гиперурикемией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 и  периодическими метаболическими кризами, которые в последствии влекут за собой развитие гипогликемии,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кетоацидоза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ацетонурии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. Таким образом, в первую очередь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ацетонемический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синдром следует рассматривать в контексте с МД. АС может протекать как самостоятельное патологическое состояние, так и  состояние, не имеющее особого диагностического значения. Причина возникновения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повышеного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образования кетоновых тел у детей  - это  снижение концентрации глюкозы и относительно высокий уровень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неэстерифицированих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 жирных кислот. Способствует развитию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кетоза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 у детей и врожденная или временная недостаточность ферментов, которые обуславливают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- окисление жирных кислот. Основными  аспектами развития риска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ацетонемического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синдрома  </w:t>
      </w:r>
      <w:proofErr w:type="gramStart"/>
      <w:r w:rsidRPr="00B77FDF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B77FDF">
        <w:rPr>
          <w:rFonts w:ascii="Times New Roman" w:hAnsi="Times New Roman" w:cs="Times New Roman"/>
          <w:sz w:val="24"/>
          <w:szCs w:val="24"/>
        </w:rPr>
        <w:t xml:space="preserve">  отягощенность наследственного анамнеза по линии матери и отца по патологии обмена веществ, внутриутробная гипоксия плода, раннее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искуственное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вскармливание, нарушение водного и солевого  режима. Также определены новые факторы риска - злоупотребление пищей, богатой консервантами.</w:t>
      </w:r>
    </w:p>
    <w:p w:rsidR="00B77FDF" w:rsidRPr="00B77FDF" w:rsidRDefault="00B77FDF" w:rsidP="00B77F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FDF">
        <w:rPr>
          <w:rFonts w:ascii="Times New Roman" w:hAnsi="Times New Roman" w:cs="Times New Roman"/>
          <w:sz w:val="24"/>
          <w:szCs w:val="24"/>
        </w:rPr>
        <w:t xml:space="preserve">МД –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энзимодефицитный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синдром, поэтому характеризуется такими особенностями: нарушение обмена веществ, сниженной активностью ферментов печени (глюкозо-6-фосфатазы), низкой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ацетилирующей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способностью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ацетил-КоА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дефицита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оксалоацетата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>, необходимого для вовлечения  универсального метаболита в цикл Кребса, нарушением механизма поворотного использования мочевой и молочной кислот, нарушением липидного обмена (снижен уровень ЛПВП, повышен уровень ЛПНП), сниженной толерантностью к глюкозе, нарушением  эндокринной регуляции метаболизма.</w:t>
      </w:r>
      <w:proofErr w:type="gramEnd"/>
    </w:p>
    <w:p w:rsidR="00CD646C" w:rsidRPr="00B77FDF" w:rsidRDefault="00B77FDF" w:rsidP="00B77FDF">
      <w:pPr>
        <w:spacing w:after="0"/>
        <w:ind w:firstLine="709"/>
        <w:jc w:val="both"/>
        <w:rPr>
          <w:sz w:val="24"/>
          <w:szCs w:val="24"/>
        </w:rPr>
      </w:pPr>
      <w:r w:rsidRPr="00B77FDF">
        <w:rPr>
          <w:rFonts w:ascii="Times New Roman" w:hAnsi="Times New Roman" w:cs="Times New Roman"/>
          <w:sz w:val="24"/>
          <w:szCs w:val="24"/>
        </w:rPr>
        <w:t xml:space="preserve">Биологическим аспектом мочекислого диатеза  по праву можно считать </w:t>
      </w:r>
      <w:proofErr w:type="gramStart"/>
      <w:r w:rsidRPr="00B77FDF">
        <w:rPr>
          <w:rFonts w:ascii="Times New Roman" w:hAnsi="Times New Roman" w:cs="Times New Roman"/>
          <w:sz w:val="24"/>
          <w:szCs w:val="24"/>
        </w:rPr>
        <w:t>обменную</w:t>
      </w:r>
      <w:proofErr w:type="gramEnd"/>
      <w:r w:rsidRPr="00B7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гиперурикемию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обьясняется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тем, что повышенное содержание мочевой кислоты в сыворотке крови, как было сказано  выше, обусловлено не столько усиленным ее синтезом, сколько нарушением механизма повторного использования пуринов и пиримидинов для биосинтеза нуклеиновых кислот, уменьшением их экскреции,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уриколизом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. Циклические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мононуклеоиды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играют очень </w:t>
      </w:r>
      <w:proofErr w:type="spellStart"/>
      <w:r w:rsidRPr="00B77FDF">
        <w:rPr>
          <w:rFonts w:ascii="Times New Roman" w:hAnsi="Times New Roman" w:cs="Times New Roman"/>
          <w:sz w:val="24"/>
          <w:szCs w:val="24"/>
        </w:rPr>
        <w:t>важую</w:t>
      </w:r>
      <w:proofErr w:type="spellEnd"/>
      <w:r w:rsidRPr="00B77FDF">
        <w:rPr>
          <w:rFonts w:ascii="Times New Roman" w:hAnsi="Times New Roman" w:cs="Times New Roman"/>
          <w:sz w:val="24"/>
          <w:szCs w:val="24"/>
        </w:rPr>
        <w:t xml:space="preserve"> роль в энергетическом обмене организма, поэтому с МД у детей развиваются нарушения углеводного и жирового обмена.</w:t>
      </w:r>
    </w:p>
    <w:sectPr w:rsidR="00CD646C" w:rsidRPr="00B7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FDF"/>
    <w:rsid w:val="00B77FDF"/>
    <w:rsid w:val="00CD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2506</Characters>
  <Application>Microsoft Office Word</Application>
  <DocSecurity>0</DocSecurity>
  <Lines>20</Lines>
  <Paragraphs>5</Paragraphs>
  <ScaleCrop>false</ScaleCrop>
  <Company>ХНМУ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2</cp:revision>
  <dcterms:created xsi:type="dcterms:W3CDTF">2016-12-07T10:44:00Z</dcterms:created>
  <dcterms:modified xsi:type="dcterms:W3CDTF">2016-12-07T10:44:00Z</dcterms:modified>
</cp:coreProperties>
</file>