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EB" w:rsidRPr="00951481" w:rsidRDefault="00032C68" w:rsidP="00032C68">
      <w:pPr>
        <w:jc w:val="center"/>
        <w:rPr>
          <w:rFonts w:ascii="Times New Roman" w:hAnsi="Times New Roman" w:cs="Times New Roman"/>
          <w:b/>
          <w:sz w:val="28"/>
          <w:szCs w:val="28"/>
        </w:rPr>
      </w:pPr>
      <w:r w:rsidRPr="00951481">
        <w:rPr>
          <w:rFonts w:ascii="Times New Roman" w:hAnsi="Times New Roman" w:cs="Times New Roman"/>
          <w:b/>
          <w:sz w:val="28"/>
          <w:szCs w:val="28"/>
        </w:rPr>
        <w:t xml:space="preserve">Особенности </w:t>
      </w:r>
      <w:proofErr w:type="spellStart"/>
      <w:r w:rsidRPr="00951481">
        <w:rPr>
          <w:rFonts w:ascii="Times New Roman" w:hAnsi="Times New Roman" w:cs="Times New Roman"/>
          <w:b/>
          <w:sz w:val="28"/>
          <w:szCs w:val="28"/>
        </w:rPr>
        <w:t>миниинвазивных</w:t>
      </w:r>
      <w:proofErr w:type="spellEnd"/>
      <w:r w:rsidRPr="00951481">
        <w:rPr>
          <w:rFonts w:ascii="Times New Roman" w:hAnsi="Times New Roman" w:cs="Times New Roman"/>
          <w:b/>
          <w:sz w:val="28"/>
          <w:szCs w:val="28"/>
        </w:rPr>
        <w:t xml:space="preserve"> методик лечения больных спаечной болезнью брюшины</w:t>
      </w:r>
    </w:p>
    <w:p w:rsidR="00032C68" w:rsidRDefault="00032C68" w:rsidP="00032C68">
      <w:pPr>
        <w:jc w:val="center"/>
        <w:rPr>
          <w:rFonts w:ascii="Times New Roman" w:hAnsi="Times New Roman" w:cs="Times New Roman"/>
          <w:sz w:val="28"/>
          <w:szCs w:val="28"/>
        </w:rPr>
      </w:pPr>
      <w:r>
        <w:rPr>
          <w:rFonts w:ascii="Times New Roman" w:hAnsi="Times New Roman" w:cs="Times New Roman"/>
          <w:sz w:val="28"/>
          <w:szCs w:val="28"/>
        </w:rPr>
        <w:t>Евтушенко Д.А.</w:t>
      </w:r>
    </w:p>
    <w:p w:rsidR="007C493A" w:rsidRPr="00951481" w:rsidRDefault="007C493A" w:rsidP="00951481">
      <w:pPr>
        <w:pStyle w:val="3"/>
        <w:shd w:val="clear" w:color="auto" w:fill="auto"/>
        <w:spacing w:line="360" w:lineRule="auto"/>
        <w:ind w:left="20" w:right="20" w:firstLine="709"/>
        <w:rPr>
          <w:rFonts w:ascii="Times New Roman" w:hAnsi="Times New Roman" w:cs="Times New Roman"/>
          <w:sz w:val="28"/>
          <w:szCs w:val="28"/>
        </w:rPr>
      </w:pPr>
      <w:r w:rsidRPr="00951481">
        <w:rPr>
          <w:rFonts w:ascii="Times New Roman" w:hAnsi="Times New Roman" w:cs="Times New Roman"/>
          <w:b/>
          <w:sz w:val="28"/>
          <w:szCs w:val="28"/>
        </w:rPr>
        <w:t xml:space="preserve">Резюме. </w:t>
      </w:r>
      <w:r>
        <w:rPr>
          <w:rFonts w:ascii="Times New Roman" w:hAnsi="Times New Roman" w:cs="Times New Roman"/>
          <w:sz w:val="28"/>
          <w:szCs w:val="28"/>
        </w:rPr>
        <w:t>С целью улучшения эффективности лечения больных спаечной болезнью нами были изучены результаты хирургического лечения 138 пациентов.</w:t>
      </w:r>
      <w:r w:rsidR="00951481">
        <w:rPr>
          <w:rFonts w:ascii="Times New Roman" w:hAnsi="Times New Roman" w:cs="Times New Roman"/>
          <w:sz w:val="28"/>
          <w:szCs w:val="28"/>
        </w:rPr>
        <w:t xml:space="preserve"> </w:t>
      </w:r>
      <w:r>
        <w:rPr>
          <w:rFonts w:ascii="Times New Roman" w:hAnsi="Times New Roman" w:cs="Times New Roman"/>
          <w:sz w:val="28"/>
          <w:szCs w:val="28"/>
        </w:rPr>
        <w:t xml:space="preserve">В основной группе 76 пациентов со СББ, </w:t>
      </w:r>
      <w:proofErr w:type="gramStart"/>
      <w:r>
        <w:rPr>
          <w:rFonts w:ascii="Times New Roman" w:hAnsi="Times New Roman" w:cs="Times New Roman"/>
          <w:sz w:val="28"/>
          <w:szCs w:val="28"/>
        </w:rPr>
        <w:t>выполнен</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адгезиолизис</w:t>
      </w:r>
      <w:proofErr w:type="spellEnd"/>
      <w:r>
        <w:rPr>
          <w:rFonts w:ascii="Times New Roman" w:hAnsi="Times New Roman" w:cs="Times New Roman"/>
          <w:sz w:val="28"/>
          <w:szCs w:val="28"/>
        </w:rPr>
        <w:t xml:space="preserve"> с введением в брюшную полость ПСС:</w:t>
      </w:r>
      <w:r w:rsidRPr="007772B1">
        <w:rPr>
          <w:i/>
          <w:szCs w:val="28"/>
        </w:rPr>
        <w:t xml:space="preserve"> </w:t>
      </w:r>
      <w:r w:rsidRPr="004F7CDA">
        <w:rPr>
          <w:rFonts w:ascii="Times New Roman" w:hAnsi="Times New Roman" w:cs="Times New Roman"/>
          <w:sz w:val="28"/>
          <w:szCs w:val="28"/>
        </w:rPr>
        <w:t>«</w:t>
      </w:r>
      <w:proofErr w:type="spellStart"/>
      <w:r w:rsidRPr="004F7CDA">
        <w:rPr>
          <w:rFonts w:ascii="Times New Roman" w:hAnsi="Times New Roman" w:cs="Times New Roman"/>
          <w:sz w:val="28"/>
          <w:szCs w:val="28"/>
        </w:rPr>
        <w:t>Мезогель</w:t>
      </w:r>
      <w:proofErr w:type="spellEnd"/>
      <w:r w:rsidRPr="004F7CDA">
        <w:rPr>
          <w:rFonts w:ascii="Times New Roman" w:hAnsi="Times New Roman" w:cs="Times New Roman"/>
          <w:sz w:val="28"/>
          <w:szCs w:val="28"/>
        </w:rPr>
        <w:t>», «</w:t>
      </w:r>
      <w:proofErr w:type="spellStart"/>
      <w:r w:rsidRPr="004F7CDA">
        <w:rPr>
          <w:rFonts w:ascii="Times New Roman" w:hAnsi="Times New Roman" w:cs="Times New Roman"/>
          <w:sz w:val="28"/>
          <w:szCs w:val="28"/>
        </w:rPr>
        <w:t>Дефенсаль</w:t>
      </w:r>
      <w:proofErr w:type="spellEnd"/>
      <w:r w:rsidRPr="004F7CDA">
        <w:rPr>
          <w:rFonts w:ascii="Times New Roman" w:hAnsi="Times New Roman" w:cs="Times New Roman"/>
          <w:sz w:val="28"/>
          <w:szCs w:val="28"/>
        </w:rPr>
        <w:t>»</w:t>
      </w:r>
      <w:r w:rsidRPr="00883AD0">
        <w:t xml:space="preserve">. </w:t>
      </w:r>
    </w:p>
    <w:p w:rsidR="007C493A" w:rsidRPr="00B62E93" w:rsidRDefault="007C493A" w:rsidP="007C493A">
      <w:pPr>
        <w:pStyle w:val="a7"/>
      </w:pPr>
      <w:r w:rsidRPr="00B62E93">
        <w:t>У 21 (</w:t>
      </w:r>
      <w:r>
        <w:t>27,6</w:t>
      </w:r>
      <w:r w:rsidRPr="00B62E93">
        <w:t xml:space="preserve">%) больных, перенесших </w:t>
      </w:r>
      <w:r w:rsidRPr="00AB6C16">
        <w:t>ЛА</w:t>
      </w:r>
      <w:r w:rsidRPr="00B62E93">
        <w:t xml:space="preserve"> с введением ПСС в сроки от 3 до 7 суток осуществляли ЛА по типу </w:t>
      </w:r>
      <w:proofErr w:type="spellStart"/>
      <w:r w:rsidRPr="00B62E93">
        <w:t>second</w:t>
      </w:r>
      <w:proofErr w:type="spellEnd"/>
      <w:r w:rsidRPr="00B62E93">
        <w:t xml:space="preserve"> </w:t>
      </w:r>
      <w:proofErr w:type="spellStart"/>
      <w:r w:rsidRPr="00B62E93">
        <w:t>look</w:t>
      </w:r>
      <w:proofErr w:type="spellEnd"/>
      <w:r w:rsidRPr="00B62E93">
        <w:t xml:space="preserve"> </w:t>
      </w:r>
      <w:r>
        <w:t xml:space="preserve">- </w:t>
      </w:r>
      <w:proofErr w:type="gramStart"/>
      <w:r w:rsidRPr="00B62E93">
        <w:t>этапный</w:t>
      </w:r>
      <w:proofErr w:type="gramEnd"/>
      <w:r w:rsidRPr="00B62E93">
        <w:t xml:space="preserve"> </w:t>
      </w:r>
      <w:proofErr w:type="spellStart"/>
      <w:r w:rsidRPr="00B62E93">
        <w:t>адгези</w:t>
      </w:r>
      <w:r>
        <w:t>олизис</w:t>
      </w:r>
      <w:proofErr w:type="spellEnd"/>
      <w:r>
        <w:t xml:space="preserve"> с повторным введением ПСС</w:t>
      </w:r>
      <w:r w:rsidRPr="00B62E93">
        <w:t>.</w:t>
      </w:r>
    </w:p>
    <w:p w:rsidR="007C493A" w:rsidRPr="00AB6C16" w:rsidRDefault="007C493A" w:rsidP="007C493A">
      <w:pPr>
        <w:pStyle w:val="a7"/>
      </w:pPr>
      <w:r w:rsidRPr="005F0FEB">
        <w:t>В связи с высоким риском повреждения внутренних органов при лапароскопии 2</w:t>
      </w:r>
      <w:r>
        <w:t>6</w:t>
      </w:r>
      <w:r w:rsidRPr="005F0FEB">
        <w:t xml:space="preserve"> выполнены лапаротомия, </w:t>
      </w:r>
      <w:proofErr w:type="spellStart"/>
      <w:r w:rsidRPr="005F0FEB">
        <w:t>адгезиолизис</w:t>
      </w:r>
      <w:proofErr w:type="spellEnd"/>
      <w:r w:rsidRPr="005F0FEB">
        <w:t xml:space="preserve"> и введение ПСС.</w:t>
      </w:r>
      <w:r w:rsidRPr="00AB6C16">
        <w:t xml:space="preserve"> </w:t>
      </w:r>
    </w:p>
    <w:p w:rsidR="007C493A" w:rsidRPr="00055146" w:rsidRDefault="007C493A" w:rsidP="007C493A">
      <w:pPr>
        <w:pStyle w:val="a7"/>
      </w:pPr>
      <w:r w:rsidRPr="00055146">
        <w:t>В группу сравнения вошли 62 больных, оперированных в ургентном порядке традиционным способом по поводу острой спаечной кишечной непроходимости.</w:t>
      </w:r>
    </w:p>
    <w:p w:rsidR="00951481" w:rsidRDefault="007C493A" w:rsidP="00951481">
      <w:pPr>
        <w:pStyle w:val="a7"/>
      </w:pPr>
      <w:r w:rsidRPr="00883AD0">
        <w:t xml:space="preserve">Контрольное обследование в срок от 6  месяцев до 1 года прошли </w:t>
      </w:r>
      <w:r>
        <w:t>7</w:t>
      </w:r>
      <w:r w:rsidRPr="00883AD0">
        <w:t xml:space="preserve">6 (100%) пациентов основной группы.  При УЗИ признаков </w:t>
      </w:r>
      <w:proofErr w:type="spellStart"/>
      <w:r w:rsidRPr="00883AD0">
        <w:t>висцеро</w:t>
      </w:r>
      <w:proofErr w:type="spellEnd"/>
      <w:r w:rsidRPr="00883AD0">
        <w:t xml:space="preserve"> - париетальных сращений не обнаружили. У 4 пациентов после применения ПСС «</w:t>
      </w:r>
      <w:proofErr w:type="spellStart"/>
      <w:r w:rsidRPr="00883AD0">
        <w:t>Мезогель</w:t>
      </w:r>
      <w:proofErr w:type="spellEnd"/>
      <w:r w:rsidRPr="00883AD0">
        <w:t>» (n=2) и «</w:t>
      </w:r>
      <w:proofErr w:type="spellStart"/>
      <w:r w:rsidRPr="00883AD0">
        <w:t>Дефенсаль</w:t>
      </w:r>
      <w:proofErr w:type="spellEnd"/>
      <w:r w:rsidRPr="00883AD0">
        <w:t xml:space="preserve">» (n=2), в срок от 6 месяцев до одного года выполнили диагностическую лапароскопию, при которой констатировали отсутствие </w:t>
      </w:r>
      <w:proofErr w:type="spellStart"/>
      <w:r w:rsidRPr="00883AD0">
        <w:t>висцеро</w:t>
      </w:r>
      <w:proofErr w:type="spellEnd"/>
      <w:r w:rsidRPr="00883AD0">
        <w:t xml:space="preserve"> - париетальных сращений. </w:t>
      </w:r>
      <w:r w:rsidR="00951481">
        <w:rPr>
          <w:color w:val="000000"/>
        </w:rPr>
        <w:t>П</w:t>
      </w:r>
      <w:r w:rsidR="00951481" w:rsidRPr="00DD245B">
        <w:t>рименение разработанных методик</w:t>
      </w:r>
      <w:r w:rsidR="00951481">
        <w:t>, направленных на снижение риска рецидива спаечной болезни брюшины, позволило уменьшить случаи нарушения пассажа по желудочно-кишечному тракту с 11,3 % до 4,2 %, острой спаечной кишечной непроходимости с 4,8 % до 1,3 %.</w:t>
      </w:r>
    </w:p>
    <w:p w:rsidR="00EA0812" w:rsidRDefault="00EA0812" w:rsidP="00EA0812">
      <w:pPr>
        <w:spacing w:after="150" w:line="360" w:lineRule="auto"/>
        <w:ind w:firstLine="709"/>
        <w:jc w:val="both"/>
        <w:rPr>
          <w:rFonts w:ascii="Times New Roman" w:hAnsi="Times New Roman" w:cs="Times New Roman"/>
          <w:sz w:val="28"/>
          <w:szCs w:val="28"/>
        </w:rPr>
      </w:pPr>
      <w:r w:rsidRPr="003E5D60">
        <w:rPr>
          <w:rFonts w:ascii="Times New Roman" w:hAnsi="Times New Roman" w:cs="Times New Roman"/>
          <w:b/>
          <w:sz w:val="28"/>
          <w:szCs w:val="28"/>
        </w:rPr>
        <w:t>Ключевые слова.</w:t>
      </w:r>
      <w:r>
        <w:rPr>
          <w:rFonts w:ascii="Times New Roman" w:hAnsi="Times New Roman" w:cs="Times New Roman"/>
          <w:sz w:val="28"/>
          <w:szCs w:val="28"/>
        </w:rPr>
        <w:t xml:space="preserve"> Спаечная болезнь брюшины, хирургическое лечение спаечной болезни брюшины</w:t>
      </w:r>
    </w:p>
    <w:p w:rsidR="00EA0812" w:rsidRDefault="00EA0812" w:rsidP="00951481">
      <w:pPr>
        <w:pStyle w:val="a7"/>
      </w:pPr>
    </w:p>
    <w:p w:rsidR="00D22BED" w:rsidRPr="00EA0812" w:rsidRDefault="00D22BED" w:rsidP="00D22BED">
      <w:pPr>
        <w:pStyle w:val="a7"/>
        <w:rPr>
          <w:b/>
          <w:color w:val="000000"/>
          <w:lang w:val="uk-UA"/>
        </w:rPr>
      </w:pPr>
      <w:r w:rsidRPr="00EA0812">
        <w:rPr>
          <w:b/>
          <w:color w:val="000000"/>
          <w:lang w:val="uk-UA"/>
        </w:rPr>
        <w:lastRenderedPageBreak/>
        <w:t xml:space="preserve">Особливості </w:t>
      </w:r>
      <w:proofErr w:type="spellStart"/>
      <w:r w:rsidRPr="00EA0812">
        <w:rPr>
          <w:b/>
          <w:color w:val="000000"/>
          <w:lang w:val="uk-UA"/>
        </w:rPr>
        <w:t>малоінвазивних</w:t>
      </w:r>
      <w:proofErr w:type="spellEnd"/>
      <w:r w:rsidRPr="00EA0812">
        <w:rPr>
          <w:b/>
          <w:color w:val="000000"/>
          <w:lang w:val="uk-UA"/>
        </w:rPr>
        <w:t xml:space="preserve"> методів лікування хворих </w:t>
      </w:r>
      <w:proofErr w:type="spellStart"/>
      <w:r w:rsidRPr="00EA0812">
        <w:rPr>
          <w:b/>
          <w:color w:val="000000"/>
          <w:lang w:val="uk-UA"/>
        </w:rPr>
        <w:t>спайковою</w:t>
      </w:r>
      <w:proofErr w:type="spellEnd"/>
      <w:r w:rsidRPr="00EA0812">
        <w:rPr>
          <w:b/>
          <w:color w:val="000000"/>
          <w:lang w:val="uk-UA"/>
        </w:rPr>
        <w:t xml:space="preserve"> хворобою очеревини</w:t>
      </w:r>
    </w:p>
    <w:p w:rsidR="00D22BED" w:rsidRPr="00EA0812" w:rsidRDefault="00D22BED" w:rsidP="00D22BED">
      <w:pPr>
        <w:pStyle w:val="a7"/>
        <w:rPr>
          <w:color w:val="000000"/>
          <w:lang w:val="uk-UA"/>
        </w:rPr>
      </w:pPr>
      <w:r w:rsidRPr="00EA0812">
        <w:rPr>
          <w:color w:val="000000"/>
          <w:lang w:val="uk-UA"/>
        </w:rPr>
        <w:t>Євтушенко Д.</w:t>
      </w:r>
      <w:r w:rsidRPr="00EA0812">
        <w:rPr>
          <w:color w:val="000000"/>
          <w:lang w:val="uk-UA"/>
        </w:rPr>
        <w:t>О</w:t>
      </w:r>
      <w:r w:rsidRPr="00EA0812">
        <w:rPr>
          <w:color w:val="000000"/>
          <w:lang w:val="uk-UA"/>
        </w:rPr>
        <w:t>.</w:t>
      </w:r>
    </w:p>
    <w:p w:rsidR="00D22BED" w:rsidRPr="00EA0812" w:rsidRDefault="00D22BED" w:rsidP="00D22BED">
      <w:pPr>
        <w:pStyle w:val="a7"/>
        <w:rPr>
          <w:lang w:val="uk-UA"/>
        </w:rPr>
      </w:pPr>
      <w:r w:rsidRPr="00EA0812">
        <w:rPr>
          <w:b/>
          <w:lang w:val="uk-UA"/>
        </w:rPr>
        <w:t>Резюме.</w:t>
      </w:r>
      <w:r w:rsidRPr="00EA0812">
        <w:rPr>
          <w:lang w:val="uk-UA"/>
        </w:rPr>
        <w:t xml:space="preserve"> З метою поліпшення ефективності лікування хворих </w:t>
      </w:r>
      <w:proofErr w:type="spellStart"/>
      <w:r w:rsidRPr="00EA0812">
        <w:rPr>
          <w:lang w:val="uk-UA"/>
        </w:rPr>
        <w:t>спайковою</w:t>
      </w:r>
      <w:proofErr w:type="spellEnd"/>
      <w:r w:rsidRPr="00EA0812">
        <w:rPr>
          <w:lang w:val="uk-UA"/>
        </w:rPr>
        <w:t xml:space="preserve"> хворобою нами були вивчені результати хірургічного лікування 138 пацієнтів. В основній групі 76 пацієнтів зі С</w:t>
      </w:r>
      <w:r w:rsidR="00FB0D55">
        <w:rPr>
          <w:lang w:val="uk-UA"/>
        </w:rPr>
        <w:t>ХО</w:t>
      </w:r>
      <w:r w:rsidRPr="00EA0812">
        <w:rPr>
          <w:lang w:val="uk-UA"/>
        </w:rPr>
        <w:t xml:space="preserve">, виконаний </w:t>
      </w:r>
      <w:proofErr w:type="spellStart"/>
      <w:r w:rsidRPr="00EA0812">
        <w:rPr>
          <w:lang w:val="uk-UA"/>
        </w:rPr>
        <w:t>адгезіолізіс</w:t>
      </w:r>
      <w:proofErr w:type="spellEnd"/>
      <w:r w:rsidRPr="00EA0812">
        <w:rPr>
          <w:lang w:val="uk-UA"/>
        </w:rPr>
        <w:t xml:space="preserve"> з введенням в черевну порожнину П</w:t>
      </w:r>
      <w:r w:rsidR="00FB0D55">
        <w:rPr>
          <w:lang w:val="uk-UA"/>
        </w:rPr>
        <w:t>ЗЗ</w:t>
      </w:r>
      <w:r w:rsidRPr="00EA0812">
        <w:rPr>
          <w:lang w:val="uk-UA"/>
        </w:rPr>
        <w:t>: «</w:t>
      </w:r>
      <w:proofErr w:type="spellStart"/>
      <w:r w:rsidRPr="00EA0812">
        <w:rPr>
          <w:lang w:val="uk-UA"/>
        </w:rPr>
        <w:t>Мезогель</w:t>
      </w:r>
      <w:proofErr w:type="spellEnd"/>
      <w:r w:rsidRPr="00EA0812">
        <w:rPr>
          <w:lang w:val="uk-UA"/>
        </w:rPr>
        <w:t>», «</w:t>
      </w:r>
      <w:proofErr w:type="spellStart"/>
      <w:r w:rsidRPr="00EA0812">
        <w:rPr>
          <w:lang w:val="uk-UA"/>
        </w:rPr>
        <w:t>Дефенсаль</w:t>
      </w:r>
      <w:proofErr w:type="spellEnd"/>
      <w:r w:rsidRPr="00EA0812">
        <w:rPr>
          <w:lang w:val="uk-UA"/>
        </w:rPr>
        <w:t>».</w:t>
      </w:r>
    </w:p>
    <w:p w:rsidR="00D22BED" w:rsidRPr="00EA0812" w:rsidRDefault="00D22BED" w:rsidP="00D22BED">
      <w:pPr>
        <w:pStyle w:val="a7"/>
        <w:rPr>
          <w:lang w:val="uk-UA"/>
        </w:rPr>
      </w:pPr>
      <w:r w:rsidRPr="00EA0812">
        <w:rPr>
          <w:lang w:val="uk-UA"/>
        </w:rPr>
        <w:t xml:space="preserve">У 21 (27,6%) хворих, які перенесли ЛА з введенням ПСС в терміни від 3 до 7 діб здійснювали ЛА за типом </w:t>
      </w:r>
      <w:proofErr w:type="spellStart"/>
      <w:r w:rsidRPr="00EA0812">
        <w:rPr>
          <w:lang w:val="uk-UA"/>
        </w:rPr>
        <w:t>second</w:t>
      </w:r>
      <w:proofErr w:type="spellEnd"/>
      <w:r w:rsidRPr="00EA0812">
        <w:rPr>
          <w:lang w:val="uk-UA"/>
        </w:rPr>
        <w:t xml:space="preserve"> </w:t>
      </w:r>
      <w:proofErr w:type="spellStart"/>
      <w:r w:rsidRPr="00EA0812">
        <w:rPr>
          <w:lang w:val="uk-UA"/>
        </w:rPr>
        <w:t>look</w:t>
      </w:r>
      <w:proofErr w:type="spellEnd"/>
      <w:r w:rsidRPr="00EA0812">
        <w:rPr>
          <w:lang w:val="uk-UA"/>
        </w:rPr>
        <w:t xml:space="preserve"> - етапний </w:t>
      </w:r>
      <w:proofErr w:type="spellStart"/>
      <w:r w:rsidRPr="00EA0812">
        <w:rPr>
          <w:lang w:val="uk-UA"/>
        </w:rPr>
        <w:t>адгезіолізіс</w:t>
      </w:r>
      <w:proofErr w:type="spellEnd"/>
      <w:r w:rsidRPr="00EA0812">
        <w:rPr>
          <w:lang w:val="uk-UA"/>
        </w:rPr>
        <w:t xml:space="preserve"> з повторним введенням П</w:t>
      </w:r>
      <w:r w:rsidR="00FB0D55">
        <w:rPr>
          <w:lang w:val="uk-UA"/>
        </w:rPr>
        <w:t>ЗЗ</w:t>
      </w:r>
      <w:r w:rsidRPr="00EA0812">
        <w:rPr>
          <w:lang w:val="uk-UA"/>
        </w:rPr>
        <w:t>.</w:t>
      </w:r>
    </w:p>
    <w:p w:rsidR="00D22BED" w:rsidRPr="00EA0812" w:rsidRDefault="00D22BED" w:rsidP="00D22BED">
      <w:pPr>
        <w:pStyle w:val="a7"/>
        <w:rPr>
          <w:lang w:val="uk-UA"/>
        </w:rPr>
      </w:pPr>
      <w:r w:rsidRPr="00EA0812">
        <w:rPr>
          <w:lang w:val="uk-UA"/>
        </w:rPr>
        <w:t xml:space="preserve">У зв'язку з високим ризиком ушкодження внутрішніх органів при </w:t>
      </w:r>
      <w:proofErr w:type="spellStart"/>
      <w:r w:rsidRPr="00EA0812">
        <w:rPr>
          <w:lang w:val="uk-UA"/>
        </w:rPr>
        <w:t>лапароскопії</w:t>
      </w:r>
      <w:proofErr w:type="spellEnd"/>
      <w:r w:rsidRPr="00EA0812">
        <w:rPr>
          <w:lang w:val="uk-UA"/>
        </w:rPr>
        <w:t xml:space="preserve"> 26 виконані </w:t>
      </w:r>
      <w:proofErr w:type="spellStart"/>
      <w:r w:rsidRPr="00EA0812">
        <w:rPr>
          <w:lang w:val="uk-UA"/>
        </w:rPr>
        <w:t>лапаротомія</w:t>
      </w:r>
      <w:proofErr w:type="spellEnd"/>
      <w:r w:rsidRPr="00EA0812">
        <w:rPr>
          <w:lang w:val="uk-UA"/>
        </w:rPr>
        <w:t xml:space="preserve">, </w:t>
      </w:r>
      <w:proofErr w:type="spellStart"/>
      <w:r w:rsidRPr="00EA0812">
        <w:rPr>
          <w:lang w:val="uk-UA"/>
        </w:rPr>
        <w:t>адгезіолізіс</w:t>
      </w:r>
      <w:proofErr w:type="spellEnd"/>
      <w:r w:rsidRPr="00EA0812">
        <w:rPr>
          <w:lang w:val="uk-UA"/>
        </w:rPr>
        <w:t xml:space="preserve"> і введення П</w:t>
      </w:r>
      <w:r w:rsidR="00FB0D55">
        <w:rPr>
          <w:lang w:val="uk-UA"/>
        </w:rPr>
        <w:t>ЗЗ</w:t>
      </w:r>
      <w:r w:rsidRPr="00EA0812">
        <w:rPr>
          <w:lang w:val="uk-UA"/>
        </w:rPr>
        <w:t>.</w:t>
      </w:r>
    </w:p>
    <w:p w:rsidR="00D22BED" w:rsidRPr="00EA0812" w:rsidRDefault="00D22BED" w:rsidP="00D22BED">
      <w:pPr>
        <w:pStyle w:val="a7"/>
        <w:rPr>
          <w:lang w:val="uk-UA"/>
        </w:rPr>
      </w:pPr>
      <w:r w:rsidRPr="00EA0812">
        <w:rPr>
          <w:lang w:val="uk-UA"/>
        </w:rPr>
        <w:t xml:space="preserve">До групи порівняння увійшли 62 хворих, оперованих в ургентному порядку традиційним способом з приводу гострої </w:t>
      </w:r>
      <w:proofErr w:type="spellStart"/>
      <w:r w:rsidRPr="00EA0812">
        <w:rPr>
          <w:lang w:val="uk-UA"/>
        </w:rPr>
        <w:t>спайкової</w:t>
      </w:r>
      <w:proofErr w:type="spellEnd"/>
      <w:r w:rsidRPr="00EA0812">
        <w:rPr>
          <w:lang w:val="uk-UA"/>
        </w:rPr>
        <w:t xml:space="preserve"> кишкової непрохідності.</w:t>
      </w:r>
    </w:p>
    <w:p w:rsidR="00951481" w:rsidRPr="00EA0812" w:rsidRDefault="00D22BED" w:rsidP="00D22BED">
      <w:pPr>
        <w:pStyle w:val="a7"/>
        <w:rPr>
          <w:lang w:val="uk-UA"/>
        </w:rPr>
      </w:pPr>
      <w:r w:rsidRPr="00EA0812">
        <w:rPr>
          <w:lang w:val="uk-UA"/>
        </w:rPr>
        <w:t xml:space="preserve">Контрольне обстеження в термін від 6 місяців до 1 року пройшли 76 (100%) пацієнтів основної групи. При УЗД ознак </w:t>
      </w:r>
      <w:proofErr w:type="spellStart"/>
      <w:r w:rsidRPr="00EA0812">
        <w:rPr>
          <w:lang w:val="uk-UA"/>
        </w:rPr>
        <w:t>висцеро</w:t>
      </w:r>
      <w:proofErr w:type="spellEnd"/>
      <w:r w:rsidRPr="00EA0812">
        <w:rPr>
          <w:lang w:val="uk-UA"/>
        </w:rPr>
        <w:t xml:space="preserve"> - парієтальних зрощень не виявили. У 4</w:t>
      </w:r>
      <w:r w:rsidR="00FB0D55">
        <w:rPr>
          <w:lang w:val="uk-UA"/>
        </w:rPr>
        <w:t xml:space="preserve"> пацієнтів після застосування ПЗЗ</w:t>
      </w:r>
      <w:r w:rsidRPr="00EA0812">
        <w:rPr>
          <w:lang w:val="uk-UA"/>
        </w:rPr>
        <w:t xml:space="preserve"> «</w:t>
      </w:r>
      <w:proofErr w:type="spellStart"/>
      <w:r w:rsidRPr="00EA0812">
        <w:rPr>
          <w:lang w:val="uk-UA"/>
        </w:rPr>
        <w:t>Мезогель</w:t>
      </w:r>
      <w:proofErr w:type="spellEnd"/>
      <w:r w:rsidRPr="00EA0812">
        <w:rPr>
          <w:lang w:val="uk-UA"/>
        </w:rPr>
        <w:t>» (n = 2) і «</w:t>
      </w:r>
      <w:proofErr w:type="spellStart"/>
      <w:r w:rsidRPr="00EA0812">
        <w:rPr>
          <w:lang w:val="uk-UA"/>
        </w:rPr>
        <w:t>Дефенсаль</w:t>
      </w:r>
      <w:proofErr w:type="spellEnd"/>
      <w:r w:rsidRPr="00EA0812">
        <w:rPr>
          <w:lang w:val="uk-UA"/>
        </w:rPr>
        <w:t xml:space="preserve">» (n = 2), у термін від 6 місяців до одного року виконали діагностичну </w:t>
      </w:r>
      <w:proofErr w:type="spellStart"/>
      <w:r w:rsidRPr="00EA0812">
        <w:rPr>
          <w:lang w:val="uk-UA"/>
        </w:rPr>
        <w:t>лапароскопію</w:t>
      </w:r>
      <w:proofErr w:type="spellEnd"/>
      <w:r w:rsidRPr="00EA0812">
        <w:rPr>
          <w:lang w:val="uk-UA"/>
        </w:rPr>
        <w:t xml:space="preserve">, при якій констатували відсутність </w:t>
      </w:r>
      <w:proofErr w:type="spellStart"/>
      <w:r w:rsidRPr="00EA0812">
        <w:rPr>
          <w:lang w:val="uk-UA"/>
        </w:rPr>
        <w:t>висцеро</w:t>
      </w:r>
      <w:proofErr w:type="spellEnd"/>
      <w:r w:rsidRPr="00EA0812">
        <w:rPr>
          <w:lang w:val="uk-UA"/>
        </w:rPr>
        <w:t xml:space="preserve"> - парієтальних зрощень. Застосування розроблених </w:t>
      </w:r>
      <w:proofErr w:type="spellStart"/>
      <w:r w:rsidRPr="00EA0812">
        <w:rPr>
          <w:lang w:val="uk-UA"/>
        </w:rPr>
        <w:t>методик</w:t>
      </w:r>
      <w:proofErr w:type="spellEnd"/>
      <w:r w:rsidRPr="00EA0812">
        <w:rPr>
          <w:lang w:val="uk-UA"/>
        </w:rPr>
        <w:t xml:space="preserve">, спрямованих на зниження ризику рецидиву </w:t>
      </w:r>
      <w:proofErr w:type="spellStart"/>
      <w:r w:rsidRPr="00EA0812">
        <w:rPr>
          <w:lang w:val="uk-UA"/>
        </w:rPr>
        <w:t>спайкової</w:t>
      </w:r>
      <w:proofErr w:type="spellEnd"/>
      <w:r w:rsidRPr="00EA0812">
        <w:rPr>
          <w:lang w:val="uk-UA"/>
        </w:rPr>
        <w:t xml:space="preserve"> хвороби очеревини, дозволило зменшити випадки порушення пасажу по шлунково-кишковому тракту з 11,3% до 4,2%, гострої </w:t>
      </w:r>
      <w:proofErr w:type="spellStart"/>
      <w:r w:rsidRPr="00EA0812">
        <w:rPr>
          <w:lang w:val="uk-UA"/>
        </w:rPr>
        <w:t>спайкової</w:t>
      </w:r>
      <w:proofErr w:type="spellEnd"/>
      <w:r w:rsidRPr="00EA0812">
        <w:rPr>
          <w:lang w:val="uk-UA"/>
        </w:rPr>
        <w:t xml:space="preserve"> кишкової непрохідності з 4,8% до 1,3%.</w:t>
      </w:r>
    </w:p>
    <w:p w:rsidR="00EA0812" w:rsidRPr="00EA0812" w:rsidRDefault="00EA0812" w:rsidP="00EA0812">
      <w:pPr>
        <w:spacing w:after="150" w:line="360" w:lineRule="auto"/>
        <w:ind w:firstLine="709"/>
        <w:jc w:val="both"/>
        <w:rPr>
          <w:rFonts w:ascii="Times New Roman" w:hAnsi="Times New Roman" w:cs="Times New Roman"/>
          <w:sz w:val="28"/>
          <w:szCs w:val="28"/>
          <w:lang w:val="uk-UA"/>
        </w:rPr>
      </w:pPr>
      <w:r w:rsidRPr="00EA0812">
        <w:rPr>
          <w:rFonts w:ascii="Times New Roman" w:hAnsi="Times New Roman" w:cs="Times New Roman"/>
          <w:b/>
          <w:sz w:val="28"/>
          <w:szCs w:val="28"/>
          <w:lang w:val="uk-UA"/>
        </w:rPr>
        <w:t>Ключові слова</w:t>
      </w:r>
      <w:r w:rsidRPr="00EA0812">
        <w:rPr>
          <w:rFonts w:ascii="Times New Roman" w:hAnsi="Times New Roman" w:cs="Times New Roman"/>
          <w:sz w:val="28"/>
          <w:szCs w:val="28"/>
          <w:lang w:val="uk-UA"/>
        </w:rPr>
        <w:t xml:space="preserve">. Спайкова хвороба очеревини, хірургічне лікування </w:t>
      </w:r>
      <w:proofErr w:type="spellStart"/>
      <w:r w:rsidRPr="00EA0812">
        <w:rPr>
          <w:rFonts w:ascii="Times New Roman" w:hAnsi="Times New Roman" w:cs="Times New Roman"/>
          <w:sz w:val="28"/>
          <w:szCs w:val="28"/>
          <w:lang w:val="uk-UA"/>
        </w:rPr>
        <w:t>спайкової</w:t>
      </w:r>
      <w:proofErr w:type="spellEnd"/>
      <w:r w:rsidRPr="00EA0812">
        <w:rPr>
          <w:rFonts w:ascii="Times New Roman" w:hAnsi="Times New Roman" w:cs="Times New Roman"/>
          <w:sz w:val="28"/>
          <w:szCs w:val="28"/>
          <w:lang w:val="uk-UA"/>
        </w:rPr>
        <w:t xml:space="preserve"> хвороби очеревини</w:t>
      </w:r>
    </w:p>
    <w:p w:rsidR="00EA0812" w:rsidRDefault="00EA0812" w:rsidP="00D22BED">
      <w:pPr>
        <w:pStyle w:val="a7"/>
      </w:pPr>
    </w:p>
    <w:p w:rsidR="00D22BED" w:rsidRPr="00FB0D55" w:rsidRDefault="00D22BED" w:rsidP="00D22BED">
      <w:pPr>
        <w:pStyle w:val="a7"/>
        <w:rPr>
          <w:b/>
          <w:lang w:val="en-US"/>
        </w:rPr>
      </w:pPr>
      <w:r w:rsidRPr="00FB0D55">
        <w:rPr>
          <w:b/>
          <w:lang w:val="en-US"/>
        </w:rPr>
        <w:t>Features of minimally invasive treatments for patients with adhesive disease of the peritoneum</w:t>
      </w:r>
    </w:p>
    <w:p w:rsidR="00D22BED" w:rsidRPr="00FB0D55" w:rsidRDefault="00D22BED" w:rsidP="00D22BED">
      <w:pPr>
        <w:pStyle w:val="a7"/>
        <w:rPr>
          <w:lang w:val="en-US"/>
        </w:rPr>
      </w:pPr>
      <w:r w:rsidRPr="00FB0D55">
        <w:rPr>
          <w:lang w:val="en-US"/>
        </w:rPr>
        <w:t>Yevtushenko D</w:t>
      </w:r>
      <w:r w:rsidRPr="00FB0D55">
        <w:rPr>
          <w:lang w:val="en-US"/>
        </w:rPr>
        <w:t>.</w:t>
      </w:r>
      <w:r w:rsidRPr="00FB0D55">
        <w:rPr>
          <w:lang w:val="en-US"/>
        </w:rPr>
        <w:t>A</w:t>
      </w:r>
      <w:r w:rsidRPr="00FB0D55">
        <w:rPr>
          <w:lang w:val="en-US"/>
        </w:rPr>
        <w:t>.</w:t>
      </w:r>
    </w:p>
    <w:p w:rsidR="00D22BED" w:rsidRPr="00FB0D55" w:rsidRDefault="00D22BED" w:rsidP="00D22BED">
      <w:pPr>
        <w:pStyle w:val="a7"/>
        <w:rPr>
          <w:lang w:val="en-US"/>
        </w:rPr>
      </w:pPr>
      <w:proofErr w:type="gramStart"/>
      <w:r w:rsidRPr="00FB0D55">
        <w:rPr>
          <w:b/>
          <w:lang w:val="en-US"/>
        </w:rPr>
        <w:lastRenderedPageBreak/>
        <w:t>Summary</w:t>
      </w:r>
      <w:r w:rsidRPr="00FB0D55">
        <w:rPr>
          <w:lang w:val="en-US"/>
        </w:rPr>
        <w:t>.</w:t>
      </w:r>
      <w:proofErr w:type="gramEnd"/>
      <w:r w:rsidRPr="00FB0D55">
        <w:rPr>
          <w:lang w:val="en-US"/>
        </w:rPr>
        <w:t xml:space="preserve"> In order to improve the effectiveness of treatment of patients with adhesive disease we studied the results of surgical treatment of 138 patients. In the study group of 76 patients with the </w:t>
      </w:r>
      <w:r w:rsidR="007E2119">
        <w:rPr>
          <w:lang w:val="en-US"/>
        </w:rPr>
        <w:t>ADP</w:t>
      </w:r>
      <w:r w:rsidRPr="00FB0D55">
        <w:rPr>
          <w:lang w:val="en-US"/>
        </w:rPr>
        <w:t xml:space="preserve">, </w:t>
      </w:r>
      <w:proofErr w:type="spellStart"/>
      <w:r w:rsidRPr="00FB0D55">
        <w:rPr>
          <w:lang w:val="en-US"/>
        </w:rPr>
        <w:t>adhesiolysis</w:t>
      </w:r>
      <w:proofErr w:type="spellEnd"/>
      <w:r w:rsidRPr="00FB0D55">
        <w:rPr>
          <w:lang w:val="en-US"/>
        </w:rPr>
        <w:t xml:space="preserve"> is made with the introduction of </w:t>
      </w:r>
      <w:r w:rsidR="00FB0D55">
        <w:rPr>
          <w:lang w:val="en-US"/>
        </w:rPr>
        <w:t>AA</w:t>
      </w:r>
      <w:r w:rsidRPr="00FB0D55">
        <w:rPr>
          <w:lang w:val="en-US"/>
        </w:rPr>
        <w:t>S in the abdominal cavity, "</w:t>
      </w:r>
      <w:proofErr w:type="spellStart"/>
      <w:r w:rsidRPr="00FB0D55">
        <w:rPr>
          <w:lang w:val="en-US"/>
        </w:rPr>
        <w:t>Mezogel</w:t>
      </w:r>
      <w:proofErr w:type="spellEnd"/>
      <w:r w:rsidRPr="00FB0D55">
        <w:rPr>
          <w:lang w:val="en-US"/>
        </w:rPr>
        <w:t>", "</w:t>
      </w:r>
      <w:proofErr w:type="spellStart"/>
      <w:r w:rsidRPr="00FB0D55">
        <w:rPr>
          <w:lang w:val="en-US"/>
        </w:rPr>
        <w:t>Defensal</w:t>
      </w:r>
      <w:proofErr w:type="spellEnd"/>
      <w:r w:rsidRPr="00FB0D55">
        <w:rPr>
          <w:lang w:val="en-US"/>
        </w:rPr>
        <w:t>."</w:t>
      </w:r>
    </w:p>
    <w:p w:rsidR="00D22BED" w:rsidRPr="00FB0D55" w:rsidRDefault="00D22BED" w:rsidP="00D22BED">
      <w:pPr>
        <w:pStyle w:val="a7"/>
        <w:rPr>
          <w:lang w:val="en-US"/>
        </w:rPr>
      </w:pPr>
      <w:r w:rsidRPr="00FB0D55">
        <w:rPr>
          <w:lang w:val="en-US"/>
        </w:rPr>
        <w:t xml:space="preserve">In 21 (27.6%) patients after the LA with the introduction of </w:t>
      </w:r>
      <w:r w:rsidR="00FB0D55">
        <w:rPr>
          <w:lang w:val="en-US"/>
        </w:rPr>
        <w:t>AA</w:t>
      </w:r>
      <w:r w:rsidRPr="00FB0D55">
        <w:rPr>
          <w:lang w:val="en-US"/>
        </w:rPr>
        <w:t xml:space="preserve">S in the period from 3 to 7 days was carried out on the aircraft type second look - landmark </w:t>
      </w:r>
      <w:proofErr w:type="spellStart"/>
      <w:r w:rsidRPr="00FB0D55">
        <w:rPr>
          <w:lang w:val="en-US"/>
        </w:rPr>
        <w:t>adhesiolysis</w:t>
      </w:r>
      <w:proofErr w:type="spellEnd"/>
      <w:r w:rsidRPr="00FB0D55">
        <w:rPr>
          <w:lang w:val="en-US"/>
        </w:rPr>
        <w:t xml:space="preserve"> with the re-introduction of </w:t>
      </w:r>
      <w:r w:rsidR="007E2119">
        <w:rPr>
          <w:lang w:val="en-US"/>
        </w:rPr>
        <w:t>AA</w:t>
      </w:r>
      <w:r w:rsidRPr="00FB0D55">
        <w:rPr>
          <w:lang w:val="en-US"/>
        </w:rPr>
        <w:t>S.</w:t>
      </w:r>
    </w:p>
    <w:p w:rsidR="00D22BED" w:rsidRPr="00FB0D55" w:rsidRDefault="00D22BED" w:rsidP="00D22BED">
      <w:pPr>
        <w:pStyle w:val="a7"/>
        <w:rPr>
          <w:lang w:val="en-US"/>
        </w:rPr>
      </w:pPr>
      <w:r w:rsidRPr="00FB0D55">
        <w:rPr>
          <w:lang w:val="en-US"/>
        </w:rPr>
        <w:t xml:space="preserve">Due to the high risk of damage to internal organs during laparoscopy </w:t>
      </w:r>
      <w:proofErr w:type="gramStart"/>
      <w:r w:rsidRPr="00FB0D55">
        <w:rPr>
          <w:lang w:val="en-US"/>
        </w:rPr>
        <w:t xml:space="preserve">26 laparotomy, </w:t>
      </w:r>
      <w:proofErr w:type="spellStart"/>
      <w:r w:rsidRPr="00FB0D55">
        <w:rPr>
          <w:lang w:val="en-US"/>
        </w:rPr>
        <w:t>adhesiolysis</w:t>
      </w:r>
      <w:proofErr w:type="spellEnd"/>
      <w:r w:rsidRPr="00FB0D55">
        <w:rPr>
          <w:lang w:val="en-US"/>
        </w:rPr>
        <w:t xml:space="preserve"> and the introduction of </w:t>
      </w:r>
      <w:r w:rsidR="00FB0D55">
        <w:rPr>
          <w:lang w:val="en-US"/>
        </w:rPr>
        <w:t>AAS</w:t>
      </w:r>
      <w:proofErr w:type="gramEnd"/>
      <w:r w:rsidRPr="00FB0D55">
        <w:rPr>
          <w:lang w:val="en-US"/>
        </w:rPr>
        <w:t>.</w:t>
      </w:r>
    </w:p>
    <w:p w:rsidR="00D22BED" w:rsidRPr="00FB0D55" w:rsidRDefault="00D22BED" w:rsidP="00D22BED">
      <w:pPr>
        <w:pStyle w:val="a7"/>
        <w:rPr>
          <w:lang w:val="en-US"/>
        </w:rPr>
      </w:pPr>
      <w:r w:rsidRPr="00FB0D55">
        <w:rPr>
          <w:lang w:val="en-US"/>
        </w:rPr>
        <w:t>The comparison group included 62 patients operated in the traditional way of urgent procedure for acute adhesive intestinal obstruction.</w:t>
      </w:r>
    </w:p>
    <w:p w:rsidR="00D22BED" w:rsidRPr="00FB0D55" w:rsidRDefault="00D22BED" w:rsidP="00D22BED">
      <w:pPr>
        <w:pStyle w:val="a7"/>
        <w:rPr>
          <w:lang w:val="en-US"/>
        </w:rPr>
      </w:pPr>
      <w:r w:rsidRPr="00FB0D55">
        <w:rPr>
          <w:lang w:val="en-US"/>
        </w:rPr>
        <w:t xml:space="preserve">Follow-up care in the period of 6 months to 1 year held 76 (100%) patients of the main group. Ultrasound signs </w:t>
      </w:r>
      <w:proofErr w:type="spellStart"/>
      <w:r w:rsidRPr="00FB0D55">
        <w:rPr>
          <w:lang w:val="en-US"/>
        </w:rPr>
        <w:t>viscero</w:t>
      </w:r>
      <w:proofErr w:type="spellEnd"/>
      <w:r w:rsidRPr="00FB0D55">
        <w:rPr>
          <w:lang w:val="en-US"/>
        </w:rPr>
        <w:t xml:space="preserve"> - parietal adhesions were found. 4 patients after application of the </w:t>
      </w:r>
      <w:r w:rsidR="00FB0D55">
        <w:rPr>
          <w:lang w:val="en-US"/>
        </w:rPr>
        <w:t>AA</w:t>
      </w:r>
      <w:r w:rsidRPr="00FB0D55">
        <w:rPr>
          <w:lang w:val="en-US"/>
        </w:rPr>
        <w:t>S "</w:t>
      </w:r>
      <w:proofErr w:type="spellStart"/>
      <w:r w:rsidRPr="00FB0D55">
        <w:rPr>
          <w:lang w:val="en-US"/>
        </w:rPr>
        <w:t>Mezogel</w:t>
      </w:r>
      <w:proofErr w:type="spellEnd"/>
      <w:r w:rsidRPr="00FB0D55">
        <w:rPr>
          <w:lang w:val="en-US"/>
        </w:rPr>
        <w:t>» (n = 2) and "</w:t>
      </w:r>
      <w:proofErr w:type="spellStart"/>
      <w:r w:rsidRPr="00FB0D55">
        <w:rPr>
          <w:lang w:val="en-US"/>
        </w:rPr>
        <w:t>Defensal</w:t>
      </w:r>
      <w:proofErr w:type="spellEnd"/>
      <w:r w:rsidRPr="00FB0D55">
        <w:rPr>
          <w:lang w:val="en-US"/>
        </w:rPr>
        <w:t xml:space="preserve">» (n = 2), in a period of 6 months to one year fulfilled a diagnostic laparoscopy, in which noted </w:t>
      </w:r>
      <w:proofErr w:type="gramStart"/>
      <w:r w:rsidRPr="00FB0D55">
        <w:rPr>
          <w:lang w:val="en-US"/>
        </w:rPr>
        <w:t>the</w:t>
      </w:r>
      <w:proofErr w:type="gramEnd"/>
      <w:r w:rsidRPr="00FB0D55">
        <w:rPr>
          <w:lang w:val="en-US"/>
        </w:rPr>
        <w:t xml:space="preserve"> absence of </w:t>
      </w:r>
      <w:proofErr w:type="spellStart"/>
      <w:r w:rsidRPr="00FB0D55">
        <w:rPr>
          <w:lang w:val="en-US"/>
        </w:rPr>
        <w:t>viscero</w:t>
      </w:r>
      <w:proofErr w:type="spellEnd"/>
      <w:r w:rsidRPr="00FB0D55">
        <w:rPr>
          <w:lang w:val="en-US"/>
        </w:rPr>
        <w:t xml:space="preserve"> - parietal adhesions. Application of the developed methods to reduce the risk of recurrence of adhesive disease of the peritoneum, allowed </w:t>
      </w:r>
      <w:proofErr w:type="gramStart"/>
      <w:r w:rsidRPr="00FB0D55">
        <w:rPr>
          <w:lang w:val="en-US"/>
        </w:rPr>
        <w:t>to reduce</w:t>
      </w:r>
      <w:proofErr w:type="gramEnd"/>
      <w:r w:rsidRPr="00FB0D55">
        <w:rPr>
          <w:lang w:val="en-US"/>
        </w:rPr>
        <w:t xml:space="preserve"> violations of passage through the gastrointestinal tract from 11.3% to 4.2%, acute adhesive intestinal obstruction from 4.8% to 1.3%.</w:t>
      </w:r>
    </w:p>
    <w:p w:rsidR="007C493A" w:rsidRPr="00FB0D55" w:rsidRDefault="007C493A" w:rsidP="008C3C92">
      <w:pPr>
        <w:pStyle w:val="3"/>
        <w:shd w:val="clear" w:color="auto" w:fill="auto"/>
        <w:spacing w:line="360" w:lineRule="auto"/>
        <w:ind w:left="20" w:right="20" w:firstLine="709"/>
        <w:rPr>
          <w:rFonts w:ascii="Times New Roman" w:hAnsi="Times New Roman" w:cs="Times New Roman"/>
          <w:sz w:val="28"/>
          <w:szCs w:val="28"/>
          <w:lang w:val="en-US"/>
        </w:rPr>
      </w:pPr>
    </w:p>
    <w:p w:rsidR="00D22BED" w:rsidRPr="00FB0D55" w:rsidRDefault="00D22BED" w:rsidP="00D22BED">
      <w:pPr>
        <w:spacing w:after="150" w:line="360" w:lineRule="auto"/>
        <w:ind w:firstLine="709"/>
        <w:jc w:val="both"/>
        <w:rPr>
          <w:rFonts w:ascii="Times New Roman" w:eastAsia="Times New Roman" w:hAnsi="Times New Roman" w:cs="Times New Roman"/>
          <w:sz w:val="28"/>
          <w:szCs w:val="28"/>
          <w:lang w:val="en-US" w:eastAsia="ru-RU"/>
        </w:rPr>
      </w:pPr>
      <w:proofErr w:type="gramStart"/>
      <w:r w:rsidRPr="00FB0D55">
        <w:rPr>
          <w:rFonts w:ascii="Times New Roman" w:eastAsia="Times New Roman" w:hAnsi="Times New Roman" w:cs="Times New Roman"/>
          <w:b/>
          <w:sz w:val="28"/>
          <w:szCs w:val="28"/>
          <w:lang w:val="en-US" w:eastAsia="ru-RU"/>
        </w:rPr>
        <w:t>Keywords.</w:t>
      </w:r>
      <w:proofErr w:type="gramEnd"/>
      <w:r w:rsidRPr="00FB0D55">
        <w:rPr>
          <w:rFonts w:ascii="Times New Roman" w:eastAsia="Times New Roman" w:hAnsi="Times New Roman" w:cs="Times New Roman"/>
          <w:sz w:val="28"/>
          <w:szCs w:val="28"/>
          <w:lang w:val="en-US" w:eastAsia="ru-RU"/>
        </w:rPr>
        <w:t xml:space="preserve"> Adhesive disease of the peritoneum, the surgical treatment of adhesive disease of the peritoneum</w:t>
      </w:r>
    </w:p>
    <w:p w:rsidR="00737343" w:rsidRPr="00FB0D55" w:rsidRDefault="00737343" w:rsidP="008C3C92">
      <w:pPr>
        <w:pStyle w:val="3"/>
        <w:shd w:val="clear" w:color="auto" w:fill="auto"/>
        <w:spacing w:line="360" w:lineRule="auto"/>
        <w:ind w:left="20" w:right="20" w:firstLine="709"/>
        <w:rPr>
          <w:rFonts w:ascii="Times New Roman" w:hAnsi="Times New Roman" w:cs="Times New Roman"/>
          <w:sz w:val="28"/>
          <w:szCs w:val="28"/>
          <w:lang w:val="en-US"/>
        </w:rPr>
      </w:pPr>
    </w:p>
    <w:p w:rsidR="00737343" w:rsidRDefault="00737343" w:rsidP="00737343">
      <w:pPr>
        <w:spacing w:after="0" w:line="360" w:lineRule="auto"/>
        <w:ind w:firstLine="709"/>
        <w:jc w:val="both"/>
        <w:rPr>
          <w:rFonts w:ascii="Times New Roman" w:hAnsi="Times New Roman" w:cs="Times New Roman"/>
          <w:color w:val="000000"/>
          <w:sz w:val="28"/>
          <w:szCs w:val="28"/>
          <w:shd w:val="clear" w:color="auto" w:fill="FFFFFF"/>
        </w:rPr>
      </w:pPr>
      <w:r w:rsidRPr="007C3EB7">
        <w:rPr>
          <w:rFonts w:ascii="Times New Roman" w:hAnsi="Times New Roman" w:cs="Times New Roman"/>
          <w:color w:val="000000"/>
          <w:sz w:val="28"/>
          <w:szCs w:val="28"/>
          <w:shd w:val="clear" w:color="auto" w:fill="FFFFFF"/>
        </w:rPr>
        <w:t xml:space="preserve">Спаечная болезнь брюшной полости – тяжелое заболевание, </w:t>
      </w:r>
      <w:r>
        <w:rPr>
          <w:rFonts w:ascii="Times New Roman" w:hAnsi="Times New Roman" w:cs="Times New Roman"/>
          <w:color w:val="000000"/>
          <w:sz w:val="28"/>
          <w:szCs w:val="28"/>
          <w:shd w:val="clear" w:color="auto" w:fill="FFFFFF"/>
        </w:rPr>
        <w:t>част</w:t>
      </w:r>
      <w:r w:rsidRPr="007C3EB7">
        <w:rPr>
          <w:rFonts w:ascii="Times New Roman" w:hAnsi="Times New Roman" w:cs="Times New Roman"/>
          <w:color w:val="000000"/>
          <w:sz w:val="28"/>
          <w:szCs w:val="28"/>
          <w:shd w:val="clear" w:color="auto" w:fill="FFFFFF"/>
        </w:rPr>
        <w:t>о встречающееся в трудоспособном возрасте.</w:t>
      </w:r>
      <w:r>
        <w:rPr>
          <w:rFonts w:ascii="Times New Roman" w:hAnsi="Times New Roman" w:cs="Times New Roman"/>
          <w:color w:val="000000"/>
          <w:sz w:val="28"/>
          <w:szCs w:val="28"/>
          <w:shd w:val="clear" w:color="auto" w:fill="FFFFFF"/>
        </w:rPr>
        <w:t xml:space="preserve"> </w:t>
      </w:r>
      <w:r w:rsidRPr="007C3EB7">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 xml:space="preserve">основном при </w:t>
      </w:r>
      <w:r w:rsidRPr="007C3EB7">
        <w:rPr>
          <w:rFonts w:ascii="Times New Roman" w:hAnsi="Times New Roman" w:cs="Times New Roman"/>
          <w:color w:val="000000"/>
          <w:sz w:val="28"/>
          <w:szCs w:val="28"/>
          <w:shd w:val="clear" w:color="auto" w:fill="FFFFFF"/>
        </w:rPr>
        <w:t>типичных клинических ситуациях диагностика спаечной болезни не представляет каких-либо трудностей, а выбор способа лечения зависит от наличия или отс</w:t>
      </w:r>
      <w:r>
        <w:rPr>
          <w:rFonts w:ascii="Times New Roman" w:hAnsi="Times New Roman" w:cs="Times New Roman"/>
          <w:color w:val="000000"/>
          <w:sz w:val="28"/>
          <w:szCs w:val="28"/>
          <w:shd w:val="clear" w:color="auto" w:fill="FFFFFF"/>
        </w:rPr>
        <w:t>утствия кишечной непроходимости</w:t>
      </w:r>
      <w:r w:rsidRPr="00254515">
        <w:rPr>
          <w:rFonts w:ascii="Times New Roman" w:hAnsi="Times New Roman" w:cs="Times New Roman"/>
          <w:color w:val="000000"/>
          <w:sz w:val="28"/>
          <w:szCs w:val="28"/>
          <w:shd w:val="clear" w:color="auto" w:fill="FFFFFF"/>
        </w:rPr>
        <w:t xml:space="preserve"> </w:t>
      </w:r>
      <w:r>
        <w:rPr>
          <w:rFonts w:ascii="Times New Roman" w:eastAsia="TimesNewRomanPSMT" w:hAnsi="Times New Roman" w:cs="Times New Roman"/>
          <w:sz w:val="28"/>
          <w:szCs w:val="28"/>
        </w:rPr>
        <w:t>[</w:t>
      </w:r>
      <w:r w:rsidR="00FB4BD2">
        <w:rPr>
          <w:rFonts w:ascii="Times New Roman" w:eastAsia="TimesNewRomanPSMT" w:hAnsi="Times New Roman" w:cs="Times New Roman"/>
          <w:sz w:val="28"/>
          <w:szCs w:val="28"/>
        </w:rPr>
        <w:t xml:space="preserve">2, 3, </w:t>
      </w:r>
      <w:bookmarkStart w:id="0" w:name="_GoBack"/>
      <w:bookmarkEnd w:id="0"/>
      <w:r w:rsidR="00FB4BD2">
        <w:rPr>
          <w:rFonts w:ascii="Times New Roman" w:eastAsia="TimesNewRomanPSMT" w:hAnsi="Times New Roman" w:cs="Times New Roman"/>
          <w:sz w:val="28"/>
          <w:szCs w:val="28"/>
        </w:rPr>
        <w:t>8</w:t>
      </w:r>
      <w:r>
        <w:rPr>
          <w:rFonts w:ascii="Times New Roman" w:eastAsia="TimesNewRomanPSMT" w:hAnsi="Times New Roman" w:cs="Times New Roman"/>
          <w:sz w:val="28"/>
          <w:szCs w:val="28"/>
        </w:rPr>
        <w:t>]</w:t>
      </w:r>
      <w:r w:rsidRPr="007C3EB7">
        <w:rPr>
          <w:rFonts w:ascii="Times New Roman" w:hAnsi="Times New Roman" w:cs="Times New Roman"/>
          <w:color w:val="000000"/>
          <w:sz w:val="28"/>
          <w:szCs w:val="28"/>
          <w:shd w:val="clear" w:color="auto" w:fill="FFFFFF"/>
        </w:rPr>
        <w:t xml:space="preserve">. </w:t>
      </w:r>
    </w:p>
    <w:p w:rsidR="004D5383" w:rsidRDefault="004D5383" w:rsidP="004D538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444FD0">
        <w:rPr>
          <w:rFonts w:ascii="Times New Roman" w:eastAsia="TimesNewRomanPSMT" w:hAnsi="Times New Roman" w:cs="Times New Roman"/>
          <w:sz w:val="28"/>
          <w:szCs w:val="28"/>
        </w:rPr>
        <w:t xml:space="preserve">Несмотря на интенсивное развитие </w:t>
      </w:r>
      <w:proofErr w:type="spellStart"/>
      <w:r w:rsidRPr="00523FEA">
        <w:rPr>
          <w:rFonts w:ascii="Times New Roman" w:hAnsi="Times New Roman"/>
          <w:sz w:val="28"/>
          <w:szCs w:val="28"/>
        </w:rPr>
        <w:t>миниинвазивных</w:t>
      </w:r>
      <w:proofErr w:type="spellEnd"/>
      <w:r w:rsidRPr="00444FD0">
        <w:rPr>
          <w:rFonts w:ascii="Times New Roman" w:eastAsia="TimesNewRomanPSMT" w:hAnsi="Times New Roman" w:cs="Times New Roman"/>
          <w:sz w:val="28"/>
          <w:szCs w:val="28"/>
        </w:rPr>
        <w:t xml:space="preserve"> технологий, </w:t>
      </w:r>
      <w:r>
        <w:rPr>
          <w:rFonts w:ascii="Times New Roman" w:eastAsia="TimesNewRomanPSMT" w:hAnsi="Times New Roman" w:cs="Times New Roman"/>
          <w:sz w:val="28"/>
          <w:szCs w:val="28"/>
        </w:rPr>
        <w:t>которые</w:t>
      </w:r>
      <w:r w:rsidRPr="00444FD0">
        <w:rPr>
          <w:rFonts w:ascii="Times New Roman" w:eastAsia="TimesNewRomanPSMT" w:hAnsi="Times New Roman" w:cs="Times New Roman"/>
          <w:sz w:val="28"/>
          <w:szCs w:val="28"/>
        </w:rPr>
        <w:t xml:space="preserve"> существенно снизи</w:t>
      </w:r>
      <w:r>
        <w:rPr>
          <w:rFonts w:ascii="Times New Roman" w:eastAsia="TimesNewRomanPSMT" w:hAnsi="Times New Roman" w:cs="Times New Roman"/>
          <w:sz w:val="28"/>
          <w:szCs w:val="28"/>
        </w:rPr>
        <w:t>ли</w:t>
      </w:r>
      <w:r w:rsidRPr="00444FD0">
        <w:rPr>
          <w:rFonts w:ascii="Times New Roman" w:eastAsia="TimesNewRomanPSMT" w:hAnsi="Times New Roman" w:cs="Times New Roman"/>
          <w:sz w:val="28"/>
          <w:szCs w:val="28"/>
        </w:rPr>
        <w:t xml:space="preserve"> </w:t>
      </w:r>
      <w:proofErr w:type="spellStart"/>
      <w:r w:rsidRPr="00444FD0">
        <w:rPr>
          <w:rFonts w:ascii="Times New Roman" w:eastAsia="TimesNewRomanPSMT" w:hAnsi="Times New Roman" w:cs="Times New Roman"/>
          <w:sz w:val="28"/>
          <w:szCs w:val="28"/>
        </w:rPr>
        <w:t>травматичность</w:t>
      </w:r>
      <w:proofErr w:type="spellEnd"/>
      <w:r w:rsidRPr="00444FD0">
        <w:rPr>
          <w:rFonts w:ascii="Times New Roman" w:eastAsia="TimesNewRomanPSMT" w:hAnsi="Times New Roman" w:cs="Times New Roman"/>
          <w:sz w:val="28"/>
          <w:szCs w:val="28"/>
        </w:rPr>
        <w:t xml:space="preserve"> оперативных</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 xml:space="preserve">вмешательств, </w:t>
      </w:r>
      <w:r w:rsidRPr="00444FD0">
        <w:rPr>
          <w:rFonts w:ascii="Times New Roman" w:eastAsia="TimesNewRomanPSMT" w:hAnsi="Times New Roman" w:cs="Times New Roman"/>
          <w:sz w:val="28"/>
          <w:szCs w:val="28"/>
        </w:rPr>
        <w:lastRenderedPageBreak/>
        <w:t>количество ближайших и отдаленных осложнений, вызванных</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спаечным процессом, не уменьшается</w:t>
      </w:r>
      <w:r>
        <w:rPr>
          <w:rFonts w:ascii="Times New Roman" w:eastAsia="TimesNewRomanPSMT" w:hAnsi="Times New Roman" w:cs="Times New Roman"/>
          <w:sz w:val="28"/>
          <w:szCs w:val="28"/>
        </w:rPr>
        <w:t xml:space="preserve"> [</w:t>
      </w:r>
      <w:r w:rsidR="00FB4BD2">
        <w:rPr>
          <w:rFonts w:ascii="Times New Roman" w:eastAsia="TimesNewRomanPSMT" w:hAnsi="Times New Roman" w:cs="Times New Roman"/>
          <w:sz w:val="28"/>
          <w:szCs w:val="28"/>
        </w:rPr>
        <w:t>4, 6</w:t>
      </w:r>
      <w:r>
        <w:rPr>
          <w:rFonts w:ascii="Times New Roman" w:eastAsia="TimesNewRomanPSMT" w:hAnsi="Times New Roman" w:cs="Times New Roman"/>
          <w:sz w:val="28"/>
          <w:szCs w:val="28"/>
        </w:rPr>
        <w:t>]</w:t>
      </w:r>
      <w:r w:rsidRPr="00444FD0">
        <w:rPr>
          <w:rFonts w:ascii="Times New Roman" w:eastAsia="TimesNewRomanPSMT" w:hAnsi="Times New Roman" w:cs="Times New Roman"/>
          <w:sz w:val="28"/>
          <w:szCs w:val="28"/>
        </w:rPr>
        <w:t xml:space="preserve">. </w:t>
      </w:r>
    </w:p>
    <w:p w:rsidR="00737343" w:rsidRPr="00444FD0" w:rsidRDefault="00737343" w:rsidP="0073734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444FD0">
        <w:rPr>
          <w:rFonts w:ascii="Times New Roman" w:eastAsia="TimesNewRomanPSMT" w:hAnsi="Times New Roman" w:cs="Times New Roman"/>
          <w:sz w:val="28"/>
          <w:szCs w:val="28"/>
        </w:rPr>
        <w:t>Стремительный рост передовых технологий в малоинвазивной хирургии,</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 xml:space="preserve">биологии, химии, фармакологии и других </w:t>
      </w:r>
      <w:proofErr w:type="spellStart"/>
      <w:r w:rsidRPr="00444FD0">
        <w:rPr>
          <w:rFonts w:ascii="Times New Roman" w:eastAsia="TimesNewRomanPSMT" w:hAnsi="Times New Roman" w:cs="Times New Roman"/>
          <w:sz w:val="28"/>
          <w:szCs w:val="28"/>
        </w:rPr>
        <w:t>парамедицинских</w:t>
      </w:r>
      <w:proofErr w:type="spellEnd"/>
      <w:r w:rsidRPr="00444FD0">
        <w:rPr>
          <w:rFonts w:ascii="Times New Roman" w:eastAsia="TimesNewRomanPSMT" w:hAnsi="Times New Roman" w:cs="Times New Roman"/>
          <w:sz w:val="28"/>
          <w:szCs w:val="28"/>
        </w:rPr>
        <w:t xml:space="preserve"> областях науки и техники</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позволяют внедрять в практику новые способы и средства пр</w:t>
      </w:r>
      <w:r>
        <w:rPr>
          <w:rFonts w:ascii="Times New Roman" w:eastAsia="TimesNewRomanPSMT" w:hAnsi="Times New Roman" w:cs="Times New Roman"/>
          <w:sz w:val="28"/>
          <w:szCs w:val="28"/>
        </w:rPr>
        <w:t>офилактики</w:t>
      </w:r>
      <w:r w:rsidRPr="00444FD0">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 xml:space="preserve">диагностики и лечения спаечной болезни. </w:t>
      </w:r>
      <w:proofErr w:type="spellStart"/>
      <w:r w:rsidRPr="00444FD0">
        <w:rPr>
          <w:rFonts w:ascii="Times New Roman" w:eastAsia="TimesNewRomanPSMT" w:hAnsi="Times New Roman" w:cs="Times New Roman"/>
          <w:sz w:val="28"/>
          <w:szCs w:val="28"/>
        </w:rPr>
        <w:t>Патогенетически</w:t>
      </w:r>
      <w:proofErr w:type="spellEnd"/>
      <w:r w:rsidRPr="00444FD0">
        <w:rPr>
          <w:rFonts w:ascii="Times New Roman" w:eastAsia="TimesNewRomanPSMT" w:hAnsi="Times New Roman" w:cs="Times New Roman"/>
          <w:sz w:val="28"/>
          <w:szCs w:val="28"/>
        </w:rPr>
        <w:t xml:space="preserve"> обоснованным</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направлением в профилактике и лечении СББП является применение различных</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средств, препятствующих сближению и адгезии травмированных поверхностей</w:t>
      </w:r>
      <w:r>
        <w:rPr>
          <w:rFonts w:ascii="Times New Roman" w:eastAsia="TimesNewRomanPSMT" w:hAnsi="Times New Roman" w:cs="Times New Roman"/>
          <w:sz w:val="28"/>
          <w:szCs w:val="28"/>
        </w:rPr>
        <w:t xml:space="preserve"> </w:t>
      </w:r>
      <w:r w:rsidRPr="00444FD0">
        <w:rPr>
          <w:rFonts w:ascii="Times New Roman" w:eastAsia="TimesNewRomanPSMT" w:hAnsi="Times New Roman" w:cs="Times New Roman"/>
          <w:sz w:val="28"/>
          <w:szCs w:val="28"/>
        </w:rPr>
        <w:t>брюшины</w:t>
      </w:r>
      <w:r w:rsidRPr="0025451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00FB4BD2">
        <w:rPr>
          <w:rFonts w:ascii="Times New Roman" w:eastAsia="TimesNewRomanPSMT" w:hAnsi="Times New Roman" w:cs="Times New Roman"/>
          <w:sz w:val="28"/>
          <w:szCs w:val="28"/>
        </w:rPr>
        <w:t>1, 5, 7</w:t>
      </w:r>
      <w:r>
        <w:rPr>
          <w:rFonts w:ascii="Times New Roman" w:eastAsia="TimesNewRomanPSMT" w:hAnsi="Times New Roman" w:cs="Times New Roman"/>
          <w:sz w:val="28"/>
          <w:szCs w:val="28"/>
        </w:rPr>
        <w:t>]</w:t>
      </w:r>
      <w:r w:rsidRPr="00444FD0">
        <w:rPr>
          <w:rFonts w:ascii="Times New Roman" w:eastAsia="TimesNewRomanPSMT" w:hAnsi="Times New Roman" w:cs="Times New Roman"/>
          <w:sz w:val="28"/>
          <w:szCs w:val="28"/>
        </w:rPr>
        <w:t>.</w:t>
      </w:r>
    </w:p>
    <w:p w:rsidR="004D5383" w:rsidRDefault="004D5383" w:rsidP="008C3C92">
      <w:pPr>
        <w:pStyle w:val="3"/>
        <w:shd w:val="clear" w:color="auto" w:fill="auto"/>
        <w:spacing w:line="360" w:lineRule="auto"/>
        <w:ind w:left="20" w:right="20" w:firstLine="709"/>
        <w:rPr>
          <w:rFonts w:ascii="Times New Roman" w:hAnsi="Times New Roman" w:cs="Times New Roman"/>
          <w:sz w:val="28"/>
          <w:szCs w:val="28"/>
        </w:rPr>
      </w:pPr>
      <w:r>
        <w:rPr>
          <w:rFonts w:ascii="Times New Roman" w:hAnsi="Times New Roman" w:cs="Times New Roman"/>
          <w:sz w:val="28"/>
          <w:szCs w:val="28"/>
        </w:rPr>
        <w:t xml:space="preserve">С целью улучшения </w:t>
      </w:r>
      <w:r w:rsidR="00DD1DF9">
        <w:rPr>
          <w:rFonts w:ascii="Times New Roman" w:hAnsi="Times New Roman" w:cs="Times New Roman"/>
          <w:sz w:val="28"/>
          <w:szCs w:val="28"/>
        </w:rPr>
        <w:t>эффективности</w:t>
      </w:r>
      <w:r>
        <w:rPr>
          <w:rFonts w:ascii="Times New Roman" w:hAnsi="Times New Roman" w:cs="Times New Roman"/>
          <w:sz w:val="28"/>
          <w:szCs w:val="28"/>
        </w:rPr>
        <w:t xml:space="preserve"> лечения больных спаечной болезнью нами были изучены результаты хирургического лечения 138 пациентов.</w:t>
      </w:r>
    </w:p>
    <w:p w:rsidR="008C3C92" w:rsidRDefault="008C3C92" w:rsidP="008C3C92">
      <w:pPr>
        <w:pStyle w:val="3"/>
        <w:shd w:val="clear" w:color="auto" w:fill="auto"/>
        <w:spacing w:line="360" w:lineRule="auto"/>
        <w:ind w:left="20" w:right="20" w:firstLine="709"/>
        <w:rPr>
          <w:rFonts w:ascii="Times New Roman" w:hAnsi="Times New Roman" w:cs="Times New Roman"/>
          <w:sz w:val="28"/>
          <w:szCs w:val="28"/>
        </w:rPr>
      </w:pPr>
      <w:r>
        <w:rPr>
          <w:rFonts w:ascii="Times New Roman" w:hAnsi="Times New Roman" w:cs="Times New Roman"/>
          <w:sz w:val="28"/>
          <w:szCs w:val="28"/>
        </w:rPr>
        <w:t xml:space="preserve">В основной группе 76 пациентов со СББ, </w:t>
      </w:r>
      <w:proofErr w:type="gramStart"/>
      <w:r>
        <w:rPr>
          <w:rFonts w:ascii="Times New Roman" w:hAnsi="Times New Roman" w:cs="Times New Roman"/>
          <w:sz w:val="28"/>
          <w:szCs w:val="28"/>
        </w:rPr>
        <w:t>выполнен</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адгезиолизис</w:t>
      </w:r>
      <w:proofErr w:type="spellEnd"/>
      <w:r>
        <w:rPr>
          <w:rFonts w:ascii="Times New Roman" w:hAnsi="Times New Roman" w:cs="Times New Roman"/>
          <w:sz w:val="28"/>
          <w:szCs w:val="28"/>
        </w:rPr>
        <w:t xml:space="preserve"> с введением в брюшную полость ПСС:</w:t>
      </w:r>
      <w:r w:rsidRPr="007772B1">
        <w:rPr>
          <w:i/>
          <w:szCs w:val="28"/>
        </w:rPr>
        <w:t xml:space="preserve"> </w:t>
      </w:r>
      <w:r w:rsidRPr="004F7CDA">
        <w:rPr>
          <w:rFonts w:ascii="Times New Roman" w:hAnsi="Times New Roman" w:cs="Times New Roman"/>
          <w:sz w:val="28"/>
          <w:szCs w:val="28"/>
        </w:rPr>
        <w:t>«</w:t>
      </w:r>
      <w:proofErr w:type="spellStart"/>
      <w:r w:rsidRPr="004F7CDA">
        <w:rPr>
          <w:rFonts w:ascii="Times New Roman" w:hAnsi="Times New Roman" w:cs="Times New Roman"/>
          <w:sz w:val="28"/>
          <w:szCs w:val="28"/>
        </w:rPr>
        <w:t>Мезогель</w:t>
      </w:r>
      <w:proofErr w:type="spellEnd"/>
      <w:r w:rsidRPr="004F7CDA">
        <w:rPr>
          <w:rFonts w:ascii="Times New Roman" w:hAnsi="Times New Roman" w:cs="Times New Roman"/>
          <w:sz w:val="28"/>
          <w:szCs w:val="28"/>
        </w:rPr>
        <w:t>», «</w:t>
      </w:r>
      <w:proofErr w:type="spellStart"/>
      <w:r w:rsidRPr="004F7CDA">
        <w:rPr>
          <w:rFonts w:ascii="Times New Roman" w:hAnsi="Times New Roman" w:cs="Times New Roman"/>
          <w:sz w:val="28"/>
          <w:szCs w:val="28"/>
        </w:rPr>
        <w:t>Дефенсаль</w:t>
      </w:r>
      <w:proofErr w:type="spellEnd"/>
      <w:r w:rsidRPr="004F7CDA">
        <w:rPr>
          <w:rFonts w:ascii="Times New Roman" w:hAnsi="Times New Roman" w:cs="Times New Roman"/>
          <w:sz w:val="28"/>
          <w:szCs w:val="28"/>
        </w:rPr>
        <w:t>»</w:t>
      </w:r>
      <w:r>
        <w:rPr>
          <w:rFonts w:ascii="Times New Roman" w:hAnsi="Times New Roman" w:cs="Times New Roman"/>
          <w:sz w:val="28"/>
          <w:szCs w:val="28"/>
        </w:rPr>
        <w:t xml:space="preserve"> (табл.1.)</w:t>
      </w:r>
    </w:p>
    <w:p w:rsidR="008C3C92" w:rsidRDefault="008C3C92" w:rsidP="008C3C92">
      <w:pPr>
        <w:pStyle w:val="3"/>
        <w:shd w:val="clear" w:color="auto" w:fill="auto"/>
        <w:spacing w:line="360" w:lineRule="auto"/>
        <w:ind w:left="20" w:right="20" w:firstLine="709"/>
        <w:rPr>
          <w:rFonts w:ascii="Times New Roman" w:hAnsi="Times New Roman" w:cs="Times New Roman"/>
          <w:sz w:val="28"/>
          <w:szCs w:val="28"/>
        </w:rPr>
      </w:pPr>
    </w:p>
    <w:p w:rsidR="008C3C92" w:rsidRDefault="008C3C92" w:rsidP="008C3C92">
      <w:pPr>
        <w:pStyle w:val="3"/>
        <w:shd w:val="clear" w:color="auto" w:fill="auto"/>
        <w:spacing w:line="360" w:lineRule="auto"/>
        <w:ind w:left="20" w:right="20" w:firstLine="709"/>
        <w:jc w:val="center"/>
        <w:rPr>
          <w:rFonts w:ascii="Times New Roman" w:hAnsi="Times New Roman" w:cs="Times New Roman"/>
          <w:sz w:val="28"/>
          <w:szCs w:val="28"/>
        </w:rPr>
      </w:pPr>
      <w:r>
        <w:rPr>
          <w:rFonts w:ascii="Times New Roman" w:hAnsi="Times New Roman" w:cs="Times New Roman"/>
          <w:sz w:val="28"/>
          <w:szCs w:val="28"/>
        </w:rPr>
        <w:t>Виды оперативных вмешательств с использованием ПСС</w:t>
      </w:r>
    </w:p>
    <w:tbl>
      <w:tblPr>
        <w:tblW w:w="0" w:type="auto"/>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228"/>
        <w:gridCol w:w="2352"/>
        <w:gridCol w:w="2223"/>
      </w:tblGrid>
      <w:tr w:rsidR="008C3C92" w:rsidRPr="00901090" w:rsidTr="00882200">
        <w:trPr>
          <w:jc w:val="center"/>
        </w:trPr>
        <w:tc>
          <w:tcPr>
            <w:tcW w:w="2758"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t>Вид оперативного вмешательства</w:t>
            </w:r>
          </w:p>
        </w:tc>
        <w:tc>
          <w:tcPr>
            <w:tcW w:w="2306"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t xml:space="preserve">Введение ПСС </w:t>
            </w:r>
            <w:proofErr w:type="spellStart"/>
            <w:r w:rsidRPr="00901090">
              <w:rPr>
                <w:rFonts w:ascii="Times New Roman" w:hAnsi="Times New Roman" w:cs="Times New Roman"/>
                <w:sz w:val="28"/>
                <w:szCs w:val="28"/>
              </w:rPr>
              <w:t>Мезогель</w:t>
            </w:r>
            <w:proofErr w:type="spellEnd"/>
            <w:r w:rsidRPr="00901090">
              <w:rPr>
                <w:rFonts w:ascii="Times New Roman" w:hAnsi="Times New Roman" w:cs="Times New Roman"/>
                <w:sz w:val="28"/>
                <w:szCs w:val="28"/>
              </w:rPr>
              <w:t>»,</w:t>
            </w:r>
          </w:p>
        </w:tc>
        <w:tc>
          <w:tcPr>
            <w:tcW w:w="2417"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t>Введение ПСС «</w:t>
            </w:r>
            <w:proofErr w:type="spellStart"/>
            <w:r w:rsidRPr="00901090">
              <w:rPr>
                <w:rFonts w:ascii="Times New Roman" w:hAnsi="Times New Roman" w:cs="Times New Roman"/>
                <w:sz w:val="28"/>
                <w:szCs w:val="28"/>
              </w:rPr>
              <w:t>Дефенсаль</w:t>
            </w:r>
            <w:proofErr w:type="spellEnd"/>
            <w:r w:rsidRPr="00901090">
              <w:rPr>
                <w:rFonts w:ascii="Times New Roman" w:hAnsi="Times New Roman" w:cs="Times New Roman"/>
                <w:sz w:val="28"/>
                <w:szCs w:val="28"/>
              </w:rPr>
              <w:t>»</w:t>
            </w:r>
          </w:p>
        </w:tc>
        <w:tc>
          <w:tcPr>
            <w:tcW w:w="2353"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t>Всего</w:t>
            </w:r>
          </w:p>
        </w:tc>
      </w:tr>
      <w:tr w:rsidR="008C3C92" w:rsidRPr="00901090" w:rsidTr="00882200">
        <w:trPr>
          <w:jc w:val="center"/>
        </w:trPr>
        <w:tc>
          <w:tcPr>
            <w:tcW w:w="2758" w:type="dxa"/>
            <w:shd w:val="clear" w:color="auto" w:fill="auto"/>
            <w:vAlign w:val="center"/>
          </w:tcPr>
          <w:p w:rsidR="008C3C92" w:rsidRPr="00901090" w:rsidRDefault="008C3C92" w:rsidP="00882200">
            <w:pPr>
              <w:pStyle w:val="3"/>
              <w:shd w:val="clear" w:color="auto" w:fill="auto"/>
              <w:spacing w:line="240" w:lineRule="auto"/>
              <w:ind w:right="20" w:firstLine="0"/>
              <w:jc w:val="left"/>
              <w:rPr>
                <w:rFonts w:ascii="Times New Roman" w:hAnsi="Times New Roman" w:cs="Times New Roman"/>
                <w:sz w:val="28"/>
                <w:szCs w:val="28"/>
              </w:rPr>
            </w:pPr>
            <w:proofErr w:type="spellStart"/>
            <w:r w:rsidRPr="00901090">
              <w:rPr>
                <w:rFonts w:ascii="Times New Roman" w:hAnsi="Times New Roman"/>
                <w:sz w:val="28"/>
                <w:szCs w:val="28"/>
              </w:rPr>
              <w:t>Лапароскопический</w:t>
            </w:r>
            <w:proofErr w:type="spellEnd"/>
            <w:r w:rsidRPr="00901090">
              <w:rPr>
                <w:rFonts w:ascii="Times New Roman" w:hAnsi="Times New Roman"/>
                <w:sz w:val="28"/>
                <w:szCs w:val="28"/>
              </w:rPr>
              <w:t xml:space="preserve"> </w:t>
            </w:r>
            <w:proofErr w:type="spellStart"/>
            <w:r w:rsidRPr="00901090">
              <w:rPr>
                <w:rFonts w:ascii="Times New Roman" w:hAnsi="Times New Roman"/>
                <w:sz w:val="28"/>
                <w:szCs w:val="28"/>
              </w:rPr>
              <w:t>адгезиол</w:t>
            </w:r>
            <w:r w:rsidRPr="00901090">
              <w:rPr>
                <w:rFonts w:ascii="Times New Roman" w:hAnsi="Times New Roman"/>
                <w:sz w:val="28"/>
                <w:szCs w:val="28"/>
              </w:rPr>
              <w:t>и</w:t>
            </w:r>
            <w:r w:rsidRPr="00901090">
              <w:rPr>
                <w:rFonts w:ascii="Times New Roman" w:hAnsi="Times New Roman"/>
                <w:sz w:val="28"/>
                <w:szCs w:val="28"/>
              </w:rPr>
              <w:t>зис</w:t>
            </w:r>
            <w:proofErr w:type="spellEnd"/>
            <w:r w:rsidRPr="00901090">
              <w:rPr>
                <w:rFonts w:ascii="Times New Roman" w:hAnsi="Times New Roman"/>
                <w:sz w:val="28"/>
                <w:szCs w:val="28"/>
              </w:rPr>
              <w:t xml:space="preserve"> с ПСС</w:t>
            </w:r>
          </w:p>
        </w:tc>
        <w:tc>
          <w:tcPr>
            <w:tcW w:w="2306"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t xml:space="preserve">6 </w:t>
            </w:r>
            <w:r w:rsidRPr="00901090">
              <w:rPr>
                <w:rFonts w:ascii="Times New Roman" w:hAnsi="Times New Roman"/>
                <w:sz w:val="28"/>
                <w:szCs w:val="28"/>
              </w:rPr>
              <w:t>(7,9%)</w:t>
            </w:r>
          </w:p>
        </w:tc>
        <w:tc>
          <w:tcPr>
            <w:tcW w:w="2417"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t xml:space="preserve">23 </w:t>
            </w:r>
            <w:r w:rsidRPr="00901090">
              <w:rPr>
                <w:rFonts w:ascii="Times New Roman" w:hAnsi="Times New Roman"/>
                <w:sz w:val="28"/>
                <w:szCs w:val="28"/>
              </w:rPr>
              <w:t>(30,3%)</w:t>
            </w:r>
          </w:p>
        </w:tc>
        <w:tc>
          <w:tcPr>
            <w:tcW w:w="2353"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t xml:space="preserve">29 </w:t>
            </w:r>
            <w:r w:rsidRPr="00901090">
              <w:rPr>
                <w:rFonts w:ascii="Times New Roman" w:hAnsi="Times New Roman"/>
                <w:sz w:val="28"/>
                <w:szCs w:val="28"/>
              </w:rPr>
              <w:t>(38,2%)</w:t>
            </w:r>
          </w:p>
        </w:tc>
      </w:tr>
      <w:tr w:rsidR="008C3C92" w:rsidRPr="00901090" w:rsidTr="00882200">
        <w:trPr>
          <w:jc w:val="center"/>
        </w:trPr>
        <w:tc>
          <w:tcPr>
            <w:tcW w:w="2758" w:type="dxa"/>
            <w:shd w:val="clear" w:color="auto" w:fill="auto"/>
            <w:vAlign w:val="center"/>
          </w:tcPr>
          <w:p w:rsidR="008C3C92" w:rsidRPr="00901090" w:rsidRDefault="008C3C92" w:rsidP="00882200">
            <w:pPr>
              <w:pStyle w:val="3"/>
              <w:shd w:val="clear" w:color="auto" w:fill="auto"/>
              <w:spacing w:line="240" w:lineRule="auto"/>
              <w:ind w:right="20" w:firstLine="0"/>
              <w:jc w:val="left"/>
              <w:rPr>
                <w:rFonts w:ascii="Times New Roman" w:hAnsi="Times New Roman" w:cs="Times New Roman"/>
                <w:sz w:val="28"/>
                <w:szCs w:val="28"/>
              </w:rPr>
            </w:pPr>
            <w:r w:rsidRPr="00901090">
              <w:rPr>
                <w:rFonts w:ascii="Times New Roman" w:hAnsi="Times New Roman"/>
                <w:sz w:val="28"/>
                <w:szCs w:val="28"/>
              </w:rPr>
              <w:t xml:space="preserve">Этапный </w:t>
            </w:r>
            <w:proofErr w:type="spellStart"/>
            <w:r w:rsidRPr="00901090">
              <w:rPr>
                <w:rFonts w:ascii="Times New Roman" w:hAnsi="Times New Roman"/>
                <w:sz w:val="28"/>
                <w:szCs w:val="28"/>
              </w:rPr>
              <w:t>адгезиолизис</w:t>
            </w:r>
            <w:proofErr w:type="spellEnd"/>
            <w:r w:rsidRPr="00901090">
              <w:rPr>
                <w:rFonts w:ascii="Times New Roman" w:hAnsi="Times New Roman"/>
                <w:sz w:val="28"/>
                <w:szCs w:val="28"/>
              </w:rPr>
              <w:t xml:space="preserve"> с ПСС, с </w:t>
            </w:r>
            <w:proofErr w:type="spellStart"/>
            <w:r w:rsidRPr="00901090">
              <w:rPr>
                <w:rFonts w:ascii="Times New Roman" w:hAnsi="Times New Roman"/>
                <w:sz w:val="28"/>
                <w:szCs w:val="28"/>
              </w:rPr>
              <w:t>использ</w:t>
            </w:r>
            <w:proofErr w:type="spellEnd"/>
            <w:r w:rsidRPr="00901090">
              <w:rPr>
                <w:rFonts w:ascii="Times New Roman" w:hAnsi="Times New Roman"/>
                <w:sz w:val="28"/>
                <w:szCs w:val="28"/>
              </w:rPr>
              <w:t xml:space="preserve">. повторного ЛСА </w:t>
            </w:r>
          </w:p>
        </w:tc>
        <w:tc>
          <w:tcPr>
            <w:tcW w:w="2306"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t xml:space="preserve">7 </w:t>
            </w:r>
            <w:r w:rsidRPr="00901090">
              <w:rPr>
                <w:rFonts w:ascii="Times New Roman" w:hAnsi="Times New Roman"/>
                <w:sz w:val="28"/>
                <w:szCs w:val="28"/>
              </w:rPr>
              <w:t>(9,2%)</w:t>
            </w:r>
          </w:p>
        </w:tc>
        <w:tc>
          <w:tcPr>
            <w:tcW w:w="2417"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t xml:space="preserve">14 </w:t>
            </w:r>
            <w:r w:rsidRPr="00901090">
              <w:rPr>
                <w:rFonts w:ascii="Times New Roman" w:hAnsi="Times New Roman"/>
                <w:sz w:val="28"/>
                <w:szCs w:val="28"/>
              </w:rPr>
              <w:t>(18,4%)</w:t>
            </w:r>
          </w:p>
        </w:tc>
        <w:tc>
          <w:tcPr>
            <w:tcW w:w="2353"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t xml:space="preserve">21 </w:t>
            </w:r>
            <w:r w:rsidRPr="00901090">
              <w:rPr>
                <w:rFonts w:ascii="Times New Roman" w:hAnsi="Times New Roman"/>
                <w:sz w:val="28"/>
                <w:szCs w:val="28"/>
              </w:rPr>
              <w:t>(27,6%)</w:t>
            </w:r>
          </w:p>
        </w:tc>
      </w:tr>
      <w:tr w:rsidR="008C3C92" w:rsidRPr="00901090" w:rsidTr="00882200">
        <w:trPr>
          <w:jc w:val="center"/>
        </w:trPr>
        <w:tc>
          <w:tcPr>
            <w:tcW w:w="2758" w:type="dxa"/>
            <w:shd w:val="clear" w:color="auto" w:fill="auto"/>
            <w:vAlign w:val="center"/>
          </w:tcPr>
          <w:p w:rsidR="008C3C92" w:rsidRPr="00901090" w:rsidRDefault="008C3C92" w:rsidP="00882200">
            <w:pPr>
              <w:pStyle w:val="3"/>
              <w:shd w:val="clear" w:color="auto" w:fill="auto"/>
              <w:spacing w:line="240" w:lineRule="auto"/>
              <w:ind w:right="20" w:firstLine="0"/>
              <w:jc w:val="left"/>
              <w:rPr>
                <w:rFonts w:ascii="Times New Roman" w:hAnsi="Times New Roman" w:cs="Times New Roman"/>
                <w:sz w:val="28"/>
                <w:szCs w:val="28"/>
              </w:rPr>
            </w:pPr>
            <w:r w:rsidRPr="00901090">
              <w:rPr>
                <w:rFonts w:ascii="Times New Roman" w:hAnsi="Times New Roman" w:cs="Times New Roman"/>
                <w:sz w:val="28"/>
                <w:szCs w:val="28"/>
              </w:rPr>
              <w:t>ЛСА с конверсией и введением ПСС:</w:t>
            </w:r>
          </w:p>
          <w:p w:rsidR="008C3C92" w:rsidRPr="00901090" w:rsidRDefault="008C3C92" w:rsidP="00882200">
            <w:pPr>
              <w:pStyle w:val="3"/>
              <w:shd w:val="clear" w:color="auto" w:fill="auto"/>
              <w:spacing w:line="240" w:lineRule="auto"/>
              <w:ind w:right="20" w:firstLine="0"/>
              <w:jc w:val="left"/>
              <w:rPr>
                <w:rFonts w:ascii="Times New Roman" w:hAnsi="Times New Roman" w:cs="Times New Roman"/>
                <w:sz w:val="28"/>
                <w:szCs w:val="28"/>
              </w:rPr>
            </w:pPr>
            <w:r w:rsidRPr="00901090">
              <w:rPr>
                <w:rFonts w:ascii="Times New Roman" w:hAnsi="Times New Roman" w:cs="Times New Roman"/>
                <w:sz w:val="28"/>
                <w:szCs w:val="28"/>
              </w:rPr>
              <w:t>- с резекцией кишки</w:t>
            </w:r>
          </w:p>
          <w:p w:rsidR="008C3C92" w:rsidRPr="00901090" w:rsidRDefault="008C3C92" w:rsidP="00882200">
            <w:pPr>
              <w:pStyle w:val="3"/>
              <w:shd w:val="clear" w:color="auto" w:fill="auto"/>
              <w:spacing w:line="240" w:lineRule="auto"/>
              <w:ind w:right="20" w:firstLine="0"/>
              <w:jc w:val="left"/>
              <w:rPr>
                <w:rFonts w:ascii="Times New Roman" w:hAnsi="Times New Roman" w:cs="Times New Roman"/>
                <w:sz w:val="28"/>
                <w:szCs w:val="28"/>
              </w:rPr>
            </w:pPr>
            <w:r w:rsidRPr="00901090">
              <w:rPr>
                <w:rFonts w:ascii="Times New Roman" w:hAnsi="Times New Roman" w:cs="Times New Roman"/>
                <w:sz w:val="28"/>
                <w:szCs w:val="28"/>
              </w:rPr>
              <w:t>- без резекции</w:t>
            </w:r>
          </w:p>
        </w:tc>
        <w:tc>
          <w:tcPr>
            <w:tcW w:w="2306"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br/>
            </w:r>
            <w:r w:rsidRPr="00901090">
              <w:rPr>
                <w:rFonts w:ascii="Times New Roman" w:hAnsi="Times New Roman" w:cs="Times New Roman"/>
                <w:sz w:val="28"/>
                <w:szCs w:val="28"/>
              </w:rPr>
              <w:br/>
              <w:t>-</w:t>
            </w:r>
            <w:r w:rsidRPr="00901090">
              <w:rPr>
                <w:rFonts w:ascii="Times New Roman" w:hAnsi="Times New Roman" w:cs="Times New Roman"/>
                <w:sz w:val="28"/>
                <w:szCs w:val="28"/>
              </w:rPr>
              <w:br/>
              <w:t xml:space="preserve">8 </w:t>
            </w:r>
            <w:r w:rsidRPr="00901090">
              <w:rPr>
                <w:rFonts w:ascii="Times New Roman" w:hAnsi="Times New Roman"/>
                <w:sz w:val="28"/>
                <w:szCs w:val="28"/>
              </w:rPr>
              <w:t>(10,5%)</w:t>
            </w:r>
          </w:p>
        </w:tc>
        <w:tc>
          <w:tcPr>
            <w:tcW w:w="2417"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br/>
            </w:r>
            <w:r w:rsidRPr="00901090">
              <w:rPr>
                <w:rFonts w:ascii="Times New Roman" w:hAnsi="Times New Roman" w:cs="Times New Roman"/>
                <w:sz w:val="28"/>
                <w:szCs w:val="28"/>
              </w:rPr>
              <w:br/>
              <w:t xml:space="preserve">8 </w:t>
            </w:r>
            <w:r w:rsidRPr="00901090">
              <w:rPr>
                <w:rFonts w:ascii="Times New Roman" w:hAnsi="Times New Roman"/>
                <w:sz w:val="28"/>
                <w:szCs w:val="28"/>
              </w:rPr>
              <w:t>(10,5%)</w:t>
            </w:r>
            <w:r w:rsidRPr="00901090">
              <w:rPr>
                <w:rFonts w:ascii="Times New Roman" w:hAnsi="Times New Roman" w:cs="Times New Roman"/>
                <w:sz w:val="28"/>
                <w:szCs w:val="28"/>
              </w:rPr>
              <w:br/>
              <w:t xml:space="preserve">10 </w:t>
            </w:r>
            <w:r w:rsidRPr="00901090">
              <w:rPr>
                <w:rFonts w:ascii="Times New Roman" w:hAnsi="Times New Roman"/>
                <w:sz w:val="28"/>
                <w:szCs w:val="28"/>
              </w:rPr>
              <w:t>(13,2%)</w:t>
            </w:r>
          </w:p>
        </w:tc>
        <w:tc>
          <w:tcPr>
            <w:tcW w:w="2353"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br/>
            </w:r>
            <w:r w:rsidRPr="00901090">
              <w:rPr>
                <w:rFonts w:ascii="Times New Roman" w:hAnsi="Times New Roman" w:cs="Times New Roman"/>
                <w:sz w:val="28"/>
                <w:szCs w:val="28"/>
              </w:rPr>
              <w:br/>
              <w:t xml:space="preserve">8 </w:t>
            </w:r>
            <w:r w:rsidRPr="00901090">
              <w:rPr>
                <w:rFonts w:ascii="Times New Roman" w:hAnsi="Times New Roman"/>
                <w:sz w:val="28"/>
                <w:szCs w:val="28"/>
              </w:rPr>
              <w:t>(10,5%)</w:t>
            </w:r>
            <w:r w:rsidRPr="00901090">
              <w:rPr>
                <w:rFonts w:ascii="Times New Roman" w:hAnsi="Times New Roman" w:cs="Times New Roman"/>
                <w:sz w:val="28"/>
                <w:szCs w:val="28"/>
              </w:rPr>
              <w:br/>
              <w:t xml:space="preserve">18 </w:t>
            </w:r>
            <w:r w:rsidRPr="00901090">
              <w:rPr>
                <w:rFonts w:ascii="Times New Roman" w:hAnsi="Times New Roman"/>
                <w:sz w:val="28"/>
                <w:szCs w:val="28"/>
              </w:rPr>
              <w:t>(23,7%)</w:t>
            </w:r>
          </w:p>
        </w:tc>
      </w:tr>
      <w:tr w:rsidR="008C3C92" w:rsidRPr="00901090" w:rsidTr="00882200">
        <w:trPr>
          <w:trHeight w:val="746"/>
          <w:jc w:val="center"/>
        </w:trPr>
        <w:tc>
          <w:tcPr>
            <w:tcW w:w="2758" w:type="dxa"/>
            <w:shd w:val="clear" w:color="auto" w:fill="auto"/>
            <w:vAlign w:val="center"/>
          </w:tcPr>
          <w:p w:rsidR="008C3C92" w:rsidRPr="00901090" w:rsidRDefault="008C3C92" w:rsidP="00882200">
            <w:pPr>
              <w:pStyle w:val="3"/>
              <w:shd w:val="clear" w:color="auto" w:fill="auto"/>
              <w:spacing w:line="240" w:lineRule="auto"/>
              <w:ind w:right="20" w:firstLine="0"/>
              <w:jc w:val="left"/>
              <w:rPr>
                <w:rFonts w:ascii="Times New Roman" w:hAnsi="Times New Roman" w:cs="Times New Roman"/>
                <w:sz w:val="28"/>
                <w:szCs w:val="28"/>
              </w:rPr>
            </w:pPr>
            <w:r w:rsidRPr="00901090">
              <w:rPr>
                <w:rFonts w:ascii="Times New Roman" w:hAnsi="Times New Roman" w:cs="Times New Roman"/>
                <w:sz w:val="28"/>
                <w:szCs w:val="28"/>
              </w:rPr>
              <w:t>Всего</w:t>
            </w:r>
          </w:p>
        </w:tc>
        <w:tc>
          <w:tcPr>
            <w:tcW w:w="2306"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t xml:space="preserve">21 </w:t>
            </w:r>
            <w:r w:rsidRPr="00901090">
              <w:rPr>
                <w:rFonts w:ascii="Times New Roman" w:hAnsi="Times New Roman"/>
                <w:sz w:val="28"/>
                <w:szCs w:val="28"/>
              </w:rPr>
              <w:t>(27,6%)</w:t>
            </w:r>
          </w:p>
        </w:tc>
        <w:tc>
          <w:tcPr>
            <w:tcW w:w="2417"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t xml:space="preserve">55 </w:t>
            </w:r>
            <w:r w:rsidRPr="00901090">
              <w:rPr>
                <w:rFonts w:ascii="Times New Roman" w:hAnsi="Times New Roman"/>
                <w:sz w:val="28"/>
                <w:szCs w:val="28"/>
              </w:rPr>
              <w:t>(72,4%)</w:t>
            </w:r>
          </w:p>
        </w:tc>
        <w:tc>
          <w:tcPr>
            <w:tcW w:w="2353" w:type="dxa"/>
            <w:shd w:val="clear" w:color="auto" w:fill="auto"/>
            <w:vAlign w:val="center"/>
          </w:tcPr>
          <w:p w:rsidR="008C3C92" w:rsidRPr="00901090" w:rsidRDefault="008C3C92" w:rsidP="00882200">
            <w:pPr>
              <w:pStyle w:val="3"/>
              <w:shd w:val="clear" w:color="auto" w:fill="auto"/>
              <w:spacing w:line="240" w:lineRule="auto"/>
              <w:ind w:right="20" w:firstLine="0"/>
              <w:jc w:val="center"/>
              <w:rPr>
                <w:rFonts w:ascii="Times New Roman" w:hAnsi="Times New Roman" w:cs="Times New Roman"/>
                <w:sz w:val="28"/>
                <w:szCs w:val="28"/>
              </w:rPr>
            </w:pPr>
            <w:r w:rsidRPr="00901090">
              <w:rPr>
                <w:rFonts w:ascii="Times New Roman" w:hAnsi="Times New Roman" w:cs="Times New Roman"/>
                <w:sz w:val="28"/>
                <w:szCs w:val="28"/>
              </w:rPr>
              <w:t xml:space="preserve">76 </w:t>
            </w:r>
            <w:r w:rsidRPr="00901090">
              <w:rPr>
                <w:rFonts w:ascii="Times New Roman" w:hAnsi="Times New Roman"/>
                <w:sz w:val="28"/>
                <w:szCs w:val="28"/>
              </w:rPr>
              <w:t>(100%)</w:t>
            </w:r>
          </w:p>
        </w:tc>
      </w:tr>
    </w:tbl>
    <w:p w:rsidR="008C3C92" w:rsidRDefault="008C3C92" w:rsidP="008C3C92">
      <w:pPr>
        <w:pStyle w:val="a7"/>
      </w:pPr>
    </w:p>
    <w:p w:rsidR="008C3C92" w:rsidRPr="00B62E93" w:rsidRDefault="008C3C92" w:rsidP="008C3C92">
      <w:pPr>
        <w:pStyle w:val="a7"/>
      </w:pPr>
      <w:r w:rsidRPr="00B62E93">
        <w:t>У 21 (</w:t>
      </w:r>
      <w:r>
        <w:t>27,6</w:t>
      </w:r>
      <w:r w:rsidRPr="00B62E93">
        <w:t xml:space="preserve">%) больных, перенесших </w:t>
      </w:r>
      <w:r w:rsidRPr="00AB6C16">
        <w:t>ЛСА</w:t>
      </w:r>
      <w:r w:rsidRPr="00B62E93">
        <w:t xml:space="preserve"> с введением ПСС в сроки от 3 до 7 суток осуществляли ЛА по типу </w:t>
      </w:r>
      <w:proofErr w:type="spellStart"/>
      <w:r w:rsidRPr="00B62E93">
        <w:t>second</w:t>
      </w:r>
      <w:proofErr w:type="spellEnd"/>
      <w:r w:rsidRPr="00B62E93">
        <w:t xml:space="preserve"> </w:t>
      </w:r>
      <w:proofErr w:type="spellStart"/>
      <w:r w:rsidRPr="00B62E93">
        <w:t>look</w:t>
      </w:r>
      <w:proofErr w:type="spellEnd"/>
      <w:r w:rsidRPr="00B62E93">
        <w:t xml:space="preserve"> </w:t>
      </w:r>
      <w:r>
        <w:t xml:space="preserve">- </w:t>
      </w:r>
      <w:proofErr w:type="gramStart"/>
      <w:r w:rsidRPr="00B62E93">
        <w:t>этапный</w:t>
      </w:r>
      <w:proofErr w:type="gramEnd"/>
      <w:r w:rsidRPr="00B62E93">
        <w:t xml:space="preserve"> </w:t>
      </w:r>
      <w:proofErr w:type="spellStart"/>
      <w:r w:rsidRPr="00B62E93">
        <w:t>адгези</w:t>
      </w:r>
      <w:r>
        <w:t>олизис</w:t>
      </w:r>
      <w:proofErr w:type="spellEnd"/>
      <w:r>
        <w:t xml:space="preserve"> с повторным введением ПСС</w:t>
      </w:r>
      <w:r w:rsidRPr="00B62E93">
        <w:t>.</w:t>
      </w:r>
    </w:p>
    <w:p w:rsidR="008C3C92" w:rsidRPr="00AB6C16" w:rsidRDefault="008C3C92" w:rsidP="008C3C92">
      <w:pPr>
        <w:pStyle w:val="a7"/>
      </w:pPr>
      <w:r w:rsidRPr="005F0FEB">
        <w:lastRenderedPageBreak/>
        <w:t>В связи с высоким риском повреждения внутренних органов при лапароскопии 2</w:t>
      </w:r>
      <w:r w:rsidR="007C493A">
        <w:t>6</w:t>
      </w:r>
      <w:r w:rsidRPr="005F0FEB">
        <w:t xml:space="preserve"> больным выполнены лапаротомия, </w:t>
      </w:r>
      <w:proofErr w:type="spellStart"/>
      <w:r w:rsidRPr="005F0FEB">
        <w:t>адгезиолизис</w:t>
      </w:r>
      <w:proofErr w:type="spellEnd"/>
      <w:r w:rsidRPr="005F0FEB">
        <w:t xml:space="preserve"> и введение ПСС.</w:t>
      </w:r>
      <w:r w:rsidRPr="00AB6C16">
        <w:t xml:space="preserve"> </w:t>
      </w:r>
    </w:p>
    <w:p w:rsidR="008C3C92" w:rsidRPr="00967B75" w:rsidRDefault="008C3C92" w:rsidP="008C3C92">
      <w:pPr>
        <w:spacing w:line="360" w:lineRule="auto"/>
        <w:ind w:firstLine="709"/>
        <w:jc w:val="both"/>
        <w:rPr>
          <w:rFonts w:ascii="Times New Roman" w:hAnsi="Times New Roman"/>
          <w:sz w:val="28"/>
        </w:rPr>
      </w:pPr>
      <w:r w:rsidRPr="00967B75">
        <w:rPr>
          <w:rFonts w:ascii="Times New Roman" w:hAnsi="Times New Roman"/>
          <w:sz w:val="28"/>
        </w:rPr>
        <w:t>Ранее приступы ОСКН перенёс 58 (</w:t>
      </w:r>
      <w:r>
        <w:rPr>
          <w:rFonts w:ascii="Times New Roman" w:hAnsi="Times New Roman"/>
          <w:sz w:val="28"/>
        </w:rPr>
        <w:t>76,3</w:t>
      </w:r>
      <w:r w:rsidRPr="00967B75">
        <w:rPr>
          <w:rFonts w:ascii="Times New Roman" w:hAnsi="Times New Roman"/>
          <w:sz w:val="28"/>
        </w:rPr>
        <w:t>%) пациент основной группы; у 37 (</w:t>
      </w:r>
      <w:r>
        <w:rPr>
          <w:rFonts w:ascii="Times New Roman" w:hAnsi="Times New Roman"/>
          <w:sz w:val="28"/>
        </w:rPr>
        <w:t>48,7</w:t>
      </w:r>
      <w:r w:rsidRPr="00967B75">
        <w:rPr>
          <w:rFonts w:ascii="Times New Roman" w:hAnsi="Times New Roman"/>
          <w:sz w:val="28"/>
        </w:rPr>
        <w:t xml:space="preserve">%) больных в анамнезе были лапаротомии по поводу спаечной кишечной непроходимости. </w:t>
      </w:r>
    </w:p>
    <w:p w:rsidR="008C3C92" w:rsidRPr="00967B75" w:rsidRDefault="008C3C92" w:rsidP="008C3C92">
      <w:pPr>
        <w:spacing w:line="360" w:lineRule="auto"/>
        <w:ind w:firstLine="709"/>
        <w:jc w:val="both"/>
        <w:rPr>
          <w:rFonts w:ascii="Times New Roman" w:hAnsi="Times New Roman"/>
          <w:sz w:val="28"/>
        </w:rPr>
      </w:pPr>
      <w:r w:rsidRPr="00967B75">
        <w:rPr>
          <w:rFonts w:ascii="Times New Roman" w:hAnsi="Times New Roman"/>
          <w:sz w:val="28"/>
        </w:rPr>
        <w:t xml:space="preserve">Сроки нахождения пациентов основной группы в стационаре после операций составило в среднем 8,1 дней после одноэтапной операции; 12,3 дней после двухэтапных операций с применением </w:t>
      </w:r>
      <w:proofErr w:type="spellStart"/>
      <w:r w:rsidRPr="00967B75">
        <w:rPr>
          <w:rFonts w:ascii="Times New Roman" w:hAnsi="Times New Roman"/>
          <w:sz w:val="28"/>
        </w:rPr>
        <w:t>противоспаечных</w:t>
      </w:r>
      <w:proofErr w:type="spellEnd"/>
      <w:r w:rsidRPr="00967B75">
        <w:rPr>
          <w:rFonts w:ascii="Times New Roman" w:hAnsi="Times New Roman"/>
          <w:sz w:val="28"/>
        </w:rPr>
        <w:t xml:space="preserve"> барьерных средств.</w:t>
      </w:r>
    </w:p>
    <w:p w:rsidR="008C3C92" w:rsidRPr="00055146" w:rsidRDefault="008C3C92" w:rsidP="008C3C92">
      <w:pPr>
        <w:pStyle w:val="a7"/>
      </w:pPr>
      <w:r w:rsidRPr="00055146">
        <w:t>В группу сравнения вошли 62 больных, оперированных в ургентном порядке традиционным способом по поводу острой спаечной кишечной непроходимости.</w:t>
      </w:r>
    </w:p>
    <w:p w:rsidR="003D6EAD" w:rsidRPr="00055146" w:rsidRDefault="008C3C92" w:rsidP="008C3C92">
      <w:pPr>
        <w:pStyle w:val="a7"/>
      </w:pPr>
      <w:r w:rsidRPr="00055146">
        <w:t xml:space="preserve">Пребывание пациентов группы сравнения в стационаре после операции составило в среднем 14,2 дней. </w:t>
      </w:r>
    </w:p>
    <w:p w:rsidR="008C3C92" w:rsidRDefault="008C3C92" w:rsidP="008C3C92">
      <w:pPr>
        <w:autoSpaceDE w:val="0"/>
        <w:autoSpaceDN w:val="0"/>
        <w:adjustRightInd w:val="0"/>
        <w:spacing w:after="0" w:line="360" w:lineRule="auto"/>
        <w:ind w:right="-7" w:firstLine="709"/>
        <w:jc w:val="both"/>
        <w:rPr>
          <w:rFonts w:ascii="Times New Roman" w:hAnsi="Times New Roman"/>
          <w:color w:val="000000"/>
          <w:sz w:val="28"/>
          <w:szCs w:val="28"/>
        </w:rPr>
      </w:pPr>
      <w:r>
        <w:rPr>
          <w:rFonts w:ascii="Times New Roman" w:hAnsi="Times New Roman"/>
          <w:color w:val="000000"/>
          <w:sz w:val="28"/>
          <w:szCs w:val="28"/>
        </w:rPr>
        <w:t xml:space="preserve">Во время </w:t>
      </w:r>
      <w:proofErr w:type="spellStart"/>
      <w:r>
        <w:rPr>
          <w:rFonts w:ascii="Times New Roman" w:hAnsi="Times New Roman"/>
          <w:color w:val="000000"/>
          <w:sz w:val="28"/>
          <w:szCs w:val="28"/>
        </w:rPr>
        <w:t>висцеролиза</w:t>
      </w:r>
      <w:proofErr w:type="spellEnd"/>
      <w:r>
        <w:rPr>
          <w:rFonts w:ascii="Times New Roman" w:hAnsi="Times New Roman"/>
          <w:color w:val="000000"/>
          <w:sz w:val="28"/>
          <w:szCs w:val="28"/>
        </w:rPr>
        <w:t xml:space="preserve"> определяли распространенность спаечного процесса, </w:t>
      </w:r>
      <w:proofErr w:type="spellStart"/>
      <w:r>
        <w:rPr>
          <w:rFonts w:ascii="Times New Roman" w:hAnsi="Times New Roman"/>
          <w:color w:val="000000"/>
          <w:sz w:val="28"/>
          <w:szCs w:val="28"/>
        </w:rPr>
        <w:t>синтопию</w:t>
      </w:r>
      <w:proofErr w:type="spellEnd"/>
      <w:r>
        <w:rPr>
          <w:rFonts w:ascii="Times New Roman" w:hAnsi="Times New Roman"/>
          <w:color w:val="000000"/>
          <w:sz w:val="28"/>
          <w:szCs w:val="28"/>
        </w:rPr>
        <w:t xml:space="preserve"> сращенных петель кишечника, степень подвижности их, </w:t>
      </w:r>
      <w:proofErr w:type="spellStart"/>
      <w:r>
        <w:rPr>
          <w:rFonts w:ascii="Times New Roman" w:hAnsi="Times New Roman"/>
          <w:color w:val="000000"/>
          <w:sz w:val="28"/>
          <w:szCs w:val="28"/>
        </w:rPr>
        <w:t>дилятацию</w:t>
      </w:r>
      <w:proofErr w:type="spellEnd"/>
      <w:r>
        <w:rPr>
          <w:rFonts w:ascii="Times New Roman" w:hAnsi="Times New Roman"/>
          <w:color w:val="000000"/>
          <w:sz w:val="28"/>
          <w:szCs w:val="28"/>
        </w:rPr>
        <w:t xml:space="preserve"> кишечных петель, состояние стенок кишечника, наличие и характер выпота в брюшной полости, наличие и степень выраженность </w:t>
      </w:r>
      <w:proofErr w:type="spellStart"/>
      <w:r>
        <w:rPr>
          <w:rFonts w:ascii="Times New Roman" w:hAnsi="Times New Roman"/>
          <w:color w:val="000000"/>
          <w:sz w:val="28"/>
          <w:szCs w:val="28"/>
        </w:rPr>
        <w:t>перифокальных</w:t>
      </w:r>
      <w:proofErr w:type="spellEnd"/>
      <w:r>
        <w:rPr>
          <w:rFonts w:ascii="Times New Roman" w:hAnsi="Times New Roman"/>
          <w:color w:val="000000"/>
          <w:sz w:val="28"/>
          <w:szCs w:val="28"/>
        </w:rPr>
        <w:t xml:space="preserve"> изменений. Ведущей целью было определение зоны обструкции кишечника. Эндоскопическими критериями кишечной непроходимости считались раздутые петли кишечника за счет жидкости и газа, выпот в брюшной полости, воспалительные изменения брюшины, </w:t>
      </w:r>
      <w:proofErr w:type="spellStart"/>
      <w:r>
        <w:rPr>
          <w:rFonts w:ascii="Times New Roman" w:hAnsi="Times New Roman"/>
          <w:color w:val="000000"/>
          <w:sz w:val="28"/>
          <w:szCs w:val="28"/>
        </w:rPr>
        <w:t>дисциркуляторные</w:t>
      </w:r>
      <w:proofErr w:type="spellEnd"/>
      <w:r>
        <w:rPr>
          <w:rFonts w:ascii="Times New Roman" w:hAnsi="Times New Roman"/>
          <w:color w:val="000000"/>
          <w:sz w:val="28"/>
          <w:szCs w:val="28"/>
        </w:rPr>
        <w:t xml:space="preserve"> изменения стенок кишечника, малой подвижности или фиксация спаянных петель кишечника, деформация за счет спаек сегмента тонкой кишки на фоне расширенных петель кишечника </w:t>
      </w:r>
      <w:proofErr w:type="spellStart"/>
      <w:r>
        <w:rPr>
          <w:rFonts w:ascii="Times New Roman" w:hAnsi="Times New Roman"/>
          <w:color w:val="000000"/>
          <w:sz w:val="28"/>
          <w:szCs w:val="28"/>
        </w:rPr>
        <w:t>проксимальнееи</w:t>
      </w:r>
      <w:proofErr w:type="spellEnd"/>
      <w:r>
        <w:rPr>
          <w:rFonts w:ascii="Times New Roman" w:hAnsi="Times New Roman"/>
          <w:color w:val="000000"/>
          <w:sz w:val="28"/>
          <w:szCs w:val="28"/>
        </w:rPr>
        <w:t xml:space="preserve"> спавшихся петель кишечника </w:t>
      </w:r>
      <w:proofErr w:type="spellStart"/>
      <w:r>
        <w:rPr>
          <w:rFonts w:ascii="Times New Roman" w:hAnsi="Times New Roman"/>
          <w:color w:val="000000"/>
          <w:sz w:val="28"/>
          <w:szCs w:val="28"/>
        </w:rPr>
        <w:t>дистальнее</w:t>
      </w:r>
      <w:proofErr w:type="spellEnd"/>
      <w:r>
        <w:rPr>
          <w:rFonts w:ascii="Times New Roman" w:hAnsi="Times New Roman"/>
          <w:color w:val="000000"/>
          <w:sz w:val="28"/>
          <w:szCs w:val="28"/>
        </w:rPr>
        <w:t xml:space="preserve"> этой зоны. </w:t>
      </w:r>
    </w:p>
    <w:p w:rsidR="008C3C92" w:rsidRPr="00B32D06" w:rsidRDefault="008C3C92" w:rsidP="008C3C92">
      <w:pPr>
        <w:autoSpaceDE w:val="0"/>
        <w:autoSpaceDN w:val="0"/>
        <w:adjustRightInd w:val="0"/>
        <w:spacing w:after="0" w:line="360" w:lineRule="auto"/>
        <w:ind w:right="-7" w:firstLine="709"/>
        <w:jc w:val="both"/>
        <w:rPr>
          <w:rFonts w:ascii="Times New Roman" w:hAnsi="Times New Roman"/>
          <w:color w:val="000000"/>
          <w:sz w:val="28"/>
          <w:szCs w:val="28"/>
        </w:rPr>
      </w:pPr>
      <w:r>
        <w:rPr>
          <w:rFonts w:ascii="Times New Roman" w:hAnsi="Times New Roman"/>
          <w:color w:val="000000"/>
          <w:sz w:val="28"/>
          <w:szCs w:val="28"/>
        </w:rPr>
        <w:t xml:space="preserve">Ревизию тонкой кишки выполняли с применением двух зажимов от </w:t>
      </w:r>
      <w:proofErr w:type="spellStart"/>
      <w:r>
        <w:rPr>
          <w:rFonts w:ascii="Times New Roman" w:hAnsi="Times New Roman"/>
          <w:color w:val="000000"/>
          <w:sz w:val="28"/>
          <w:szCs w:val="28"/>
        </w:rPr>
        <w:t>илеоцекального</w:t>
      </w:r>
      <w:proofErr w:type="spellEnd"/>
      <w:r>
        <w:rPr>
          <w:rFonts w:ascii="Times New Roman" w:hAnsi="Times New Roman"/>
          <w:color w:val="000000"/>
          <w:sz w:val="28"/>
          <w:szCs w:val="28"/>
        </w:rPr>
        <w:t xml:space="preserve"> отдела кишечника в проксимальном направлении к зоне </w:t>
      </w:r>
      <w:r>
        <w:rPr>
          <w:rFonts w:ascii="Times New Roman" w:hAnsi="Times New Roman"/>
          <w:color w:val="000000"/>
          <w:sz w:val="28"/>
          <w:szCs w:val="28"/>
        </w:rPr>
        <w:lastRenderedPageBreak/>
        <w:t>деформации кишки с признаками расширения петель кишечника (</w:t>
      </w:r>
      <w:proofErr w:type="spellStart"/>
      <w:r>
        <w:rPr>
          <w:rFonts w:ascii="Times New Roman" w:hAnsi="Times New Roman"/>
          <w:color w:val="000000"/>
          <w:sz w:val="28"/>
          <w:szCs w:val="28"/>
        </w:rPr>
        <w:t>лапароскопическая</w:t>
      </w:r>
      <w:proofErr w:type="spellEnd"/>
      <w:r>
        <w:rPr>
          <w:rFonts w:ascii="Times New Roman" w:hAnsi="Times New Roman"/>
          <w:color w:val="000000"/>
          <w:sz w:val="28"/>
          <w:szCs w:val="28"/>
        </w:rPr>
        <w:t xml:space="preserve"> ревизия кишечника по ретроградному типу) с направлением осматриваемого участка кишечника по отношению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инструменты был около </w:t>
      </w:r>
      <w:r w:rsidRPr="00B32D06">
        <w:rPr>
          <w:rFonts w:ascii="Times New Roman" w:hAnsi="Times New Roman"/>
          <w:color w:val="000000"/>
          <w:sz w:val="28"/>
          <w:szCs w:val="28"/>
        </w:rPr>
        <w:t>45</w:t>
      </w:r>
      <w:r w:rsidRPr="00B32D06">
        <w:rPr>
          <w:rFonts w:ascii="Times New Roman" w:hAnsi="Times New Roman"/>
          <w:b/>
          <w:color w:val="000000"/>
          <w:sz w:val="28"/>
          <w:szCs w:val="28"/>
        </w:rPr>
        <w:t>°</w:t>
      </w:r>
      <w:r>
        <w:rPr>
          <w:rFonts w:ascii="Times New Roman" w:hAnsi="Times New Roman"/>
          <w:b/>
          <w:color w:val="000000"/>
          <w:sz w:val="28"/>
          <w:szCs w:val="28"/>
        </w:rPr>
        <w:t xml:space="preserve"> </w:t>
      </w:r>
    </w:p>
    <w:p w:rsidR="008C3C92" w:rsidRDefault="008C3C92" w:rsidP="008C3C92">
      <w:pPr>
        <w:autoSpaceDE w:val="0"/>
        <w:autoSpaceDN w:val="0"/>
        <w:adjustRightInd w:val="0"/>
        <w:spacing w:after="0" w:line="360" w:lineRule="auto"/>
        <w:ind w:right="-6" w:firstLine="709"/>
        <w:jc w:val="both"/>
        <w:rPr>
          <w:rFonts w:ascii="Times New Roman" w:hAnsi="Times New Roman"/>
          <w:color w:val="000000"/>
          <w:sz w:val="28"/>
          <w:szCs w:val="28"/>
        </w:rPr>
      </w:pPr>
      <w:r>
        <w:rPr>
          <w:rFonts w:ascii="Times New Roman" w:hAnsi="Times New Roman"/>
          <w:color w:val="000000"/>
          <w:sz w:val="28"/>
          <w:szCs w:val="28"/>
        </w:rPr>
        <w:t xml:space="preserve">При распространенном спаечном процессе в брюшной полости с деформациями петель кишечника применялся </w:t>
      </w:r>
      <w:proofErr w:type="gramStart"/>
      <w:r>
        <w:rPr>
          <w:rFonts w:ascii="Times New Roman" w:hAnsi="Times New Roman"/>
          <w:color w:val="000000"/>
          <w:sz w:val="28"/>
          <w:szCs w:val="28"/>
        </w:rPr>
        <w:t>поэтапный</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лапароскопический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висцеролиз</w:t>
      </w:r>
      <w:proofErr w:type="spellEnd"/>
      <w:r>
        <w:rPr>
          <w:rFonts w:ascii="Times New Roman" w:hAnsi="Times New Roman"/>
          <w:color w:val="000000"/>
          <w:sz w:val="28"/>
          <w:szCs w:val="28"/>
        </w:rPr>
        <w:t xml:space="preserve">, включающий </w:t>
      </w:r>
      <w:proofErr w:type="spellStart"/>
      <w:r>
        <w:rPr>
          <w:rFonts w:ascii="Times New Roman" w:hAnsi="Times New Roman"/>
          <w:color w:val="000000"/>
          <w:sz w:val="28"/>
          <w:szCs w:val="28"/>
        </w:rPr>
        <w:t>висцеролиз</w:t>
      </w:r>
      <w:proofErr w:type="spellEnd"/>
      <w:r>
        <w:rPr>
          <w:rFonts w:ascii="Times New Roman" w:hAnsi="Times New Roman"/>
          <w:color w:val="000000"/>
          <w:sz w:val="28"/>
          <w:szCs w:val="28"/>
        </w:rPr>
        <w:t xml:space="preserve"> кишечника с целью достижения зоны деформации кишки спайками, вызвавшей обструкцию кишечника.</w:t>
      </w:r>
    </w:p>
    <w:p w:rsidR="008C3C92" w:rsidRDefault="008C3C92" w:rsidP="008C3C92">
      <w:pPr>
        <w:autoSpaceDE w:val="0"/>
        <w:autoSpaceDN w:val="0"/>
        <w:adjustRightInd w:val="0"/>
        <w:spacing w:after="0" w:line="360" w:lineRule="auto"/>
        <w:ind w:firstLine="709"/>
        <w:jc w:val="both"/>
        <w:rPr>
          <w:rFonts w:ascii="Times New Roman" w:eastAsia="Times-Roman" w:hAnsi="Times New Roman"/>
          <w:sz w:val="28"/>
          <w:szCs w:val="28"/>
        </w:rPr>
      </w:pPr>
      <w:r>
        <w:rPr>
          <w:rFonts w:ascii="Times New Roman" w:eastAsia="Times-Roman" w:hAnsi="Times New Roman"/>
          <w:sz w:val="28"/>
          <w:szCs w:val="28"/>
        </w:rPr>
        <w:t xml:space="preserve">На фармакологическом этапе </w:t>
      </w:r>
      <w:proofErr w:type="spellStart"/>
      <w:r>
        <w:rPr>
          <w:rFonts w:ascii="Times New Roman" w:eastAsia="Times-Roman" w:hAnsi="Times New Roman"/>
          <w:sz w:val="28"/>
          <w:szCs w:val="28"/>
        </w:rPr>
        <w:t>интраоперационной</w:t>
      </w:r>
      <w:proofErr w:type="spellEnd"/>
      <w:r>
        <w:rPr>
          <w:rFonts w:ascii="Times New Roman" w:eastAsia="Times-Roman" w:hAnsi="Times New Roman"/>
          <w:sz w:val="28"/>
          <w:szCs w:val="28"/>
        </w:rPr>
        <w:t xml:space="preserve"> профилактики спаек необходимо использование </w:t>
      </w:r>
      <w:proofErr w:type="spellStart"/>
      <w:r>
        <w:rPr>
          <w:rFonts w:ascii="Times New Roman" w:eastAsia="Times-Roman" w:hAnsi="Times New Roman"/>
          <w:sz w:val="28"/>
          <w:szCs w:val="28"/>
        </w:rPr>
        <w:t>противоспаечных</w:t>
      </w:r>
      <w:proofErr w:type="spellEnd"/>
      <w:r>
        <w:rPr>
          <w:rFonts w:ascii="Times New Roman" w:eastAsia="Times-Roman" w:hAnsi="Times New Roman"/>
          <w:sz w:val="28"/>
          <w:szCs w:val="28"/>
        </w:rPr>
        <w:t xml:space="preserve"> гелей </w:t>
      </w:r>
      <w:r w:rsidRPr="00754697">
        <w:rPr>
          <w:rFonts w:ascii="Times New Roman" w:eastAsia="Times-Roman" w:hAnsi="Times New Roman"/>
          <w:sz w:val="28"/>
          <w:szCs w:val="28"/>
        </w:rPr>
        <w:t>(</w:t>
      </w:r>
      <w:proofErr w:type="spellStart"/>
      <w:r w:rsidRPr="00754697">
        <w:rPr>
          <w:rFonts w:ascii="Times New Roman" w:eastAsia="Times-Roman" w:hAnsi="Times New Roman"/>
          <w:sz w:val="28"/>
          <w:szCs w:val="28"/>
        </w:rPr>
        <w:t>мезогель</w:t>
      </w:r>
      <w:proofErr w:type="spellEnd"/>
      <w:r w:rsidRPr="00754697">
        <w:rPr>
          <w:rFonts w:ascii="Times New Roman" w:eastAsia="Times-Roman" w:hAnsi="Times New Roman"/>
          <w:sz w:val="28"/>
          <w:szCs w:val="28"/>
        </w:rPr>
        <w:t xml:space="preserve">, </w:t>
      </w:r>
      <w:proofErr w:type="spellStart"/>
      <w:r w:rsidRPr="00754697">
        <w:rPr>
          <w:rFonts w:ascii="Times New Roman" w:eastAsia="Times-Roman" w:hAnsi="Times New Roman"/>
          <w:sz w:val="28"/>
          <w:szCs w:val="28"/>
        </w:rPr>
        <w:t>дефенсаль</w:t>
      </w:r>
      <w:proofErr w:type="spellEnd"/>
      <w:r w:rsidRPr="00754697">
        <w:rPr>
          <w:rFonts w:ascii="Times New Roman" w:eastAsia="Times-Roman" w:hAnsi="Times New Roman"/>
          <w:sz w:val="28"/>
          <w:szCs w:val="28"/>
        </w:rPr>
        <w:t>),</w:t>
      </w:r>
      <w:r>
        <w:rPr>
          <w:rFonts w:ascii="Times New Roman" w:eastAsia="Times-Roman" w:hAnsi="Times New Roman"/>
          <w:sz w:val="28"/>
          <w:szCs w:val="28"/>
        </w:rPr>
        <w:t xml:space="preserve"> препятствующих образованию спаек.</w:t>
      </w:r>
    </w:p>
    <w:p w:rsidR="008C3C92" w:rsidRPr="00A31A77" w:rsidRDefault="008C3C92" w:rsidP="008C3C92">
      <w:pPr>
        <w:spacing w:line="360" w:lineRule="auto"/>
        <w:ind w:firstLine="709"/>
        <w:jc w:val="both"/>
        <w:rPr>
          <w:rFonts w:ascii="Times New Roman" w:hAnsi="Times New Roman"/>
          <w:sz w:val="28"/>
          <w:szCs w:val="28"/>
        </w:rPr>
      </w:pPr>
      <w:proofErr w:type="spellStart"/>
      <w:r w:rsidRPr="00A31A77">
        <w:rPr>
          <w:rFonts w:ascii="Times New Roman" w:hAnsi="Times New Roman"/>
          <w:sz w:val="28"/>
          <w:szCs w:val="28"/>
        </w:rPr>
        <w:t>Антиадгезивное</w:t>
      </w:r>
      <w:proofErr w:type="spellEnd"/>
      <w:r w:rsidRPr="00A31A77">
        <w:rPr>
          <w:rFonts w:ascii="Times New Roman" w:hAnsi="Times New Roman"/>
          <w:sz w:val="28"/>
          <w:szCs w:val="28"/>
        </w:rPr>
        <w:t xml:space="preserve"> средство </w:t>
      </w:r>
      <w:r w:rsidRPr="007C493A">
        <w:rPr>
          <w:rFonts w:ascii="Times New Roman" w:hAnsi="Times New Roman"/>
          <w:b/>
          <w:sz w:val="28"/>
          <w:szCs w:val="28"/>
        </w:rPr>
        <w:t>«</w:t>
      </w:r>
      <w:proofErr w:type="spellStart"/>
      <w:r w:rsidRPr="007C493A">
        <w:rPr>
          <w:rStyle w:val="a6"/>
          <w:rFonts w:ascii="Times New Roman" w:hAnsi="Times New Roman"/>
          <w:b w:val="0"/>
          <w:color w:val="000000"/>
          <w:sz w:val="28"/>
          <w:szCs w:val="28"/>
        </w:rPr>
        <w:t>Мезогель</w:t>
      </w:r>
      <w:proofErr w:type="spellEnd"/>
      <w:r w:rsidRPr="007C493A">
        <w:rPr>
          <w:rFonts w:ascii="Times New Roman" w:hAnsi="Times New Roman"/>
          <w:b/>
          <w:sz w:val="28"/>
          <w:szCs w:val="28"/>
        </w:rPr>
        <w:t>»</w:t>
      </w:r>
      <w:r w:rsidRPr="00A31A77">
        <w:rPr>
          <w:rFonts w:ascii="Times New Roman" w:hAnsi="Times New Roman"/>
          <w:sz w:val="28"/>
          <w:szCs w:val="28"/>
        </w:rPr>
        <w:t xml:space="preserve"> мы применили у 21 больн</w:t>
      </w:r>
      <w:r w:rsidR="00DD1DF9">
        <w:rPr>
          <w:rFonts w:ascii="Times New Roman" w:hAnsi="Times New Roman"/>
          <w:sz w:val="28"/>
          <w:szCs w:val="28"/>
        </w:rPr>
        <w:t>ого</w:t>
      </w:r>
      <w:r w:rsidRPr="00A31A77">
        <w:rPr>
          <w:rFonts w:ascii="Times New Roman" w:hAnsi="Times New Roman"/>
          <w:sz w:val="28"/>
          <w:szCs w:val="28"/>
        </w:rPr>
        <w:t xml:space="preserve">. Количество </w:t>
      </w:r>
      <w:proofErr w:type="gramStart"/>
      <w:r w:rsidRPr="00A31A77">
        <w:rPr>
          <w:rFonts w:ascii="Times New Roman" w:hAnsi="Times New Roman"/>
          <w:sz w:val="28"/>
          <w:szCs w:val="28"/>
        </w:rPr>
        <w:t xml:space="preserve">вмешательств, первично исполненных нами </w:t>
      </w:r>
      <w:proofErr w:type="spellStart"/>
      <w:r w:rsidRPr="00A31A77">
        <w:rPr>
          <w:rFonts w:ascii="Times New Roman" w:hAnsi="Times New Roman"/>
          <w:sz w:val="28"/>
          <w:szCs w:val="28"/>
        </w:rPr>
        <w:t>лапароскопически</w:t>
      </w:r>
      <w:proofErr w:type="spellEnd"/>
      <w:r w:rsidRPr="00A31A77">
        <w:rPr>
          <w:rFonts w:ascii="Times New Roman" w:hAnsi="Times New Roman"/>
          <w:sz w:val="28"/>
          <w:szCs w:val="28"/>
        </w:rPr>
        <w:t xml:space="preserve"> составило</w:t>
      </w:r>
      <w:proofErr w:type="gramEnd"/>
      <w:r w:rsidRPr="00A31A77">
        <w:rPr>
          <w:rFonts w:ascii="Times New Roman" w:hAnsi="Times New Roman"/>
          <w:sz w:val="28"/>
          <w:szCs w:val="28"/>
        </w:rPr>
        <w:t xml:space="preserve"> 6, открытых – 8, этапных </w:t>
      </w:r>
      <w:proofErr w:type="spellStart"/>
      <w:r w:rsidRPr="00A31A77">
        <w:rPr>
          <w:rFonts w:ascii="Times New Roman" w:hAnsi="Times New Roman"/>
          <w:sz w:val="28"/>
          <w:szCs w:val="28"/>
        </w:rPr>
        <w:t>лапароскопических</w:t>
      </w:r>
      <w:proofErr w:type="spellEnd"/>
      <w:r w:rsidRPr="00A31A77">
        <w:rPr>
          <w:rFonts w:ascii="Times New Roman" w:hAnsi="Times New Roman"/>
          <w:sz w:val="28"/>
          <w:szCs w:val="28"/>
        </w:rPr>
        <w:t xml:space="preserve"> операций – 7.</w:t>
      </w:r>
    </w:p>
    <w:p w:rsidR="008C3C92" w:rsidRPr="00A31A77" w:rsidRDefault="008C3C92" w:rsidP="008C3C92">
      <w:pPr>
        <w:spacing w:line="360" w:lineRule="auto"/>
        <w:ind w:firstLine="709"/>
        <w:jc w:val="both"/>
        <w:rPr>
          <w:rFonts w:ascii="Times New Roman" w:hAnsi="Times New Roman"/>
          <w:sz w:val="28"/>
          <w:szCs w:val="28"/>
        </w:rPr>
      </w:pPr>
      <w:r w:rsidRPr="00A31A77">
        <w:rPr>
          <w:rFonts w:ascii="Times New Roman" w:hAnsi="Times New Roman"/>
          <w:sz w:val="28"/>
          <w:szCs w:val="28"/>
        </w:rPr>
        <w:t xml:space="preserve">При применении </w:t>
      </w:r>
      <w:r w:rsidRPr="007C493A">
        <w:rPr>
          <w:rFonts w:ascii="Times New Roman" w:hAnsi="Times New Roman"/>
          <w:b/>
          <w:sz w:val="28"/>
          <w:szCs w:val="28"/>
        </w:rPr>
        <w:t>«</w:t>
      </w:r>
      <w:proofErr w:type="spellStart"/>
      <w:r w:rsidRPr="007C493A">
        <w:rPr>
          <w:rStyle w:val="a6"/>
          <w:rFonts w:ascii="Times New Roman" w:hAnsi="Times New Roman"/>
          <w:b w:val="0"/>
          <w:color w:val="000000"/>
          <w:sz w:val="28"/>
          <w:szCs w:val="28"/>
        </w:rPr>
        <w:t>Мезогель</w:t>
      </w:r>
      <w:proofErr w:type="spellEnd"/>
      <w:r w:rsidRPr="007C493A">
        <w:rPr>
          <w:rFonts w:ascii="Times New Roman" w:hAnsi="Times New Roman"/>
          <w:b/>
          <w:sz w:val="28"/>
          <w:szCs w:val="28"/>
        </w:rPr>
        <w:t>»</w:t>
      </w:r>
      <w:r w:rsidRPr="00A31A77">
        <w:rPr>
          <w:rFonts w:ascii="Times New Roman" w:hAnsi="Times New Roman"/>
          <w:sz w:val="28"/>
          <w:szCs w:val="28"/>
        </w:rPr>
        <w:t xml:space="preserve"> во время </w:t>
      </w:r>
      <w:proofErr w:type="spellStart"/>
      <w:r w:rsidRPr="00A31A77">
        <w:rPr>
          <w:rFonts w:ascii="Times New Roman" w:hAnsi="Times New Roman"/>
          <w:sz w:val="28"/>
          <w:szCs w:val="28"/>
        </w:rPr>
        <w:t>лапароскопического</w:t>
      </w:r>
      <w:proofErr w:type="spellEnd"/>
      <w:r w:rsidRPr="00A31A77">
        <w:rPr>
          <w:rFonts w:ascii="Times New Roman" w:hAnsi="Times New Roman"/>
          <w:sz w:val="28"/>
          <w:szCs w:val="28"/>
        </w:rPr>
        <w:t xml:space="preserve"> </w:t>
      </w:r>
      <w:proofErr w:type="spellStart"/>
      <w:r w:rsidRPr="00A31A77">
        <w:rPr>
          <w:rFonts w:ascii="Times New Roman" w:hAnsi="Times New Roman"/>
          <w:sz w:val="28"/>
          <w:szCs w:val="28"/>
        </w:rPr>
        <w:t>адгезиолизиса</w:t>
      </w:r>
      <w:proofErr w:type="spellEnd"/>
      <w:r w:rsidRPr="00A31A77">
        <w:rPr>
          <w:rFonts w:ascii="Times New Roman" w:hAnsi="Times New Roman"/>
          <w:sz w:val="28"/>
          <w:szCs w:val="28"/>
        </w:rPr>
        <w:t xml:space="preserve"> препарат заливали в брюшную полость через </w:t>
      </w:r>
      <w:smartTag w:uri="urn:schemas-microsoft-com:office:smarttags" w:element="metricconverter">
        <w:smartTagPr>
          <w:attr w:name="ProductID" w:val="10 мм"/>
        </w:smartTagPr>
        <w:r w:rsidRPr="00A31A77">
          <w:rPr>
            <w:rFonts w:ascii="Times New Roman" w:hAnsi="Times New Roman"/>
            <w:sz w:val="28"/>
            <w:szCs w:val="28"/>
          </w:rPr>
          <w:t>10 мм</w:t>
        </w:r>
      </w:smartTag>
      <w:r w:rsidRPr="00A31A77">
        <w:rPr>
          <w:rFonts w:ascii="Times New Roman" w:hAnsi="Times New Roman"/>
          <w:sz w:val="28"/>
          <w:szCs w:val="28"/>
        </w:rPr>
        <w:t xml:space="preserve"> троакар. </w:t>
      </w:r>
    </w:p>
    <w:p w:rsidR="008C3C92" w:rsidRPr="007772B1" w:rsidRDefault="008C3C92" w:rsidP="008C3C92">
      <w:pPr>
        <w:spacing w:line="360" w:lineRule="auto"/>
        <w:ind w:firstLine="709"/>
        <w:jc w:val="both"/>
        <w:rPr>
          <w:rFonts w:ascii="Times New Roman" w:hAnsi="Times New Roman"/>
          <w:i/>
          <w:sz w:val="28"/>
          <w:szCs w:val="28"/>
        </w:rPr>
      </w:pPr>
      <w:r w:rsidRPr="0079417D">
        <w:rPr>
          <w:rFonts w:ascii="Times New Roman" w:hAnsi="Times New Roman"/>
          <w:sz w:val="28"/>
          <w:szCs w:val="28"/>
        </w:rPr>
        <w:t xml:space="preserve">Послеоперационный период у пациентов, которым мы применили </w:t>
      </w:r>
      <w:proofErr w:type="spellStart"/>
      <w:r w:rsidRPr="0079417D">
        <w:rPr>
          <w:rFonts w:ascii="Times New Roman" w:hAnsi="Times New Roman"/>
          <w:sz w:val="28"/>
          <w:szCs w:val="28"/>
        </w:rPr>
        <w:t>противоспаечное</w:t>
      </w:r>
      <w:proofErr w:type="spellEnd"/>
      <w:r w:rsidRPr="0079417D">
        <w:rPr>
          <w:rFonts w:ascii="Times New Roman" w:hAnsi="Times New Roman"/>
          <w:sz w:val="28"/>
          <w:szCs w:val="28"/>
        </w:rPr>
        <w:t xml:space="preserve"> средство </w:t>
      </w:r>
      <w:r w:rsidRPr="007C493A">
        <w:rPr>
          <w:rFonts w:ascii="Times New Roman" w:hAnsi="Times New Roman"/>
          <w:b/>
          <w:sz w:val="28"/>
          <w:szCs w:val="28"/>
        </w:rPr>
        <w:t>«</w:t>
      </w:r>
      <w:proofErr w:type="spellStart"/>
      <w:r w:rsidRPr="007C493A">
        <w:rPr>
          <w:rStyle w:val="a6"/>
          <w:rFonts w:ascii="Times New Roman" w:hAnsi="Times New Roman"/>
          <w:b w:val="0"/>
          <w:color w:val="000000"/>
          <w:sz w:val="28"/>
          <w:szCs w:val="28"/>
        </w:rPr>
        <w:t>Мезогель</w:t>
      </w:r>
      <w:proofErr w:type="spellEnd"/>
      <w:r w:rsidRPr="007C493A">
        <w:rPr>
          <w:rFonts w:ascii="Times New Roman" w:hAnsi="Times New Roman"/>
          <w:b/>
          <w:sz w:val="28"/>
          <w:szCs w:val="28"/>
        </w:rPr>
        <w:t>»,</w:t>
      </w:r>
      <w:r w:rsidRPr="0079417D">
        <w:rPr>
          <w:rFonts w:ascii="Times New Roman" w:hAnsi="Times New Roman"/>
          <w:sz w:val="28"/>
          <w:szCs w:val="28"/>
        </w:rPr>
        <w:t xml:space="preserve"> протекал гладко. С первых послеоперационных суток выполняли периодическое открытие  дренажа, выпуская 20 - 30 мл жидкости и оценивали ее характер, после чего дренаж перекрывали. </w:t>
      </w:r>
      <w:proofErr w:type="gramStart"/>
      <w:r w:rsidRPr="0079417D">
        <w:rPr>
          <w:rFonts w:ascii="Times New Roman" w:hAnsi="Times New Roman"/>
          <w:sz w:val="28"/>
          <w:szCs w:val="28"/>
        </w:rPr>
        <w:t>УЗ-контроль</w:t>
      </w:r>
      <w:proofErr w:type="gramEnd"/>
      <w:r w:rsidRPr="0079417D">
        <w:rPr>
          <w:rFonts w:ascii="Times New Roman" w:hAnsi="Times New Roman"/>
          <w:sz w:val="28"/>
          <w:szCs w:val="28"/>
        </w:rPr>
        <w:t xml:space="preserve"> содержания и характера жидкости в брюшной полости проводили со вторых послеоперационных суток с последующим контролем на каждые 2е сутки. Препарат создает эффект </w:t>
      </w:r>
      <w:proofErr w:type="spellStart"/>
      <w:r w:rsidRPr="0079417D">
        <w:rPr>
          <w:rFonts w:ascii="Times New Roman" w:hAnsi="Times New Roman"/>
          <w:sz w:val="28"/>
          <w:szCs w:val="28"/>
        </w:rPr>
        <w:t>гидрофлотации</w:t>
      </w:r>
      <w:proofErr w:type="spellEnd"/>
      <w:r w:rsidRPr="0079417D">
        <w:rPr>
          <w:rFonts w:ascii="Times New Roman" w:hAnsi="Times New Roman"/>
          <w:sz w:val="28"/>
          <w:szCs w:val="28"/>
        </w:rPr>
        <w:t xml:space="preserve"> в брюшной полости минимум на 3 - 4 дня, на весь критический период  образования </w:t>
      </w:r>
      <w:proofErr w:type="spellStart"/>
      <w:r w:rsidRPr="0079417D">
        <w:rPr>
          <w:rFonts w:ascii="Times New Roman" w:hAnsi="Times New Roman"/>
          <w:sz w:val="28"/>
          <w:szCs w:val="28"/>
        </w:rPr>
        <w:t>межорганных</w:t>
      </w:r>
      <w:proofErr w:type="spellEnd"/>
      <w:r w:rsidRPr="0079417D">
        <w:rPr>
          <w:rFonts w:ascii="Times New Roman" w:hAnsi="Times New Roman"/>
          <w:sz w:val="28"/>
          <w:szCs w:val="28"/>
        </w:rPr>
        <w:t xml:space="preserve"> сращений. По нашим данным, максимальное количество препарата содержится в брюшной полости в течение 4 суток после введения. В последующем, остатки свободной жидкости определяются при УЗИ еще в течение 7 - 14 дней. Отмечено более быстрое выведение препарата у пациентов после  </w:t>
      </w:r>
      <w:proofErr w:type="spellStart"/>
      <w:r w:rsidRPr="0079417D">
        <w:rPr>
          <w:rFonts w:ascii="Times New Roman" w:hAnsi="Times New Roman"/>
          <w:sz w:val="28"/>
          <w:szCs w:val="28"/>
        </w:rPr>
        <w:t>лапароскопического</w:t>
      </w:r>
      <w:proofErr w:type="spellEnd"/>
      <w:r w:rsidRPr="0079417D">
        <w:rPr>
          <w:rFonts w:ascii="Times New Roman" w:hAnsi="Times New Roman"/>
          <w:sz w:val="28"/>
          <w:szCs w:val="28"/>
        </w:rPr>
        <w:t xml:space="preserve"> </w:t>
      </w:r>
      <w:proofErr w:type="spellStart"/>
      <w:r w:rsidRPr="0079417D">
        <w:rPr>
          <w:rFonts w:ascii="Times New Roman" w:hAnsi="Times New Roman"/>
          <w:sz w:val="28"/>
          <w:szCs w:val="28"/>
        </w:rPr>
        <w:t>адгезиолизиса</w:t>
      </w:r>
      <w:proofErr w:type="spellEnd"/>
      <w:r w:rsidRPr="0079417D">
        <w:rPr>
          <w:rFonts w:ascii="Times New Roman" w:hAnsi="Times New Roman"/>
          <w:sz w:val="28"/>
          <w:szCs w:val="28"/>
        </w:rPr>
        <w:t xml:space="preserve">  по </w:t>
      </w:r>
      <w:r w:rsidRPr="0079417D">
        <w:rPr>
          <w:rFonts w:ascii="Times New Roman" w:hAnsi="Times New Roman"/>
          <w:sz w:val="28"/>
          <w:szCs w:val="28"/>
        </w:rPr>
        <w:lastRenderedPageBreak/>
        <w:t xml:space="preserve">сравнению с открытыми вмешательствами, что связано с различной степенью операционной травмы брюшины. </w:t>
      </w:r>
    </w:p>
    <w:p w:rsidR="008C3C92" w:rsidRPr="007C493A" w:rsidRDefault="008C3C92" w:rsidP="008C3C92">
      <w:pPr>
        <w:spacing w:line="360" w:lineRule="auto"/>
        <w:ind w:firstLine="709"/>
        <w:jc w:val="both"/>
        <w:rPr>
          <w:rFonts w:ascii="Times New Roman" w:hAnsi="Times New Roman"/>
          <w:sz w:val="28"/>
          <w:szCs w:val="28"/>
        </w:rPr>
      </w:pPr>
      <w:r w:rsidRPr="004E5824">
        <w:rPr>
          <w:rFonts w:ascii="Times New Roman" w:hAnsi="Times New Roman"/>
          <w:sz w:val="28"/>
          <w:szCs w:val="28"/>
        </w:rPr>
        <w:t xml:space="preserve">Применение ПСС </w:t>
      </w:r>
      <w:r w:rsidRPr="007C493A">
        <w:rPr>
          <w:rFonts w:ascii="Times New Roman" w:hAnsi="Times New Roman"/>
          <w:b/>
          <w:sz w:val="28"/>
          <w:szCs w:val="28"/>
        </w:rPr>
        <w:t>«</w:t>
      </w:r>
      <w:proofErr w:type="spellStart"/>
      <w:r w:rsidRPr="007C493A">
        <w:rPr>
          <w:rStyle w:val="a6"/>
          <w:rFonts w:ascii="Times New Roman" w:hAnsi="Times New Roman"/>
          <w:b w:val="0"/>
          <w:color w:val="000000"/>
          <w:sz w:val="28"/>
          <w:szCs w:val="28"/>
        </w:rPr>
        <w:t>Мезогель</w:t>
      </w:r>
      <w:proofErr w:type="spellEnd"/>
      <w:r w:rsidRPr="007C493A">
        <w:rPr>
          <w:rFonts w:ascii="Times New Roman" w:hAnsi="Times New Roman"/>
          <w:b/>
          <w:sz w:val="28"/>
          <w:szCs w:val="28"/>
        </w:rPr>
        <w:t>»</w:t>
      </w:r>
      <w:r w:rsidRPr="007C493A">
        <w:rPr>
          <w:rFonts w:ascii="Times New Roman" w:hAnsi="Times New Roman"/>
          <w:sz w:val="28"/>
          <w:szCs w:val="28"/>
        </w:rPr>
        <w:t xml:space="preserve"> может осуществляться как при </w:t>
      </w:r>
      <w:proofErr w:type="spellStart"/>
      <w:r w:rsidRPr="007C493A">
        <w:rPr>
          <w:rFonts w:ascii="Times New Roman" w:hAnsi="Times New Roman"/>
          <w:sz w:val="28"/>
          <w:szCs w:val="28"/>
        </w:rPr>
        <w:t>лапароскопических</w:t>
      </w:r>
      <w:proofErr w:type="spellEnd"/>
      <w:r w:rsidRPr="007C493A">
        <w:rPr>
          <w:rFonts w:ascii="Times New Roman" w:hAnsi="Times New Roman"/>
          <w:sz w:val="28"/>
          <w:szCs w:val="28"/>
        </w:rPr>
        <w:t xml:space="preserve">, так и при открытых вмешательствах, практически не влияет на продолжительность наркоза и операции. Особое внимание при этом должно быть уделено </w:t>
      </w:r>
      <w:proofErr w:type="gramStart"/>
      <w:r w:rsidRPr="007C493A">
        <w:rPr>
          <w:rFonts w:ascii="Times New Roman" w:hAnsi="Times New Roman"/>
          <w:sz w:val="28"/>
          <w:szCs w:val="28"/>
        </w:rPr>
        <w:t>герметичному</w:t>
      </w:r>
      <w:proofErr w:type="gramEnd"/>
      <w:r w:rsidRPr="007C493A">
        <w:rPr>
          <w:rFonts w:ascii="Times New Roman" w:hAnsi="Times New Roman"/>
          <w:sz w:val="28"/>
          <w:szCs w:val="28"/>
        </w:rPr>
        <w:t xml:space="preserve"> </w:t>
      </w:r>
      <w:proofErr w:type="spellStart"/>
      <w:r w:rsidRPr="007C493A">
        <w:rPr>
          <w:rFonts w:ascii="Times New Roman" w:hAnsi="Times New Roman"/>
          <w:sz w:val="28"/>
          <w:szCs w:val="28"/>
        </w:rPr>
        <w:t>ушиванию</w:t>
      </w:r>
      <w:proofErr w:type="spellEnd"/>
      <w:r w:rsidRPr="007C493A">
        <w:rPr>
          <w:rFonts w:ascii="Times New Roman" w:hAnsi="Times New Roman"/>
          <w:sz w:val="28"/>
          <w:szCs w:val="28"/>
        </w:rPr>
        <w:t xml:space="preserve"> брюшной полости с целью предотвращения утечки препарата через брюшную стенку в послеоперационном периоде. Дренажи, после установки в брюшную полость перекрывались. </w:t>
      </w:r>
    </w:p>
    <w:p w:rsidR="008C3C92" w:rsidRPr="00D54068" w:rsidRDefault="008C3C92" w:rsidP="008C3C92">
      <w:pPr>
        <w:spacing w:line="360" w:lineRule="auto"/>
        <w:ind w:firstLine="709"/>
        <w:jc w:val="both"/>
        <w:rPr>
          <w:rFonts w:ascii="Times New Roman" w:hAnsi="Times New Roman"/>
          <w:sz w:val="28"/>
          <w:szCs w:val="28"/>
        </w:rPr>
      </w:pPr>
      <w:r w:rsidRPr="007C493A">
        <w:rPr>
          <w:rFonts w:ascii="Times New Roman" w:hAnsi="Times New Roman"/>
          <w:sz w:val="28"/>
          <w:szCs w:val="28"/>
        </w:rPr>
        <w:t xml:space="preserve">Применили </w:t>
      </w:r>
      <w:proofErr w:type="spellStart"/>
      <w:r w:rsidRPr="007C493A">
        <w:rPr>
          <w:rFonts w:ascii="Times New Roman" w:hAnsi="Times New Roman"/>
          <w:sz w:val="28"/>
          <w:szCs w:val="28"/>
        </w:rPr>
        <w:t>противоспаечное</w:t>
      </w:r>
      <w:proofErr w:type="spellEnd"/>
      <w:r w:rsidRPr="007C493A">
        <w:rPr>
          <w:rFonts w:ascii="Times New Roman" w:hAnsi="Times New Roman"/>
          <w:sz w:val="28"/>
          <w:szCs w:val="28"/>
        </w:rPr>
        <w:t xml:space="preserve"> средство </w:t>
      </w:r>
      <w:r w:rsidRPr="007C493A">
        <w:rPr>
          <w:rFonts w:ascii="Times New Roman" w:hAnsi="Times New Roman"/>
          <w:b/>
          <w:sz w:val="28"/>
          <w:szCs w:val="28"/>
        </w:rPr>
        <w:t>«</w:t>
      </w:r>
      <w:proofErr w:type="spellStart"/>
      <w:r w:rsidRPr="007C493A">
        <w:rPr>
          <w:rStyle w:val="a6"/>
          <w:rFonts w:ascii="Times New Roman" w:hAnsi="Times New Roman"/>
          <w:b w:val="0"/>
          <w:color w:val="000000"/>
          <w:sz w:val="28"/>
          <w:szCs w:val="28"/>
        </w:rPr>
        <w:t>Дефенсаль</w:t>
      </w:r>
      <w:proofErr w:type="spellEnd"/>
      <w:r w:rsidRPr="007C493A">
        <w:rPr>
          <w:rFonts w:ascii="Times New Roman" w:hAnsi="Times New Roman"/>
          <w:b/>
          <w:sz w:val="28"/>
          <w:szCs w:val="28"/>
        </w:rPr>
        <w:t>»</w:t>
      </w:r>
      <w:r w:rsidRPr="007C493A">
        <w:rPr>
          <w:rFonts w:ascii="Times New Roman" w:hAnsi="Times New Roman"/>
          <w:sz w:val="28"/>
          <w:szCs w:val="28"/>
        </w:rPr>
        <w:t xml:space="preserve"> у 55 пациентов</w:t>
      </w:r>
      <w:r w:rsidRPr="00D54068">
        <w:rPr>
          <w:rFonts w:ascii="Times New Roman" w:hAnsi="Times New Roman"/>
          <w:sz w:val="28"/>
          <w:szCs w:val="28"/>
        </w:rPr>
        <w:t xml:space="preserve">,  при этом </w:t>
      </w:r>
      <w:r>
        <w:rPr>
          <w:rFonts w:ascii="Times New Roman" w:hAnsi="Times New Roman"/>
          <w:sz w:val="28"/>
          <w:szCs w:val="28"/>
        </w:rPr>
        <w:t xml:space="preserve">у </w:t>
      </w:r>
      <w:r w:rsidRPr="00D54068">
        <w:rPr>
          <w:rFonts w:ascii="Times New Roman" w:hAnsi="Times New Roman"/>
          <w:sz w:val="28"/>
          <w:szCs w:val="28"/>
        </w:rPr>
        <w:t>1</w:t>
      </w:r>
      <w:r>
        <w:rPr>
          <w:rFonts w:ascii="Times New Roman" w:hAnsi="Times New Roman"/>
          <w:sz w:val="28"/>
          <w:szCs w:val="28"/>
        </w:rPr>
        <w:t>8</w:t>
      </w:r>
      <w:r w:rsidRPr="00D54068">
        <w:rPr>
          <w:rFonts w:ascii="Times New Roman" w:hAnsi="Times New Roman"/>
          <w:sz w:val="28"/>
          <w:szCs w:val="28"/>
        </w:rPr>
        <w:t xml:space="preserve"> </w:t>
      </w:r>
      <w:r>
        <w:rPr>
          <w:rFonts w:ascii="Times New Roman" w:hAnsi="Times New Roman"/>
          <w:sz w:val="28"/>
          <w:szCs w:val="28"/>
        </w:rPr>
        <w:t>больных</w:t>
      </w:r>
      <w:r w:rsidRPr="00D54068">
        <w:rPr>
          <w:rFonts w:ascii="Times New Roman" w:hAnsi="Times New Roman"/>
          <w:sz w:val="28"/>
          <w:szCs w:val="28"/>
        </w:rPr>
        <w:t xml:space="preserve"> произвели </w:t>
      </w:r>
      <w:r>
        <w:rPr>
          <w:rFonts w:ascii="Times New Roman" w:hAnsi="Times New Roman"/>
          <w:sz w:val="28"/>
          <w:szCs w:val="28"/>
        </w:rPr>
        <w:t>открытым доступом</w:t>
      </w:r>
      <w:r w:rsidRPr="00D54068">
        <w:rPr>
          <w:rFonts w:ascii="Times New Roman" w:hAnsi="Times New Roman"/>
          <w:sz w:val="28"/>
          <w:szCs w:val="28"/>
        </w:rPr>
        <w:t xml:space="preserve"> </w:t>
      </w:r>
      <w:proofErr w:type="spellStart"/>
      <w:r w:rsidRPr="00D54068">
        <w:rPr>
          <w:rFonts w:ascii="Times New Roman" w:hAnsi="Times New Roman"/>
          <w:sz w:val="28"/>
          <w:szCs w:val="28"/>
        </w:rPr>
        <w:t>адгезиолизис</w:t>
      </w:r>
      <w:proofErr w:type="spellEnd"/>
      <w:r>
        <w:rPr>
          <w:rFonts w:ascii="Times New Roman" w:hAnsi="Times New Roman"/>
          <w:sz w:val="28"/>
          <w:szCs w:val="28"/>
        </w:rPr>
        <w:t xml:space="preserve"> с введением ПСС</w:t>
      </w:r>
      <w:r w:rsidRPr="00D54068">
        <w:rPr>
          <w:rFonts w:ascii="Times New Roman" w:hAnsi="Times New Roman"/>
          <w:sz w:val="28"/>
          <w:szCs w:val="28"/>
        </w:rPr>
        <w:t xml:space="preserve">, 14  осуществили во время этапного </w:t>
      </w:r>
      <w:proofErr w:type="spellStart"/>
      <w:r w:rsidRPr="00D54068">
        <w:rPr>
          <w:rFonts w:ascii="Times New Roman" w:hAnsi="Times New Roman"/>
          <w:sz w:val="28"/>
          <w:szCs w:val="28"/>
        </w:rPr>
        <w:t>адгезиолизиса</w:t>
      </w:r>
      <w:proofErr w:type="spellEnd"/>
      <w:r w:rsidRPr="00D54068">
        <w:rPr>
          <w:rFonts w:ascii="Times New Roman" w:hAnsi="Times New Roman"/>
          <w:sz w:val="28"/>
          <w:szCs w:val="28"/>
        </w:rPr>
        <w:t xml:space="preserve">. При применении </w:t>
      </w:r>
      <w:r w:rsidRPr="007C493A">
        <w:rPr>
          <w:rFonts w:ascii="Times New Roman" w:hAnsi="Times New Roman"/>
          <w:b/>
          <w:sz w:val="28"/>
          <w:szCs w:val="28"/>
        </w:rPr>
        <w:t>«</w:t>
      </w:r>
      <w:proofErr w:type="spellStart"/>
      <w:r w:rsidRPr="007C493A">
        <w:rPr>
          <w:rStyle w:val="a6"/>
          <w:rFonts w:ascii="Times New Roman" w:hAnsi="Times New Roman"/>
          <w:b w:val="0"/>
          <w:color w:val="000000"/>
          <w:sz w:val="28"/>
          <w:szCs w:val="28"/>
        </w:rPr>
        <w:t>Дефенсаль</w:t>
      </w:r>
      <w:proofErr w:type="spellEnd"/>
      <w:r w:rsidRPr="007C493A">
        <w:rPr>
          <w:rFonts w:ascii="Times New Roman" w:hAnsi="Times New Roman"/>
          <w:b/>
          <w:sz w:val="28"/>
          <w:szCs w:val="28"/>
        </w:rPr>
        <w:t>»</w:t>
      </w:r>
      <w:r w:rsidRPr="00D54068">
        <w:rPr>
          <w:rFonts w:ascii="Times New Roman" w:hAnsi="Times New Roman"/>
          <w:sz w:val="28"/>
          <w:szCs w:val="28"/>
        </w:rPr>
        <w:t xml:space="preserve"> во время </w:t>
      </w:r>
      <w:proofErr w:type="spellStart"/>
      <w:r w:rsidRPr="00D54068">
        <w:rPr>
          <w:rFonts w:ascii="Times New Roman" w:hAnsi="Times New Roman"/>
          <w:sz w:val="28"/>
          <w:szCs w:val="28"/>
        </w:rPr>
        <w:t>адгезиолизиса</w:t>
      </w:r>
      <w:proofErr w:type="spellEnd"/>
      <w:r w:rsidRPr="00D54068">
        <w:rPr>
          <w:rFonts w:ascii="Times New Roman" w:hAnsi="Times New Roman"/>
          <w:sz w:val="28"/>
          <w:szCs w:val="28"/>
        </w:rPr>
        <w:t xml:space="preserve"> препарат заливали в брюшную полость завершающим этапом операции. Переднюю брюшную стенку герметично ушивали с перекрытием дренажей</w:t>
      </w:r>
      <w:r w:rsidR="00DD1DF9">
        <w:rPr>
          <w:rFonts w:ascii="Times New Roman" w:hAnsi="Times New Roman"/>
          <w:sz w:val="28"/>
          <w:szCs w:val="28"/>
        </w:rPr>
        <w:t xml:space="preserve"> </w:t>
      </w:r>
      <w:r w:rsidR="00DD1DF9" w:rsidRPr="003D6EAD">
        <w:rPr>
          <w:rFonts w:ascii="Times New Roman" w:hAnsi="Times New Roman"/>
          <w:sz w:val="28"/>
          <w:szCs w:val="28"/>
        </w:rPr>
        <w:t>(патент Украины № 102103, 2015)</w:t>
      </w:r>
      <w:r w:rsidRPr="00D54068">
        <w:rPr>
          <w:rFonts w:ascii="Times New Roman" w:hAnsi="Times New Roman"/>
          <w:sz w:val="28"/>
          <w:szCs w:val="28"/>
        </w:rPr>
        <w:t>.</w:t>
      </w:r>
    </w:p>
    <w:p w:rsidR="008C3C92" w:rsidRPr="00D54068" w:rsidRDefault="008C3C92" w:rsidP="008C3C92">
      <w:pPr>
        <w:spacing w:line="360" w:lineRule="auto"/>
        <w:ind w:firstLine="709"/>
        <w:jc w:val="both"/>
        <w:rPr>
          <w:rFonts w:ascii="Times New Roman" w:hAnsi="Times New Roman"/>
          <w:sz w:val="28"/>
          <w:szCs w:val="28"/>
        </w:rPr>
      </w:pPr>
      <w:r w:rsidRPr="00D54068">
        <w:rPr>
          <w:rFonts w:ascii="Times New Roman" w:hAnsi="Times New Roman"/>
          <w:sz w:val="28"/>
          <w:szCs w:val="28"/>
        </w:rPr>
        <w:t xml:space="preserve">Послеоперационный период у пациентов, которым мы применили </w:t>
      </w:r>
      <w:r w:rsidRPr="00951481">
        <w:rPr>
          <w:rFonts w:ascii="Times New Roman" w:hAnsi="Times New Roman"/>
          <w:b/>
          <w:sz w:val="28"/>
          <w:szCs w:val="28"/>
        </w:rPr>
        <w:t>«</w:t>
      </w:r>
      <w:proofErr w:type="spellStart"/>
      <w:r w:rsidRPr="00951481">
        <w:rPr>
          <w:rStyle w:val="a6"/>
          <w:rFonts w:ascii="Times New Roman" w:hAnsi="Times New Roman"/>
          <w:b w:val="0"/>
          <w:color w:val="000000"/>
          <w:sz w:val="28"/>
          <w:szCs w:val="28"/>
        </w:rPr>
        <w:t>Дефенсаль</w:t>
      </w:r>
      <w:proofErr w:type="spellEnd"/>
      <w:r w:rsidRPr="00951481">
        <w:rPr>
          <w:rFonts w:ascii="Times New Roman" w:hAnsi="Times New Roman"/>
          <w:b/>
          <w:sz w:val="28"/>
          <w:szCs w:val="28"/>
        </w:rPr>
        <w:t>»</w:t>
      </w:r>
      <w:r w:rsidRPr="00D54068">
        <w:rPr>
          <w:rFonts w:ascii="Times New Roman" w:hAnsi="Times New Roman"/>
          <w:sz w:val="28"/>
          <w:szCs w:val="28"/>
        </w:rPr>
        <w:t xml:space="preserve"> протекал гладко. Начиная с первых </w:t>
      </w:r>
      <w:proofErr w:type="gramStart"/>
      <w:r w:rsidRPr="00D54068">
        <w:rPr>
          <w:rFonts w:ascii="Times New Roman" w:hAnsi="Times New Roman"/>
          <w:sz w:val="28"/>
          <w:szCs w:val="28"/>
        </w:rPr>
        <w:t>суток</w:t>
      </w:r>
      <w:proofErr w:type="gramEnd"/>
      <w:r w:rsidRPr="00D54068">
        <w:rPr>
          <w:rFonts w:ascii="Times New Roman" w:hAnsi="Times New Roman"/>
          <w:sz w:val="28"/>
          <w:szCs w:val="28"/>
        </w:rPr>
        <w:t xml:space="preserve"> кратковременно открывали улавливающий дренаж для оценки характера отделяемого из брюшной полости. Необходимо отметить, что из 17 открытых вмешатель</w:t>
      </w:r>
      <w:proofErr w:type="gramStart"/>
      <w:r w:rsidRPr="00D54068">
        <w:rPr>
          <w:rFonts w:ascii="Times New Roman" w:hAnsi="Times New Roman"/>
          <w:sz w:val="28"/>
          <w:szCs w:val="28"/>
        </w:rPr>
        <w:t>ств с пр</w:t>
      </w:r>
      <w:proofErr w:type="gramEnd"/>
      <w:r w:rsidRPr="00D54068">
        <w:rPr>
          <w:rFonts w:ascii="Times New Roman" w:hAnsi="Times New Roman"/>
          <w:sz w:val="28"/>
          <w:szCs w:val="28"/>
        </w:rPr>
        <w:t xml:space="preserve">именением </w:t>
      </w:r>
      <w:r w:rsidRPr="00951481">
        <w:rPr>
          <w:rFonts w:ascii="Times New Roman" w:hAnsi="Times New Roman"/>
          <w:b/>
          <w:sz w:val="28"/>
          <w:szCs w:val="28"/>
        </w:rPr>
        <w:t>«</w:t>
      </w:r>
      <w:proofErr w:type="spellStart"/>
      <w:r w:rsidRPr="00951481">
        <w:rPr>
          <w:rStyle w:val="a6"/>
          <w:rFonts w:ascii="Times New Roman" w:hAnsi="Times New Roman"/>
          <w:b w:val="0"/>
          <w:color w:val="000000"/>
          <w:sz w:val="28"/>
          <w:szCs w:val="28"/>
        </w:rPr>
        <w:t>Дефенсаль</w:t>
      </w:r>
      <w:proofErr w:type="spellEnd"/>
      <w:r w:rsidRPr="00951481">
        <w:rPr>
          <w:rFonts w:ascii="Times New Roman" w:hAnsi="Times New Roman"/>
          <w:b/>
          <w:sz w:val="28"/>
          <w:szCs w:val="28"/>
        </w:rPr>
        <w:t>»</w:t>
      </w:r>
      <w:r w:rsidRPr="00D54068">
        <w:rPr>
          <w:rFonts w:ascii="Times New Roman" w:hAnsi="Times New Roman"/>
          <w:sz w:val="28"/>
          <w:szCs w:val="28"/>
        </w:rPr>
        <w:t xml:space="preserve"> 8 сопровождались резекцией тонкой кишки. Несостоятельности анастомозов в послеоперационном периоде не </w:t>
      </w:r>
      <w:r>
        <w:rPr>
          <w:rFonts w:ascii="Times New Roman" w:hAnsi="Times New Roman"/>
          <w:sz w:val="28"/>
          <w:szCs w:val="28"/>
        </w:rPr>
        <w:t>было выявлено</w:t>
      </w:r>
      <w:r w:rsidRPr="00D54068">
        <w:rPr>
          <w:rFonts w:ascii="Times New Roman" w:hAnsi="Times New Roman"/>
          <w:sz w:val="28"/>
          <w:szCs w:val="28"/>
        </w:rPr>
        <w:t xml:space="preserve">.  </w:t>
      </w:r>
    </w:p>
    <w:p w:rsidR="008C3C92" w:rsidRPr="00883AD0" w:rsidRDefault="008C3C92" w:rsidP="008C3C92">
      <w:pPr>
        <w:spacing w:line="360" w:lineRule="auto"/>
        <w:ind w:firstLine="709"/>
        <w:jc w:val="both"/>
        <w:rPr>
          <w:rFonts w:ascii="Times New Roman" w:hAnsi="Times New Roman"/>
          <w:b/>
          <w:sz w:val="28"/>
          <w:szCs w:val="28"/>
        </w:rPr>
      </w:pPr>
      <w:r w:rsidRPr="00883AD0">
        <w:rPr>
          <w:rFonts w:ascii="Times New Roman" w:hAnsi="Times New Roman"/>
          <w:sz w:val="28"/>
          <w:szCs w:val="28"/>
        </w:rPr>
        <w:t xml:space="preserve">Начиная со 2 суток выполняли </w:t>
      </w:r>
      <w:proofErr w:type="gramStart"/>
      <w:r w:rsidRPr="00883AD0">
        <w:rPr>
          <w:rFonts w:ascii="Times New Roman" w:hAnsi="Times New Roman"/>
          <w:sz w:val="28"/>
          <w:szCs w:val="28"/>
        </w:rPr>
        <w:t>УЗ-контроль</w:t>
      </w:r>
      <w:proofErr w:type="gramEnd"/>
      <w:r w:rsidRPr="00883AD0">
        <w:rPr>
          <w:rFonts w:ascii="Times New Roman" w:hAnsi="Times New Roman"/>
          <w:sz w:val="28"/>
          <w:szCs w:val="28"/>
        </w:rPr>
        <w:t xml:space="preserve">  брюшной полости на предмет наличия свободной жидкости и состояния кишечника. При этом значимого различия между </w:t>
      </w:r>
      <w:proofErr w:type="spellStart"/>
      <w:r w:rsidRPr="00883AD0">
        <w:rPr>
          <w:rFonts w:ascii="Times New Roman" w:hAnsi="Times New Roman"/>
          <w:sz w:val="28"/>
          <w:szCs w:val="28"/>
        </w:rPr>
        <w:t>лапароскопическими</w:t>
      </w:r>
      <w:proofErr w:type="spellEnd"/>
      <w:r w:rsidRPr="00883AD0">
        <w:rPr>
          <w:rFonts w:ascii="Times New Roman" w:hAnsi="Times New Roman"/>
          <w:sz w:val="28"/>
          <w:szCs w:val="28"/>
        </w:rPr>
        <w:t xml:space="preserve"> и традиционными вмешательствами в динамике уменьшения количества свободной жидкости периоде не было. </w:t>
      </w:r>
    </w:p>
    <w:p w:rsidR="008C3C92" w:rsidRPr="00883AD0" w:rsidRDefault="008C3C92" w:rsidP="008C3C92">
      <w:pPr>
        <w:spacing w:line="360" w:lineRule="auto"/>
        <w:ind w:firstLine="709"/>
        <w:jc w:val="both"/>
        <w:rPr>
          <w:rFonts w:ascii="Times New Roman" w:hAnsi="Times New Roman"/>
          <w:sz w:val="28"/>
          <w:szCs w:val="28"/>
        </w:rPr>
      </w:pPr>
      <w:proofErr w:type="spellStart"/>
      <w:r w:rsidRPr="00883AD0">
        <w:rPr>
          <w:rFonts w:ascii="Times New Roman" w:hAnsi="Times New Roman"/>
          <w:sz w:val="28"/>
          <w:szCs w:val="28"/>
        </w:rPr>
        <w:lastRenderedPageBreak/>
        <w:t>Выполненили</w:t>
      </w:r>
      <w:proofErr w:type="spellEnd"/>
      <w:r w:rsidRPr="00883AD0">
        <w:rPr>
          <w:rFonts w:ascii="Times New Roman" w:hAnsi="Times New Roman"/>
          <w:sz w:val="28"/>
          <w:szCs w:val="28"/>
        </w:rPr>
        <w:t xml:space="preserve"> программную лапароскопию с этапным </w:t>
      </w:r>
      <w:proofErr w:type="spellStart"/>
      <w:r w:rsidRPr="00883AD0">
        <w:rPr>
          <w:rFonts w:ascii="Times New Roman" w:hAnsi="Times New Roman"/>
          <w:sz w:val="28"/>
          <w:szCs w:val="28"/>
        </w:rPr>
        <w:t>адгезиолизисом</w:t>
      </w:r>
      <w:proofErr w:type="spellEnd"/>
      <w:r w:rsidRPr="00883AD0">
        <w:rPr>
          <w:rFonts w:ascii="Times New Roman" w:hAnsi="Times New Roman"/>
          <w:sz w:val="28"/>
          <w:szCs w:val="28"/>
        </w:rPr>
        <w:t xml:space="preserve"> и применением ПСС у 14 пациентов, перенесших </w:t>
      </w:r>
      <w:r w:rsidRPr="0040507A">
        <w:rPr>
          <w:rFonts w:ascii="Times New Roman" w:hAnsi="Times New Roman"/>
          <w:sz w:val="28"/>
          <w:szCs w:val="28"/>
        </w:rPr>
        <w:t>ЛА с</w:t>
      </w:r>
      <w:r w:rsidRPr="00883AD0">
        <w:rPr>
          <w:rFonts w:ascii="Times New Roman" w:hAnsi="Times New Roman"/>
          <w:sz w:val="28"/>
          <w:szCs w:val="28"/>
        </w:rPr>
        <w:t xml:space="preserve"> введением ПСС.   Выбор срока вмешательства зависел от общего состояния пациентов, восстановления пассажа по ЖКТ, динамике уменьшения количества свободной жидкости в брюшной полости по данным УЗИ. </w:t>
      </w:r>
    </w:p>
    <w:p w:rsidR="008C3C92" w:rsidRPr="00883AD0" w:rsidRDefault="008C3C92" w:rsidP="008C3C92">
      <w:pPr>
        <w:pStyle w:val="a7"/>
      </w:pPr>
      <w:r w:rsidRPr="00883AD0">
        <w:t xml:space="preserve">При выполнении динамической лапароскопии </w:t>
      </w:r>
      <w:proofErr w:type="spellStart"/>
      <w:r w:rsidRPr="00883AD0">
        <w:t>пневмоперитонеум</w:t>
      </w:r>
      <w:proofErr w:type="spellEnd"/>
      <w:r w:rsidRPr="00883AD0">
        <w:t xml:space="preserve"> накладывали через ранее установленный улавливающий дренаж. Первый порт устанавливали через рану после удаления дренажа, второй - в зоне максимально свободной от послеоперационных рубцов. После введения оптики выполняли ревизию брюшной полости, удаляли дренаж, при необходимости устанавливали дополнительные порты. Свободную жидкость </w:t>
      </w:r>
      <w:proofErr w:type="spellStart"/>
      <w:r w:rsidRPr="00883AD0">
        <w:t>аспирировали</w:t>
      </w:r>
      <w:proofErr w:type="spellEnd"/>
      <w:r w:rsidRPr="00883AD0">
        <w:t xml:space="preserve">. </w:t>
      </w:r>
      <w:proofErr w:type="spellStart"/>
      <w:r w:rsidRPr="00883AD0">
        <w:t>Осущетвляли</w:t>
      </w:r>
      <w:proofErr w:type="spellEnd"/>
      <w:r w:rsidRPr="00883AD0">
        <w:t xml:space="preserve"> ревизию тонкой кишки на протяжении. У 7 (4 - после введения «</w:t>
      </w:r>
      <w:proofErr w:type="spellStart"/>
      <w:r w:rsidRPr="00883AD0">
        <w:t>Мезогель</w:t>
      </w:r>
      <w:proofErr w:type="spellEnd"/>
      <w:r w:rsidRPr="00883AD0">
        <w:t>», 3 - после «</w:t>
      </w:r>
      <w:proofErr w:type="spellStart"/>
      <w:r w:rsidRPr="00883AD0">
        <w:t>Дефенсаль</w:t>
      </w:r>
      <w:proofErr w:type="spellEnd"/>
      <w:r w:rsidRPr="00883AD0">
        <w:t xml:space="preserve">») больных выявили вновь образованные рыхлые висцеро-париетальные сращения тонкой кишки в зоне послеоперационного рубца, что соответствовало спаечному процессу I-II степени. Сращения тупо разделяли, при этом кишка легко отделялась от передней брюшной стенки, кровотечения в зоне </w:t>
      </w:r>
      <w:proofErr w:type="spellStart"/>
      <w:r w:rsidRPr="00883AD0">
        <w:t>адгезиолизиса</w:t>
      </w:r>
      <w:proofErr w:type="spellEnd"/>
      <w:r w:rsidRPr="00883AD0">
        <w:t xml:space="preserve"> не было ни у одного пациента. После рассечения спаек </w:t>
      </w:r>
      <w:r>
        <w:t xml:space="preserve"> </w:t>
      </w:r>
      <w:r w:rsidRPr="00883AD0">
        <w:t xml:space="preserve"> вв</w:t>
      </w:r>
      <w:r>
        <w:t>о</w:t>
      </w:r>
      <w:r w:rsidRPr="00883AD0">
        <w:t>д</w:t>
      </w:r>
      <w:r>
        <w:t>или</w:t>
      </w:r>
      <w:r w:rsidRPr="00883AD0">
        <w:t xml:space="preserve"> ПСС в брюшную полость: в 3 наблюдениях повторно вводили «</w:t>
      </w:r>
      <w:proofErr w:type="spellStart"/>
      <w:r w:rsidRPr="00883AD0">
        <w:t>Дефенсаль</w:t>
      </w:r>
      <w:proofErr w:type="spellEnd"/>
      <w:r w:rsidRPr="00883AD0">
        <w:t>», у 4  пациентов - «</w:t>
      </w:r>
      <w:proofErr w:type="spellStart"/>
      <w:r w:rsidRPr="00883AD0">
        <w:t>Мезогель</w:t>
      </w:r>
      <w:proofErr w:type="spellEnd"/>
      <w:r w:rsidRPr="00883AD0">
        <w:t xml:space="preserve">». </w:t>
      </w:r>
    </w:p>
    <w:p w:rsidR="008C3C92" w:rsidRPr="00883AD0" w:rsidRDefault="008C3C92" w:rsidP="008C3C92">
      <w:pPr>
        <w:pStyle w:val="a7"/>
      </w:pPr>
      <w:r w:rsidRPr="00883AD0">
        <w:t xml:space="preserve">Послеоперационный период у пациентов после </w:t>
      </w:r>
      <w:proofErr w:type="gramStart"/>
      <w:r w:rsidRPr="00883AD0">
        <w:t>этапного</w:t>
      </w:r>
      <w:proofErr w:type="gramEnd"/>
      <w:r w:rsidRPr="00883AD0">
        <w:t xml:space="preserve"> </w:t>
      </w:r>
      <w:proofErr w:type="spellStart"/>
      <w:r w:rsidRPr="00883AD0">
        <w:t>адгезиолизиса</w:t>
      </w:r>
      <w:proofErr w:type="spellEnd"/>
      <w:r>
        <w:t xml:space="preserve"> по типу </w:t>
      </w:r>
      <w:proofErr w:type="spellStart"/>
      <w:r w:rsidRPr="00C15F77">
        <w:t>second</w:t>
      </w:r>
      <w:proofErr w:type="spellEnd"/>
      <w:r w:rsidRPr="00C15F77">
        <w:t xml:space="preserve"> </w:t>
      </w:r>
      <w:proofErr w:type="spellStart"/>
      <w:r w:rsidRPr="00C15F77">
        <w:t>look</w:t>
      </w:r>
      <w:proofErr w:type="spellEnd"/>
      <w:r w:rsidRPr="00883AD0">
        <w:t xml:space="preserve"> с применением ПСС протекал без осложнений. Пассаж восстанавливался на 2 - 3 сутки. Средний </w:t>
      </w:r>
      <w:r>
        <w:t>послеоперационный койко-день</w:t>
      </w:r>
      <w:r w:rsidRPr="00883AD0">
        <w:t xml:space="preserve"> в стационаре после </w:t>
      </w:r>
      <w:proofErr w:type="gramStart"/>
      <w:r w:rsidRPr="00883AD0">
        <w:t>этапного</w:t>
      </w:r>
      <w:proofErr w:type="gramEnd"/>
      <w:r w:rsidRPr="00883AD0">
        <w:t xml:space="preserve"> </w:t>
      </w:r>
      <w:proofErr w:type="spellStart"/>
      <w:r w:rsidRPr="00883AD0">
        <w:t>лапароскопического</w:t>
      </w:r>
      <w:proofErr w:type="spellEnd"/>
      <w:r w:rsidRPr="00883AD0">
        <w:t xml:space="preserve"> </w:t>
      </w:r>
      <w:proofErr w:type="spellStart"/>
      <w:r w:rsidRPr="00883AD0">
        <w:t>адгезиолизиса</w:t>
      </w:r>
      <w:proofErr w:type="spellEnd"/>
      <w:r w:rsidRPr="00883AD0">
        <w:t xml:space="preserve"> с применением ПСС составил 1</w:t>
      </w:r>
      <w:r>
        <w:t>2</w:t>
      </w:r>
      <w:r w:rsidRPr="00883AD0">
        <w:t>,3±</w:t>
      </w:r>
      <w:r>
        <w:t>2</w:t>
      </w:r>
      <w:r w:rsidRPr="00883AD0">
        <w:t xml:space="preserve"> дней. </w:t>
      </w:r>
    </w:p>
    <w:p w:rsidR="008C3C92" w:rsidRPr="00883AD0" w:rsidRDefault="008C3C92" w:rsidP="008C3C92">
      <w:pPr>
        <w:pStyle w:val="a7"/>
      </w:pPr>
      <w:r w:rsidRPr="00883AD0">
        <w:t xml:space="preserve">Контрольное обследование в срок от 6  месяцев до 1 года прошли </w:t>
      </w:r>
      <w:r>
        <w:t>7</w:t>
      </w:r>
      <w:r w:rsidRPr="00883AD0">
        <w:t xml:space="preserve">6 (100%) пациентов основной группы.  При УЗИ признаков </w:t>
      </w:r>
      <w:proofErr w:type="spellStart"/>
      <w:r w:rsidRPr="00883AD0">
        <w:t>висцеро</w:t>
      </w:r>
      <w:proofErr w:type="spellEnd"/>
      <w:r w:rsidRPr="00883AD0">
        <w:t xml:space="preserve"> - париетальных сращений не обнаружили. У 4 пациентов после применения ПСС «</w:t>
      </w:r>
      <w:proofErr w:type="spellStart"/>
      <w:r w:rsidRPr="00883AD0">
        <w:t>Мезогель</w:t>
      </w:r>
      <w:proofErr w:type="spellEnd"/>
      <w:r w:rsidRPr="00883AD0">
        <w:t>» (n=2) и «</w:t>
      </w:r>
      <w:proofErr w:type="spellStart"/>
      <w:r w:rsidRPr="00883AD0">
        <w:t>Дефенсаль</w:t>
      </w:r>
      <w:proofErr w:type="spellEnd"/>
      <w:r w:rsidRPr="00883AD0">
        <w:t xml:space="preserve">» (n=2), в срок от 6 месяцев до одного </w:t>
      </w:r>
      <w:r w:rsidRPr="00883AD0">
        <w:lastRenderedPageBreak/>
        <w:t xml:space="preserve">года выполнили диагностическую лапароскопию, при которой констатировали отсутствие </w:t>
      </w:r>
      <w:proofErr w:type="spellStart"/>
      <w:r w:rsidRPr="00883AD0">
        <w:t>висцеро</w:t>
      </w:r>
      <w:proofErr w:type="spellEnd"/>
      <w:r w:rsidRPr="00883AD0">
        <w:t xml:space="preserve"> - париетальных сращений.  </w:t>
      </w:r>
    </w:p>
    <w:p w:rsidR="0089525E" w:rsidRDefault="0089525E" w:rsidP="008C3C92">
      <w:pPr>
        <w:autoSpaceDE w:val="0"/>
        <w:autoSpaceDN w:val="0"/>
        <w:adjustRightInd w:val="0"/>
        <w:spacing w:after="0" w:line="348" w:lineRule="auto"/>
        <w:ind w:firstLine="709"/>
        <w:jc w:val="both"/>
        <w:rPr>
          <w:rFonts w:ascii="Times New Roman" w:hAnsi="Times New Roman"/>
          <w:color w:val="000000"/>
          <w:sz w:val="28"/>
          <w:szCs w:val="28"/>
        </w:rPr>
      </w:pPr>
      <w:r w:rsidRPr="00DD245B">
        <w:rPr>
          <w:rFonts w:ascii="Times New Roman" w:hAnsi="Times New Roman"/>
          <w:color w:val="000000"/>
          <w:sz w:val="28"/>
          <w:szCs w:val="28"/>
        </w:rPr>
        <w:t xml:space="preserve">Таким образом, </w:t>
      </w:r>
      <w:r>
        <w:rPr>
          <w:rFonts w:ascii="Times New Roman" w:hAnsi="Times New Roman"/>
          <w:color w:val="000000"/>
          <w:sz w:val="28"/>
          <w:szCs w:val="28"/>
        </w:rPr>
        <w:t>п</w:t>
      </w:r>
      <w:r w:rsidRPr="00DD245B">
        <w:rPr>
          <w:rFonts w:ascii="Times New Roman" w:hAnsi="Times New Roman"/>
          <w:sz w:val="28"/>
          <w:szCs w:val="28"/>
        </w:rPr>
        <w:t>рименение разработанных методик</w:t>
      </w:r>
      <w:r>
        <w:rPr>
          <w:rFonts w:ascii="Times New Roman" w:hAnsi="Times New Roman"/>
          <w:sz w:val="28"/>
          <w:szCs w:val="28"/>
        </w:rPr>
        <w:t>, направленных на снижение риска рецидива спаечной болезни брюшины, позволило уменьшить случаи нарушения пассажа по желудочно</w:t>
      </w:r>
      <w:r w:rsidR="0000064A">
        <w:rPr>
          <w:rFonts w:ascii="Times New Roman" w:hAnsi="Times New Roman"/>
          <w:sz w:val="28"/>
          <w:szCs w:val="28"/>
        </w:rPr>
        <w:t>-</w:t>
      </w:r>
      <w:r>
        <w:rPr>
          <w:rFonts w:ascii="Times New Roman" w:hAnsi="Times New Roman"/>
          <w:sz w:val="28"/>
          <w:szCs w:val="28"/>
        </w:rPr>
        <w:t xml:space="preserve">кишечному тракту с </w:t>
      </w:r>
      <w:r w:rsidR="0000064A">
        <w:rPr>
          <w:rFonts w:ascii="Times New Roman" w:hAnsi="Times New Roman"/>
          <w:sz w:val="28"/>
          <w:szCs w:val="28"/>
        </w:rPr>
        <w:t>11,3 % до 4,2 %, острой спаечной кишечной непроходимости с 4,8 % до 1,3 %.</w:t>
      </w:r>
    </w:p>
    <w:p w:rsidR="0089525E" w:rsidRDefault="0089525E" w:rsidP="008C3C92">
      <w:pPr>
        <w:autoSpaceDE w:val="0"/>
        <w:autoSpaceDN w:val="0"/>
        <w:adjustRightInd w:val="0"/>
        <w:spacing w:after="0" w:line="348" w:lineRule="auto"/>
        <w:ind w:firstLine="709"/>
        <w:jc w:val="both"/>
        <w:rPr>
          <w:rFonts w:ascii="Times New Roman" w:hAnsi="Times New Roman"/>
          <w:color w:val="000000"/>
          <w:sz w:val="28"/>
          <w:szCs w:val="28"/>
        </w:rPr>
      </w:pPr>
    </w:p>
    <w:p w:rsidR="0089525E" w:rsidRDefault="0089525E" w:rsidP="008C3C92">
      <w:pPr>
        <w:autoSpaceDE w:val="0"/>
        <w:autoSpaceDN w:val="0"/>
        <w:adjustRightInd w:val="0"/>
        <w:spacing w:after="0" w:line="348" w:lineRule="auto"/>
        <w:ind w:firstLine="709"/>
        <w:jc w:val="both"/>
        <w:rPr>
          <w:rFonts w:ascii="Times New Roman" w:hAnsi="Times New Roman"/>
          <w:color w:val="000000"/>
          <w:sz w:val="28"/>
          <w:szCs w:val="28"/>
        </w:rPr>
      </w:pPr>
    </w:p>
    <w:p w:rsidR="00055146" w:rsidRDefault="00055146" w:rsidP="008C3C92">
      <w:pPr>
        <w:autoSpaceDE w:val="0"/>
        <w:autoSpaceDN w:val="0"/>
        <w:adjustRightInd w:val="0"/>
        <w:spacing w:after="0" w:line="348" w:lineRule="auto"/>
        <w:ind w:firstLine="709"/>
        <w:jc w:val="both"/>
        <w:rPr>
          <w:rFonts w:ascii="Times New Roman" w:hAnsi="Times New Roman"/>
          <w:sz w:val="28"/>
        </w:rPr>
      </w:pPr>
    </w:p>
    <w:p w:rsidR="00482B14" w:rsidRDefault="00482B14" w:rsidP="008C3C92">
      <w:pPr>
        <w:jc w:val="both"/>
        <w:rPr>
          <w:rFonts w:ascii="Times New Roman" w:hAnsi="Times New Roman" w:cs="Times New Roman"/>
          <w:sz w:val="28"/>
          <w:szCs w:val="28"/>
        </w:rPr>
      </w:pPr>
    </w:p>
    <w:p w:rsidR="00737343" w:rsidRPr="00EF5469" w:rsidRDefault="00737343" w:rsidP="00737343">
      <w:pPr>
        <w:spacing w:line="360" w:lineRule="auto"/>
        <w:jc w:val="center"/>
        <w:rPr>
          <w:rFonts w:ascii="Times New Roman" w:hAnsi="Times New Roman" w:cs="Times New Roman"/>
          <w:b/>
          <w:sz w:val="28"/>
          <w:szCs w:val="28"/>
        </w:rPr>
      </w:pPr>
      <w:r w:rsidRPr="00EF5469">
        <w:rPr>
          <w:rFonts w:ascii="Times New Roman" w:hAnsi="Times New Roman" w:cs="Times New Roman"/>
          <w:b/>
          <w:sz w:val="28"/>
          <w:szCs w:val="28"/>
        </w:rPr>
        <w:t>Литература</w:t>
      </w:r>
    </w:p>
    <w:p w:rsidR="00737343" w:rsidRPr="00B641FF" w:rsidRDefault="00737343" w:rsidP="00737343">
      <w:pPr>
        <w:pStyle w:val="a"/>
        <w:numPr>
          <w:ilvl w:val="0"/>
          <w:numId w:val="2"/>
        </w:numPr>
        <w:spacing w:line="360" w:lineRule="auto"/>
        <w:contextualSpacing/>
        <w:rPr>
          <w:sz w:val="24"/>
        </w:rPr>
      </w:pPr>
      <w:proofErr w:type="spellStart"/>
      <w:r w:rsidRPr="00B641FF">
        <w:rPr>
          <w:rFonts w:eastAsia="TimesNewRomanPS-BoldMT"/>
        </w:rPr>
        <w:t>Лечебно</w:t>
      </w:r>
      <w:proofErr w:type="spellEnd"/>
      <w:r>
        <w:rPr>
          <w:rFonts w:eastAsia="TimesNewRomanPS-BoldMT"/>
        </w:rPr>
        <w:t xml:space="preserve"> — </w:t>
      </w:r>
      <w:r w:rsidRPr="00B641FF">
        <w:rPr>
          <w:rFonts w:eastAsia="TimesNewRomanPS-BoldMT"/>
        </w:rPr>
        <w:t xml:space="preserve">диагностические аспекты острой спаечной тонкокишечной непроходимости </w:t>
      </w:r>
      <w:r>
        <w:rPr>
          <w:rFonts w:eastAsia="TimesNewRomanPS-BoldMT"/>
        </w:rPr>
        <w:t>/ И.С. Малков</w:t>
      </w:r>
      <w:r w:rsidRPr="00B641FF">
        <w:rPr>
          <w:rFonts w:eastAsia="TimesNewRomanPS-BoldMT"/>
        </w:rPr>
        <w:t xml:space="preserve">, В.Л. </w:t>
      </w:r>
      <w:proofErr w:type="spellStart"/>
      <w:r w:rsidRPr="00B641FF">
        <w:rPr>
          <w:rFonts w:eastAsia="TimesNewRomanPS-BoldMT"/>
        </w:rPr>
        <w:t>Эминов</w:t>
      </w:r>
      <w:proofErr w:type="spellEnd"/>
      <w:r w:rsidRPr="00B641FF">
        <w:rPr>
          <w:rFonts w:eastAsia="TimesNewRomanPS-BoldMT"/>
        </w:rPr>
        <w:t xml:space="preserve">, И.И. </w:t>
      </w:r>
      <w:proofErr w:type="spellStart"/>
      <w:r w:rsidRPr="00B641FF">
        <w:rPr>
          <w:rFonts w:eastAsia="TimesNewRomanPS-BoldMT"/>
        </w:rPr>
        <w:t>Хамзин</w:t>
      </w:r>
      <w:proofErr w:type="spellEnd"/>
      <w:r w:rsidRPr="00B641FF">
        <w:rPr>
          <w:rFonts w:eastAsia="TimesNewRomanPS-BoldMT"/>
        </w:rPr>
        <w:t xml:space="preserve">, </w:t>
      </w:r>
      <w:proofErr w:type="spellStart"/>
      <w:r w:rsidRPr="00B641FF">
        <w:rPr>
          <w:rFonts w:eastAsia="TimesNewRomanPS-BoldMT"/>
        </w:rPr>
        <w:t>В.Н.Гараев</w:t>
      </w:r>
      <w:proofErr w:type="spellEnd"/>
      <w:r w:rsidRPr="00B641FF">
        <w:rPr>
          <w:rFonts w:eastAsia="TimesNewRomanPS-BoldMT"/>
        </w:rPr>
        <w:t xml:space="preserve"> // </w:t>
      </w:r>
      <w:proofErr w:type="spellStart"/>
      <w:r w:rsidRPr="00B641FF">
        <w:rPr>
          <w:rFonts w:eastAsia="TimesNewRomanPS-BoldMT"/>
        </w:rPr>
        <w:t>Каз</w:t>
      </w:r>
      <w:proofErr w:type="spellEnd"/>
      <w:r w:rsidRPr="00B641FF">
        <w:rPr>
          <w:rFonts w:eastAsia="TimesNewRomanPS-BoldMT"/>
        </w:rPr>
        <w:t>.</w:t>
      </w:r>
      <w:r>
        <w:rPr>
          <w:rFonts w:eastAsia="TimesNewRomanPS-BoldMT"/>
        </w:rPr>
        <w:t xml:space="preserve"> м</w:t>
      </w:r>
      <w:r w:rsidRPr="00B641FF">
        <w:rPr>
          <w:rFonts w:eastAsia="TimesNewRomanPS-BoldMT"/>
        </w:rPr>
        <w:t>ед</w:t>
      </w:r>
      <w:proofErr w:type="gramStart"/>
      <w:r w:rsidRPr="00B641FF">
        <w:rPr>
          <w:rFonts w:eastAsia="TimesNewRomanPS-BoldMT"/>
        </w:rPr>
        <w:t>.</w:t>
      </w:r>
      <w:proofErr w:type="gramEnd"/>
      <w:r>
        <w:rPr>
          <w:rFonts w:eastAsia="TimesNewRomanPS-BoldMT"/>
        </w:rPr>
        <w:t xml:space="preserve"> </w:t>
      </w:r>
      <w:proofErr w:type="gramStart"/>
      <w:r>
        <w:rPr>
          <w:rFonts w:eastAsia="TimesNewRomanPS-BoldMT"/>
        </w:rPr>
        <w:t>ж</w:t>
      </w:r>
      <w:proofErr w:type="gramEnd"/>
      <w:r w:rsidRPr="00B641FF">
        <w:rPr>
          <w:rFonts w:eastAsia="TimesNewRomanPS-BoldMT"/>
        </w:rPr>
        <w:t>урнал.</w:t>
      </w:r>
      <w:r>
        <w:t xml:space="preserve"> — </w:t>
      </w:r>
      <w:r w:rsidRPr="00B641FF">
        <w:rPr>
          <w:rFonts w:eastAsia="TimesNewRomanPS-BoldMT"/>
        </w:rPr>
        <w:t>2009.</w:t>
      </w:r>
      <w:r>
        <w:rPr>
          <w:rFonts w:eastAsia="TimesNewRomanPS-BoldMT"/>
        </w:rPr>
        <w:t xml:space="preserve"> —</w:t>
      </w:r>
      <w:r w:rsidRPr="00B641FF">
        <w:rPr>
          <w:rFonts w:eastAsia="TimesNewRomanPS-BoldMT"/>
        </w:rPr>
        <w:t>Т</w:t>
      </w:r>
      <w:r>
        <w:rPr>
          <w:rFonts w:eastAsia="TimesNewRomanPS-BoldMT"/>
        </w:rPr>
        <w:t>ом</w:t>
      </w:r>
      <w:r w:rsidRPr="00B641FF">
        <w:rPr>
          <w:rFonts w:eastAsia="TimesNewRomanPS-BoldMT"/>
        </w:rPr>
        <w:t>. 90, №2</w:t>
      </w:r>
      <w:r>
        <w:rPr>
          <w:rFonts w:eastAsia="TimesNewRomanPS-BoldMT"/>
        </w:rPr>
        <w:t xml:space="preserve"> — </w:t>
      </w:r>
      <w:r w:rsidRPr="00B641FF">
        <w:rPr>
          <w:rFonts w:eastAsia="TimesNewRomanPS-BoldMT"/>
        </w:rPr>
        <w:t>С. 193</w:t>
      </w:r>
      <w:r>
        <w:rPr>
          <w:rFonts w:eastAsia="TimesNewRomanPS-BoldMT"/>
        </w:rPr>
        <w:t xml:space="preserve"> — </w:t>
      </w:r>
      <w:r w:rsidRPr="00B641FF">
        <w:rPr>
          <w:rFonts w:eastAsia="TimesNewRomanPS-BoldMT"/>
        </w:rPr>
        <w:t>197.</w:t>
      </w:r>
    </w:p>
    <w:p w:rsidR="00737343" w:rsidRPr="00ED1584" w:rsidRDefault="00737343" w:rsidP="00737343">
      <w:pPr>
        <w:pStyle w:val="a"/>
        <w:numPr>
          <w:ilvl w:val="0"/>
          <w:numId w:val="2"/>
        </w:numPr>
        <w:spacing w:line="360" w:lineRule="auto"/>
      </w:pPr>
      <w:r>
        <w:t xml:space="preserve">Новое в диагностике и хирургическом лечении острой спаечной непроходимости / В. В. </w:t>
      </w:r>
      <w:proofErr w:type="spellStart"/>
      <w:r>
        <w:t>Плечев</w:t>
      </w:r>
      <w:proofErr w:type="spellEnd"/>
      <w:r>
        <w:t xml:space="preserve">, С. А. Пашков, П. Г. </w:t>
      </w:r>
      <w:proofErr w:type="spellStart"/>
      <w:r>
        <w:t>Корнилаев</w:t>
      </w:r>
      <w:proofErr w:type="spellEnd"/>
      <w:r>
        <w:t xml:space="preserve"> и др. // </w:t>
      </w:r>
      <w:proofErr w:type="spellStart"/>
      <w:r>
        <w:t>Здравоохр</w:t>
      </w:r>
      <w:proofErr w:type="spellEnd"/>
      <w:r>
        <w:t>. Башкортостана. — 2004. — № 1. — С. 123-129.</w:t>
      </w:r>
    </w:p>
    <w:p w:rsidR="00737343" w:rsidRPr="00ED1584" w:rsidRDefault="00737343" w:rsidP="00737343">
      <w:pPr>
        <w:pStyle w:val="a"/>
        <w:numPr>
          <w:ilvl w:val="0"/>
          <w:numId w:val="2"/>
        </w:numPr>
        <w:spacing w:line="360" w:lineRule="auto"/>
      </w:pPr>
      <w:proofErr w:type="spellStart"/>
      <w:r>
        <w:t>Гушул</w:t>
      </w:r>
      <w:proofErr w:type="spellEnd"/>
      <w:r w:rsidRPr="007B3FD2">
        <w:t xml:space="preserve"> </w:t>
      </w:r>
      <w:r>
        <w:t>А.В. Современные барьерные средства для профилактики образования послеоперационных сращений брюшной полости /</w:t>
      </w:r>
      <w:r w:rsidRPr="007B3FD2">
        <w:t xml:space="preserve"> </w:t>
      </w:r>
      <w:r>
        <w:t xml:space="preserve">А.В. </w:t>
      </w:r>
      <w:proofErr w:type="spellStart"/>
      <w:r>
        <w:t>Гушул</w:t>
      </w:r>
      <w:proofErr w:type="spellEnd"/>
      <w:r>
        <w:t xml:space="preserve">, Е.А. Минаева // Актуальные проблемы экспериментальной и клинической медицины. </w:t>
      </w:r>
      <w:r w:rsidRPr="007A4D6A">
        <w:t xml:space="preserve">— </w:t>
      </w:r>
      <w:r>
        <w:t>Волгоград. — 2007. — С.72.</w:t>
      </w:r>
    </w:p>
    <w:p w:rsidR="00737343" w:rsidRPr="00016ADF" w:rsidRDefault="00737343" w:rsidP="00737343">
      <w:pPr>
        <w:pStyle w:val="a"/>
        <w:numPr>
          <w:ilvl w:val="0"/>
          <w:numId w:val="2"/>
        </w:numPr>
        <w:spacing w:line="360" w:lineRule="auto"/>
      </w:pPr>
      <w:r>
        <w:t xml:space="preserve">Методы профилактики брюшинных спаек при острой спаечной кишечной непроходимости </w:t>
      </w:r>
      <w:r>
        <w:rPr>
          <w:szCs w:val="28"/>
        </w:rPr>
        <w:t xml:space="preserve">/ С.Н. </w:t>
      </w:r>
      <w:proofErr w:type="spellStart"/>
      <w:r>
        <w:rPr>
          <w:szCs w:val="28"/>
        </w:rPr>
        <w:t>Хунафин</w:t>
      </w:r>
      <w:proofErr w:type="spellEnd"/>
      <w:r>
        <w:rPr>
          <w:szCs w:val="28"/>
        </w:rPr>
        <w:t xml:space="preserve">, </w:t>
      </w:r>
      <w:r>
        <w:t xml:space="preserve">Г.А. Мурзин, A.A. </w:t>
      </w:r>
      <w:proofErr w:type="spellStart"/>
      <w:r>
        <w:t>Нуриахметов</w:t>
      </w:r>
      <w:proofErr w:type="spellEnd"/>
      <w:r>
        <w:t xml:space="preserve">, И.Х. </w:t>
      </w:r>
      <w:proofErr w:type="spellStart"/>
      <w:r>
        <w:t>Гаттаров</w:t>
      </w:r>
      <w:proofErr w:type="spellEnd"/>
      <w:r>
        <w:t xml:space="preserve"> // Новые технологии в хирургии: Здравоохранение Башкортостана. — 2004. — №3, спец. выпуск. — С.110 — 111.</w:t>
      </w:r>
    </w:p>
    <w:p w:rsidR="00737343" w:rsidRPr="003A3F9F" w:rsidRDefault="00737343" w:rsidP="00737343">
      <w:pPr>
        <w:pStyle w:val="ab"/>
        <w:numPr>
          <w:ilvl w:val="0"/>
          <w:numId w:val="2"/>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Reduction in adhesive </w:t>
      </w:r>
      <w:proofErr w:type="spellStart"/>
      <w:r>
        <w:rPr>
          <w:rFonts w:ascii="Times New Roman" w:hAnsi="Times New Roman"/>
          <w:sz w:val="28"/>
          <w:szCs w:val="28"/>
          <w:lang w:val="en-US"/>
        </w:rPr>
        <w:t>smallbowel</w:t>
      </w:r>
      <w:proofErr w:type="spellEnd"/>
      <w:r>
        <w:rPr>
          <w:rFonts w:ascii="Times New Roman" w:hAnsi="Times New Roman"/>
          <w:sz w:val="28"/>
          <w:szCs w:val="28"/>
          <w:lang w:val="en-US"/>
        </w:rPr>
        <w:t xml:space="preserve"> obstruction by </w:t>
      </w:r>
      <w:proofErr w:type="spellStart"/>
      <w:r>
        <w:rPr>
          <w:rFonts w:ascii="Times New Roman" w:hAnsi="Times New Roman"/>
          <w:sz w:val="28"/>
          <w:szCs w:val="28"/>
          <w:lang w:val="en-US"/>
        </w:rPr>
        <w:t>Seprafilm</w:t>
      </w:r>
      <w:proofErr w:type="spellEnd"/>
      <w:r>
        <w:rPr>
          <w:rFonts w:ascii="Times New Roman" w:hAnsi="Times New Roman"/>
          <w:sz w:val="28"/>
          <w:szCs w:val="28"/>
          <w:lang w:val="en-US"/>
        </w:rPr>
        <w:t xml:space="preserve"> adhesion barrier after intestinal resection / V.W. Fazio, Z. Cohen,</w:t>
      </w:r>
      <w:r w:rsidRPr="00041238">
        <w:rPr>
          <w:rFonts w:ascii="Times New Roman" w:hAnsi="Times New Roman"/>
          <w:sz w:val="28"/>
          <w:szCs w:val="28"/>
          <w:lang w:val="en-US"/>
        </w:rPr>
        <w:t xml:space="preserve"> </w:t>
      </w:r>
      <w:r>
        <w:rPr>
          <w:rFonts w:ascii="Times New Roman" w:hAnsi="Times New Roman"/>
          <w:sz w:val="28"/>
          <w:szCs w:val="28"/>
          <w:lang w:val="en-US"/>
        </w:rPr>
        <w:t xml:space="preserve">J.W. </w:t>
      </w:r>
      <w:proofErr w:type="spellStart"/>
      <w:r>
        <w:rPr>
          <w:rFonts w:ascii="Times New Roman" w:hAnsi="Times New Roman"/>
          <w:sz w:val="28"/>
          <w:szCs w:val="28"/>
          <w:lang w:val="en-US"/>
        </w:rPr>
        <w:t>Fleshman</w:t>
      </w:r>
      <w:proofErr w:type="spellEnd"/>
      <w:r>
        <w:rPr>
          <w:rFonts w:ascii="Times New Roman" w:hAnsi="Times New Roman"/>
          <w:sz w:val="28"/>
          <w:szCs w:val="28"/>
          <w:lang w:val="en-US"/>
        </w:rPr>
        <w:t xml:space="preserve"> et al. // Dis. Colon. Rectum.</w:t>
      </w:r>
      <w:r w:rsidRPr="00714E62">
        <w:rPr>
          <w:rFonts w:ascii="Times New Roman" w:hAnsi="Times New Roman"/>
          <w:sz w:val="28"/>
          <w:szCs w:val="28"/>
          <w:lang w:val="en-US"/>
        </w:rPr>
        <w:t xml:space="preserve"> </w:t>
      </w:r>
      <w:r>
        <w:rPr>
          <w:rFonts w:ascii="Times New Roman" w:hAnsi="Times New Roman"/>
          <w:sz w:val="28"/>
          <w:szCs w:val="28"/>
          <w:lang w:val="en-US"/>
        </w:rPr>
        <w:t>–</w:t>
      </w:r>
      <w:r w:rsidRPr="00714E62">
        <w:rPr>
          <w:rFonts w:ascii="Times New Roman" w:hAnsi="Times New Roman"/>
          <w:sz w:val="28"/>
          <w:szCs w:val="28"/>
          <w:lang w:val="en-US"/>
        </w:rPr>
        <w:t xml:space="preserve"> </w:t>
      </w:r>
      <w:r>
        <w:rPr>
          <w:rFonts w:ascii="Times New Roman" w:hAnsi="Times New Roman"/>
          <w:sz w:val="28"/>
          <w:szCs w:val="28"/>
          <w:lang w:val="en-US"/>
        </w:rPr>
        <w:t>2006.</w:t>
      </w:r>
      <w:r w:rsidRPr="00714E62">
        <w:rPr>
          <w:rFonts w:ascii="Times New Roman" w:hAnsi="Times New Roman"/>
          <w:sz w:val="28"/>
          <w:szCs w:val="28"/>
          <w:lang w:val="en-US"/>
        </w:rPr>
        <w:t xml:space="preserve"> </w:t>
      </w:r>
      <w:r>
        <w:rPr>
          <w:rFonts w:ascii="Times New Roman" w:hAnsi="Times New Roman"/>
          <w:sz w:val="28"/>
          <w:szCs w:val="28"/>
          <w:lang w:val="en-US"/>
        </w:rPr>
        <w:t>–</w:t>
      </w:r>
      <w:r w:rsidRPr="00714E62">
        <w:rPr>
          <w:rFonts w:ascii="Times New Roman" w:hAnsi="Times New Roman"/>
          <w:sz w:val="28"/>
          <w:szCs w:val="28"/>
          <w:lang w:val="en-US"/>
        </w:rPr>
        <w:t xml:space="preserve"> </w:t>
      </w:r>
      <w:r>
        <w:rPr>
          <w:rFonts w:ascii="Times New Roman" w:hAnsi="Times New Roman"/>
          <w:sz w:val="28"/>
          <w:szCs w:val="28"/>
          <w:lang w:val="en-US"/>
        </w:rPr>
        <w:t>Vol. 49.</w:t>
      </w:r>
      <w:r w:rsidRPr="00714E62">
        <w:rPr>
          <w:rFonts w:ascii="Times New Roman" w:hAnsi="Times New Roman"/>
          <w:sz w:val="28"/>
          <w:szCs w:val="28"/>
          <w:lang w:val="en-US"/>
        </w:rPr>
        <w:t xml:space="preserve"> </w:t>
      </w:r>
      <w:r>
        <w:rPr>
          <w:rFonts w:ascii="Times New Roman" w:hAnsi="Times New Roman"/>
          <w:sz w:val="28"/>
          <w:szCs w:val="28"/>
          <w:lang w:val="en-US"/>
        </w:rPr>
        <w:t>–</w:t>
      </w:r>
      <w:r w:rsidRPr="00714E62">
        <w:rPr>
          <w:rFonts w:ascii="Times New Roman" w:hAnsi="Times New Roman"/>
          <w:sz w:val="28"/>
          <w:szCs w:val="28"/>
          <w:lang w:val="en-US"/>
        </w:rPr>
        <w:t xml:space="preserve"> </w:t>
      </w:r>
      <w:r>
        <w:rPr>
          <w:rFonts w:ascii="Times New Roman" w:hAnsi="Times New Roman"/>
          <w:sz w:val="28"/>
          <w:szCs w:val="28"/>
          <w:lang w:val="en-US"/>
        </w:rPr>
        <w:t>P.</w:t>
      </w:r>
      <w:r w:rsidRPr="00714E62">
        <w:rPr>
          <w:rFonts w:ascii="Times New Roman" w:hAnsi="Times New Roman"/>
          <w:sz w:val="28"/>
          <w:szCs w:val="28"/>
          <w:lang w:val="en-US"/>
        </w:rPr>
        <w:t xml:space="preserve"> </w:t>
      </w:r>
      <w:r>
        <w:rPr>
          <w:rFonts w:ascii="Times New Roman" w:hAnsi="Times New Roman"/>
          <w:sz w:val="28"/>
          <w:szCs w:val="28"/>
          <w:lang w:val="en-US"/>
        </w:rPr>
        <w:t>1-11.</w:t>
      </w:r>
    </w:p>
    <w:p w:rsidR="00737343" w:rsidRDefault="00737343" w:rsidP="00737343">
      <w:pPr>
        <w:numPr>
          <w:ilvl w:val="0"/>
          <w:numId w:val="2"/>
        </w:numPr>
        <w:spacing w:line="360" w:lineRule="auto"/>
        <w:jc w:val="both"/>
        <w:rPr>
          <w:rFonts w:ascii="Times New Roman" w:hAnsi="Times New Roman" w:cs="Times New Roman"/>
          <w:sz w:val="28"/>
          <w:szCs w:val="28"/>
          <w:lang w:val="en-US"/>
        </w:rPr>
      </w:pPr>
      <w:r w:rsidRPr="003A3F9F">
        <w:rPr>
          <w:rFonts w:ascii="Times New Roman" w:hAnsi="Times New Roman" w:cs="Times New Roman"/>
          <w:sz w:val="28"/>
          <w:szCs w:val="28"/>
          <w:lang w:val="en-US"/>
        </w:rPr>
        <w:lastRenderedPageBreak/>
        <w:t xml:space="preserve">The incidence and risk factors of post-laparotomy adhesive small bowel obstruction/ G. </w:t>
      </w:r>
      <w:proofErr w:type="spellStart"/>
      <w:r w:rsidRPr="003A3F9F">
        <w:rPr>
          <w:rFonts w:ascii="Times New Roman" w:hAnsi="Times New Roman" w:cs="Times New Roman"/>
          <w:sz w:val="28"/>
          <w:szCs w:val="28"/>
          <w:lang w:val="en-US"/>
        </w:rPr>
        <w:t>Barmparas</w:t>
      </w:r>
      <w:proofErr w:type="spellEnd"/>
      <w:r w:rsidRPr="003A3F9F">
        <w:rPr>
          <w:rFonts w:ascii="Times New Roman" w:hAnsi="Times New Roman" w:cs="Times New Roman"/>
          <w:sz w:val="28"/>
          <w:szCs w:val="28"/>
          <w:lang w:val="en-US"/>
        </w:rPr>
        <w:t xml:space="preserve">, B.C. </w:t>
      </w:r>
      <w:proofErr w:type="spellStart"/>
      <w:r w:rsidRPr="003A3F9F">
        <w:rPr>
          <w:rFonts w:ascii="Times New Roman" w:hAnsi="Times New Roman" w:cs="Times New Roman"/>
          <w:sz w:val="28"/>
          <w:szCs w:val="28"/>
          <w:lang w:val="en-US"/>
        </w:rPr>
        <w:t>Branco</w:t>
      </w:r>
      <w:proofErr w:type="spellEnd"/>
      <w:r w:rsidRPr="003A3F9F">
        <w:rPr>
          <w:rFonts w:ascii="Times New Roman" w:hAnsi="Times New Roman" w:cs="Times New Roman"/>
          <w:sz w:val="28"/>
          <w:szCs w:val="28"/>
          <w:lang w:val="en-US"/>
        </w:rPr>
        <w:t xml:space="preserve">, B. </w:t>
      </w:r>
      <w:proofErr w:type="spellStart"/>
      <w:r w:rsidRPr="003A3F9F">
        <w:rPr>
          <w:rFonts w:ascii="Times New Roman" w:hAnsi="Times New Roman" w:cs="Times New Roman"/>
          <w:sz w:val="28"/>
          <w:szCs w:val="28"/>
          <w:lang w:val="en-US"/>
        </w:rPr>
        <w:t>Schnuriger</w:t>
      </w:r>
      <w:proofErr w:type="spellEnd"/>
      <w:r w:rsidRPr="003A3F9F">
        <w:rPr>
          <w:rFonts w:ascii="Times New Roman" w:hAnsi="Times New Roman" w:cs="Times New Roman"/>
          <w:sz w:val="28"/>
          <w:szCs w:val="28"/>
          <w:lang w:val="en-US"/>
        </w:rPr>
        <w:t xml:space="preserve"> et.al // J. </w:t>
      </w:r>
      <w:proofErr w:type="spellStart"/>
      <w:r w:rsidRPr="003A3F9F">
        <w:rPr>
          <w:rFonts w:ascii="Times New Roman" w:hAnsi="Times New Roman" w:cs="Times New Roman"/>
          <w:sz w:val="28"/>
          <w:szCs w:val="28"/>
          <w:lang w:val="en-US"/>
        </w:rPr>
        <w:t>Gastrointest</w:t>
      </w:r>
      <w:proofErr w:type="spellEnd"/>
      <w:r w:rsidRPr="003A3F9F">
        <w:rPr>
          <w:rFonts w:ascii="Times New Roman" w:hAnsi="Times New Roman" w:cs="Times New Roman"/>
          <w:sz w:val="28"/>
          <w:szCs w:val="28"/>
          <w:lang w:val="en-US"/>
        </w:rPr>
        <w:t>. Surg. – 2010. – Vol. 14, N 10. – P. 1619 – 1628.</w:t>
      </w:r>
    </w:p>
    <w:p w:rsidR="007E2119" w:rsidRPr="00FB4BD2" w:rsidRDefault="007E2119" w:rsidP="00FB4BD2">
      <w:pPr>
        <w:pStyle w:val="ab"/>
        <w:numPr>
          <w:ilvl w:val="0"/>
          <w:numId w:val="2"/>
        </w:numPr>
        <w:autoSpaceDE w:val="0"/>
        <w:autoSpaceDN w:val="0"/>
        <w:adjustRightInd w:val="0"/>
        <w:spacing w:after="0" w:line="360" w:lineRule="auto"/>
        <w:jc w:val="both"/>
        <w:rPr>
          <w:rFonts w:ascii="Times New Roman" w:eastAsia="TimesNewRomanPSMT" w:hAnsi="Times New Roman" w:cs="Times New Roman"/>
          <w:sz w:val="28"/>
          <w:szCs w:val="28"/>
          <w:lang w:val="en-US"/>
        </w:rPr>
      </w:pPr>
      <w:r w:rsidRPr="00FB4BD2">
        <w:rPr>
          <w:rFonts w:ascii="Times New Roman" w:eastAsia="TimesNewRomanPSMT" w:hAnsi="Times New Roman" w:cs="Times New Roman"/>
          <w:sz w:val="28"/>
          <w:szCs w:val="28"/>
          <w:lang w:val="en-US"/>
        </w:rPr>
        <w:t>William W. Failure of mesenteric defect closure after roux-</w:t>
      </w:r>
      <w:proofErr w:type="spellStart"/>
      <w:r w:rsidRPr="00FB4BD2">
        <w:rPr>
          <w:rFonts w:ascii="Times New Roman" w:eastAsia="TimesNewRomanPSMT" w:hAnsi="Times New Roman" w:cs="Times New Roman"/>
          <w:sz w:val="28"/>
          <w:szCs w:val="28"/>
          <w:lang w:val="en-US"/>
        </w:rPr>
        <w:t>en</w:t>
      </w:r>
      <w:proofErr w:type="spellEnd"/>
      <w:r w:rsidRPr="00FB4BD2">
        <w:rPr>
          <w:rFonts w:ascii="Times New Roman" w:eastAsia="TimesNewRomanPSMT" w:hAnsi="Times New Roman" w:cs="Times New Roman"/>
          <w:sz w:val="28"/>
          <w:szCs w:val="28"/>
          <w:lang w:val="en-US"/>
        </w:rPr>
        <w:t>-y gastric</w:t>
      </w:r>
    </w:p>
    <w:p w:rsidR="007E2119" w:rsidRPr="007E2119" w:rsidRDefault="007E2119" w:rsidP="007E2119">
      <w:pPr>
        <w:autoSpaceDE w:val="0"/>
        <w:autoSpaceDN w:val="0"/>
        <w:adjustRightInd w:val="0"/>
        <w:spacing w:after="0" w:line="360" w:lineRule="auto"/>
        <w:ind w:firstLine="709"/>
        <w:jc w:val="both"/>
        <w:rPr>
          <w:rFonts w:ascii="Times New Roman" w:eastAsia="TimesNewRomanPSMT" w:hAnsi="Times New Roman" w:cs="Times New Roman"/>
          <w:sz w:val="28"/>
          <w:szCs w:val="28"/>
          <w:lang w:val="en-US"/>
        </w:rPr>
      </w:pPr>
      <w:proofErr w:type="gramStart"/>
      <w:r w:rsidRPr="007E2119">
        <w:rPr>
          <w:rFonts w:ascii="Times New Roman" w:eastAsia="TimesNewRomanPSMT" w:hAnsi="Times New Roman" w:cs="Times New Roman"/>
          <w:sz w:val="28"/>
          <w:szCs w:val="28"/>
          <w:lang w:val="en-US"/>
        </w:rPr>
        <w:t>bypass</w:t>
      </w:r>
      <w:proofErr w:type="gramEnd"/>
      <w:r w:rsidRPr="007E2119">
        <w:rPr>
          <w:rFonts w:ascii="Times New Roman" w:eastAsia="TimesNewRomanPSMT" w:hAnsi="Times New Roman" w:cs="Times New Roman"/>
          <w:sz w:val="28"/>
          <w:szCs w:val="28"/>
          <w:lang w:val="en-US"/>
        </w:rPr>
        <w:t xml:space="preserve"> / W. William, M.D. Hope, F.S. Ronald, D.O. Albert, Y. Chen// JSLS.</w:t>
      </w:r>
    </w:p>
    <w:p w:rsidR="007E2119" w:rsidRPr="007E2119" w:rsidRDefault="007E2119" w:rsidP="007E2119">
      <w:pPr>
        <w:autoSpaceDE w:val="0"/>
        <w:autoSpaceDN w:val="0"/>
        <w:adjustRightInd w:val="0"/>
        <w:spacing w:after="0" w:line="360" w:lineRule="auto"/>
        <w:ind w:firstLine="709"/>
        <w:jc w:val="both"/>
        <w:rPr>
          <w:rFonts w:ascii="Times New Roman" w:eastAsia="TimesNewRomanPSMT" w:hAnsi="Times New Roman" w:cs="Times New Roman"/>
          <w:sz w:val="28"/>
          <w:szCs w:val="28"/>
          <w:lang w:val="en-US"/>
        </w:rPr>
      </w:pPr>
      <w:r w:rsidRPr="007E2119">
        <w:rPr>
          <w:rFonts w:ascii="Times New Roman" w:eastAsia="TimesNewRomanPSMT" w:hAnsi="Times New Roman" w:cs="Times New Roman"/>
          <w:sz w:val="28"/>
          <w:szCs w:val="28"/>
          <w:lang w:val="en-US"/>
        </w:rPr>
        <w:t xml:space="preserve">– 2010. </w:t>
      </w:r>
      <w:proofErr w:type="gramStart"/>
      <w:r w:rsidRPr="007E2119">
        <w:rPr>
          <w:rFonts w:ascii="Times New Roman" w:eastAsia="TimesNewRomanPSMT" w:hAnsi="Times New Roman" w:cs="Times New Roman"/>
          <w:sz w:val="28"/>
          <w:szCs w:val="28"/>
          <w:lang w:val="en-US"/>
        </w:rPr>
        <w:t>№ 14.</w:t>
      </w:r>
      <w:proofErr w:type="gramEnd"/>
      <w:r w:rsidRPr="007E2119">
        <w:rPr>
          <w:rFonts w:ascii="Times New Roman" w:eastAsia="TimesNewRomanPSMT" w:hAnsi="Times New Roman" w:cs="Times New Roman"/>
          <w:sz w:val="28"/>
          <w:szCs w:val="28"/>
          <w:lang w:val="en-US"/>
        </w:rPr>
        <w:t xml:space="preserve"> – P. 213-216.</w:t>
      </w:r>
    </w:p>
    <w:p w:rsidR="007E2119" w:rsidRPr="00FB4BD2" w:rsidRDefault="007E2119" w:rsidP="00FB4BD2">
      <w:pPr>
        <w:pStyle w:val="ab"/>
        <w:numPr>
          <w:ilvl w:val="0"/>
          <w:numId w:val="2"/>
        </w:numPr>
        <w:autoSpaceDE w:val="0"/>
        <w:autoSpaceDN w:val="0"/>
        <w:adjustRightInd w:val="0"/>
        <w:spacing w:after="0" w:line="360" w:lineRule="auto"/>
        <w:jc w:val="both"/>
        <w:rPr>
          <w:rFonts w:ascii="Times New Roman" w:eastAsia="TimesNewRomanPSMT" w:hAnsi="Times New Roman" w:cs="Times New Roman"/>
          <w:sz w:val="28"/>
          <w:szCs w:val="28"/>
          <w:lang w:val="en-US"/>
        </w:rPr>
      </w:pPr>
      <w:r w:rsidRPr="00FB4BD2">
        <w:rPr>
          <w:rFonts w:ascii="Times New Roman" w:eastAsia="TimesNewRomanPSMT" w:hAnsi="Times New Roman" w:cs="Times New Roman"/>
          <w:sz w:val="28"/>
          <w:szCs w:val="28"/>
          <w:lang w:val="en-US"/>
        </w:rPr>
        <w:t xml:space="preserve">Xiao-Li C. A prospective randomized trial of </w:t>
      </w:r>
      <w:proofErr w:type="spellStart"/>
      <w:r w:rsidRPr="00FB4BD2">
        <w:rPr>
          <w:rFonts w:ascii="Times New Roman" w:eastAsia="TimesNewRomanPSMT" w:hAnsi="Times New Roman" w:cs="Times New Roman"/>
          <w:sz w:val="28"/>
          <w:szCs w:val="28"/>
          <w:lang w:val="en-US"/>
        </w:rPr>
        <w:t>transnasal</w:t>
      </w:r>
      <w:proofErr w:type="spellEnd"/>
      <w:r w:rsidRPr="00FB4BD2">
        <w:rPr>
          <w:rFonts w:ascii="Times New Roman" w:eastAsia="TimesNewRomanPSMT" w:hAnsi="Times New Roman" w:cs="Times New Roman"/>
          <w:sz w:val="28"/>
          <w:szCs w:val="28"/>
          <w:lang w:val="en-US"/>
        </w:rPr>
        <w:t xml:space="preserve"> ileus tube vs</w:t>
      </w:r>
    </w:p>
    <w:p w:rsidR="007E2119" w:rsidRPr="007E2119" w:rsidRDefault="007E2119" w:rsidP="007E2119">
      <w:pPr>
        <w:autoSpaceDE w:val="0"/>
        <w:autoSpaceDN w:val="0"/>
        <w:adjustRightInd w:val="0"/>
        <w:spacing w:after="0" w:line="360" w:lineRule="auto"/>
        <w:ind w:firstLine="709"/>
        <w:jc w:val="both"/>
        <w:rPr>
          <w:rFonts w:ascii="Times New Roman" w:eastAsia="TimesNewRomanPSMT" w:hAnsi="Times New Roman" w:cs="Times New Roman"/>
          <w:sz w:val="28"/>
          <w:szCs w:val="28"/>
          <w:lang w:val="en-US"/>
        </w:rPr>
      </w:pPr>
      <w:proofErr w:type="gramStart"/>
      <w:r w:rsidRPr="007E2119">
        <w:rPr>
          <w:rFonts w:ascii="Times New Roman" w:eastAsia="TimesNewRomanPSMT" w:hAnsi="Times New Roman" w:cs="Times New Roman"/>
          <w:sz w:val="28"/>
          <w:szCs w:val="28"/>
          <w:lang w:val="en-US"/>
        </w:rPr>
        <w:t>nasogastric</w:t>
      </w:r>
      <w:proofErr w:type="gramEnd"/>
      <w:r w:rsidRPr="007E2119">
        <w:rPr>
          <w:rFonts w:ascii="Times New Roman" w:eastAsia="TimesNewRomanPSMT" w:hAnsi="Times New Roman" w:cs="Times New Roman"/>
          <w:sz w:val="28"/>
          <w:szCs w:val="28"/>
          <w:lang w:val="en-US"/>
        </w:rPr>
        <w:t xml:space="preserve"> tube for adhesive small bowel obstruction / C. Xiao-Li, J. Feng,</w:t>
      </w:r>
    </w:p>
    <w:p w:rsidR="00D34D46" w:rsidRDefault="007E2119" w:rsidP="00D34D46">
      <w:pPr>
        <w:autoSpaceDE w:val="0"/>
        <w:autoSpaceDN w:val="0"/>
        <w:adjustRightInd w:val="0"/>
        <w:spacing w:after="0" w:line="360" w:lineRule="auto"/>
        <w:ind w:firstLine="709"/>
        <w:jc w:val="both"/>
        <w:rPr>
          <w:rFonts w:ascii="Times New Roman" w:eastAsia="TimesNewRomanPSMT" w:hAnsi="Times New Roman" w:cs="Times New Roman"/>
          <w:sz w:val="28"/>
          <w:szCs w:val="28"/>
          <w:lang w:val="en-US"/>
        </w:rPr>
      </w:pPr>
      <w:r w:rsidRPr="007E2119">
        <w:rPr>
          <w:rFonts w:ascii="Times New Roman" w:eastAsia="TimesNewRomanPSMT" w:hAnsi="Times New Roman" w:cs="Times New Roman"/>
          <w:sz w:val="28"/>
          <w:szCs w:val="28"/>
          <w:lang w:val="en-US"/>
        </w:rPr>
        <w:t>L. Qi, C. Yi-Peng, L. Jian-Jiang // World Journal of Gastroenterology. –</w:t>
      </w:r>
    </w:p>
    <w:p w:rsidR="007E2119" w:rsidRPr="00D34D46" w:rsidRDefault="007E2119" w:rsidP="00D34D46">
      <w:pPr>
        <w:autoSpaceDE w:val="0"/>
        <w:autoSpaceDN w:val="0"/>
        <w:adjustRightInd w:val="0"/>
        <w:spacing w:after="0" w:line="360" w:lineRule="auto"/>
        <w:ind w:firstLine="709"/>
        <w:jc w:val="both"/>
        <w:rPr>
          <w:rFonts w:ascii="Times New Roman" w:eastAsia="TimesNewRomanPSMT" w:hAnsi="Times New Roman" w:cs="Times New Roman"/>
          <w:sz w:val="28"/>
          <w:szCs w:val="28"/>
          <w:lang w:val="en-US"/>
        </w:rPr>
      </w:pPr>
      <w:r w:rsidRPr="00D34D46">
        <w:rPr>
          <w:rFonts w:ascii="Times New Roman" w:eastAsia="TimesNewRomanPSMT" w:hAnsi="Times New Roman" w:cs="Times New Roman"/>
          <w:sz w:val="28"/>
          <w:szCs w:val="28"/>
          <w:lang w:val="en-US"/>
        </w:rPr>
        <w:t>2012. – V. 18, № 16. – P. 1968-1974.</w:t>
      </w:r>
    </w:p>
    <w:p w:rsidR="00482B14" w:rsidRPr="00D34D46" w:rsidRDefault="00482B14" w:rsidP="00032C68">
      <w:pPr>
        <w:jc w:val="center"/>
        <w:rPr>
          <w:rFonts w:ascii="Times New Roman" w:hAnsi="Times New Roman" w:cs="Times New Roman"/>
          <w:sz w:val="28"/>
          <w:szCs w:val="28"/>
          <w:lang w:val="en-US"/>
        </w:rPr>
      </w:pPr>
    </w:p>
    <w:sectPr w:rsidR="00482B14" w:rsidRPr="00D34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332"/>
    <w:multiLevelType w:val="hybridMultilevel"/>
    <w:tmpl w:val="B02AE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EC458B"/>
    <w:multiLevelType w:val="hybridMultilevel"/>
    <w:tmpl w:val="B02AE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0C09F2"/>
    <w:multiLevelType w:val="hybridMultilevel"/>
    <w:tmpl w:val="26A2902A"/>
    <w:lvl w:ilvl="0" w:tplc="0CA680B8">
      <w:start w:val="1"/>
      <w:numFmt w:val="decimal"/>
      <w:pStyle w:val="a"/>
      <w:lvlText w:val="%1."/>
      <w:lvlJc w:val="left"/>
      <w:pPr>
        <w:ind w:left="1069" w:hanging="360"/>
      </w:pPr>
      <w:rPr>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5D"/>
    <w:rsid w:val="0000064A"/>
    <w:rsid w:val="00032C68"/>
    <w:rsid w:val="00055146"/>
    <w:rsid w:val="001E155D"/>
    <w:rsid w:val="003D6EAD"/>
    <w:rsid w:val="00482B14"/>
    <w:rsid w:val="004D5383"/>
    <w:rsid w:val="00737343"/>
    <w:rsid w:val="007C493A"/>
    <w:rsid w:val="007E2119"/>
    <w:rsid w:val="0089525E"/>
    <w:rsid w:val="008C0DC7"/>
    <w:rsid w:val="008C3C92"/>
    <w:rsid w:val="00951481"/>
    <w:rsid w:val="00B82E5F"/>
    <w:rsid w:val="00CA42EB"/>
    <w:rsid w:val="00D22BED"/>
    <w:rsid w:val="00D34D46"/>
    <w:rsid w:val="00DD1DF9"/>
    <w:rsid w:val="00EA0812"/>
    <w:rsid w:val="00FB0D55"/>
    <w:rsid w:val="00FB4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8C3C92"/>
    <w:pPr>
      <w:spacing w:before="60" w:line="360" w:lineRule="auto"/>
      <w:ind w:firstLine="567"/>
      <w:jc w:val="both"/>
    </w:pPr>
    <w:rPr>
      <w:rFonts w:ascii="Calibri" w:eastAsia="Times New Roman" w:hAnsi="Calibri" w:cs="Times New Roman"/>
      <w:sz w:val="28"/>
    </w:rPr>
  </w:style>
  <w:style w:type="character" w:customStyle="1" w:styleId="a5">
    <w:name w:val="Основной текст Знак"/>
    <w:basedOn w:val="a1"/>
    <w:link w:val="a4"/>
    <w:rsid w:val="008C3C92"/>
    <w:rPr>
      <w:rFonts w:ascii="Calibri" w:eastAsia="Times New Roman" w:hAnsi="Calibri" w:cs="Times New Roman"/>
      <w:sz w:val="28"/>
    </w:rPr>
  </w:style>
  <w:style w:type="character" w:styleId="a6">
    <w:name w:val="Strong"/>
    <w:qFormat/>
    <w:rsid w:val="008C3C92"/>
    <w:rPr>
      <w:rFonts w:cs="Times New Roman"/>
      <w:b/>
      <w:bCs/>
    </w:rPr>
  </w:style>
  <w:style w:type="paragraph" w:customStyle="1" w:styleId="3">
    <w:name w:val="Основной текст3"/>
    <w:basedOn w:val="a0"/>
    <w:rsid w:val="008C3C92"/>
    <w:pPr>
      <w:widowControl w:val="0"/>
      <w:shd w:val="clear" w:color="auto" w:fill="FFFFFF"/>
      <w:spacing w:after="0" w:line="209" w:lineRule="exact"/>
      <w:ind w:hanging="620"/>
      <w:jc w:val="both"/>
    </w:pPr>
    <w:rPr>
      <w:rFonts w:ascii="Arial" w:eastAsia="Times New Roman" w:hAnsi="Arial" w:cs="Arial"/>
      <w:spacing w:val="2"/>
      <w:sz w:val="17"/>
      <w:szCs w:val="17"/>
    </w:rPr>
  </w:style>
  <w:style w:type="character" w:customStyle="1" w:styleId="7">
    <w:name w:val="Основной текст (7)_"/>
    <w:link w:val="70"/>
    <w:locked/>
    <w:rsid w:val="008C3C92"/>
    <w:rPr>
      <w:rFonts w:ascii="Arial" w:hAnsi="Arial"/>
      <w:spacing w:val="3"/>
      <w:sz w:val="14"/>
      <w:szCs w:val="14"/>
      <w:shd w:val="clear" w:color="auto" w:fill="FFFFFF"/>
    </w:rPr>
  </w:style>
  <w:style w:type="paragraph" w:customStyle="1" w:styleId="70">
    <w:name w:val="Основной текст (7)"/>
    <w:basedOn w:val="a0"/>
    <w:link w:val="7"/>
    <w:rsid w:val="008C3C92"/>
    <w:pPr>
      <w:widowControl w:val="0"/>
      <w:shd w:val="clear" w:color="auto" w:fill="FFFFFF"/>
      <w:spacing w:before="240" w:after="0" w:line="240" w:lineRule="atLeast"/>
    </w:pPr>
    <w:rPr>
      <w:rFonts w:ascii="Arial" w:hAnsi="Arial"/>
      <w:spacing w:val="3"/>
      <w:sz w:val="14"/>
      <w:szCs w:val="14"/>
      <w:shd w:val="clear" w:color="auto" w:fill="FFFFFF"/>
    </w:rPr>
  </w:style>
  <w:style w:type="character" w:customStyle="1" w:styleId="0pt">
    <w:name w:val="Подпись к картинке + Интервал 0 pt"/>
    <w:rsid w:val="008C3C92"/>
    <w:rPr>
      <w:rFonts w:ascii="Arial" w:eastAsia="Times New Roman" w:hAnsi="Arial" w:cs="Arial"/>
      <w:b/>
      <w:bCs/>
      <w:color w:val="000000"/>
      <w:spacing w:val="0"/>
      <w:w w:val="100"/>
      <w:position w:val="0"/>
      <w:sz w:val="12"/>
      <w:szCs w:val="12"/>
      <w:shd w:val="clear" w:color="auto" w:fill="FFFFFF"/>
      <w:lang w:val="ru-RU" w:eastAsia="x-none"/>
    </w:rPr>
  </w:style>
  <w:style w:type="character" w:customStyle="1" w:styleId="w">
    <w:name w:val="w"/>
    <w:rsid w:val="008C3C92"/>
    <w:rPr>
      <w:rFonts w:cs="Times New Roman"/>
    </w:rPr>
  </w:style>
  <w:style w:type="paragraph" w:styleId="a7">
    <w:name w:val="Plain Text"/>
    <w:basedOn w:val="a0"/>
    <w:link w:val="a8"/>
    <w:autoRedefine/>
    <w:rsid w:val="008C3C92"/>
    <w:pPr>
      <w:shd w:val="clear" w:color="auto" w:fill="FFFFFF"/>
      <w:tabs>
        <w:tab w:val="left" w:pos="720"/>
        <w:tab w:val="left" w:pos="851"/>
        <w:tab w:val="left" w:pos="993"/>
      </w:tabs>
      <w:spacing w:after="0" w:line="360" w:lineRule="auto"/>
      <w:ind w:firstLine="709"/>
      <w:jc w:val="both"/>
    </w:pPr>
    <w:rPr>
      <w:rFonts w:ascii="Times New Roman" w:eastAsia="Calibri" w:hAnsi="Times New Roman" w:cs="Times New Roman"/>
      <w:sz w:val="28"/>
      <w:szCs w:val="28"/>
      <w:lang w:eastAsia="ru-RU"/>
    </w:rPr>
  </w:style>
  <w:style w:type="character" w:customStyle="1" w:styleId="a8">
    <w:name w:val="Текст Знак"/>
    <w:basedOn w:val="a1"/>
    <w:link w:val="a7"/>
    <w:rsid w:val="008C3C92"/>
    <w:rPr>
      <w:rFonts w:ascii="Times New Roman" w:eastAsia="Calibri" w:hAnsi="Times New Roman" w:cs="Times New Roman"/>
      <w:sz w:val="28"/>
      <w:szCs w:val="28"/>
      <w:shd w:val="clear" w:color="auto" w:fill="FFFFFF"/>
      <w:lang w:eastAsia="ru-RU"/>
    </w:rPr>
  </w:style>
  <w:style w:type="paragraph" w:styleId="a9">
    <w:name w:val="Balloon Text"/>
    <w:basedOn w:val="a0"/>
    <w:link w:val="aa"/>
    <w:uiPriority w:val="99"/>
    <w:semiHidden/>
    <w:unhideWhenUsed/>
    <w:rsid w:val="003D6EA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D6EAD"/>
    <w:rPr>
      <w:rFonts w:ascii="Tahoma" w:hAnsi="Tahoma" w:cs="Tahoma"/>
      <w:sz w:val="16"/>
      <w:szCs w:val="16"/>
    </w:rPr>
  </w:style>
  <w:style w:type="paragraph" w:styleId="ab">
    <w:name w:val="List Paragraph"/>
    <w:basedOn w:val="a0"/>
    <w:uiPriority w:val="34"/>
    <w:qFormat/>
    <w:rsid w:val="00737343"/>
    <w:pPr>
      <w:ind w:left="720"/>
      <w:contextualSpacing/>
    </w:pPr>
  </w:style>
  <w:style w:type="paragraph" w:customStyle="1" w:styleId="a">
    <w:name w:val="Список литературы ИВ"/>
    <w:basedOn w:val="a0"/>
    <w:qFormat/>
    <w:rsid w:val="00737343"/>
    <w:pPr>
      <w:numPr>
        <w:numId w:val="1"/>
      </w:numPr>
      <w:shd w:val="clear" w:color="auto" w:fill="FFFFFF"/>
      <w:tabs>
        <w:tab w:val="left" w:pos="851"/>
        <w:tab w:val="left" w:pos="993"/>
      </w:tabs>
      <w:spacing w:after="0" w:line="480" w:lineRule="exact"/>
      <w:ind w:left="0" w:firstLine="567"/>
      <w:jc w:val="both"/>
    </w:pPr>
    <w:rPr>
      <w:rFonts w:ascii="Times New Roman" w:eastAsia="Times New Roman" w:hAnsi="Times New Roman" w:cs="Times New Roman"/>
      <w:kern w:val="28"/>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8C3C92"/>
    <w:pPr>
      <w:spacing w:before="60" w:line="360" w:lineRule="auto"/>
      <w:ind w:firstLine="567"/>
      <w:jc w:val="both"/>
    </w:pPr>
    <w:rPr>
      <w:rFonts w:ascii="Calibri" w:eastAsia="Times New Roman" w:hAnsi="Calibri" w:cs="Times New Roman"/>
      <w:sz w:val="28"/>
    </w:rPr>
  </w:style>
  <w:style w:type="character" w:customStyle="1" w:styleId="a5">
    <w:name w:val="Основной текст Знак"/>
    <w:basedOn w:val="a1"/>
    <w:link w:val="a4"/>
    <w:rsid w:val="008C3C92"/>
    <w:rPr>
      <w:rFonts w:ascii="Calibri" w:eastAsia="Times New Roman" w:hAnsi="Calibri" w:cs="Times New Roman"/>
      <w:sz w:val="28"/>
    </w:rPr>
  </w:style>
  <w:style w:type="character" w:styleId="a6">
    <w:name w:val="Strong"/>
    <w:qFormat/>
    <w:rsid w:val="008C3C92"/>
    <w:rPr>
      <w:rFonts w:cs="Times New Roman"/>
      <w:b/>
      <w:bCs/>
    </w:rPr>
  </w:style>
  <w:style w:type="paragraph" w:customStyle="1" w:styleId="3">
    <w:name w:val="Основной текст3"/>
    <w:basedOn w:val="a0"/>
    <w:rsid w:val="008C3C92"/>
    <w:pPr>
      <w:widowControl w:val="0"/>
      <w:shd w:val="clear" w:color="auto" w:fill="FFFFFF"/>
      <w:spacing w:after="0" w:line="209" w:lineRule="exact"/>
      <w:ind w:hanging="620"/>
      <w:jc w:val="both"/>
    </w:pPr>
    <w:rPr>
      <w:rFonts w:ascii="Arial" w:eastAsia="Times New Roman" w:hAnsi="Arial" w:cs="Arial"/>
      <w:spacing w:val="2"/>
      <w:sz w:val="17"/>
      <w:szCs w:val="17"/>
    </w:rPr>
  </w:style>
  <w:style w:type="character" w:customStyle="1" w:styleId="7">
    <w:name w:val="Основной текст (7)_"/>
    <w:link w:val="70"/>
    <w:locked/>
    <w:rsid w:val="008C3C92"/>
    <w:rPr>
      <w:rFonts w:ascii="Arial" w:hAnsi="Arial"/>
      <w:spacing w:val="3"/>
      <w:sz w:val="14"/>
      <w:szCs w:val="14"/>
      <w:shd w:val="clear" w:color="auto" w:fill="FFFFFF"/>
    </w:rPr>
  </w:style>
  <w:style w:type="paragraph" w:customStyle="1" w:styleId="70">
    <w:name w:val="Основной текст (7)"/>
    <w:basedOn w:val="a0"/>
    <w:link w:val="7"/>
    <w:rsid w:val="008C3C92"/>
    <w:pPr>
      <w:widowControl w:val="0"/>
      <w:shd w:val="clear" w:color="auto" w:fill="FFFFFF"/>
      <w:spacing w:before="240" w:after="0" w:line="240" w:lineRule="atLeast"/>
    </w:pPr>
    <w:rPr>
      <w:rFonts w:ascii="Arial" w:hAnsi="Arial"/>
      <w:spacing w:val="3"/>
      <w:sz w:val="14"/>
      <w:szCs w:val="14"/>
      <w:shd w:val="clear" w:color="auto" w:fill="FFFFFF"/>
    </w:rPr>
  </w:style>
  <w:style w:type="character" w:customStyle="1" w:styleId="0pt">
    <w:name w:val="Подпись к картинке + Интервал 0 pt"/>
    <w:rsid w:val="008C3C92"/>
    <w:rPr>
      <w:rFonts w:ascii="Arial" w:eastAsia="Times New Roman" w:hAnsi="Arial" w:cs="Arial"/>
      <w:b/>
      <w:bCs/>
      <w:color w:val="000000"/>
      <w:spacing w:val="0"/>
      <w:w w:val="100"/>
      <w:position w:val="0"/>
      <w:sz w:val="12"/>
      <w:szCs w:val="12"/>
      <w:shd w:val="clear" w:color="auto" w:fill="FFFFFF"/>
      <w:lang w:val="ru-RU" w:eastAsia="x-none"/>
    </w:rPr>
  </w:style>
  <w:style w:type="character" w:customStyle="1" w:styleId="w">
    <w:name w:val="w"/>
    <w:rsid w:val="008C3C92"/>
    <w:rPr>
      <w:rFonts w:cs="Times New Roman"/>
    </w:rPr>
  </w:style>
  <w:style w:type="paragraph" w:styleId="a7">
    <w:name w:val="Plain Text"/>
    <w:basedOn w:val="a0"/>
    <w:link w:val="a8"/>
    <w:autoRedefine/>
    <w:rsid w:val="008C3C92"/>
    <w:pPr>
      <w:shd w:val="clear" w:color="auto" w:fill="FFFFFF"/>
      <w:tabs>
        <w:tab w:val="left" w:pos="720"/>
        <w:tab w:val="left" w:pos="851"/>
        <w:tab w:val="left" w:pos="993"/>
      </w:tabs>
      <w:spacing w:after="0" w:line="360" w:lineRule="auto"/>
      <w:ind w:firstLine="709"/>
      <w:jc w:val="both"/>
    </w:pPr>
    <w:rPr>
      <w:rFonts w:ascii="Times New Roman" w:eastAsia="Calibri" w:hAnsi="Times New Roman" w:cs="Times New Roman"/>
      <w:sz w:val="28"/>
      <w:szCs w:val="28"/>
      <w:lang w:eastAsia="ru-RU"/>
    </w:rPr>
  </w:style>
  <w:style w:type="character" w:customStyle="1" w:styleId="a8">
    <w:name w:val="Текст Знак"/>
    <w:basedOn w:val="a1"/>
    <w:link w:val="a7"/>
    <w:rsid w:val="008C3C92"/>
    <w:rPr>
      <w:rFonts w:ascii="Times New Roman" w:eastAsia="Calibri" w:hAnsi="Times New Roman" w:cs="Times New Roman"/>
      <w:sz w:val="28"/>
      <w:szCs w:val="28"/>
      <w:shd w:val="clear" w:color="auto" w:fill="FFFFFF"/>
      <w:lang w:eastAsia="ru-RU"/>
    </w:rPr>
  </w:style>
  <w:style w:type="paragraph" w:styleId="a9">
    <w:name w:val="Balloon Text"/>
    <w:basedOn w:val="a0"/>
    <w:link w:val="aa"/>
    <w:uiPriority w:val="99"/>
    <w:semiHidden/>
    <w:unhideWhenUsed/>
    <w:rsid w:val="003D6EA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D6EAD"/>
    <w:rPr>
      <w:rFonts w:ascii="Tahoma" w:hAnsi="Tahoma" w:cs="Tahoma"/>
      <w:sz w:val="16"/>
      <w:szCs w:val="16"/>
    </w:rPr>
  </w:style>
  <w:style w:type="paragraph" w:styleId="ab">
    <w:name w:val="List Paragraph"/>
    <w:basedOn w:val="a0"/>
    <w:uiPriority w:val="34"/>
    <w:qFormat/>
    <w:rsid w:val="00737343"/>
    <w:pPr>
      <w:ind w:left="720"/>
      <w:contextualSpacing/>
    </w:pPr>
  </w:style>
  <w:style w:type="paragraph" w:customStyle="1" w:styleId="a">
    <w:name w:val="Список литературы ИВ"/>
    <w:basedOn w:val="a0"/>
    <w:qFormat/>
    <w:rsid w:val="00737343"/>
    <w:pPr>
      <w:numPr>
        <w:numId w:val="1"/>
      </w:numPr>
      <w:shd w:val="clear" w:color="auto" w:fill="FFFFFF"/>
      <w:tabs>
        <w:tab w:val="left" w:pos="851"/>
        <w:tab w:val="left" w:pos="993"/>
      </w:tabs>
      <w:spacing w:after="0" w:line="480" w:lineRule="exact"/>
      <w:ind w:left="0" w:firstLine="567"/>
      <w:jc w:val="both"/>
    </w:pPr>
    <w:rPr>
      <w:rFonts w:ascii="Times New Roman" w:eastAsia="Times New Roman" w:hAnsi="Times New Roman" w:cs="Times New Roman"/>
      <w:kern w:val="28"/>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10</Pages>
  <Words>2318</Words>
  <Characters>13214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WHO</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19</cp:revision>
  <dcterms:created xsi:type="dcterms:W3CDTF">2016-01-05T15:50:00Z</dcterms:created>
  <dcterms:modified xsi:type="dcterms:W3CDTF">2016-01-10T12:01:00Z</dcterms:modified>
</cp:coreProperties>
</file>