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55" w:rsidRDefault="00470F55" w:rsidP="00470F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35786">
        <w:rPr>
          <w:rFonts w:ascii="Times New Roman" w:hAnsi="Times New Roman"/>
          <w:sz w:val="28"/>
          <w:szCs w:val="28"/>
        </w:rPr>
        <w:t>ДИАГНОСТИКА ТРОМБОЭМБОЛИИ</w:t>
      </w:r>
    </w:p>
    <w:p w:rsidR="00470F55" w:rsidRDefault="00470F55" w:rsidP="00470F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35786">
        <w:rPr>
          <w:rFonts w:ascii="Times New Roman" w:hAnsi="Times New Roman"/>
          <w:sz w:val="28"/>
          <w:szCs w:val="28"/>
        </w:rPr>
        <w:t>А.В. Бабич</w:t>
      </w:r>
      <w:r>
        <w:rPr>
          <w:rFonts w:ascii="Times New Roman" w:hAnsi="Times New Roman"/>
          <w:sz w:val="28"/>
          <w:szCs w:val="28"/>
        </w:rPr>
        <w:t>, Н.</w:t>
      </w:r>
      <w:r w:rsidRPr="00935786">
        <w:rPr>
          <w:rFonts w:ascii="Times New Roman" w:hAnsi="Times New Roman"/>
          <w:sz w:val="28"/>
          <w:szCs w:val="28"/>
        </w:rPr>
        <w:t>Н.Герасимчук</w:t>
      </w:r>
    </w:p>
    <w:p w:rsidR="00470F55" w:rsidRPr="00935786" w:rsidRDefault="00470F55" w:rsidP="00470F5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0F55" w:rsidRDefault="00470F55" w:rsidP="00470F55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Учитывая тот факт</w:t>
      </w:r>
      <w:r w:rsidRPr="00D97D51">
        <w:rPr>
          <w:rFonts w:ascii="Times New Roman" w:hAnsi="Times New Roman"/>
          <w:color w:val="000000" w:themeColor="text1"/>
          <w:sz w:val="28"/>
          <w:szCs w:val="28"/>
        </w:rPr>
        <w:t xml:space="preserve">, что медицина уже на достаточно высоком уровне, тромбоэмболия является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одной из </w:t>
      </w:r>
      <w:r w:rsidRPr="00D97D51">
        <w:rPr>
          <w:rFonts w:ascii="Times New Roman" w:hAnsi="Times New Roman"/>
          <w:color w:val="000000" w:themeColor="text1"/>
          <w:sz w:val="28"/>
          <w:szCs w:val="28"/>
        </w:rPr>
        <w:t xml:space="preserve">наиболее актуальных и сложных проблем. </w:t>
      </w:r>
      <w:r>
        <w:rPr>
          <w:rFonts w:ascii="Times New Roman" w:hAnsi="Times New Roman"/>
          <w:color w:val="000000" w:themeColor="text1"/>
          <w:sz w:val="28"/>
          <w:szCs w:val="28"/>
        </w:rPr>
        <w:t>Об актуальности свидетельствует то</w:t>
      </w:r>
      <w:r w:rsidRPr="00D97D51">
        <w:rPr>
          <w:rFonts w:ascii="Times New Roman" w:hAnsi="Times New Roman"/>
          <w:color w:val="000000" w:themeColor="text1"/>
          <w:sz w:val="28"/>
          <w:szCs w:val="28"/>
        </w:rPr>
        <w:t>, что смертность от тромбоэмбо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лических болезней очень высока </w:t>
      </w:r>
      <w:r w:rsidRPr="00D97D51">
        <w:rPr>
          <w:rFonts w:ascii="Times New Roman" w:hAnsi="Times New Roman"/>
          <w:color w:val="000000" w:themeColor="text1"/>
          <w:sz w:val="28"/>
          <w:szCs w:val="28"/>
        </w:rPr>
        <w:t>в странах с глубокими медиц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97D51">
        <w:rPr>
          <w:rFonts w:ascii="Times New Roman" w:hAnsi="Times New Roman"/>
          <w:color w:val="000000" w:themeColor="text1"/>
          <w:sz w:val="28"/>
          <w:szCs w:val="28"/>
        </w:rPr>
        <w:t>нскими знан</w:t>
      </w:r>
      <w:r>
        <w:rPr>
          <w:rFonts w:ascii="Times New Roman" w:hAnsi="Times New Roman"/>
          <w:color w:val="000000" w:themeColor="text1"/>
          <w:sz w:val="28"/>
          <w:szCs w:val="28"/>
        </w:rPr>
        <w:t>иями.</w:t>
      </w:r>
    </w:p>
    <w:p w:rsidR="00470F55" w:rsidRDefault="00470F55" w:rsidP="00470F55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97D51">
        <w:rPr>
          <w:rFonts w:ascii="Times New Roman" w:hAnsi="Times New Roman"/>
          <w:color w:val="000000" w:themeColor="text1"/>
          <w:sz w:val="28"/>
          <w:szCs w:val="28"/>
        </w:rPr>
        <w:t>Диагн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97D51">
        <w:rPr>
          <w:rFonts w:ascii="Times New Roman" w:hAnsi="Times New Roman"/>
          <w:color w:val="000000" w:themeColor="text1"/>
          <w:sz w:val="28"/>
          <w:szCs w:val="28"/>
        </w:rPr>
        <w:t>стика тромбоэмболий осу</w:t>
      </w:r>
      <w:r>
        <w:rPr>
          <w:rFonts w:ascii="Times New Roman" w:hAnsi="Times New Roman"/>
          <w:color w:val="000000" w:themeColor="text1"/>
          <w:sz w:val="28"/>
          <w:szCs w:val="28"/>
        </w:rPr>
        <w:t>ществляется различными методами</w:t>
      </w:r>
      <w:r w:rsidRPr="00D97D51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определение в плазме </w:t>
      </w:r>
      <w:proofErr w:type="spellStart"/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Д-</w:t>
      </w:r>
      <w:bookmarkStart w:id="0" w:name="_GoBack"/>
      <w:bookmarkEnd w:id="0"/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димера</w:t>
      </w:r>
      <w:proofErr w:type="spellEnd"/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электрокардиография, рентгенография грудной клетки, </w:t>
      </w:r>
      <w:proofErr w:type="spellStart"/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эхокардиография</w:t>
      </w:r>
      <w:proofErr w:type="spellEnd"/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спиральная компьютерная томография (СКТ), селективная </w:t>
      </w:r>
      <w:proofErr w:type="spellStart"/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ангиопульмонография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Определение в плазме крови </w:t>
      </w:r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D</w:t>
      </w:r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димера</w:t>
      </w:r>
      <w:proofErr w:type="spellEnd"/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gramStart"/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который</w:t>
      </w:r>
      <w:proofErr w:type="gramEnd"/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является продуктом распада фибрина,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является количественным методом.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 обнаружении повышения к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нцентрации </w:t>
      </w:r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D</w:t>
      </w:r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димера</w:t>
      </w:r>
      <w:proofErr w:type="spellEnd"/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(более 500 </w:t>
      </w:r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мкг/л) требует дальнейшего дифференциально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</w:t>
      </w:r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диагностического поиска. </w:t>
      </w:r>
    </w:p>
    <w:p w:rsidR="00470F55" w:rsidRDefault="00470F55" w:rsidP="00470F55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Электрокардиография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является </w:t>
      </w:r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необходимым исследование при подозрении на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тромбоэмболию легочной артерии (</w:t>
      </w:r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ТЭЛА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но при </w:t>
      </w:r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тромбоэмболии мелких ветвей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легочной артерии</w:t>
      </w:r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ЭКГ </w:t>
      </w:r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может оставаться без динамики. </w:t>
      </w:r>
    </w:p>
    <w:p w:rsidR="00470F55" w:rsidRDefault="00470F55" w:rsidP="00470F55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ентгенография грудной клетки - </w:t>
      </w:r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диагностический метод, кото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рый позволяет </w:t>
      </w:r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исключить ряд заболеваний (пневмонию, пневмоторакс, рак легких и др.), с которыми надо проводить дифференциальную диагностику. </w:t>
      </w:r>
    </w:p>
    <w:p w:rsidR="00470F55" w:rsidRDefault="00470F55" w:rsidP="00470F55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ЭКГ</w:t>
      </w:r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должна</w:t>
      </w:r>
      <w:proofErr w:type="spellEnd"/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использоваться для  обнаружения заболеваний, имеющих сходную с ТЭЛА клиническую симптоматику (инфаркт миокарда, тампонада сердца, расслаивающаяся аневризма аорты и другие), в последние годы используется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визуализации больших эмболий</w:t>
      </w:r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крупных ветвях и стволе легочной артерии. Спиральная компьютерная томография (СКТ) все чаще используется в качестве основного </w:t>
      </w:r>
      <w:proofErr w:type="spellStart"/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неинвазивного</w:t>
      </w:r>
      <w:proofErr w:type="spellEnd"/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метода диагностики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ТЭЛА  из-за ряда преимуществ: </w:t>
      </w:r>
    </w:p>
    <w:p w:rsidR="00470F55" w:rsidRDefault="00470F55" w:rsidP="00470F55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1) быстрота выполнения и возможность прям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ой визуализации тромба на фоне </w:t>
      </w:r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вве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дения контрастного препарата, </w:t>
      </w:r>
    </w:p>
    <w:p w:rsidR="00470F55" w:rsidRDefault="00470F55" w:rsidP="00470F55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2) выявление патологии в паренхиме легких (исключение заболев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аний, маскирующихся под ТЭЛА), </w:t>
      </w:r>
    </w:p>
    <w:p w:rsidR="00470F55" w:rsidRDefault="00470F55" w:rsidP="00470F55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3) большая опр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еделенность данных исследования</w:t>
      </w:r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70F55" w:rsidRPr="00D97D51" w:rsidRDefault="00470F55" w:rsidP="00470F55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Селективная </w:t>
      </w:r>
      <w:proofErr w:type="spellStart"/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ангиопульмонография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─</w:t>
      </w:r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наиболее информативный </w:t>
      </w:r>
      <w:proofErr w:type="spellStart"/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неинвазивный</w:t>
      </w:r>
      <w:proofErr w:type="spellEnd"/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метод, благодаря которому происходит визуализация легочной артер</w:t>
      </w:r>
      <w:proofErr w:type="gramStart"/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ии и ее</w:t>
      </w:r>
      <w:proofErr w:type="gramEnd"/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ветви вплоть до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субсегментарных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Современные методы диагностики тромбоэмболии позволяют нам выя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вить наличие тромба или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эмбола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ветвях легочной артерии, предотвращая этим самым смерт</w:t>
      </w:r>
      <w:r w:rsidRPr="00D97D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ность 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аселения от данного заболевания.</w:t>
      </w:r>
    </w:p>
    <w:p w:rsidR="00470F55" w:rsidRDefault="00470F55" w:rsidP="00470F55"/>
    <w:p w:rsidR="005B3607" w:rsidRDefault="005B3607"/>
    <w:sectPr w:rsidR="005B3607" w:rsidSect="00265379">
      <w:pgSz w:w="11906" w:h="16838"/>
      <w:pgMar w:top="1134" w:right="851" w:bottom="1134" w:left="1134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70F55"/>
    <w:rsid w:val="00265379"/>
    <w:rsid w:val="00470F55"/>
    <w:rsid w:val="005B3607"/>
    <w:rsid w:val="0068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>Krokoz™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2</cp:revision>
  <dcterms:created xsi:type="dcterms:W3CDTF">2016-11-17T22:57:00Z</dcterms:created>
  <dcterms:modified xsi:type="dcterms:W3CDTF">2016-11-17T22:57:00Z</dcterms:modified>
</cp:coreProperties>
</file>