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3B" w:rsidRDefault="0063643B" w:rsidP="00162DC3">
      <w:pPr>
        <w:spacing w:line="360" w:lineRule="auto"/>
        <w:ind w:left="-567" w:right="475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Бабак О.Я., Молодан В.І., Лапшина К.А.</w:t>
      </w:r>
      <w:bookmarkStart w:id="0" w:name="_GoBack"/>
      <w:bookmarkEnd w:id="0"/>
    </w:p>
    <w:p w:rsidR="00162DC3" w:rsidRPr="00162DC3" w:rsidRDefault="00162DC3" w:rsidP="00162DC3">
      <w:pPr>
        <w:spacing w:line="360" w:lineRule="auto"/>
        <w:ind w:left="-567" w:right="475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D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КУЛЬТУРИ СПІЛКУВАННЯ </w:t>
      </w:r>
      <w:r w:rsidR="00241634" w:rsidRPr="00162DC3">
        <w:rPr>
          <w:rFonts w:ascii="Times New Roman" w:hAnsi="Times New Roman" w:cs="Times New Roman"/>
          <w:b/>
          <w:sz w:val="28"/>
          <w:szCs w:val="28"/>
          <w:lang w:val="uk-UA"/>
        </w:rPr>
        <w:t>СТУДЕНТІВ</w:t>
      </w:r>
      <w:r w:rsidR="002416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2D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r w:rsidR="00241634" w:rsidRPr="00162D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ЛІКАРІВ-ІНТЕРНІВ: </w:t>
      </w:r>
      <w:r w:rsidRPr="00162DC3">
        <w:rPr>
          <w:rFonts w:ascii="Times New Roman" w:hAnsi="Times New Roman" w:cs="Times New Roman"/>
          <w:b/>
          <w:sz w:val="28"/>
          <w:szCs w:val="28"/>
          <w:lang w:val="uk-UA"/>
        </w:rPr>
        <w:t>СУЧАСНІ ВИМОГИ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>Культура спілкування - важлива складова частина загальної культури особистості, формування якої виступає як нагальна потреба наших днів, коли відбувається зміна старих форм взаємодій, переоцінка цінностей та ідеалів, пошук нових життєвих установок і орієнтирів.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>Формування культури спілкування є одним із сегментів морального виховання. Сформована моральна культура, справжня духовність, виявляється, багато в чому, саме в культурі спілкування, і в той же час культура спілкування не стане природним продовженням особистості, якщо вона не базується на етичних цінностях, покладених в основу світогляду людини.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Культура спілкування 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у вузі може розглядатися як найважливіший творчий ресурс вищої професійної освіти з метою інтелектуального зростання особистості. Розвиток культури спілкування зобов'язує студента вищого навчального закладу оволодіти нею як універсальної характеристикою фахівця, що допомагає виконати соціальні очікування суспільства і вийти на високий професійний і особистісний рівень. Інститут освіти - не тільки сфера навчання і виховання підростаючого покоління, а й найбільш яскравий індикатор духовно-морального і соціального здоров'я суспільства, благополуччя культури в цілому. Утвердження гуманістичних цінностей в освіті висуває на пріоритетні позиції цінність самої особистості, </w:t>
      </w:r>
      <w:r w:rsidR="0063643B">
        <w:rPr>
          <w:rFonts w:ascii="Times New Roman" w:hAnsi="Times New Roman" w:cs="Times New Roman"/>
          <w:sz w:val="28"/>
          <w:szCs w:val="28"/>
          <w:lang w:val="uk-UA"/>
        </w:rPr>
        <w:t>багатство її духовного світу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>Лікарі-інтерни, в свою чергу, є вже майже сформованими спеціалістами. Це, з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одного боку, ускладнює роботу над культурою спілкування у професійному впливі педагога, а з іншого, при щоденному контакті з різними кураторами, створює умови для більш швидкого перейняття професійного досвіду колег.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lastRenderedPageBreak/>
        <w:t>У сучасному світі комунікативне поле діяльності фахівця стає дедалі більш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, наповнюється новими цінностями і орієнтирами. В умовах високої конкуренції на ринку праці зростає затребуваність в людях, здатних </w:t>
      </w:r>
      <w:proofErr w:type="spellStart"/>
      <w:r w:rsidRPr="00241634">
        <w:rPr>
          <w:rFonts w:ascii="Times New Roman" w:hAnsi="Times New Roman" w:cs="Times New Roman"/>
          <w:sz w:val="28"/>
          <w:szCs w:val="28"/>
          <w:lang w:val="uk-UA"/>
        </w:rPr>
        <w:t>продуктивно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професійне спілкування на самих різних рівнях, в тому числі і на міжнародному. Це означає, що для суспільства XXI століття з його глобальними проблемами потріб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>ен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лікар не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 маючий відповідні спеціальні знання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, а й 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добре аналізує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соціум, людей, себе,  зберігає цінності культури і осмислю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своєї діяльності через зв'язок з іншими людьми.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Культура спілкування не виникає у носія мови сама по собі, тобто в процесі соціалізації. Вона, як і культура мови, завжди є предметом спеціального розвитку в процесі навчання. Особистість студента можна розглядати як 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ту,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потребує управлінні з боку педагога, тому що багато якостей про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>довжують виникати і розвиватися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. Це проявляється, наприклад, в тому, що молода людина не усвідомлює відповідальності за власне життя, його не цікавлять власні особистісні смисли, він схильний потрапляти під вплив. Такі студенти вимагають контролю і зовнішнього управління з боку педагогів,</w:t>
      </w:r>
      <w:r w:rsidR="00241634">
        <w:rPr>
          <w:rFonts w:ascii="Times New Roman" w:hAnsi="Times New Roman" w:cs="Times New Roman"/>
          <w:sz w:val="28"/>
          <w:szCs w:val="28"/>
          <w:lang w:val="uk-UA"/>
        </w:rPr>
        <w:t xml:space="preserve"> тому що знаходяться в групі ризику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. У багатьох ще вимагають розвитку соціальна і громадянська позиція, комунікація, творчі здібності, самовираження і </w:t>
      </w:r>
      <w:proofErr w:type="spellStart"/>
      <w:r w:rsidRPr="00241634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>. Студент продовжує розвиватися як суб'єкт навчальної діяльності, і його роль активного учасника власної освіти ще не до кінця усвідомлена.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Міжособистісне спілкування «Викладач - Студент»  та «Викладач – Лікар-інтерн» є педагогічне спілкування, в якому реалізуються функції людського спілкування взагалі (комунікативна, інтерактивна, </w:t>
      </w:r>
      <w:proofErr w:type="spellStart"/>
      <w:r w:rsidRPr="00241634">
        <w:rPr>
          <w:rFonts w:ascii="Times New Roman" w:hAnsi="Times New Roman" w:cs="Times New Roman"/>
          <w:sz w:val="28"/>
          <w:szCs w:val="28"/>
          <w:lang w:val="uk-UA"/>
        </w:rPr>
        <w:t>перцептивна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Мова, будучи формою існування свідомості (думок, почуттів, переживань) для інших, служить засобом спілкування з ними і формою узагальненого відображення дійсності. Для того щоб мова стала свідомою діяльністю, що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потрібно в спілкуванні, необхідно, щоб звертаються усвідомлювали завдання спілкування, його мета і способи здійснення.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Успішність спілкування багато в чому визначається здатністю людини неупереджено і адекватно сприймати і оцінювати партнерів. Спілкування необхідно всім, і ця потреба проявляється дуже рано. Але одні люди замислюються над тим, навіщо вони вступають в спілкування з оточуючими, інші - ні. Сучасна педагогічна парадигма освіти висуває певні вимоги до організації процесу спілкування: довірливість, діалогічність, взаєморозуміння, реальний психологічний контакт на основі ділових і особистих </w:t>
      </w:r>
      <w:proofErr w:type="spellStart"/>
      <w:r w:rsidRPr="00241634">
        <w:rPr>
          <w:rFonts w:ascii="Times New Roman" w:hAnsi="Times New Roman" w:cs="Times New Roman"/>
          <w:sz w:val="28"/>
          <w:szCs w:val="28"/>
          <w:lang w:val="uk-UA"/>
        </w:rPr>
        <w:t>зв'язків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>, здатність відмовлятися від впливу і перейти до взаємодії.</w:t>
      </w:r>
    </w:p>
    <w:p w:rsidR="00162DC3" w:rsidRPr="00241634" w:rsidRDefault="00162DC3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>Не менш важливі досягнення в культурі спілкування викладача в основі яких лежить здатність ідентифікувати себе з тими, яких навчають і добре ставитися до них. З роками викладач стає педагогом-професіоналом, але і не застрахований від так званих педагогічних деструкцій, які не тільки є факторами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створюю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онфлі</w:t>
      </w:r>
      <w:r w:rsidR="00320A0A" w:rsidRPr="00241634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освітньо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, а й істотно впливають на особистісні якості педагога. Таким чином, культура спілкування, забезпечуючи комунікативну безпеку окремої особистості і суспільства в цілому, сприяє реалізації основних завдань успішного спілкування - повноцінному обміну інформацією, сприйняття і розуміння співрозмовниками один одного, вироблення спільної стратегії взаємодії суб'єктів спілкування. Досягнення успішності навчання культурі спілкування має бути направлено на розв'язання суперечності між цілями, змістом, принципами культури спілкування і організаційними моделями навчання. Ця успішність, з одного боку, проявляється, з іншого, залежить від рівня потреби 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в культурі спілкування і її розвитку. Основне педагогічне засіб досягнення успішності - включення викладача і студентів у діяльність з навчання культурі спілкування при активній позиції кожного суб'єкта спілкування. Ця к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опітка робота над 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lastRenderedPageBreak/>
        <w:t>культурою спілкування викладачів і студентів повинна знайти відображення в різних видах діяльно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 xml:space="preserve">сті і спілкування у навчальній та </w:t>
      </w:r>
      <w:proofErr w:type="spellStart"/>
      <w:r w:rsidR="00320A0A">
        <w:rPr>
          <w:rFonts w:ascii="Times New Roman" w:hAnsi="Times New Roman" w:cs="Times New Roman"/>
          <w:sz w:val="28"/>
          <w:szCs w:val="28"/>
          <w:lang w:val="uk-UA"/>
        </w:rPr>
        <w:t>позанавчальній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320A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1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2DC3" w:rsidRDefault="00320A0A" w:rsidP="00162DC3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проблема навчання культурі </w:t>
      </w:r>
      <w:proofErr w:type="spellStart"/>
      <w:r w:rsidRPr="00241634">
        <w:rPr>
          <w:rFonts w:ascii="Times New Roman" w:hAnsi="Times New Roman" w:cs="Times New Roman"/>
          <w:sz w:val="28"/>
          <w:szCs w:val="28"/>
          <w:lang w:val="uk-UA"/>
        </w:rPr>
        <w:t>мовного</w:t>
      </w:r>
      <w:proofErr w:type="spellEnd"/>
      <w:r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 спілкування сприяє розвитку активності, самостійності, креативності, відповідальності та толерантності особистості є актуальною проблемою в підготовці майбутніх фахівців.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DC3" w:rsidRPr="00241634">
        <w:rPr>
          <w:rFonts w:ascii="Times New Roman" w:hAnsi="Times New Roman" w:cs="Times New Roman"/>
          <w:sz w:val="28"/>
          <w:szCs w:val="28"/>
          <w:lang w:val="uk-UA"/>
        </w:rPr>
        <w:t xml:space="preserve">Культура спілкування викладача виконує в освітньому процесі вищої школи інформативно-пізнавальну, </w:t>
      </w:r>
      <w:proofErr w:type="spellStart"/>
      <w:r w:rsidR="00162DC3" w:rsidRPr="00241634">
        <w:rPr>
          <w:rFonts w:ascii="Times New Roman" w:hAnsi="Times New Roman" w:cs="Times New Roman"/>
          <w:sz w:val="28"/>
          <w:szCs w:val="28"/>
          <w:lang w:val="uk-UA"/>
        </w:rPr>
        <w:t>ціннісно-орієнтаційну</w:t>
      </w:r>
      <w:proofErr w:type="spellEnd"/>
      <w:r w:rsidR="00162DC3" w:rsidRPr="00241634">
        <w:rPr>
          <w:rFonts w:ascii="Times New Roman" w:hAnsi="Times New Roman" w:cs="Times New Roman"/>
          <w:sz w:val="28"/>
          <w:szCs w:val="28"/>
          <w:lang w:val="uk-UA"/>
        </w:rPr>
        <w:t>, комунікативну, стимулюючу, прогностичну і рефлекс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ивну функції.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Ціннісно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-смислова </w:t>
      </w:r>
      <w:r w:rsidR="00162DC3" w:rsidRPr="00241634">
        <w:rPr>
          <w:rFonts w:ascii="Times New Roman" w:hAnsi="Times New Roman" w:cs="Times New Roman"/>
          <w:sz w:val="28"/>
          <w:szCs w:val="28"/>
          <w:lang w:val="uk-UA"/>
        </w:rPr>
        <w:t>єдність всіх функцій допомагає викладачеві і студенту опановувати культурою спілкування, співвідносячи позиції кожного із суб'єктів один з одним, дозволяючи здійснювати вибір цінностей, задаючи критерії для оцінок соціальних, моральних, і педагогічних явищ.</w:t>
      </w:r>
    </w:p>
    <w:p w:rsidR="008507BC" w:rsidRDefault="008507BC" w:rsidP="0063643B">
      <w:p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8507BC" w:rsidRPr="008507BC" w:rsidRDefault="008507BC" w:rsidP="0063643B">
      <w:pPr>
        <w:pStyle w:val="a3"/>
        <w:numPr>
          <w:ilvl w:val="0"/>
          <w:numId w:val="1"/>
        </w:numPr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Онкудаева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Т. Н. Культура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речевого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общения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— путь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достижения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успешного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экономических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специальностей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[Текст] //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Инновационная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экономика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материалы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междунар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. науч.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. (г. Казань,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октябрь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2014 г.).  — Казань: Бук, 2014. — С. 21-23.</w:t>
      </w:r>
    </w:p>
    <w:p w:rsidR="008507BC" w:rsidRDefault="008507BC" w:rsidP="0063643B">
      <w:pPr>
        <w:pStyle w:val="a3"/>
        <w:numPr>
          <w:ilvl w:val="0"/>
          <w:numId w:val="1"/>
        </w:num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Смирнова, Н. М.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Повышение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уровня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общения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студенческой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среде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Вестник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Российской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академии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8507BC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Pr="008507BC">
        <w:rPr>
          <w:rFonts w:ascii="Times New Roman" w:hAnsi="Times New Roman" w:cs="Times New Roman"/>
          <w:sz w:val="28"/>
          <w:szCs w:val="28"/>
          <w:lang w:val="uk-UA"/>
        </w:rPr>
        <w:t>. 1. – 2007. – С. 36-42.</w:t>
      </w:r>
    </w:p>
    <w:p w:rsidR="00320A0A" w:rsidRPr="0063643B" w:rsidRDefault="008507BC" w:rsidP="0063643B">
      <w:pPr>
        <w:pStyle w:val="a3"/>
        <w:numPr>
          <w:ilvl w:val="0"/>
          <w:numId w:val="1"/>
        </w:numPr>
        <w:spacing w:line="360" w:lineRule="auto"/>
        <w:ind w:left="-567" w:right="47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643B">
        <w:rPr>
          <w:rFonts w:ascii="Times New Roman" w:hAnsi="Times New Roman" w:cs="Times New Roman"/>
          <w:sz w:val="28"/>
          <w:szCs w:val="28"/>
          <w:lang w:val="uk-UA"/>
        </w:rPr>
        <w:t>Дылевская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В. Ю.</w:t>
      </w:r>
      <w:r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3643B">
        <w:rPr>
          <w:rFonts w:ascii="Times New Roman" w:hAnsi="Times New Roman" w:cs="Times New Roman"/>
          <w:sz w:val="28"/>
          <w:szCs w:val="28"/>
          <w:lang w:val="uk-UA"/>
        </w:rPr>
        <w:t>Проскалович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О. В.</w:t>
      </w:r>
      <w:r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3643B">
        <w:rPr>
          <w:rFonts w:ascii="Times New Roman" w:hAnsi="Times New Roman" w:cs="Times New Roman"/>
          <w:sz w:val="28"/>
          <w:szCs w:val="28"/>
          <w:lang w:val="uk-UA"/>
        </w:rPr>
        <w:t>Рубаник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Т. В.</w:t>
      </w:r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Современный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подход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повышению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педагогического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общения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63643B" w:rsidRPr="0063643B">
        <w:rPr>
          <w:lang w:val="ru-RU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навук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. арт. /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пад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рэд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. І. У.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Таяноўскай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64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Т. В.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Мальцэвіч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 xml:space="preserve">. – Мн.: БДУ, 2006. – </w:t>
      </w:r>
      <w:proofErr w:type="spellStart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Вып</w:t>
      </w:r>
      <w:proofErr w:type="spellEnd"/>
      <w:r w:rsidR="0063643B" w:rsidRPr="0063643B">
        <w:rPr>
          <w:rFonts w:ascii="Times New Roman" w:hAnsi="Times New Roman" w:cs="Times New Roman"/>
          <w:sz w:val="28"/>
          <w:szCs w:val="28"/>
          <w:lang w:val="uk-UA"/>
        </w:rPr>
        <w:t>. 5. – 110 с.</w:t>
      </w:r>
    </w:p>
    <w:sectPr w:rsidR="00320A0A" w:rsidRPr="0063643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4C8C"/>
    <w:multiLevelType w:val="hybridMultilevel"/>
    <w:tmpl w:val="DBD05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C3"/>
    <w:rsid w:val="00162DC3"/>
    <w:rsid w:val="002312FB"/>
    <w:rsid w:val="00241634"/>
    <w:rsid w:val="00320A0A"/>
    <w:rsid w:val="004D4E1E"/>
    <w:rsid w:val="0063643B"/>
    <w:rsid w:val="007D63EB"/>
    <w:rsid w:val="007F155A"/>
    <w:rsid w:val="008507BC"/>
    <w:rsid w:val="009F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2016-02-12T11:35:00Z</dcterms:created>
  <dcterms:modified xsi:type="dcterms:W3CDTF">2016-02-12T13:24:00Z</dcterms:modified>
</cp:coreProperties>
</file>