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E4" w:rsidRDefault="00D621E4" w:rsidP="00D6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E4">
        <w:rPr>
          <w:rFonts w:ascii="Times New Roman" w:hAnsi="Times New Roman" w:cs="Times New Roman"/>
          <w:b/>
          <w:sz w:val="24"/>
          <w:szCs w:val="24"/>
        </w:rPr>
        <w:t>Фибронектин</w:t>
      </w:r>
      <w:proofErr w:type="spellEnd"/>
      <w:r w:rsidRPr="00D621E4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возможный </w:t>
      </w:r>
      <w:r w:rsidRPr="00D621E4">
        <w:rPr>
          <w:rFonts w:ascii="Times New Roman" w:hAnsi="Times New Roman" w:cs="Times New Roman"/>
          <w:b/>
          <w:sz w:val="24"/>
          <w:szCs w:val="24"/>
        </w:rPr>
        <w:t xml:space="preserve">фактор </w:t>
      </w:r>
      <w:proofErr w:type="spellStart"/>
      <w:r w:rsidRPr="00D621E4">
        <w:rPr>
          <w:rFonts w:ascii="Times New Roman" w:hAnsi="Times New Roman" w:cs="Times New Roman"/>
          <w:b/>
          <w:sz w:val="24"/>
          <w:szCs w:val="24"/>
        </w:rPr>
        <w:t>коморбидности</w:t>
      </w:r>
      <w:proofErr w:type="spellEnd"/>
      <w:r w:rsidRPr="00D621E4">
        <w:rPr>
          <w:rFonts w:ascii="Times New Roman" w:hAnsi="Times New Roman" w:cs="Times New Roman"/>
          <w:b/>
          <w:sz w:val="24"/>
          <w:szCs w:val="24"/>
        </w:rPr>
        <w:t xml:space="preserve"> псориаза</w:t>
      </w:r>
    </w:p>
    <w:p w:rsidR="00D621E4" w:rsidRPr="00D621E4" w:rsidRDefault="00D621E4" w:rsidP="00D6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E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кардио-васкулярной</w:t>
      </w:r>
      <w:proofErr w:type="spellEnd"/>
      <w:proofErr w:type="gramEnd"/>
      <w:r w:rsidRPr="00D621E4">
        <w:rPr>
          <w:rFonts w:ascii="Times New Roman" w:hAnsi="Times New Roman" w:cs="Times New Roman"/>
          <w:b/>
          <w:sz w:val="24"/>
          <w:szCs w:val="24"/>
        </w:rPr>
        <w:t xml:space="preserve"> патологии.</w:t>
      </w:r>
    </w:p>
    <w:p w:rsidR="00D621E4" w:rsidRDefault="00D621E4" w:rsidP="00D6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С.Г.</w:t>
      </w:r>
    </w:p>
    <w:p w:rsidR="00463A13" w:rsidRDefault="00463A13" w:rsidP="00D6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 г. Харьков, Украина</w:t>
      </w:r>
    </w:p>
    <w:p w:rsidR="00463A13" w:rsidRPr="00D621E4" w:rsidRDefault="00463A13" w:rsidP="00D6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E4" w:rsidRPr="00D621E4" w:rsidRDefault="00D621E4" w:rsidP="00D62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Фибронектины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 xml:space="preserve"> (ФН)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21E4">
        <w:rPr>
          <w:rFonts w:ascii="Times New Roman" w:hAnsi="Times New Roman" w:cs="Times New Roman"/>
          <w:sz w:val="24"/>
          <w:szCs w:val="24"/>
        </w:rPr>
        <w:t xml:space="preserve"> семейство структурно и иммунологически </w:t>
      </w:r>
      <w:r>
        <w:rPr>
          <w:rFonts w:ascii="Times New Roman" w:hAnsi="Times New Roman" w:cs="Times New Roman"/>
          <w:sz w:val="24"/>
          <w:szCs w:val="24"/>
        </w:rPr>
        <w:t xml:space="preserve">сходных </w:t>
      </w:r>
      <w:r w:rsidRPr="00D621E4">
        <w:rPr>
          <w:rFonts w:ascii="Times New Roman" w:hAnsi="Times New Roman" w:cs="Times New Roman"/>
          <w:sz w:val="24"/>
          <w:szCs w:val="24"/>
        </w:rPr>
        <w:t>гликопротеидов, которые содержатся в плазме крови, на поверхности некоторых клеток, в эпителии, внеклеточной жидкости, соедините</w:t>
      </w:r>
      <w:r>
        <w:rPr>
          <w:rFonts w:ascii="Times New Roman" w:hAnsi="Times New Roman" w:cs="Times New Roman"/>
          <w:sz w:val="24"/>
          <w:szCs w:val="24"/>
        </w:rPr>
        <w:t>льной ткани и базальной мембране</w:t>
      </w:r>
      <w:r w:rsidRPr="00D621E4">
        <w:rPr>
          <w:rFonts w:ascii="Times New Roman" w:hAnsi="Times New Roman" w:cs="Times New Roman"/>
          <w:sz w:val="24"/>
          <w:szCs w:val="24"/>
        </w:rPr>
        <w:t>, включая стенку капилляров.</w:t>
      </w:r>
      <w:r w:rsidRPr="00D621E4">
        <w:rPr>
          <w:sz w:val="24"/>
          <w:szCs w:val="24"/>
        </w:rPr>
        <w:t xml:space="preserve"> </w:t>
      </w:r>
      <w:r w:rsidRPr="00D621E4">
        <w:rPr>
          <w:rFonts w:ascii="Times New Roman" w:hAnsi="Times New Roman" w:cs="Times New Roman"/>
          <w:sz w:val="24"/>
          <w:szCs w:val="24"/>
        </w:rPr>
        <w:t>Одним из наиболее важных свойств ФН является его способность поддерживать клеточную морфологию,</w:t>
      </w:r>
      <w:bookmarkStart w:id="0" w:name="_GoBack"/>
      <w:bookmarkEnd w:id="0"/>
      <w:r w:rsidRPr="00D621E4">
        <w:rPr>
          <w:rFonts w:ascii="Times New Roman" w:hAnsi="Times New Roman" w:cs="Times New Roman"/>
          <w:sz w:val="24"/>
          <w:szCs w:val="24"/>
        </w:rPr>
        <w:t xml:space="preserve"> а также участвовать в процессах дифференцировки и пролиферации клеток. ФН обеспечивает нормальное функционирование </w:t>
      </w:r>
      <w:proofErr w:type="gramStart"/>
      <w:r w:rsidRPr="00D621E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621E4">
        <w:rPr>
          <w:rFonts w:ascii="Times New Roman" w:hAnsi="Times New Roman" w:cs="Times New Roman"/>
          <w:sz w:val="24"/>
          <w:szCs w:val="24"/>
        </w:rPr>
        <w:t xml:space="preserve"> системы и играет определенную роль в ее дисфункции. Доказано повышение </w:t>
      </w:r>
      <w:r>
        <w:rPr>
          <w:rFonts w:ascii="Times New Roman" w:hAnsi="Times New Roman" w:cs="Times New Roman"/>
          <w:sz w:val="24"/>
          <w:szCs w:val="24"/>
        </w:rPr>
        <w:t>плазменного ФН</w:t>
      </w:r>
      <w:r w:rsidRPr="00D621E4">
        <w:rPr>
          <w:rFonts w:ascii="Times New Roman" w:hAnsi="Times New Roman" w:cs="Times New Roman"/>
          <w:sz w:val="24"/>
          <w:szCs w:val="24"/>
        </w:rPr>
        <w:t xml:space="preserve"> у больных атеросклерозом и ишемической болезнью сердца. На сегодняшний день </w:t>
      </w:r>
      <w:proofErr w:type="spellStart"/>
      <w:r w:rsidRPr="00D621E4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 xml:space="preserve"> псориаза и кардиоваскулярных 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E4">
        <w:rPr>
          <w:rFonts w:ascii="Times New Roman" w:hAnsi="Times New Roman" w:cs="Times New Roman"/>
          <w:sz w:val="24"/>
          <w:szCs w:val="24"/>
        </w:rPr>
        <w:t>многочисленными исследованиями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отечественных и зарубежных специалистов</w:t>
      </w:r>
      <w:r w:rsidRPr="00D621E4">
        <w:rPr>
          <w:rFonts w:ascii="Times New Roman" w:hAnsi="Times New Roman" w:cs="Times New Roman"/>
          <w:sz w:val="24"/>
          <w:szCs w:val="24"/>
        </w:rPr>
        <w:t xml:space="preserve">. Данные об уровне </w:t>
      </w:r>
      <w:proofErr w:type="gramStart"/>
      <w:r w:rsidRPr="00D621E4">
        <w:rPr>
          <w:rFonts w:ascii="Times New Roman" w:hAnsi="Times New Roman" w:cs="Times New Roman"/>
          <w:sz w:val="24"/>
          <w:szCs w:val="24"/>
        </w:rPr>
        <w:t>плазменного</w:t>
      </w:r>
      <w:proofErr w:type="gramEnd"/>
      <w:r w:rsidRPr="00D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E4">
        <w:rPr>
          <w:rFonts w:ascii="Times New Roman" w:hAnsi="Times New Roman" w:cs="Times New Roman"/>
          <w:sz w:val="24"/>
          <w:szCs w:val="24"/>
        </w:rPr>
        <w:t>фибронектина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 xml:space="preserve"> у больных псориазом противоречивы.</w:t>
      </w:r>
    </w:p>
    <w:p w:rsidR="00D621E4" w:rsidRPr="00D621E4" w:rsidRDefault="00D621E4" w:rsidP="00D62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1E4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исследование было </w:t>
      </w:r>
      <w:r w:rsidRPr="00D621E4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621E4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Pr="00D621E4">
        <w:rPr>
          <w:rFonts w:ascii="Times New Roman" w:hAnsi="Times New Roman" w:cs="Times New Roman"/>
          <w:sz w:val="24"/>
          <w:szCs w:val="24"/>
        </w:rPr>
        <w:t>фибронектина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 xml:space="preserve"> в крови больных псориазом.</w:t>
      </w:r>
    </w:p>
    <w:p w:rsidR="00D621E4" w:rsidRPr="00D621E4" w:rsidRDefault="00D621E4" w:rsidP="00D62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1E4">
        <w:rPr>
          <w:rFonts w:ascii="Times New Roman" w:hAnsi="Times New Roman" w:cs="Times New Roman"/>
          <w:sz w:val="24"/>
          <w:szCs w:val="24"/>
        </w:rPr>
        <w:t xml:space="preserve">Материалы и методы. Уровень </w:t>
      </w:r>
      <w:r>
        <w:rPr>
          <w:rFonts w:ascii="Times New Roman" w:hAnsi="Times New Roman" w:cs="Times New Roman"/>
          <w:sz w:val="24"/>
          <w:szCs w:val="24"/>
        </w:rPr>
        <w:t>ФН</w:t>
      </w:r>
      <w:r w:rsidRPr="00D621E4">
        <w:rPr>
          <w:rFonts w:ascii="Times New Roman" w:hAnsi="Times New Roman" w:cs="Times New Roman"/>
          <w:sz w:val="24"/>
          <w:szCs w:val="24"/>
        </w:rPr>
        <w:t xml:space="preserve"> в плазме крови определяли у 26 больных псориазом в прогрессирующей стадии с помощью твердофазного иммуноферментного анализа с использованием тест-системы для определения </w:t>
      </w:r>
      <w:proofErr w:type="spellStart"/>
      <w:r w:rsidRPr="00D621E4">
        <w:rPr>
          <w:rFonts w:ascii="Times New Roman" w:hAnsi="Times New Roman" w:cs="Times New Roman"/>
          <w:sz w:val="24"/>
          <w:szCs w:val="24"/>
        </w:rPr>
        <w:t>фибронектина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 xml:space="preserve"> «ИФА-ФН» (Россия, Москва, ЗАО «НВО </w:t>
      </w:r>
      <w:proofErr w:type="spellStart"/>
      <w:r w:rsidRPr="00D621E4">
        <w:rPr>
          <w:rFonts w:ascii="Times New Roman" w:hAnsi="Times New Roman" w:cs="Times New Roman"/>
          <w:sz w:val="24"/>
          <w:szCs w:val="24"/>
        </w:rPr>
        <w:t>Иммунотех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>»). Ферментативную активность определяли по изменению окраски, регистрируемой анализатором иммуноферментным АИФЦ-01</w:t>
      </w:r>
      <w:proofErr w:type="gramStart"/>
      <w:r w:rsidRPr="00D621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621E4">
        <w:rPr>
          <w:rFonts w:ascii="Times New Roman" w:hAnsi="Times New Roman" w:cs="Times New Roman"/>
          <w:sz w:val="24"/>
          <w:szCs w:val="24"/>
        </w:rPr>
        <w:t xml:space="preserve"> (Витебское ПО «Витязь» совместно с ЛОМО) при длине волны 492 </w:t>
      </w:r>
      <w:proofErr w:type="spellStart"/>
      <w:r w:rsidRPr="00D621E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>. Результаты предоставляли в абсолютных значениях. Концентрация ФН, определяемая с помощью «ИФА-ФН» в плазме крови у 100 здоровых лиц в возрасте от 20 до 50 лет находится в пределах  (323±76) мкг/мл. Для исследования брали кровь из локтевой вены утром натощак в количестве 2 мл у 26 пациентов с распространенным псориазом в прогрессирующей стадии в возрастном диапазоне 20-50 лет.</w:t>
      </w:r>
    </w:p>
    <w:p w:rsidR="00D621E4" w:rsidRDefault="00D621E4" w:rsidP="00D62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1E4">
        <w:rPr>
          <w:rFonts w:ascii="Times New Roman" w:hAnsi="Times New Roman" w:cs="Times New Roman"/>
          <w:sz w:val="24"/>
          <w:szCs w:val="24"/>
        </w:rPr>
        <w:t xml:space="preserve">Результаты и их обсуждение. Анализ содержания ФН в плазме крови больных псориазом выявил значительное повышение показателя у больных псориазом в прогрессирующей стадии. Средний уровень плазменного ФН в нашем исследовании составил 763,4±46,31 мкг/мл, что было достоверно выше нормы </w:t>
      </w:r>
      <w:proofErr w:type="gramStart"/>
      <w:r w:rsidRPr="00D621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21E4">
        <w:rPr>
          <w:rFonts w:ascii="Times New Roman" w:hAnsi="Times New Roman" w:cs="Times New Roman"/>
          <w:sz w:val="24"/>
          <w:szCs w:val="24"/>
        </w:rPr>
        <w:t xml:space="preserve">&lt;0,01 и примерно в два раза превышало среднестатистическое значение у здоровых лиц. </w:t>
      </w:r>
    </w:p>
    <w:p w:rsidR="00D621E4" w:rsidRPr="00D621E4" w:rsidRDefault="00D621E4" w:rsidP="00D62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1E4">
        <w:rPr>
          <w:rFonts w:ascii="Times New Roman" w:hAnsi="Times New Roman" w:cs="Times New Roman"/>
          <w:sz w:val="24"/>
          <w:szCs w:val="24"/>
        </w:rPr>
        <w:t xml:space="preserve">При индивидуальном анализе показателей ФН плазмы крови, максимальное значение 1420,0 мкг/мл было отмечено у пациента 50 лет, страдающего сопутствующим </w:t>
      </w:r>
      <w:r w:rsidR="005C257A">
        <w:rPr>
          <w:rFonts w:ascii="Times New Roman" w:hAnsi="Times New Roman" w:cs="Times New Roman"/>
          <w:sz w:val="24"/>
          <w:szCs w:val="24"/>
        </w:rPr>
        <w:t xml:space="preserve">атеросклеротическим </w:t>
      </w:r>
      <w:r w:rsidRPr="00D621E4">
        <w:rPr>
          <w:rFonts w:ascii="Times New Roman" w:hAnsi="Times New Roman" w:cs="Times New Roman"/>
          <w:sz w:val="24"/>
          <w:szCs w:val="24"/>
        </w:rPr>
        <w:t>кардиосклерозом. У пациента отмечено тяжелое течение псориаза с обострениями 4-5 раз в год, стаж заболевания 30 лет.</w:t>
      </w:r>
    </w:p>
    <w:p w:rsidR="00D621E4" w:rsidRPr="00D621E4" w:rsidRDefault="00D621E4" w:rsidP="005C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1E4">
        <w:rPr>
          <w:rFonts w:ascii="Times New Roman" w:hAnsi="Times New Roman" w:cs="Times New Roman"/>
          <w:sz w:val="24"/>
          <w:szCs w:val="24"/>
        </w:rPr>
        <w:t xml:space="preserve">Выводы. Таким образом, у больных псориазом в прогрессирующей стадии заболевания отмечалось нарушение обмена </w:t>
      </w:r>
      <w:proofErr w:type="spellStart"/>
      <w:r w:rsidRPr="00D621E4">
        <w:rPr>
          <w:rFonts w:ascii="Times New Roman" w:hAnsi="Times New Roman" w:cs="Times New Roman"/>
          <w:sz w:val="24"/>
          <w:szCs w:val="24"/>
        </w:rPr>
        <w:t>фибронектина</w:t>
      </w:r>
      <w:proofErr w:type="spellEnd"/>
      <w:r w:rsidRPr="00D621E4">
        <w:rPr>
          <w:rFonts w:ascii="Times New Roman" w:hAnsi="Times New Roman" w:cs="Times New Roman"/>
          <w:sz w:val="24"/>
          <w:szCs w:val="24"/>
        </w:rPr>
        <w:t xml:space="preserve">, а именно его плазменной формы, что выражалось значительным повышением содержания  гликопротеида в плазме крови. Это подтверждается и анализом индивидуальных показателей, который выявил максимальное значение у больного с тяжелым, длительным и часто рецидивирующим псориазом, ассоциированным с кардиосклерозом.  </w:t>
      </w:r>
    </w:p>
    <w:p w:rsidR="00756B29" w:rsidRPr="00D621E4" w:rsidRDefault="00756B29" w:rsidP="00D621E4">
      <w:pPr>
        <w:spacing w:line="240" w:lineRule="auto"/>
        <w:rPr>
          <w:sz w:val="24"/>
          <w:szCs w:val="24"/>
        </w:rPr>
      </w:pPr>
    </w:p>
    <w:sectPr w:rsidR="00756B29" w:rsidRPr="00D621E4" w:rsidSect="00DE1EE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F"/>
    <w:rsid w:val="00463A13"/>
    <w:rsid w:val="005C257A"/>
    <w:rsid w:val="00756B29"/>
    <w:rsid w:val="00A84E2F"/>
    <w:rsid w:val="00D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2016-02-23T07:12:00Z</dcterms:created>
  <dcterms:modified xsi:type="dcterms:W3CDTF">2016-02-23T07:30:00Z</dcterms:modified>
</cp:coreProperties>
</file>