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1" w:rsidRPr="003F11FC" w:rsidRDefault="005F69A1" w:rsidP="002C41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МАРКЕРНА РОЛЬ </w:t>
      </w:r>
      <w:r w:rsidRPr="00004509">
        <w:rPr>
          <w:rFonts w:ascii="Times New Roman" w:hAnsi="Times New Roman"/>
          <w:sz w:val="28"/>
          <w:szCs w:val="28"/>
          <w:lang w:val="uk-UA"/>
        </w:rPr>
        <w:t>ВІДСОТКОВ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ВМІСТ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ОКСИГЕМОГЛОБІНУ В АРТЕРІАЛЬНІЙ КРОВІ У ДІТЕЙ</w:t>
      </w:r>
      <w:r>
        <w:rPr>
          <w:rFonts w:ascii="Times New Roman" w:hAnsi="Times New Roman"/>
          <w:sz w:val="28"/>
          <w:szCs w:val="28"/>
          <w:lang w:val="uk-UA"/>
        </w:rPr>
        <w:t>В ПРОГНОЗІ БРОНХОЛЕГЕНЕВОЇ ДИСПЛАЗІЇ</w:t>
      </w:r>
    </w:p>
    <w:p w:rsidR="005F69A1" w:rsidRDefault="005F69A1" w:rsidP="002C41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74116">
        <w:rPr>
          <w:rFonts w:ascii="Times New Roman" w:hAnsi="Times New Roman"/>
          <w:i/>
          <w:sz w:val="28"/>
          <w:szCs w:val="28"/>
          <w:lang w:val="uk-UA"/>
        </w:rPr>
        <w:t>Сенаторова Г.С., Логвінова О.Л, Бужинська Н.Р.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bookmarkStart w:id="0" w:name="_GoBack"/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>Стрелкова М.І.</w:t>
      </w:r>
      <w:r w:rsidRPr="00EE1AD1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bookmarkEnd w:id="0"/>
    </w:p>
    <w:p w:rsidR="005F69A1" w:rsidRPr="00374116" w:rsidRDefault="005F69A1" w:rsidP="002C41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74116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F69A1" w:rsidRDefault="005F69A1" w:rsidP="003F11F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9A1" w:rsidRDefault="005F69A1" w:rsidP="009D3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Діагноз б</w:t>
      </w:r>
      <w:r w:rsidRPr="00EE4906">
        <w:rPr>
          <w:rFonts w:ascii="Times New Roman" w:hAnsi="Times New Roman"/>
          <w:sz w:val="28"/>
          <w:szCs w:val="28"/>
          <w:lang w:val="uk-UA"/>
        </w:rPr>
        <w:t>ронхолегеневадисплазія</w:t>
      </w:r>
      <w:r>
        <w:rPr>
          <w:rFonts w:ascii="Times New Roman" w:hAnsi="Times New Roman"/>
          <w:sz w:val="28"/>
          <w:szCs w:val="28"/>
          <w:lang w:val="uk-UA"/>
        </w:rPr>
        <w:t>(БЛД) актуальний до 2 років життя передчасно народженої дитини. За даними статистики в Харківському регіоні 20 % хворих на БЛД на третьому році життя одужає, в 49 % - встановлюється діагноз рецидивуючий бронхіт. 11 % дітей формують хронічний бронхіт (ХБ), а 7,2 % - інтерстиційне захворювання легень (ІЗЛ).</w:t>
      </w:r>
      <w:r w:rsidRPr="00CB7F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12,1 % хворих на першому або другому роках, нажаль, помирають.</w:t>
      </w:r>
    </w:p>
    <w:p w:rsidR="005F69A1" w:rsidRDefault="005F69A1" w:rsidP="009D3A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Значну роль в прогнозі несприятливого перебігу захворювання грає тривалість, частота і структура загострень БЛД. Загострення у хворих на БЛД завжди перебігають з дихальною недостатністю. Так, можна припустити, що гіпоксія впливає на репарацію легеневої тканини. </w:t>
      </w:r>
    </w:p>
    <w:p w:rsidR="005F69A1" w:rsidRDefault="005F69A1" w:rsidP="009D3A23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4192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удосконалення прогнозу бронхолегеневоїдисплазії у дітей шляхом визначення </w:t>
      </w:r>
      <w:r w:rsidRPr="00004509">
        <w:rPr>
          <w:rFonts w:ascii="Times New Roman" w:hAnsi="Times New Roman"/>
          <w:sz w:val="28"/>
          <w:szCs w:val="28"/>
          <w:lang w:val="uk-UA"/>
        </w:rPr>
        <w:t>відсотков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вміст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оксигемоглобіну в артеріальній крові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004509">
        <w:rPr>
          <w:rFonts w:ascii="Times New Roman" w:hAnsi="Times New Roman"/>
          <w:sz w:val="28"/>
          <w:szCs w:val="28"/>
          <w:lang w:val="uk-UA"/>
        </w:rPr>
        <w:t>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F69A1" w:rsidRDefault="005F69A1" w:rsidP="009D3A23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C4192">
        <w:rPr>
          <w:rFonts w:ascii="Times New Roman" w:hAnsi="Times New Roman"/>
          <w:b/>
          <w:sz w:val="28"/>
          <w:szCs w:val="28"/>
          <w:lang w:val="uk-UA"/>
        </w:rPr>
        <w:t>Матеріали і методи.</w:t>
      </w:r>
      <w:r w:rsidRPr="00C4536A">
        <w:rPr>
          <w:rFonts w:ascii="Times New Roman" w:hAnsi="Times New Roman"/>
          <w:spacing w:val="-2"/>
          <w:sz w:val="28"/>
          <w:szCs w:val="28"/>
          <w:lang w:val="uk-UA"/>
        </w:rPr>
        <w:t>Обстеження проводилось з 2007 по 2015 рік на кафедрі педіатрії № 1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та неонатології Харківського національного медичного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на базі Обласного центру діагностики та лікування </w:t>
      </w:r>
      <w:r>
        <w:rPr>
          <w:rFonts w:ascii="Times New Roman" w:hAnsi="Times New Roman"/>
          <w:sz w:val="28"/>
          <w:szCs w:val="28"/>
          <w:lang w:val="uk-UA"/>
        </w:rPr>
        <w:t>БЛД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у дітей в КЗОЗ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04509">
        <w:rPr>
          <w:rFonts w:ascii="Times New Roman" w:hAnsi="Times New Roman"/>
          <w:sz w:val="28"/>
          <w:szCs w:val="28"/>
          <w:lang w:val="uk-UA"/>
        </w:rPr>
        <w:t>Обласна дитяча клінічна лікарня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04509">
        <w:rPr>
          <w:rFonts w:ascii="Times New Roman" w:hAnsi="Times New Roman"/>
          <w:sz w:val="28"/>
          <w:szCs w:val="28"/>
          <w:lang w:val="uk-UA"/>
        </w:rPr>
        <w:t>. Проведено дослідження 2</w:t>
      </w:r>
      <w:r>
        <w:rPr>
          <w:rFonts w:ascii="Times New Roman" w:hAnsi="Times New Roman"/>
          <w:sz w:val="28"/>
          <w:szCs w:val="28"/>
          <w:lang w:val="uk-UA"/>
        </w:rPr>
        <w:t>56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пацієнтів, із них 2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(86,56±0,02%) хворих на БЛД в періоді ремісії захворювання (основна група) та 43 (21,06±2,92%) </w:t>
      </w:r>
      <w:r w:rsidRPr="00C4536A">
        <w:rPr>
          <w:rFonts w:ascii="Times New Roman" w:hAnsi="Times New Roman"/>
          <w:spacing w:val="-4"/>
          <w:sz w:val="28"/>
          <w:szCs w:val="28"/>
          <w:lang w:val="uk-UA"/>
        </w:rPr>
        <w:t xml:space="preserve">передчасно народжених дітей, які мали дихальні розлади в ранньому неонатальному періоді, але не сформували БЛД (група порівняння). </w:t>
      </w:r>
    </w:p>
    <w:p w:rsidR="005F69A1" w:rsidRDefault="005F69A1" w:rsidP="00885FC2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4192">
        <w:rPr>
          <w:rFonts w:ascii="Times New Roman" w:hAnsi="Times New Roman"/>
          <w:b/>
          <w:sz w:val="28"/>
          <w:szCs w:val="28"/>
          <w:lang w:val="uk-UA"/>
        </w:rPr>
        <w:t>Результати та їх обговорення.</w:t>
      </w:r>
      <w:r w:rsidRPr="00004509">
        <w:rPr>
          <w:rFonts w:ascii="Times New Roman" w:hAnsi="Times New Roman"/>
          <w:sz w:val="28"/>
          <w:szCs w:val="28"/>
          <w:lang w:val="uk-UA"/>
        </w:rPr>
        <w:t>У дітей основної групи 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складала 94,23±0,2%, що було достовірно нижче, ніж у </w:t>
      </w:r>
      <w:r>
        <w:rPr>
          <w:rFonts w:ascii="Times New Roman" w:hAnsi="Times New Roman"/>
          <w:sz w:val="28"/>
          <w:szCs w:val="28"/>
          <w:lang w:val="uk-UA"/>
        </w:rPr>
        <w:t>пацієнтів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 групи порівняння (97,09±0,1%; р=0,0001).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 допомогою багатофакторного дискримінантного аналізу виявлено, що у дитини з БЛД  з рівнем </w:t>
      </w:r>
      <w:r w:rsidRPr="00004509">
        <w:rPr>
          <w:rFonts w:ascii="Times New Roman" w:hAnsi="Times New Roman"/>
          <w:sz w:val="28"/>
          <w:szCs w:val="28"/>
          <w:lang w:val="uk-UA"/>
        </w:rPr>
        <w:t>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85FC2">
        <w:rPr>
          <w:rFonts w:ascii="Times New Roman" w:hAnsi="Times New Roman"/>
          <w:sz w:val="28"/>
          <w:szCs w:val="28"/>
          <w:lang w:val="uk-UA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93 </w:t>
      </w:r>
      <w:r w:rsidRPr="00885FC2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>(дихання кімнатним повітрям&gt; 5 хвилин) був високий ризик розвитку ХБ (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λ Уілкса </w:t>
      </w:r>
      <w:smartTag w:uri="urn:schemas-microsoft-com:office:smarttags" w:element="metricconverter">
        <w:smartTagPr>
          <w:attr w:name="ProductID" w:val="0,592 F"/>
        </w:smartTagPr>
        <w:r w:rsidRPr="00004509">
          <w:rPr>
            <w:rFonts w:ascii="Times New Roman" w:hAnsi="Times New Roman"/>
            <w:sz w:val="28"/>
            <w:szCs w:val="28"/>
            <w:lang w:val="uk-UA"/>
          </w:rPr>
          <w:t>0,592 F</w:t>
        </w:r>
      </w:smartTag>
      <w:r w:rsidRPr="00004509">
        <w:rPr>
          <w:rFonts w:ascii="Times New Roman" w:hAnsi="Times New Roman"/>
          <w:sz w:val="28"/>
          <w:szCs w:val="28"/>
          <w:lang w:val="uk-UA"/>
        </w:rPr>
        <w:t>(2,199)=11,34; р&lt;</w:t>
      </w:r>
      <w:r>
        <w:rPr>
          <w:rFonts w:ascii="Times New Roman" w:hAnsi="Times New Roman"/>
          <w:sz w:val="28"/>
          <w:szCs w:val="28"/>
          <w:lang w:val="uk-UA"/>
        </w:rPr>
        <w:t xml:space="preserve"> 0,001) або ІЗЛ(</w:t>
      </w:r>
      <w:r w:rsidRPr="00004509">
        <w:rPr>
          <w:rFonts w:ascii="Times New Roman" w:hAnsi="Times New Roman"/>
          <w:sz w:val="28"/>
          <w:szCs w:val="28"/>
          <w:lang w:val="uk-UA"/>
        </w:rPr>
        <w:t xml:space="preserve">λ Уілкса </w:t>
      </w:r>
      <w:smartTag w:uri="urn:schemas-microsoft-com:office:smarttags" w:element="metricconverter">
        <w:smartTagPr>
          <w:attr w:name="ProductID" w:val="0,592F"/>
        </w:smartTagPr>
        <w:r w:rsidRPr="00004509">
          <w:rPr>
            <w:rFonts w:ascii="Times New Roman" w:hAnsi="Times New Roman"/>
            <w:sz w:val="28"/>
            <w:szCs w:val="28"/>
            <w:lang w:val="uk-UA"/>
          </w:rPr>
          <w:t>0,592F</w:t>
        </w:r>
      </w:smartTag>
      <w:r w:rsidRPr="00004509">
        <w:rPr>
          <w:rFonts w:ascii="Times New Roman" w:hAnsi="Times New Roman"/>
          <w:sz w:val="28"/>
          <w:szCs w:val="28"/>
          <w:lang w:val="uk-UA"/>
        </w:rPr>
        <w:t>(1,19)=2,7; р&lt;0,0083</w:t>
      </w:r>
      <w:r>
        <w:rPr>
          <w:rFonts w:ascii="Times New Roman" w:hAnsi="Times New Roman"/>
          <w:sz w:val="28"/>
          <w:szCs w:val="28"/>
          <w:lang w:val="uk-UA"/>
        </w:rPr>
        <w:t>).</w:t>
      </w:r>
      <w:r w:rsidRPr="00004509">
        <w:rPr>
          <w:rFonts w:ascii="Times New Roman" w:hAnsi="Times New Roman"/>
          <w:sz w:val="28"/>
          <w:szCs w:val="28"/>
          <w:lang w:val="uk-UA"/>
        </w:rPr>
        <w:t>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85FC2">
        <w:rPr>
          <w:rFonts w:ascii="Times New Roman" w:hAnsi="Times New Roman"/>
          <w:sz w:val="28"/>
          <w:szCs w:val="28"/>
          <w:lang w:val="uk-UA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88 </w:t>
      </w:r>
      <w:r w:rsidRPr="00885FC2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(дихання кімнатним повітрям&gt; 5 хвилин) підвищувало ризик летального наслідку бронхолегеневоїдисплазії(</w:t>
      </w:r>
      <w:r w:rsidRPr="00004509">
        <w:rPr>
          <w:rFonts w:ascii="Times New Roman" w:hAnsi="Times New Roman"/>
          <w:sz w:val="28"/>
          <w:szCs w:val="28"/>
          <w:lang w:val="uk-UA"/>
        </w:rPr>
        <w:t>λ Уілкса</w:t>
      </w:r>
      <w:r>
        <w:rPr>
          <w:rFonts w:ascii="Times New Roman" w:hAnsi="Times New Roman"/>
          <w:sz w:val="28"/>
          <w:szCs w:val="28"/>
          <w:lang w:val="uk-UA"/>
        </w:rPr>
        <w:t>0,756 F(2,107) = 25,976; р &lt; 0,0001) у хворого.</w:t>
      </w:r>
    </w:p>
    <w:p w:rsidR="005F69A1" w:rsidRDefault="005F69A1" w:rsidP="00885FC2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674C">
        <w:rPr>
          <w:rFonts w:ascii="Times New Roman" w:hAnsi="Times New Roman"/>
          <w:b/>
          <w:sz w:val="28"/>
          <w:szCs w:val="28"/>
          <w:lang w:val="uk-UA"/>
        </w:rPr>
        <w:t>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При рівні</w:t>
      </w:r>
      <w:r w:rsidRPr="00004509">
        <w:rPr>
          <w:rFonts w:ascii="Times New Roman" w:hAnsi="Times New Roman"/>
          <w:sz w:val="28"/>
          <w:szCs w:val="28"/>
          <w:lang w:val="uk-UA"/>
        </w:rPr>
        <w:t>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85FC2">
        <w:rPr>
          <w:rFonts w:ascii="Times New Roman" w:hAnsi="Times New Roman"/>
          <w:sz w:val="28"/>
          <w:szCs w:val="28"/>
          <w:lang w:val="uk-UA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93 </w:t>
      </w:r>
      <w:r w:rsidRPr="00885FC2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 xml:space="preserve">(дихання кімнатним повітрям &gt; 5 хвилин) достовірний прогноз формування ХБ або ІЗЛ внаслідок БЛД, а при зниженні </w:t>
      </w:r>
      <w:r w:rsidRPr="00004509">
        <w:rPr>
          <w:rFonts w:ascii="Times New Roman" w:hAnsi="Times New Roman"/>
          <w:sz w:val="28"/>
          <w:szCs w:val="28"/>
          <w:lang w:val="uk-UA"/>
        </w:rPr>
        <w:t>SpO</w:t>
      </w:r>
      <w:r w:rsidRPr="0000450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85FC2">
        <w:rPr>
          <w:rFonts w:ascii="Times New Roman" w:hAnsi="Times New Roman"/>
          <w:sz w:val="28"/>
          <w:szCs w:val="28"/>
          <w:lang w:val="uk-UA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88 </w:t>
      </w:r>
      <w:r w:rsidRPr="00885FC2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 - можливий летальний наслідок захворювання. </w:t>
      </w:r>
    </w:p>
    <w:p w:rsidR="005F69A1" w:rsidRDefault="005F69A1" w:rsidP="00885FC2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9A1" w:rsidRPr="00004509" w:rsidRDefault="005F69A1" w:rsidP="002C4192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F69A1" w:rsidRPr="00004509" w:rsidSect="00685A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3B6"/>
    <w:multiLevelType w:val="hybridMultilevel"/>
    <w:tmpl w:val="AB1251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FC"/>
    <w:rsid w:val="00004509"/>
    <w:rsid w:val="00226FA1"/>
    <w:rsid w:val="002C4192"/>
    <w:rsid w:val="0030674C"/>
    <w:rsid w:val="00374116"/>
    <w:rsid w:val="003D69CD"/>
    <w:rsid w:val="003F11FC"/>
    <w:rsid w:val="004359AD"/>
    <w:rsid w:val="005851A1"/>
    <w:rsid w:val="005C6E36"/>
    <w:rsid w:val="005F69A1"/>
    <w:rsid w:val="00685A75"/>
    <w:rsid w:val="006A1C34"/>
    <w:rsid w:val="00883519"/>
    <w:rsid w:val="00885FC2"/>
    <w:rsid w:val="009D3A23"/>
    <w:rsid w:val="00C4536A"/>
    <w:rsid w:val="00CB7F32"/>
    <w:rsid w:val="00CC08F2"/>
    <w:rsid w:val="00D90627"/>
    <w:rsid w:val="00DC483E"/>
    <w:rsid w:val="00EE1AD1"/>
    <w:rsid w:val="00EE4906"/>
    <w:rsid w:val="00FC1242"/>
    <w:rsid w:val="00F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4906"/>
    <w:pPr>
      <w:ind w:left="720"/>
      <w:contextualSpacing/>
    </w:pPr>
    <w:rPr>
      <w:rFonts w:eastAsia="Times New Roman"/>
    </w:rPr>
  </w:style>
  <w:style w:type="character" w:customStyle="1" w:styleId="hps">
    <w:name w:val="hps"/>
    <w:uiPriority w:val="99"/>
    <w:rsid w:val="00EE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352</Words>
  <Characters>2009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Top-User</cp:lastModifiedBy>
  <cp:revision>8</cp:revision>
  <dcterms:created xsi:type="dcterms:W3CDTF">2016-02-02T15:00:00Z</dcterms:created>
  <dcterms:modified xsi:type="dcterms:W3CDTF">2016-02-08T14:49:00Z</dcterms:modified>
</cp:coreProperties>
</file>