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4" w:rsidRPr="006226E2" w:rsidRDefault="004155D4" w:rsidP="006226E2">
      <w:pPr>
        <w:pStyle w:val="Style2"/>
        <w:widowControl/>
        <w:spacing w:line="360" w:lineRule="auto"/>
        <w:ind w:firstLine="709"/>
        <w:rPr>
          <w:rFonts w:ascii="Times New Roman" w:hAnsi="Times New Roman"/>
          <w:sz w:val="28"/>
          <w:szCs w:val="28"/>
          <w:lang w:val="en-GB" w:eastAsia="en-US"/>
        </w:rPr>
      </w:pPr>
      <w:r w:rsidRPr="006226E2">
        <w:rPr>
          <w:rStyle w:val="FontStyle26"/>
          <w:rFonts w:ascii="Times New Roman" w:hAnsi="Times New Roman" w:cs="Times New Roman"/>
          <w:sz w:val="28"/>
          <w:szCs w:val="28"/>
          <w:lang w:val="en-US" w:eastAsia="en-US"/>
        </w:rPr>
        <w:t xml:space="preserve">UDC </w:t>
      </w:r>
      <w:r w:rsidRPr="006226E2">
        <w:rPr>
          <w:rStyle w:val="FontStyle26"/>
          <w:rFonts w:ascii="Times New Roman" w:hAnsi="Times New Roman" w:cs="Times New Roman"/>
          <w:sz w:val="28"/>
          <w:szCs w:val="28"/>
          <w:lang w:val="en-GB" w:eastAsia="en-US"/>
        </w:rPr>
        <w:t>628.54:549.77</w:t>
      </w:r>
    </w:p>
    <w:p w:rsidR="004155D4" w:rsidRPr="006226E2" w:rsidRDefault="004155D4" w:rsidP="006226E2">
      <w:pPr>
        <w:pStyle w:val="Style3"/>
        <w:widowControl/>
        <w:spacing w:line="360" w:lineRule="auto"/>
        <w:ind w:right="-1"/>
        <w:jc w:val="center"/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Kalinenko</w:t>
      </w:r>
      <w:proofErr w:type="spellEnd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O.S.,</w:t>
      </w:r>
    </w:p>
    <w:p w:rsidR="004155D4" w:rsidRPr="006226E2" w:rsidRDefault="004155D4" w:rsidP="006226E2">
      <w:pPr>
        <w:pStyle w:val="Style5"/>
        <w:widowControl/>
        <w:spacing w:line="360" w:lineRule="auto"/>
        <w:ind w:right="533"/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</w:pPr>
      <w:r w:rsidRPr="006226E2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 xml:space="preserve">Department of medical and bioorganic chemistry of the </w:t>
      </w:r>
      <w:proofErr w:type="spellStart"/>
      <w:r w:rsidRPr="006226E2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>Kharkiv</w:t>
      </w:r>
      <w:proofErr w:type="spellEnd"/>
      <w:r w:rsidRPr="006226E2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 xml:space="preserve"> National </w:t>
      </w:r>
      <w:r w:rsidRPr="006226E2">
        <w:rPr>
          <w:rStyle w:val="FontStyle29"/>
          <w:rFonts w:ascii="Times New Roman" w:hAnsi="Times New Roman" w:cs="Times New Roman"/>
          <w:sz w:val="28"/>
          <w:szCs w:val="28"/>
          <w:lang w:val="en-US" w:eastAsia="en-US"/>
        </w:rPr>
        <w:t xml:space="preserve">Medical University, </w:t>
      </w:r>
      <w:proofErr w:type="spellStart"/>
      <w:r w:rsidRPr="006226E2">
        <w:rPr>
          <w:rStyle w:val="FontStyle29"/>
          <w:rFonts w:ascii="Times New Roman" w:hAnsi="Times New Roman" w:cs="Times New Roman"/>
          <w:sz w:val="28"/>
          <w:szCs w:val="28"/>
          <w:lang w:val="en-US" w:eastAsia="en-US"/>
        </w:rPr>
        <w:t>Kharkiv</w:t>
      </w:r>
      <w:proofErr w:type="spellEnd"/>
      <w:r w:rsidRPr="006226E2">
        <w:rPr>
          <w:rStyle w:val="FontStyle29"/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r w:rsidRPr="006226E2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>Ukraine,</w:t>
      </w:r>
    </w:p>
    <w:p w:rsidR="004155D4" w:rsidRPr="006226E2" w:rsidRDefault="004155D4" w:rsidP="006226E2">
      <w:pPr>
        <w:pStyle w:val="Style5"/>
        <w:widowControl/>
        <w:spacing w:line="360" w:lineRule="auto"/>
        <w:ind w:left="2297" w:right="2808"/>
        <w:rPr>
          <w:rStyle w:val="FontStyle30"/>
          <w:rFonts w:ascii="Times New Roman" w:hAnsi="Times New Roman" w:cs="Times New Roman"/>
          <w:sz w:val="28"/>
          <w:szCs w:val="28"/>
          <w:u w:val="single"/>
          <w:lang w:val="en-US" w:eastAsia="en-US"/>
        </w:rPr>
      </w:pPr>
      <w:r w:rsidRPr="006226E2">
        <w:rPr>
          <w:rStyle w:val="FontStyle30"/>
          <w:rFonts w:ascii="Times New Roman" w:hAnsi="Times New Roman" w:cs="Times New Roman"/>
          <w:sz w:val="28"/>
          <w:szCs w:val="28"/>
          <w:u w:val="single"/>
          <w:lang w:val="en-US" w:eastAsia="en-US"/>
        </w:rPr>
        <w:fldChar w:fldCharType="begin"/>
      </w:r>
      <w:r w:rsidRPr="006226E2">
        <w:rPr>
          <w:rStyle w:val="FontStyle30"/>
          <w:rFonts w:ascii="Times New Roman" w:hAnsi="Times New Roman" w:cs="Times New Roman"/>
          <w:sz w:val="28"/>
          <w:szCs w:val="28"/>
          <w:u w:val="single"/>
          <w:lang w:val="en-US" w:eastAsia="en-US"/>
        </w:rPr>
        <w:instrText xml:space="preserve"> HYPERLINK "mailto:okl50388@mail.ru</w:instrText>
      </w:r>
    </w:p>
    <w:p w:rsidR="004155D4" w:rsidRPr="006226E2" w:rsidRDefault="004155D4" w:rsidP="006226E2">
      <w:pPr>
        <w:pStyle w:val="Style5"/>
        <w:widowControl/>
        <w:spacing w:line="360" w:lineRule="auto"/>
        <w:ind w:left="2297" w:right="2808"/>
        <w:rPr>
          <w:rStyle w:val="a3"/>
          <w:rFonts w:ascii="Times New Roman" w:hAnsi="Times New Roman"/>
          <w:sz w:val="28"/>
          <w:szCs w:val="28"/>
          <w:lang w:val="en-US" w:eastAsia="en-US"/>
        </w:rPr>
      </w:pPr>
      <w:r w:rsidRPr="006226E2">
        <w:rPr>
          <w:rStyle w:val="FontStyle30"/>
          <w:rFonts w:ascii="Times New Roman" w:hAnsi="Times New Roman" w:cs="Times New Roman"/>
          <w:sz w:val="28"/>
          <w:szCs w:val="28"/>
          <w:u w:val="single"/>
          <w:lang w:val="en-US" w:eastAsia="en-US"/>
        </w:rPr>
        <w:instrText xml:space="preserve">" </w:instrText>
      </w:r>
      <w:r w:rsidRPr="006226E2">
        <w:rPr>
          <w:rStyle w:val="FontStyle30"/>
          <w:rFonts w:ascii="Times New Roman" w:hAnsi="Times New Roman" w:cs="Times New Roman"/>
          <w:sz w:val="28"/>
          <w:szCs w:val="28"/>
          <w:u w:val="single"/>
          <w:lang w:val="en-US" w:eastAsia="en-US"/>
        </w:rPr>
        <w:fldChar w:fldCharType="separate"/>
      </w:r>
      <w:r w:rsidRPr="006226E2">
        <w:rPr>
          <w:rStyle w:val="a3"/>
          <w:rFonts w:ascii="Times New Roman" w:hAnsi="Times New Roman"/>
          <w:sz w:val="28"/>
          <w:szCs w:val="28"/>
          <w:lang w:val="en-US" w:eastAsia="en-US"/>
        </w:rPr>
        <w:t>okl50388@mail.ru</w:t>
      </w:r>
      <w:bookmarkStart w:id="0" w:name="_Hlt454902425"/>
      <w:bookmarkStart w:id="1" w:name="_Hlt454902426"/>
      <w:bookmarkStart w:id="2" w:name="_Hlt454902433"/>
      <w:bookmarkEnd w:id="0"/>
      <w:bookmarkEnd w:id="1"/>
      <w:bookmarkEnd w:id="2"/>
    </w:p>
    <w:p w:rsidR="004155D4" w:rsidRPr="006226E2" w:rsidRDefault="004155D4" w:rsidP="006226E2">
      <w:pPr>
        <w:pStyle w:val="Style5"/>
        <w:widowControl/>
        <w:tabs>
          <w:tab w:val="left" w:pos="9355"/>
        </w:tabs>
        <w:spacing w:line="360" w:lineRule="auto"/>
        <w:ind w:right="-1"/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</w:pPr>
      <w:r w:rsidRPr="006226E2">
        <w:rPr>
          <w:rStyle w:val="FontStyle30"/>
          <w:rFonts w:ascii="Times New Roman" w:hAnsi="Times New Roman" w:cs="Times New Roman"/>
          <w:sz w:val="28"/>
          <w:szCs w:val="28"/>
          <w:u w:val="single"/>
          <w:lang w:val="en-US" w:eastAsia="en-US"/>
        </w:rPr>
        <w:fldChar w:fldCharType="end"/>
      </w:r>
      <w:proofErr w:type="spellStart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Baklanov</w:t>
      </w:r>
      <w:proofErr w:type="spellEnd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A.N.,</w:t>
      </w:r>
    </w:p>
    <w:p w:rsidR="004155D4" w:rsidRPr="006226E2" w:rsidRDefault="004155D4" w:rsidP="006226E2">
      <w:pPr>
        <w:pStyle w:val="Style5"/>
        <w:widowControl/>
        <w:spacing w:line="360" w:lineRule="auto"/>
        <w:ind w:right="-1"/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</w:pPr>
      <w:r w:rsidRPr="006226E2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 xml:space="preserve">Ukrainian Engineering-pedagogical academy, </w:t>
      </w:r>
      <w:proofErr w:type="spellStart"/>
      <w:r w:rsidRPr="006226E2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>Kharkiv</w:t>
      </w:r>
      <w:proofErr w:type="spellEnd"/>
      <w:r w:rsidRPr="006226E2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>, Ukraine</w:t>
      </w:r>
    </w:p>
    <w:p w:rsidR="004155D4" w:rsidRPr="006226E2" w:rsidRDefault="004155D4" w:rsidP="006226E2">
      <w:pPr>
        <w:pStyle w:val="Style5"/>
        <w:widowControl/>
        <w:spacing w:line="360" w:lineRule="auto"/>
        <w:ind w:right="-1"/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Makarov</w:t>
      </w:r>
      <w:proofErr w:type="spellEnd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V.A.,</w:t>
      </w:r>
    </w:p>
    <w:p w:rsidR="004155D4" w:rsidRPr="006226E2" w:rsidRDefault="004155D4" w:rsidP="006226E2">
      <w:pPr>
        <w:pStyle w:val="Style5"/>
        <w:widowControl/>
        <w:spacing w:line="360" w:lineRule="auto"/>
        <w:ind w:right="530"/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</w:pPr>
      <w:r w:rsidRPr="006226E2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 xml:space="preserve">Department of medical and bioorganic chemistry of the </w:t>
      </w:r>
      <w:proofErr w:type="spellStart"/>
      <w:r w:rsidRPr="006226E2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>Kharkiv</w:t>
      </w:r>
      <w:proofErr w:type="spellEnd"/>
      <w:r w:rsidRPr="006226E2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 xml:space="preserve"> National Medical University, </w:t>
      </w:r>
      <w:proofErr w:type="spellStart"/>
      <w:r w:rsidRPr="006226E2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>Kharkiv</w:t>
      </w:r>
      <w:proofErr w:type="spellEnd"/>
      <w:r w:rsidRPr="006226E2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>, Ukraine</w:t>
      </w:r>
    </w:p>
    <w:p w:rsidR="004155D4" w:rsidRPr="006226E2" w:rsidRDefault="004155D4" w:rsidP="006226E2">
      <w:pPr>
        <w:pStyle w:val="Style6"/>
        <w:widowControl/>
        <w:spacing w:line="360" w:lineRule="auto"/>
        <w:ind w:left="638" w:right="1152" w:firstLine="709"/>
        <w:rPr>
          <w:rFonts w:ascii="Times New Roman" w:hAnsi="Times New Roman"/>
          <w:sz w:val="28"/>
          <w:szCs w:val="28"/>
          <w:lang w:val="en-GB"/>
        </w:rPr>
      </w:pPr>
    </w:p>
    <w:p w:rsidR="004155D4" w:rsidRPr="006226E2" w:rsidRDefault="004155D4" w:rsidP="006226E2">
      <w:pPr>
        <w:pStyle w:val="Style6"/>
        <w:widowControl/>
        <w:spacing w:line="360" w:lineRule="auto"/>
        <w:ind w:left="638" w:right="1152" w:firstLine="709"/>
        <w:rPr>
          <w:rStyle w:val="FontStyle37"/>
          <w:rFonts w:ascii="Times New Roman" w:hAnsi="Times New Roman" w:cs="Times New Roman"/>
          <w:lang w:val="en-US" w:eastAsia="en-US"/>
        </w:rPr>
      </w:pPr>
      <w:r w:rsidRPr="006226E2">
        <w:rPr>
          <w:rStyle w:val="FontStyle37"/>
          <w:rFonts w:ascii="Times New Roman" w:hAnsi="Times New Roman" w:cs="Times New Roman"/>
          <w:lang w:val="en-US" w:eastAsia="en-US"/>
        </w:rPr>
        <w:t>USING DUAL-FREQUENCY ULTRASOUND IN INTENSIFYING THE STAGE OF MINERALIZATION OF PLANT AND ANIMAL FOODS</w:t>
      </w:r>
    </w:p>
    <w:p w:rsidR="004155D4" w:rsidRPr="006226E2" w:rsidRDefault="004155D4" w:rsidP="006226E2">
      <w:pPr>
        <w:pStyle w:val="Style4"/>
        <w:widowControl/>
        <w:spacing w:line="360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  <w:lang w:val="en-US" w:eastAsia="en-US"/>
        </w:rPr>
      </w:pPr>
      <w:r w:rsidRPr="006226E2">
        <w:rPr>
          <w:rStyle w:val="FontStyle32"/>
          <w:rFonts w:ascii="Times New Roman" w:hAnsi="Times New Roman" w:cs="Times New Roman"/>
          <w:sz w:val="28"/>
          <w:szCs w:val="28"/>
          <w:lang w:val="en-US" w:eastAsia="en-US"/>
        </w:rPr>
        <w:t>Abstract</w:t>
      </w:r>
      <w:r w:rsidR="006226E2">
        <w:rPr>
          <w:rStyle w:val="FontStyle32"/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6226E2">
        <w:rPr>
          <w:rStyle w:val="FontStyle3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226E2">
        <w:rPr>
          <w:rStyle w:val="FontStyle31"/>
          <w:rFonts w:ascii="Times New Roman" w:hAnsi="Times New Roman" w:cs="Times New Roman"/>
          <w:sz w:val="28"/>
          <w:szCs w:val="28"/>
          <w:lang w:val="en-US" w:eastAsia="en-US"/>
        </w:rPr>
        <w:t xml:space="preserve">A combined action of high and low frequencies ultrasound (US) for the intensification of wet mineralization of various foods has been studied. It is shown that the use of dual-frequency ultrasound can increase the degree of extraction and allows using one oxidizing agent for all foods. It allows creating a unified technique for the analysis of various alimentary products. </w:t>
      </w:r>
    </w:p>
    <w:p w:rsidR="004155D4" w:rsidRPr="006226E2" w:rsidRDefault="004155D4" w:rsidP="006226E2">
      <w:pPr>
        <w:pStyle w:val="Style4"/>
        <w:widowControl/>
        <w:spacing w:line="360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  <w:lang w:val="en-US" w:eastAsia="en-US"/>
        </w:rPr>
      </w:pPr>
      <w:proofErr w:type="gramStart"/>
      <w:r w:rsidRPr="006226E2">
        <w:rPr>
          <w:rStyle w:val="FontStyle32"/>
          <w:rFonts w:ascii="Times New Roman" w:hAnsi="Times New Roman" w:cs="Times New Roman"/>
          <w:sz w:val="28"/>
          <w:szCs w:val="28"/>
          <w:lang w:val="en-US" w:eastAsia="en-US"/>
        </w:rPr>
        <w:t>Keywords.</w:t>
      </w:r>
      <w:proofErr w:type="gramEnd"/>
      <w:r w:rsidRPr="006226E2">
        <w:rPr>
          <w:rStyle w:val="FontStyle3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Pr="006226E2">
        <w:rPr>
          <w:rStyle w:val="FontStyle31"/>
          <w:rFonts w:ascii="Times New Roman" w:hAnsi="Times New Roman" w:cs="Times New Roman"/>
          <w:sz w:val="28"/>
          <w:szCs w:val="28"/>
          <w:lang w:val="en-US" w:eastAsia="en-US"/>
        </w:rPr>
        <w:t>Dual frequency ultrasound, acid mineralization, metrological characteristics.</w:t>
      </w:r>
      <w:proofErr w:type="gramEnd"/>
    </w:p>
    <w:p w:rsidR="004155D4" w:rsidRPr="006226E2" w:rsidRDefault="004155D4" w:rsidP="006226E2">
      <w:pPr>
        <w:pStyle w:val="Style8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</w:pPr>
      <w:proofErr w:type="gramStart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Introduction.</w:t>
      </w:r>
      <w:proofErr w:type="gramEnd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The most prolonged stage of food analysis is the sample preparation, in particular, its mineralization, which takes more than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90%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of analysis time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[1-5].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To intensify the wet mineralization processes, the use of ultrasound (US) with a frequency from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18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to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100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MHz has been studied. </w:t>
      </w:r>
      <w:proofErr w:type="gramStart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In this case the time for the mineralization reduced by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5-20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times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>[2].</w:t>
      </w:r>
      <w:proofErr w:type="gramEnd"/>
    </w:p>
    <w:p w:rsidR="004155D4" w:rsidRPr="006226E2" w:rsidRDefault="004155D4" w:rsidP="006226E2">
      <w:pPr>
        <w:pStyle w:val="Style8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</w:pP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We had studied a combined action of high and low frequency ultrasound on the destruction of organic compounds of common salt and brines before. It was shown that the use of dual-frequency ultrasound can reduce energy consumption and improve the analysis of metrological characteristics of the results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>[6-8].</w:t>
      </w:r>
    </w:p>
    <w:p w:rsidR="004155D4" w:rsidRPr="006226E2" w:rsidRDefault="004155D4" w:rsidP="006226E2">
      <w:pPr>
        <w:pStyle w:val="Style8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</w:pPr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lastRenderedPageBreak/>
        <w:t xml:space="preserve">Objective: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to study a combined action of </w:t>
      </w:r>
      <w:proofErr w:type="spellStart"/>
      <w:r w:rsidRPr="006226E2">
        <w:rPr>
          <w:rStyle w:val="FontStyle28"/>
          <w:rFonts w:ascii="Times New Roman" w:hAnsi="Times New Roman" w:cs="Times New Roman"/>
          <w:sz w:val="28"/>
          <w:szCs w:val="28"/>
          <w:lang w:eastAsia="en-US"/>
        </w:rPr>
        <w:t>з</w:t>
      </w:r>
      <w:proofErr w:type="spellEnd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high and low frequency ultrasound in order to in-</w:t>
      </w:r>
      <w:proofErr w:type="spellStart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tensify</w:t>
      </w:r>
      <w:proofErr w:type="spellEnd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 the wet mineralization processes of foods.</w:t>
      </w:r>
    </w:p>
    <w:p w:rsidR="004155D4" w:rsidRPr="006226E2" w:rsidRDefault="004155D4" w:rsidP="006226E2">
      <w:pPr>
        <w:pStyle w:val="Style8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</w:pPr>
      <w:proofErr w:type="gramStart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Materials and methods.</w:t>
      </w:r>
      <w:proofErr w:type="gramEnd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To create low-frequency oscillations we used tubular </w:t>
      </w:r>
      <w:proofErr w:type="spellStart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magnetostriction</w:t>
      </w:r>
      <w:proofErr w:type="spellEnd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 radiators, in-side which a test tube with the test solution was installed. The upper part of the tube was covered with a ring-shaped </w:t>
      </w:r>
      <w:proofErr w:type="spellStart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piezo-radiative</w:t>
      </w:r>
      <w:proofErr w:type="spellEnd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 of PZT-type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19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made of lead </w:t>
      </w:r>
      <w:proofErr w:type="spellStart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zirconate</w:t>
      </w:r>
      <w:proofErr w:type="spellEnd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-titanium using </w:t>
      </w:r>
      <w:proofErr w:type="spellStart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fluoroplastic</w:t>
      </w:r>
      <w:proofErr w:type="spellEnd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 seals.</w:t>
      </w:r>
    </w:p>
    <w:p w:rsidR="004155D4" w:rsidRPr="006226E2" w:rsidRDefault="004155D4" w:rsidP="006226E2">
      <w:pPr>
        <w:pStyle w:val="Style8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</w:pPr>
      <w:proofErr w:type="gramStart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The unified method of determination of lead and cadmium in plant and animal foods.</w:t>
      </w:r>
      <w:proofErr w:type="gramEnd"/>
    </w:p>
    <w:p w:rsidR="006226E2" w:rsidRPr="006226E2" w:rsidRDefault="004155D4" w:rsidP="006226E2">
      <w:pPr>
        <w:pStyle w:val="Style8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</w:pP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An animal product weighing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0.50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g or plant one of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1.00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g is placed into a test tube and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5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ml of hydrogen peroxide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(90%)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is added. The tube is placed into a </w:t>
      </w:r>
      <w:proofErr w:type="spellStart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mag-netostriction</w:t>
      </w:r>
      <w:proofErr w:type="spellEnd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 radiator, and the US with the frequency of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22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kHz and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1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MHz with an intensity of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2.0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and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2.5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W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/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cm2, respectively is used. Ultrasonic exposure time in analyzing plant products is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2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minutes, and in the analysis of animal ones it is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3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min. </w:t>
      </w:r>
    </w:p>
    <w:p w:rsidR="004155D4" w:rsidRPr="006226E2" w:rsidRDefault="004155D4" w:rsidP="006226E2">
      <w:pPr>
        <w:pStyle w:val="Style8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</w:pP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To the </w:t>
      </w:r>
      <w:proofErr w:type="spellStart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mineralizer</w:t>
      </w:r>
      <w:proofErr w:type="spellEnd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 that we obtain,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1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ml of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0.01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mg/ I of solution Pd(N03)2 is added solved with </w:t>
      </w:r>
      <w:proofErr w:type="spellStart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bidistilled</w:t>
      </w:r>
      <w:proofErr w:type="spellEnd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 water until the volume is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10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ml and the content of lead and cadmium is determined by non-flame atomic absorption method using the time-temperature program given in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>[6].</w:t>
      </w:r>
    </w:p>
    <w:p w:rsidR="00EE3434" w:rsidRDefault="004155D4" w:rsidP="00EE3434">
      <w:pPr>
        <w:pStyle w:val="Style8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</w:pPr>
      <w:proofErr w:type="gramStart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Results and discussion.</w:t>
      </w:r>
      <w:proofErr w:type="gramEnd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The analysis results are shown in the Table.</w:t>
      </w:r>
      <w:r w:rsidR="00EE3434" w:rsidRPr="00EE3434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The studies found that when using a combined action of ultrasound of high and low frequencies the degree of extraction of lead and cadmium was slightly higher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(98-100%)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than when using the low-frequency ultrasound alone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(93-96%).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We have found optimal parameters of the US: high frequency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-1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MHz low-frequency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- 22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kHz, high intensity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2.0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W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/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cm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2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, and the low-frequency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-2.5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W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/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cm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2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, exposure time is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3 </w:t>
      </w:r>
      <w:r w:rsidR="00EE3434"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minutes.</w:t>
      </w:r>
      <w:r w:rsidR="00EE3434" w:rsidRPr="00EE3434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</w:p>
    <w:p w:rsidR="004155D4" w:rsidRPr="00EE3434" w:rsidRDefault="00EE3434" w:rsidP="00EE3434">
      <w:pPr>
        <w:pStyle w:val="Style8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</w:pP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The higher efficiency of the simultaneous action of ultrasound with high and low frequencies is due to the peculiarities of the formation and collapse of </w:t>
      </w:r>
      <w:proofErr w:type="spellStart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cavitation</w:t>
      </w:r>
      <w:proofErr w:type="spellEnd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 bubbles, in which most of (over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90%)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small spherical </w:t>
      </w:r>
      <w:proofErr w:type="spellStart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cavitation</w:t>
      </w:r>
      <w:proofErr w:type="spellEnd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 bubbles are formed, the collapse of which leads to the most effective intensifying of </w:t>
      </w:r>
      <w:proofErr w:type="spellStart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sonochemical</w:t>
      </w:r>
      <w:proofErr w:type="spellEnd"/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 reactions underlying the accelerating processes of mineralization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>[8].</w:t>
      </w:r>
    </w:p>
    <w:p w:rsidR="006226E2" w:rsidRDefault="006226E2" w:rsidP="006226E2">
      <w:pPr>
        <w:pStyle w:val="Style8"/>
        <w:widowControl/>
        <w:spacing w:line="360" w:lineRule="auto"/>
        <w:ind w:firstLine="709"/>
        <w:jc w:val="right"/>
        <w:rPr>
          <w:rStyle w:val="FontStyle28"/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6226E2">
        <w:rPr>
          <w:rStyle w:val="FontStyle28"/>
          <w:rFonts w:ascii="Times New Roman" w:hAnsi="Times New Roman" w:cs="Times New Roman"/>
          <w:b/>
          <w:sz w:val="28"/>
          <w:szCs w:val="28"/>
          <w:lang w:val="en-US" w:eastAsia="en-US"/>
        </w:rPr>
        <w:lastRenderedPageBreak/>
        <w:t>Table</w:t>
      </w:r>
    </w:p>
    <w:p w:rsidR="00EE3434" w:rsidRPr="006226E2" w:rsidRDefault="00EE3434" w:rsidP="00EE3434">
      <w:pPr>
        <w:pStyle w:val="Style8"/>
        <w:widowControl/>
        <w:spacing w:line="360" w:lineRule="auto"/>
        <w:ind w:firstLine="709"/>
        <w:jc w:val="center"/>
        <w:rPr>
          <w:rStyle w:val="FontStyle28"/>
          <w:rFonts w:ascii="Times New Roman" w:hAnsi="Times New Roman" w:cs="Times New Roman"/>
          <w:b/>
          <w:sz w:val="28"/>
          <w:szCs w:val="28"/>
          <w:lang w:val="en-US" w:eastAsia="en-US"/>
        </w:rPr>
      </w:pPr>
      <w:r>
        <w:rPr>
          <w:rStyle w:val="FontStyle28"/>
          <w:rFonts w:ascii="Times New Roman" w:hAnsi="Times New Roman" w:cs="Times New Roman"/>
          <w:b/>
          <w:sz w:val="28"/>
          <w:szCs w:val="28"/>
          <w:lang w:val="en-US" w:eastAsia="en-US"/>
        </w:rPr>
        <w:t>The results of determination of lead and cadmium in foods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4"/>
        <w:gridCol w:w="806"/>
        <w:gridCol w:w="758"/>
        <w:gridCol w:w="720"/>
        <w:gridCol w:w="715"/>
        <w:gridCol w:w="826"/>
        <w:gridCol w:w="830"/>
        <w:gridCol w:w="898"/>
        <w:gridCol w:w="783"/>
      </w:tblGrid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  <w:lang w:val="en-US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Sample name</w:t>
            </w:r>
          </w:p>
        </w:tc>
        <w:tc>
          <w:tcPr>
            <w:tcW w:w="6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  <w:lang w:val="en-US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Found, mg/kg; (n=6)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US"/>
              </w:rPr>
            </w:pPr>
          </w:p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  <w:lang w:val="en-US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By using our method</w:t>
            </w:r>
          </w:p>
        </w:tc>
        <w:tc>
          <w:tcPr>
            <w:tcW w:w="3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  <w:lang w:val="en-GB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 xml:space="preserve">By using the standard method </w:t>
            </w:r>
            <w:r w:rsidRPr="006226E2">
              <w:rPr>
                <w:rStyle w:val="FontStyle28"/>
                <w:rFonts w:ascii="Times New Roman" w:hAnsi="Times New Roman" w:cs="Times New Roman"/>
                <w:lang w:val="en-GB"/>
              </w:rPr>
              <w:t>[1,9]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GB"/>
              </w:rPr>
            </w:pPr>
          </w:p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  <w:lang w:val="en-US"/>
              </w:rPr>
            </w:pPr>
            <w:proofErr w:type="spellStart"/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Pb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  <w:vertAlign w:val="subscript"/>
                <w:lang w:val="en-US"/>
              </w:rPr>
            </w:pPr>
            <w:proofErr w:type="spellStart"/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S</w:t>
            </w:r>
            <w:r w:rsidRPr="006226E2">
              <w:rPr>
                <w:rStyle w:val="FontStyle28"/>
                <w:rFonts w:ascii="Times New Roman" w:hAnsi="Times New Roman" w:cs="Times New Roman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  <w:lang w:val="en-US"/>
              </w:rPr>
            </w:pPr>
            <w:proofErr w:type="spellStart"/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Cd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34"/>
                <w:rFonts w:ascii="Times New Roman" w:hAnsi="Times New Roman" w:cs="Times New Roman"/>
                <w:lang w:val="en-US"/>
              </w:rPr>
            </w:pPr>
            <w:proofErr w:type="spellStart"/>
            <w:r w:rsidRPr="006226E2">
              <w:rPr>
                <w:rStyle w:val="FontStyle34"/>
                <w:rFonts w:ascii="Times New Roman" w:hAnsi="Times New Roman" w:cs="Times New Roman"/>
                <w:lang w:val="en-US"/>
              </w:rPr>
              <w:t>Sr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  <w:lang w:val="en-US"/>
              </w:rPr>
            </w:pPr>
            <w:proofErr w:type="spellStart"/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Pb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34"/>
                <w:rFonts w:ascii="Times New Roman" w:hAnsi="Times New Roman" w:cs="Times New Roman"/>
                <w:lang w:val="en-US"/>
              </w:rPr>
            </w:pPr>
            <w:proofErr w:type="spellStart"/>
            <w:r w:rsidRPr="006226E2">
              <w:rPr>
                <w:rStyle w:val="FontStyle34"/>
                <w:rFonts w:ascii="Times New Roman" w:hAnsi="Times New Roman" w:cs="Times New Roman"/>
                <w:lang w:val="en-US"/>
              </w:rPr>
              <w:t>Sr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  <w:lang w:val="en-US"/>
              </w:rPr>
            </w:pPr>
            <w:proofErr w:type="spellStart"/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Cd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34"/>
                <w:rFonts w:ascii="Times New Roman" w:hAnsi="Times New Roman" w:cs="Times New Roman"/>
                <w:lang w:val="en-US"/>
              </w:rPr>
            </w:pPr>
            <w:proofErr w:type="spellStart"/>
            <w:r w:rsidRPr="006226E2">
              <w:rPr>
                <w:rStyle w:val="FontStyle34"/>
                <w:rFonts w:ascii="Times New Roman" w:hAnsi="Times New Roman" w:cs="Times New Roman"/>
                <w:lang w:val="en-US"/>
              </w:rPr>
              <w:t>Sr</w:t>
            </w:r>
            <w:proofErr w:type="spellEnd"/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US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Meat (pork)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0,195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0,037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0,192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0,035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 xml:space="preserve">Milk, fat </w:t>
            </w:r>
            <w:r w:rsidRPr="006226E2">
              <w:rPr>
                <w:rStyle w:val="FontStyle28"/>
                <w:rFonts w:ascii="Times New Roman" w:hAnsi="Times New Roman" w:cs="Times New Roman"/>
              </w:rPr>
              <w:t>2.5%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0,092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0,013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0,095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0,012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0,11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 xml:space="preserve">Milk, fat </w:t>
            </w:r>
            <w:r w:rsidRPr="006226E2">
              <w:rPr>
                <w:rStyle w:val="FontStyle28"/>
                <w:rFonts w:ascii="Times New Roman" w:hAnsi="Times New Roman" w:cs="Times New Roman"/>
              </w:rPr>
              <w:t>3.2%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0,020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0,116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0,018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 xml:space="preserve">Cream fat </w:t>
            </w:r>
            <w:r w:rsidRPr="006226E2">
              <w:rPr>
                <w:rStyle w:val="FontStyle28"/>
                <w:rFonts w:ascii="Times New Roman" w:hAnsi="Times New Roman" w:cs="Times New Roman"/>
              </w:rPr>
              <w:t>10 %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0,128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0,021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0,134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0,019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0,09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 xml:space="preserve">Cream fat </w:t>
            </w:r>
            <w:r w:rsidRPr="006226E2">
              <w:rPr>
                <w:rStyle w:val="FontStyle28"/>
                <w:rFonts w:ascii="Times New Roman" w:hAnsi="Times New Roman" w:cs="Times New Roman"/>
              </w:rPr>
              <w:t>20 %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0,020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0Д55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0,022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US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 xml:space="preserve">Wheat </w:t>
            </w:r>
            <w:proofErr w:type="spellStart"/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groats</w:t>
            </w:r>
            <w:proofErr w:type="spellEnd"/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, s/q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0,153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0,013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0,09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US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pearl barley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0,066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0,041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0,061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0,036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0,09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US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buckwheat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0,053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0,048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US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bread «</w:t>
            </w:r>
            <w:proofErr w:type="spellStart"/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Donbass</w:t>
            </w:r>
            <w:proofErr w:type="spellEnd"/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 xml:space="preserve"> New»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0,159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0,035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0,153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0,11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US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Bun with jam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0,217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0,019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0,211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0,018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0,09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US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Instant coffee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0,029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0,027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0,09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US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Apples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0,157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0,153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0,012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US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Cabbages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0,008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  <w:lang w:val="en-US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>Apricot juice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0,009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0,011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</w:tr>
      <w:tr w:rsidR="00EE3434" w:rsidRPr="006226E2" w:rsidTr="00EE34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  <w:lang w:val="en-US"/>
              </w:rPr>
              <w:t xml:space="preserve">Beer Donetsk, </w:t>
            </w:r>
            <w:r w:rsidRPr="006226E2">
              <w:rPr>
                <w:rStyle w:val="FontStyle28"/>
                <w:rFonts w:ascii="Times New Roman" w:hAnsi="Times New Roman" w:cs="Times New Roman"/>
              </w:rPr>
              <w:t>14%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0,129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0,019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0,122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0,021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4" w:rsidRPr="006226E2" w:rsidRDefault="00EE3434" w:rsidP="00EE3434">
            <w:pPr>
              <w:pStyle w:val="a4"/>
              <w:jc w:val="center"/>
              <w:rPr>
                <w:rStyle w:val="FontStyle28"/>
                <w:rFonts w:ascii="Times New Roman" w:hAnsi="Times New Roman" w:cs="Times New Roman"/>
              </w:rPr>
            </w:pPr>
            <w:r w:rsidRPr="006226E2">
              <w:rPr>
                <w:rStyle w:val="FontStyle28"/>
                <w:rFonts w:ascii="Times New Roman" w:hAnsi="Times New Roman" w:cs="Times New Roman"/>
              </w:rPr>
              <w:t>0,10</w:t>
            </w:r>
          </w:p>
        </w:tc>
      </w:tr>
    </w:tbl>
    <w:p w:rsidR="006226E2" w:rsidRPr="006226E2" w:rsidRDefault="006226E2" w:rsidP="00EE3434">
      <w:pPr>
        <w:pStyle w:val="Style8"/>
        <w:widowControl/>
        <w:spacing w:line="360" w:lineRule="auto"/>
        <w:ind w:firstLine="0"/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</w:pPr>
    </w:p>
    <w:p w:rsidR="004155D4" w:rsidRPr="006226E2" w:rsidRDefault="004155D4" w:rsidP="006226E2">
      <w:pPr>
        <w:pStyle w:val="Style8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</w:pPr>
      <w:proofErr w:type="gramStart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Conclusions.</w:t>
      </w:r>
      <w:proofErr w:type="gramEnd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Thus, the use of a combined action of high and low frequencies ultrasound can increase the degree of extraction, allows using one oxidizing agent for all foods that allows you to create a unified technique for the analysis of alimentary products. We have developed a unified technique for determination of lead and cadmium in different foods. The technique correctness was checked by testing the same samples using the standard method.</w:t>
      </w:r>
    </w:p>
    <w:p w:rsidR="004155D4" w:rsidRPr="006226E2" w:rsidRDefault="004155D4" w:rsidP="006226E2">
      <w:pPr>
        <w:pStyle w:val="Style3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</w:pPr>
      <w:proofErr w:type="gramStart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Prospects for further research.</w:t>
      </w:r>
      <w:proofErr w:type="gramEnd"/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 xml:space="preserve">We are planning a study on the use of dual-frequency ultrasound for dry mineralization, which has advantages over the wet one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GB" w:eastAsia="en-US"/>
        </w:rPr>
        <w:t xml:space="preserve">- </w:t>
      </w:r>
      <w:r w:rsidRPr="006226E2">
        <w:rPr>
          <w:rStyle w:val="FontStyle28"/>
          <w:rFonts w:ascii="Times New Roman" w:hAnsi="Times New Roman" w:cs="Times New Roman"/>
          <w:sz w:val="28"/>
          <w:szCs w:val="28"/>
          <w:lang w:val="en-US" w:eastAsia="en-US"/>
        </w:rPr>
        <w:t>there is no need in using solvents and the analysis is easy to perform.</w:t>
      </w:r>
    </w:p>
    <w:p w:rsidR="004155D4" w:rsidRPr="006226E2" w:rsidRDefault="004155D4" w:rsidP="006226E2">
      <w:pPr>
        <w:pStyle w:val="Style3"/>
        <w:widowControl/>
        <w:spacing w:line="360" w:lineRule="auto"/>
        <w:ind w:left="274" w:firstLine="709"/>
        <w:jc w:val="center"/>
        <w:rPr>
          <w:rStyle w:val="FontStyle27"/>
          <w:rFonts w:ascii="Times New Roman" w:hAnsi="Times New Roman" w:cs="Times New Roman"/>
          <w:sz w:val="28"/>
          <w:szCs w:val="28"/>
          <w:lang w:eastAsia="en-US"/>
        </w:rPr>
      </w:pPr>
      <w:r w:rsidRPr="006226E2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References</w:t>
      </w:r>
      <w:r w:rsidRPr="006226E2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4155D4" w:rsidRPr="006226E2" w:rsidRDefault="004155D4" w:rsidP="006226E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226E2">
        <w:rPr>
          <w:sz w:val="28"/>
          <w:szCs w:val="28"/>
        </w:rPr>
        <w:t>1. ГОСТ 30178-96. Сырье и продукты пищевые. Атомно-абсорбционный метод определения токсичных элементов; М.</w:t>
      </w:r>
      <w:proofErr w:type="gramStart"/>
      <w:r w:rsidRPr="006226E2">
        <w:rPr>
          <w:sz w:val="28"/>
          <w:szCs w:val="28"/>
        </w:rPr>
        <w:t xml:space="preserve"> :</w:t>
      </w:r>
      <w:proofErr w:type="gramEnd"/>
      <w:r w:rsidRPr="006226E2">
        <w:rPr>
          <w:sz w:val="28"/>
          <w:szCs w:val="28"/>
        </w:rPr>
        <w:t xml:space="preserve"> </w:t>
      </w:r>
      <w:proofErr w:type="spellStart"/>
      <w:r w:rsidRPr="006226E2">
        <w:rPr>
          <w:sz w:val="28"/>
          <w:szCs w:val="28"/>
        </w:rPr>
        <w:t>Ста</w:t>
      </w:r>
      <w:r w:rsidRPr="006226E2">
        <w:rPr>
          <w:sz w:val="28"/>
          <w:szCs w:val="28"/>
        </w:rPr>
        <w:t>н</w:t>
      </w:r>
      <w:r w:rsidRPr="006226E2">
        <w:rPr>
          <w:sz w:val="28"/>
          <w:szCs w:val="28"/>
        </w:rPr>
        <w:t>дартинформ</w:t>
      </w:r>
      <w:proofErr w:type="spellEnd"/>
      <w:r w:rsidRPr="006226E2">
        <w:rPr>
          <w:sz w:val="28"/>
          <w:szCs w:val="28"/>
        </w:rPr>
        <w:t>, 2010. – 10 с.</w:t>
      </w:r>
    </w:p>
    <w:p w:rsidR="004155D4" w:rsidRPr="006226E2" w:rsidRDefault="004155D4" w:rsidP="006226E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226E2">
        <w:rPr>
          <w:sz w:val="28"/>
          <w:szCs w:val="28"/>
        </w:rPr>
        <w:t>2.</w:t>
      </w:r>
      <w:r w:rsidR="00EE3434" w:rsidRPr="00EE3434">
        <w:rPr>
          <w:sz w:val="28"/>
          <w:szCs w:val="28"/>
        </w:rPr>
        <w:t xml:space="preserve"> </w:t>
      </w:r>
      <w:proofErr w:type="spellStart"/>
      <w:r w:rsidRPr="006226E2">
        <w:rPr>
          <w:sz w:val="28"/>
          <w:szCs w:val="28"/>
        </w:rPr>
        <w:t>Чмиленко</w:t>
      </w:r>
      <w:proofErr w:type="spellEnd"/>
      <w:r w:rsidRPr="006226E2">
        <w:rPr>
          <w:sz w:val="28"/>
          <w:szCs w:val="28"/>
        </w:rPr>
        <w:t xml:space="preserve"> Ф.А. Интенсификация </w:t>
      </w:r>
      <w:proofErr w:type="spellStart"/>
      <w:r w:rsidRPr="006226E2">
        <w:rPr>
          <w:sz w:val="28"/>
          <w:szCs w:val="28"/>
        </w:rPr>
        <w:t>пробоподготовки</w:t>
      </w:r>
      <w:proofErr w:type="spellEnd"/>
      <w:r w:rsidRPr="006226E2">
        <w:rPr>
          <w:sz w:val="28"/>
          <w:szCs w:val="28"/>
        </w:rPr>
        <w:t xml:space="preserve"> при определении эл</w:t>
      </w:r>
      <w:r w:rsidRPr="006226E2">
        <w:rPr>
          <w:sz w:val="28"/>
          <w:szCs w:val="28"/>
        </w:rPr>
        <w:t>е</w:t>
      </w:r>
      <w:r w:rsidRPr="006226E2">
        <w:rPr>
          <w:sz w:val="28"/>
          <w:szCs w:val="28"/>
        </w:rPr>
        <w:t xml:space="preserve">ментов–примесей в пищевых продуктах / </w:t>
      </w:r>
      <w:proofErr w:type="spellStart"/>
      <w:r w:rsidRPr="006226E2">
        <w:rPr>
          <w:sz w:val="28"/>
          <w:szCs w:val="28"/>
        </w:rPr>
        <w:t>Ф.А.Чмиленко</w:t>
      </w:r>
      <w:proofErr w:type="spellEnd"/>
      <w:r w:rsidRPr="006226E2">
        <w:rPr>
          <w:sz w:val="28"/>
          <w:szCs w:val="28"/>
        </w:rPr>
        <w:t xml:space="preserve">, А. Н. Бакланов  // </w:t>
      </w:r>
      <w:proofErr w:type="spellStart"/>
      <w:r w:rsidRPr="006226E2">
        <w:rPr>
          <w:sz w:val="28"/>
          <w:szCs w:val="28"/>
        </w:rPr>
        <w:t>Журн</w:t>
      </w:r>
      <w:proofErr w:type="gramStart"/>
      <w:r w:rsidRPr="006226E2">
        <w:rPr>
          <w:sz w:val="28"/>
          <w:szCs w:val="28"/>
        </w:rPr>
        <w:t>.а</w:t>
      </w:r>
      <w:proofErr w:type="gramEnd"/>
      <w:r w:rsidRPr="006226E2">
        <w:rPr>
          <w:sz w:val="28"/>
          <w:szCs w:val="28"/>
        </w:rPr>
        <w:t>налит.химии</w:t>
      </w:r>
      <w:proofErr w:type="spellEnd"/>
      <w:r w:rsidRPr="006226E2">
        <w:rPr>
          <w:sz w:val="28"/>
          <w:szCs w:val="28"/>
        </w:rPr>
        <w:t>.– 1999. – Т. 54, №1 – С.6–16.</w:t>
      </w:r>
    </w:p>
    <w:p w:rsidR="004155D4" w:rsidRPr="006226E2" w:rsidRDefault="004155D4" w:rsidP="00EE34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6226E2">
        <w:rPr>
          <w:noProof/>
          <w:lang w:val="uk-UA"/>
        </w:rPr>
        <w:lastRenderedPageBreak/>
        <w:t xml:space="preserve">3. </w:t>
      </w:r>
      <w:r w:rsidRPr="006226E2">
        <w:rPr>
          <w:noProof/>
          <w:lang w:val="en-GB"/>
        </w:rPr>
        <w:t xml:space="preserve">Dugo G. Sample preparation for the determination of metals in food samples / G. Dugo, G. D. Bella, R. Rando, M. Saitta // Comprehensive Sampling and Sample Preparation: Analytical Techniques for Scientists. — Elsevier, 2012 </w:t>
      </w:r>
      <w:r w:rsidRPr="006226E2">
        <w:rPr>
          <w:lang w:val="en-GB"/>
        </w:rPr>
        <w:t>–</w:t>
      </w:r>
      <w:r w:rsidRPr="006226E2">
        <w:rPr>
          <w:noProof/>
          <w:lang w:val="en-GB"/>
        </w:rPr>
        <w:t xml:space="preserve"> P. 495–519.</w:t>
      </w:r>
    </w:p>
    <w:p w:rsidR="004155D4" w:rsidRPr="006226E2" w:rsidRDefault="004155D4" w:rsidP="00EE3434">
      <w:pPr>
        <w:suppressAutoHyphens/>
        <w:autoSpaceDE w:val="0"/>
        <w:spacing w:after="0" w:line="360" w:lineRule="auto"/>
        <w:ind w:firstLine="709"/>
        <w:jc w:val="both"/>
        <w:rPr>
          <w:lang w:val="en-US"/>
        </w:rPr>
      </w:pPr>
      <w:r w:rsidRPr="006226E2">
        <w:rPr>
          <w:lang w:val="uk-UA"/>
        </w:rPr>
        <w:t xml:space="preserve">4. </w:t>
      </w:r>
      <w:proofErr w:type="spellStart"/>
      <w:r w:rsidRPr="006226E2">
        <w:rPr>
          <w:lang w:val="en-US"/>
        </w:rPr>
        <w:t>Andreia</w:t>
      </w:r>
      <w:proofErr w:type="spellEnd"/>
      <w:r w:rsidRPr="006226E2">
        <w:rPr>
          <w:lang w:val="en-US"/>
        </w:rPr>
        <w:t xml:space="preserve"> R. Chemical safety of children's play paints: Focus on selected heavy metals / R. </w:t>
      </w:r>
      <w:proofErr w:type="spellStart"/>
      <w:r w:rsidRPr="006226E2">
        <w:rPr>
          <w:lang w:val="en-US"/>
        </w:rPr>
        <w:t>Andreia</w:t>
      </w:r>
      <w:proofErr w:type="spellEnd"/>
      <w:r w:rsidRPr="006226E2">
        <w:rPr>
          <w:lang w:val="en-US"/>
        </w:rPr>
        <w:t xml:space="preserve">, P. Edgar, V. S. Manuela, A. A. </w:t>
      </w:r>
      <w:proofErr w:type="spellStart"/>
      <w:r w:rsidRPr="006226E2">
        <w:rPr>
          <w:lang w:val="en-US"/>
        </w:rPr>
        <w:t>Agostinho</w:t>
      </w:r>
      <w:proofErr w:type="spellEnd"/>
      <w:r w:rsidRPr="006226E2">
        <w:rPr>
          <w:lang w:val="en-US"/>
        </w:rPr>
        <w:t xml:space="preserve"> // </w:t>
      </w:r>
      <w:hyperlink r:id="rId5" w:history="1">
        <w:proofErr w:type="spellStart"/>
        <w:r w:rsidRPr="006226E2">
          <w:rPr>
            <w:rStyle w:val="a3"/>
            <w:color w:val="000000"/>
            <w:u w:val="none"/>
            <w:lang w:val="en-US"/>
          </w:rPr>
          <w:t>Microchemical</w:t>
        </w:r>
        <w:proofErr w:type="spellEnd"/>
        <w:r w:rsidRPr="006226E2">
          <w:rPr>
            <w:rStyle w:val="a3"/>
            <w:color w:val="000000"/>
            <w:u w:val="none"/>
            <w:lang w:val="en-US"/>
          </w:rPr>
          <w:t xml:space="preserve"> Journal</w:t>
        </w:r>
      </w:hyperlink>
      <w:r w:rsidRPr="006226E2">
        <w:rPr>
          <w:lang w:val="en-US"/>
        </w:rPr>
        <w:t>. – 2015. – Vol. 118 – P. 203-210.</w:t>
      </w:r>
    </w:p>
    <w:p w:rsidR="004155D4" w:rsidRPr="006226E2" w:rsidRDefault="004155D4" w:rsidP="00EE3434">
      <w:pPr>
        <w:spacing w:after="0" w:line="360" w:lineRule="auto"/>
        <w:ind w:firstLine="709"/>
        <w:jc w:val="both"/>
        <w:rPr>
          <w:lang w:val="en-GB"/>
        </w:rPr>
      </w:pPr>
      <w:r w:rsidRPr="006226E2">
        <w:rPr>
          <w:lang w:val="uk-UA"/>
        </w:rPr>
        <w:t>5</w:t>
      </w:r>
      <w:r w:rsidRPr="006226E2">
        <w:rPr>
          <w:lang w:val="en-US"/>
        </w:rPr>
        <w:t xml:space="preserve">. </w:t>
      </w:r>
      <w:proofErr w:type="gramStart"/>
      <w:r w:rsidRPr="006226E2">
        <w:rPr>
          <w:lang w:val="en-US"/>
        </w:rPr>
        <w:t>Fumes B. H.</w:t>
      </w:r>
      <w:proofErr w:type="gramEnd"/>
      <w:r w:rsidRPr="006226E2">
        <w:rPr>
          <w:lang w:val="en-US"/>
        </w:rPr>
        <w:t xml:space="preserve"> Recent advances and future trends in new materials for sample preparation / B. H. Fumes, M. R. Silva, F.N. Andrade, C.E. </w:t>
      </w:r>
      <w:proofErr w:type="spellStart"/>
      <w:r w:rsidRPr="006226E2">
        <w:rPr>
          <w:lang w:val="en-US"/>
        </w:rPr>
        <w:t>Nazario</w:t>
      </w:r>
      <w:proofErr w:type="spellEnd"/>
      <w:r w:rsidRPr="006226E2">
        <w:rPr>
          <w:lang w:val="en-US"/>
        </w:rPr>
        <w:t xml:space="preserve">,  F. M. </w:t>
      </w:r>
      <w:proofErr w:type="spellStart"/>
      <w:r w:rsidRPr="006226E2">
        <w:rPr>
          <w:lang w:val="en-US"/>
        </w:rPr>
        <w:t>Lancas</w:t>
      </w:r>
      <w:proofErr w:type="spellEnd"/>
      <w:r w:rsidRPr="006226E2">
        <w:rPr>
          <w:lang w:val="en-US"/>
        </w:rPr>
        <w:t xml:space="preserve"> // </w:t>
      </w:r>
      <w:hyperlink r:id="rId6" w:history="1">
        <w:proofErr w:type="spellStart"/>
        <w:r w:rsidRPr="006226E2">
          <w:rPr>
            <w:rStyle w:val="a3"/>
            <w:color w:val="000000"/>
            <w:u w:val="none"/>
            <w:lang w:val="en-US"/>
          </w:rPr>
          <w:t>TrAC</w:t>
        </w:r>
        <w:proofErr w:type="spellEnd"/>
        <w:r w:rsidRPr="006226E2">
          <w:rPr>
            <w:rStyle w:val="a3"/>
            <w:color w:val="000000"/>
            <w:u w:val="none"/>
            <w:lang w:val="en-US"/>
          </w:rPr>
          <w:t xml:space="preserve"> Trends in Analytical Chemistry</w:t>
        </w:r>
      </w:hyperlink>
      <w:r w:rsidRPr="006226E2">
        <w:rPr>
          <w:lang w:val="en-US"/>
        </w:rPr>
        <w:t>. – 2015. – Vol. 71 – P. 9-25</w:t>
      </w:r>
      <w:r w:rsidR="00EE3434">
        <w:rPr>
          <w:lang w:val="en-US"/>
        </w:rPr>
        <w:t>.</w:t>
      </w:r>
    </w:p>
    <w:p w:rsidR="004155D4" w:rsidRPr="006226E2" w:rsidRDefault="004155D4" w:rsidP="006226E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226E2">
        <w:rPr>
          <w:sz w:val="28"/>
          <w:szCs w:val="28"/>
          <w:lang w:val="uk-UA"/>
        </w:rPr>
        <w:t>6. Марченко І.Л. Визначення мікроелементів свинцю, міді та кадмію у ро</w:t>
      </w:r>
      <w:r w:rsidRPr="006226E2">
        <w:rPr>
          <w:sz w:val="28"/>
          <w:szCs w:val="28"/>
          <w:lang w:val="uk-UA"/>
        </w:rPr>
        <w:t>з</w:t>
      </w:r>
      <w:r w:rsidRPr="006226E2">
        <w:rPr>
          <w:sz w:val="28"/>
          <w:szCs w:val="28"/>
          <w:lang w:val="uk-UA"/>
        </w:rPr>
        <w:t xml:space="preserve">солах із використанням </w:t>
      </w:r>
      <w:proofErr w:type="spellStart"/>
      <w:r w:rsidRPr="006226E2">
        <w:rPr>
          <w:sz w:val="28"/>
          <w:szCs w:val="28"/>
          <w:lang w:val="uk-UA"/>
        </w:rPr>
        <w:t>двочастотної</w:t>
      </w:r>
      <w:proofErr w:type="spellEnd"/>
      <w:r w:rsidRPr="006226E2">
        <w:rPr>
          <w:sz w:val="28"/>
          <w:szCs w:val="28"/>
          <w:lang w:val="uk-UA"/>
        </w:rPr>
        <w:t xml:space="preserve"> дії ультразвуку </w:t>
      </w:r>
      <w:r w:rsidRPr="006226E2">
        <w:rPr>
          <w:sz w:val="28"/>
          <w:szCs w:val="28"/>
          <w:lang w:val="en-US"/>
        </w:rPr>
        <w:t>/</w:t>
      </w:r>
      <w:r w:rsidRPr="006226E2">
        <w:rPr>
          <w:sz w:val="28"/>
          <w:szCs w:val="28"/>
          <w:lang w:val="en-GB"/>
        </w:rPr>
        <w:t xml:space="preserve"> </w:t>
      </w:r>
      <w:r w:rsidRPr="006226E2">
        <w:rPr>
          <w:sz w:val="28"/>
          <w:szCs w:val="28"/>
          <w:lang w:val="uk-UA"/>
        </w:rPr>
        <w:t xml:space="preserve">І. Л. Марченко,              О. М. </w:t>
      </w:r>
      <w:proofErr w:type="spellStart"/>
      <w:r w:rsidRPr="006226E2">
        <w:rPr>
          <w:sz w:val="28"/>
          <w:szCs w:val="28"/>
          <w:lang w:val="uk-UA"/>
        </w:rPr>
        <w:t>Бакланов</w:t>
      </w:r>
      <w:proofErr w:type="spellEnd"/>
      <w:r w:rsidRPr="006226E2">
        <w:rPr>
          <w:sz w:val="28"/>
          <w:szCs w:val="28"/>
          <w:lang w:val="uk-UA"/>
        </w:rPr>
        <w:t xml:space="preserve">, Н. І.  </w:t>
      </w:r>
      <w:proofErr w:type="spellStart"/>
      <w:r w:rsidRPr="006226E2">
        <w:rPr>
          <w:sz w:val="28"/>
          <w:szCs w:val="28"/>
          <w:lang w:val="uk-UA"/>
        </w:rPr>
        <w:t>Євграфова</w:t>
      </w:r>
      <w:proofErr w:type="spellEnd"/>
      <w:r w:rsidRPr="006226E2">
        <w:rPr>
          <w:sz w:val="28"/>
          <w:szCs w:val="28"/>
          <w:lang w:val="uk-UA"/>
        </w:rPr>
        <w:t xml:space="preserve"> // Наук. </w:t>
      </w:r>
      <w:proofErr w:type="spellStart"/>
      <w:r w:rsidRPr="006226E2">
        <w:rPr>
          <w:sz w:val="28"/>
          <w:szCs w:val="28"/>
          <w:lang w:val="uk-UA"/>
        </w:rPr>
        <w:t>вісн</w:t>
      </w:r>
      <w:proofErr w:type="spellEnd"/>
      <w:r w:rsidRPr="006226E2">
        <w:rPr>
          <w:sz w:val="28"/>
          <w:szCs w:val="28"/>
          <w:lang w:val="uk-UA"/>
        </w:rPr>
        <w:t xml:space="preserve">. </w:t>
      </w:r>
      <w:r w:rsidRPr="006226E2">
        <w:rPr>
          <w:sz w:val="28"/>
          <w:szCs w:val="28"/>
        </w:rPr>
        <w:t>Волин</w:t>
      </w:r>
      <w:proofErr w:type="gramStart"/>
      <w:r w:rsidRPr="006226E2">
        <w:rPr>
          <w:sz w:val="28"/>
          <w:szCs w:val="28"/>
        </w:rPr>
        <w:t>.</w:t>
      </w:r>
      <w:proofErr w:type="gramEnd"/>
      <w:r w:rsidRPr="006226E2">
        <w:rPr>
          <w:sz w:val="28"/>
          <w:szCs w:val="28"/>
        </w:rPr>
        <w:t xml:space="preserve"> </w:t>
      </w:r>
      <w:proofErr w:type="spellStart"/>
      <w:proofErr w:type="gramStart"/>
      <w:r w:rsidRPr="006226E2">
        <w:rPr>
          <w:sz w:val="28"/>
          <w:szCs w:val="28"/>
        </w:rPr>
        <w:t>н</w:t>
      </w:r>
      <w:proofErr w:type="gramEnd"/>
      <w:r w:rsidRPr="006226E2">
        <w:rPr>
          <w:sz w:val="28"/>
          <w:szCs w:val="28"/>
        </w:rPr>
        <w:t>ац</w:t>
      </w:r>
      <w:proofErr w:type="spellEnd"/>
      <w:r w:rsidRPr="006226E2">
        <w:rPr>
          <w:sz w:val="28"/>
          <w:szCs w:val="28"/>
        </w:rPr>
        <w:t xml:space="preserve">. ун-ту </w:t>
      </w:r>
      <w:proofErr w:type="spellStart"/>
      <w:r w:rsidRPr="006226E2">
        <w:rPr>
          <w:sz w:val="28"/>
          <w:szCs w:val="28"/>
        </w:rPr>
        <w:t>ім</w:t>
      </w:r>
      <w:proofErr w:type="spellEnd"/>
      <w:r w:rsidRPr="006226E2">
        <w:rPr>
          <w:sz w:val="28"/>
          <w:szCs w:val="28"/>
        </w:rPr>
        <w:t xml:space="preserve">. </w:t>
      </w:r>
      <w:proofErr w:type="spellStart"/>
      <w:r w:rsidRPr="006226E2">
        <w:rPr>
          <w:sz w:val="28"/>
          <w:szCs w:val="28"/>
        </w:rPr>
        <w:t>Лесі</w:t>
      </w:r>
      <w:proofErr w:type="spellEnd"/>
      <w:r w:rsidRPr="006226E2">
        <w:rPr>
          <w:sz w:val="28"/>
          <w:szCs w:val="28"/>
        </w:rPr>
        <w:t xml:space="preserve"> </w:t>
      </w:r>
      <w:proofErr w:type="spellStart"/>
      <w:r w:rsidRPr="006226E2">
        <w:rPr>
          <w:sz w:val="28"/>
          <w:szCs w:val="28"/>
        </w:rPr>
        <w:t>Українки</w:t>
      </w:r>
      <w:proofErr w:type="spellEnd"/>
      <w:r w:rsidRPr="006226E2">
        <w:rPr>
          <w:sz w:val="28"/>
          <w:szCs w:val="28"/>
        </w:rPr>
        <w:t>: Сер. «</w:t>
      </w:r>
      <w:proofErr w:type="spellStart"/>
      <w:r w:rsidRPr="006226E2">
        <w:rPr>
          <w:sz w:val="28"/>
          <w:szCs w:val="28"/>
        </w:rPr>
        <w:t>Хімічні</w:t>
      </w:r>
      <w:proofErr w:type="spellEnd"/>
      <w:r w:rsidRPr="006226E2">
        <w:rPr>
          <w:sz w:val="28"/>
          <w:szCs w:val="28"/>
        </w:rPr>
        <w:t xml:space="preserve"> науки». – 2008. – № 16 – С. 85-89.</w:t>
      </w:r>
    </w:p>
    <w:p w:rsidR="004155D4" w:rsidRPr="006226E2" w:rsidRDefault="004155D4" w:rsidP="00EE3434">
      <w:pPr>
        <w:tabs>
          <w:tab w:val="left" w:pos="426"/>
          <w:tab w:val="left" w:pos="9627"/>
        </w:tabs>
        <w:spacing w:after="0" w:line="360" w:lineRule="auto"/>
        <w:ind w:firstLine="709"/>
        <w:jc w:val="both"/>
        <w:rPr>
          <w:kern w:val="16"/>
          <w:lang w:val="uk-UA"/>
        </w:rPr>
      </w:pPr>
      <w:r w:rsidRPr="006226E2">
        <w:rPr>
          <w:kern w:val="16"/>
        </w:rPr>
        <w:t>7</w:t>
      </w:r>
      <w:r w:rsidRPr="006226E2">
        <w:rPr>
          <w:kern w:val="16"/>
          <w:lang w:val="uk-UA"/>
        </w:rPr>
        <w:t xml:space="preserve">. </w:t>
      </w:r>
      <w:proofErr w:type="spellStart"/>
      <w:r w:rsidRPr="006226E2">
        <w:rPr>
          <w:kern w:val="16"/>
          <w:lang w:val="uk-UA"/>
        </w:rPr>
        <w:t>Чмиленко</w:t>
      </w:r>
      <w:proofErr w:type="spellEnd"/>
      <w:r w:rsidRPr="006226E2">
        <w:rPr>
          <w:kern w:val="16"/>
          <w:lang w:val="uk-UA"/>
        </w:rPr>
        <w:t xml:space="preserve"> Ф. А. Ультразвук в </w:t>
      </w:r>
      <w:proofErr w:type="spellStart"/>
      <w:r w:rsidRPr="006226E2">
        <w:rPr>
          <w:kern w:val="16"/>
          <w:lang w:val="uk-UA"/>
        </w:rPr>
        <w:t>аналитической</w:t>
      </w:r>
      <w:proofErr w:type="spellEnd"/>
      <w:r w:rsidRPr="006226E2">
        <w:rPr>
          <w:kern w:val="16"/>
          <w:lang w:val="uk-UA"/>
        </w:rPr>
        <w:t xml:space="preserve"> </w:t>
      </w:r>
      <w:proofErr w:type="spellStart"/>
      <w:r w:rsidRPr="006226E2">
        <w:rPr>
          <w:kern w:val="16"/>
          <w:lang w:val="uk-UA"/>
        </w:rPr>
        <w:t>химии</w:t>
      </w:r>
      <w:proofErr w:type="spellEnd"/>
      <w:r w:rsidRPr="006226E2">
        <w:rPr>
          <w:kern w:val="16"/>
          <w:lang w:val="uk-UA"/>
        </w:rPr>
        <w:t xml:space="preserve">. </w:t>
      </w:r>
      <w:proofErr w:type="spellStart"/>
      <w:r w:rsidRPr="006226E2">
        <w:rPr>
          <w:kern w:val="16"/>
          <w:lang w:val="uk-UA"/>
        </w:rPr>
        <w:t>Теория</w:t>
      </w:r>
      <w:proofErr w:type="spellEnd"/>
      <w:r w:rsidRPr="006226E2">
        <w:rPr>
          <w:kern w:val="16"/>
          <w:lang w:val="uk-UA"/>
        </w:rPr>
        <w:t xml:space="preserve"> и практика </w:t>
      </w:r>
      <w:r w:rsidRPr="006226E2">
        <w:rPr>
          <w:kern w:val="16"/>
        </w:rPr>
        <w:t>/ Ф</w:t>
      </w:r>
      <w:r w:rsidRPr="006226E2">
        <w:rPr>
          <w:kern w:val="16"/>
          <w:lang w:val="uk-UA"/>
        </w:rPr>
        <w:t xml:space="preserve">. А. </w:t>
      </w:r>
      <w:proofErr w:type="spellStart"/>
      <w:r w:rsidRPr="006226E2">
        <w:rPr>
          <w:kern w:val="16"/>
          <w:lang w:val="uk-UA"/>
        </w:rPr>
        <w:t>Чмиленко</w:t>
      </w:r>
      <w:proofErr w:type="spellEnd"/>
      <w:r w:rsidRPr="006226E2">
        <w:rPr>
          <w:kern w:val="16"/>
          <w:lang w:val="uk-UA"/>
        </w:rPr>
        <w:t xml:space="preserve">, А. Н. </w:t>
      </w:r>
      <w:proofErr w:type="spellStart"/>
      <w:r w:rsidRPr="006226E2">
        <w:rPr>
          <w:kern w:val="16"/>
          <w:lang w:val="uk-UA"/>
        </w:rPr>
        <w:t>Бакланов</w:t>
      </w:r>
      <w:proofErr w:type="spellEnd"/>
      <w:r w:rsidRPr="006226E2">
        <w:rPr>
          <w:kern w:val="16"/>
          <w:lang w:val="uk-UA"/>
        </w:rPr>
        <w:t xml:space="preserve">. – </w:t>
      </w:r>
      <w:proofErr w:type="spellStart"/>
      <w:r w:rsidRPr="006226E2">
        <w:rPr>
          <w:kern w:val="16"/>
          <w:lang w:val="uk-UA"/>
        </w:rPr>
        <w:t>Днепропетровск</w:t>
      </w:r>
      <w:proofErr w:type="spellEnd"/>
      <w:r w:rsidRPr="006226E2">
        <w:rPr>
          <w:kern w:val="16"/>
          <w:lang w:val="uk-UA"/>
        </w:rPr>
        <w:t xml:space="preserve">: </w:t>
      </w:r>
      <w:proofErr w:type="spellStart"/>
      <w:r w:rsidRPr="006226E2">
        <w:rPr>
          <w:kern w:val="16"/>
          <w:lang w:val="uk-UA"/>
        </w:rPr>
        <w:t>Изд-во</w:t>
      </w:r>
      <w:proofErr w:type="spellEnd"/>
      <w:r w:rsidRPr="006226E2">
        <w:rPr>
          <w:kern w:val="16"/>
          <w:lang w:val="uk-UA"/>
        </w:rPr>
        <w:t xml:space="preserve"> </w:t>
      </w:r>
      <w:proofErr w:type="spellStart"/>
      <w:r w:rsidRPr="006226E2">
        <w:rPr>
          <w:kern w:val="16"/>
          <w:lang w:val="uk-UA"/>
        </w:rPr>
        <w:t>Днепропетр</w:t>
      </w:r>
      <w:proofErr w:type="spellEnd"/>
      <w:r w:rsidRPr="006226E2">
        <w:rPr>
          <w:kern w:val="16"/>
          <w:lang w:val="uk-UA"/>
        </w:rPr>
        <w:t xml:space="preserve">. </w:t>
      </w:r>
      <w:proofErr w:type="spellStart"/>
      <w:r w:rsidRPr="006226E2">
        <w:rPr>
          <w:kern w:val="16"/>
          <w:lang w:val="uk-UA"/>
        </w:rPr>
        <w:t>ун-та</w:t>
      </w:r>
      <w:proofErr w:type="spellEnd"/>
      <w:r w:rsidRPr="006226E2">
        <w:rPr>
          <w:kern w:val="16"/>
          <w:lang w:val="uk-UA"/>
        </w:rPr>
        <w:t>, 2001.</w:t>
      </w:r>
      <w:r w:rsidR="00EE3434" w:rsidRPr="00EE3434">
        <w:rPr>
          <w:kern w:val="16"/>
        </w:rPr>
        <w:t xml:space="preserve"> </w:t>
      </w:r>
      <w:r w:rsidRPr="006226E2">
        <w:rPr>
          <w:kern w:val="16"/>
          <w:lang w:val="uk-UA"/>
        </w:rPr>
        <w:t>– 264 с.</w:t>
      </w:r>
    </w:p>
    <w:p w:rsidR="004155D4" w:rsidRPr="006226E2" w:rsidRDefault="004155D4" w:rsidP="00EE3434">
      <w:pPr>
        <w:spacing w:after="0" w:line="360" w:lineRule="auto"/>
        <w:ind w:firstLine="709"/>
        <w:jc w:val="both"/>
        <w:rPr>
          <w:lang w:val="uk-UA"/>
        </w:rPr>
      </w:pPr>
      <w:r w:rsidRPr="006226E2">
        <w:rPr>
          <w:kern w:val="16"/>
          <w:lang w:val="uk-UA"/>
        </w:rPr>
        <w:t xml:space="preserve">8. </w:t>
      </w:r>
      <w:proofErr w:type="spellStart"/>
      <w:r w:rsidRPr="006226E2">
        <w:rPr>
          <w:kern w:val="16"/>
          <w:lang w:val="uk-UA"/>
        </w:rPr>
        <w:t>Чмиленко</w:t>
      </w:r>
      <w:proofErr w:type="spellEnd"/>
      <w:r w:rsidRPr="006226E2">
        <w:rPr>
          <w:kern w:val="16"/>
          <w:lang w:val="uk-UA"/>
        </w:rPr>
        <w:t xml:space="preserve"> Ф. О. </w:t>
      </w:r>
      <w:r w:rsidRPr="006226E2">
        <w:rPr>
          <w:lang w:val="uk-UA"/>
        </w:rPr>
        <w:t>Використання ультразвукового випромінювання у хімі</w:t>
      </w:r>
      <w:r w:rsidRPr="006226E2">
        <w:rPr>
          <w:lang w:val="uk-UA"/>
        </w:rPr>
        <w:t>ч</w:t>
      </w:r>
      <w:r w:rsidRPr="006226E2">
        <w:rPr>
          <w:lang w:val="uk-UA"/>
        </w:rPr>
        <w:t xml:space="preserve">ному аналізі / Ф. О. </w:t>
      </w:r>
      <w:proofErr w:type="spellStart"/>
      <w:r w:rsidRPr="006226E2">
        <w:rPr>
          <w:lang w:val="uk-UA"/>
        </w:rPr>
        <w:t>Чмиленко</w:t>
      </w:r>
      <w:proofErr w:type="spellEnd"/>
      <w:r w:rsidRPr="006226E2">
        <w:rPr>
          <w:lang w:val="uk-UA"/>
        </w:rPr>
        <w:t xml:space="preserve">, О. М. </w:t>
      </w:r>
      <w:proofErr w:type="spellStart"/>
      <w:r w:rsidRPr="006226E2">
        <w:rPr>
          <w:lang w:val="uk-UA"/>
        </w:rPr>
        <w:t>Бакланов</w:t>
      </w:r>
      <w:proofErr w:type="spellEnd"/>
      <w:r w:rsidRPr="006226E2">
        <w:rPr>
          <w:lang w:val="uk-UA"/>
        </w:rPr>
        <w:t>. – Горлівка: ПП «Видавництво Лі</w:t>
      </w:r>
      <w:r w:rsidRPr="006226E2">
        <w:rPr>
          <w:lang w:val="uk-UA"/>
        </w:rPr>
        <w:t>х</w:t>
      </w:r>
      <w:r w:rsidRPr="006226E2">
        <w:rPr>
          <w:lang w:val="uk-UA"/>
        </w:rPr>
        <w:t xml:space="preserve">тар», 2009. – 172 </w:t>
      </w:r>
      <w:r w:rsidRPr="006226E2">
        <w:rPr>
          <w:lang w:val="en-US"/>
        </w:rPr>
        <w:t>c</w:t>
      </w:r>
      <w:r w:rsidRPr="006226E2">
        <w:rPr>
          <w:lang w:val="uk-UA"/>
        </w:rPr>
        <w:t>.</w:t>
      </w:r>
    </w:p>
    <w:p w:rsidR="004155D4" w:rsidRPr="006226E2" w:rsidRDefault="004155D4" w:rsidP="006226E2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6226E2">
        <w:rPr>
          <w:kern w:val="16"/>
          <w:sz w:val="28"/>
          <w:szCs w:val="28"/>
        </w:rPr>
        <w:t>9.</w:t>
      </w:r>
      <w:r w:rsidRPr="006226E2">
        <w:rPr>
          <w:sz w:val="28"/>
          <w:szCs w:val="28"/>
        </w:rPr>
        <w:t xml:space="preserve"> ГОСТ 26927–ГОСТ 26935 – 86. Сырье и продукты пищевые. Методы о</w:t>
      </w:r>
      <w:r w:rsidRPr="006226E2">
        <w:rPr>
          <w:sz w:val="28"/>
          <w:szCs w:val="28"/>
        </w:rPr>
        <w:t>п</w:t>
      </w:r>
      <w:r w:rsidRPr="006226E2">
        <w:rPr>
          <w:sz w:val="28"/>
          <w:szCs w:val="28"/>
        </w:rPr>
        <w:t xml:space="preserve">ределения токсичных элементов. М.: </w:t>
      </w:r>
      <w:proofErr w:type="spellStart"/>
      <w:r w:rsidRPr="006226E2">
        <w:rPr>
          <w:sz w:val="28"/>
          <w:szCs w:val="28"/>
        </w:rPr>
        <w:t>Гос</w:t>
      </w:r>
      <w:proofErr w:type="gramStart"/>
      <w:r w:rsidRPr="006226E2">
        <w:rPr>
          <w:sz w:val="28"/>
          <w:szCs w:val="28"/>
        </w:rPr>
        <w:t>.к</w:t>
      </w:r>
      <w:proofErr w:type="gramEnd"/>
      <w:r w:rsidRPr="006226E2">
        <w:rPr>
          <w:sz w:val="28"/>
          <w:szCs w:val="28"/>
        </w:rPr>
        <w:t>омитет</w:t>
      </w:r>
      <w:proofErr w:type="spellEnd"/>
      <w:r w:rsidRPr="006226E2">
        <w:rPr>
          <w:sz w:val="28"/>
          <w:szCs w:val="28"/>
        </w:rPr>
        <w:t xml:space="preserve"> СССР по стандартам, 1986. – 85 с. </w:t>
      </w:r>
    </w:p>
    <w:p w:rsidR="004155D4" w:rsidRPr="006226E2" w:rsidRDefault="004155D4" w:rsidP="006226E2">
      <w:pPr>
        <w:pStyle w:val="Style8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  <w:lang w:eastAsia="en-US"/>
        </w:rPr>
      </w:pPr>
    </w:p>
    <w:p w:rsidR="004155D4" w:rsidRPr="006226E2" w:rsidRDefault="004155D4" w:rsidP="006226E2">
      <w:pPr>
        <w:pStyle w:val="Style8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  <w:lang w:eastAsia="en-US"/>
        </w:rPr>
      </w:pPr>
    </w:p>
    <w:p w:rsidR="004155D4" w:rsidRPr="006226E2" w:rsidRDefault="004155D4" w:rsidP="006226E2">
      <w:pPr>
        <w:pStyle w:val="Style4"/>
        <w:widowControl/>
        <w:spacing w:after="288" w:line="360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  <w:lang w:eastAsia="en-US"/>
        </w:rPr>
      </w:pPr>
    </w:p>
    <w:p w:rsidR="00843C23" w:rsidRPr="006226E2" w:rsidRDefault="00843C23" w:rsidP="006226E2">
      <w:pPr>
        <w:spacing w:line="360" w:lineRule="auto"/>
        <w:ind w:firstLine="709"/>
      </w:pPr>
    </w:p>
    <w:sectPr w:rsidR="00843C23" w:rsidRPr="006226E2" w:rsidSect="008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7AD"/>
    <w:multiLevelType w:val="singleLevel"/>
    <w:tmpl w:val="6CBE410A"/>
    <w:lvl w:ilvl="0">
      <w:start w:val="4"/>
      <w:numFmt w:val="decimal"/>
      <w:lvlText w:val="%1."/>
      <w:legacy w:legacy="1" w:legacySpace="0" w:legacyIndent="283"/>
      <w:lvlJc w:val="left"/>
      <w:rPr>
        <w:rFonts w:ascii="Calibri" w:hAnsi="Calibri" w:hint="default"/>
      </w:rPr>
    </w:lvl>
  </w:abstractNum>
  <w:abstractNum w:abstractNumId="1">
    <w:nsid w:val="3C280708"/>
    <w:multiLevelType w:val="singleLevel"/>
    <w:tmpl w:val="B7501AFC"/>
    <w:lvl w:ilvl="0">
      <w:start w:val="7"/>
      <w:numFmt w:val="decimal"/>
      <w:lvlText w:val="%1."/>
      <w:legacy w:legacy="1" w:legacySpace="0" w:legacyIndent="559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5D4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282"/>
    <w:rsid w:val="00003319"/>
    <w:rsid w:val="00003344"/>
    <w:rsid w:val="00003561"/>
    <w:rsid w:val="00003565"/>
    <w:rsid w:val="0000362D"/>
    <w:rsid w:val="00003CF3"/>
    <w:rsid w:val="00004324"/>
    <w:rsid w:val="000046A5"/>
    <w:rsid w:val="00004D2B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93D"/>
    <w:rsid w:val="000319CD"/>
    <w:rsid w:val="0003259E"/>
    <w:rsid w:val="00032C35"/>
    <w:rsid w:val="00033508"/>
    <w:rsid w:val="0003362E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B2"/>
    <w:rsid w:val="00037BCE"/>
    <w:rsid w:val="00037E4C"/>
    <w:rsid w:val="00041D16"/>
    <w:rsid w:val="000425B4"/>
    <w:rsid w:val="000426C7"/>
    <w:rsid w:val="000430B6"/>
    <w:rsid w:val="00043905"/>
    <w:rsid w:val="00043965"/>
    <w:rsid w:val="00043A5D"/>
    <w:rsid w:val="00043BCC"/>
    <w:rsid w:val="00043C59"/>
    <w:rsid w:val="00044AC2"/>
    <w:rsid w:val="00045A32"/>
    <w:rsid w:val="00046734"/>
    <w:rsid w:val="00046CA0"/>
    <w:rsid w:val="00046D90"/>
    <w:rsid w:val="00047250"/>
    <w:rsid w:val="0005171F"/>
    <w:rsid w:val="000517FF"/>
    <w:rsid w:val="00051FAD"/>
    <w:rsid w:val="00052097"/>
    <w:rsid w:val="000530E4"/>
    <w:rsid w:val="00053A72"/>
    <w:rsid w:val="00053AD5"/>
    <w:rsid w:val="00053B3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104E"/>
    <w:rsid w:val="0007149E"/>
    <w:rsid w:val="0007322A"/>
    <w:rsid w:val="0007327E"/>
    <w:rsid w:val="000733CA"/>
    <w:rsid w:val="000733DF"/>
    <w:rsid w:val="0007387A"/>
    <w:rsid w:val="00073DA6"/>
    <w:rsid w:val="00074306"/>
    <w:rsid w:val="000743B9"/>
    <w:rsid w:val="000745EF"/>
    <w:rsid w:val="00074AD4"/>
    <w:rsid w:val="00075131"/>
    <w:rsid w:val="00075309"/>
    <w:rsid w:val="00076063"/>
    <w:rsid w:val="000769DE"/>
    <w:rsid w:val="00076B32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CD0"/>
    <w:rsid w:val="000951FB"/>
    <w:rsid w:val="000953AE"/>
    <w:rsid w:val="0009550B"/>
    <w:rsid w:val="00095533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698"/>
    <w:rsid w:val="000C28A2"/>
    <w:rsid w:val="000C30CC"/>
    <w:rsid w:val="000C33E3"/>
    <w:rsid w:val="000C33EF"/>
    <w:rsid w:val="000C3AD8"/>
    <w:rsid w:val="000C3B1D"/>
    <w:rsid w:val="000C471C"/>
    <w:rsid w:val="000C4996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665"/>
    <w:rsid w:val="000D6965"/>
    <w:rsid w:val="000D6AD6"/>
    <w:rsid w:val="000D7368"/>
    <w:rsid w:val="000D7BEA"/>
    <w:rsid w:val="000D7E94"/>
    <w:rsid w:val="000E01EA"/>
    <w:rsid w:val="000E0A07"/>
    <w:rsid w:val="000E0AAE"/>
    <w:rsid w:val="000E14B7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E49"/>
    <w:rsid w:val="000F7139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C2F"/>
    <w:rsid w:val="00102CDF"/>
    <w:rsid w:val="00103565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A3B"/>
    <w:rsid w:val="00115468"/>
    <w:rsid w:val="0011593C"/>
    <w:rsid w:val="00115992"/>
    <w:rsid w:val="00115AE0"/>
    <w:rsid w:val="001161E6"/>
    <w:rsid w:val="00117FD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32B5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B75"/>
    <w:rsid w:val="00144D37"/>
    <w:rsid w:val="00144F6F"/>
    <w:rsid w:val="001454C3"/>
    <w:rsid w:val="0014699F"/>
    <w:rsid w:val="00146C73"/>
    <w:rsid w:val="001472E7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CA3"/>
    <w:rsid w:val="00173D62"/>
    <w:rsid w:val="00174BEA"/>
    <w:rsid w:val="00175092"/>
    <w:rsid w:val="001759AD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345F"/>
    <w:rsid w:val="001936BE"/>
    <w:rsid w:val="0019396E"/>
    <w:rsid w:val="00193FA9"/>
    <w:rsid w:val="00194F08"/>
    <w:rsid w:val="00195287"/>
    <w:rsid w:val="001954D5"/>
    <w:rsid w:val="001955CF"/>
    <w:rsid w:val="00195B7A"/>
    <w:rsid w:val="001962B9"/>
    <w:rsid w:val="00196F5D"/>
    <w:rsid w:val="00197F36"/>
    <w:rsid w:val="001A0A02"/>
    <w:rsid w:val="001A0D7B"/>
    <w:rsid w:val="001A0E79"/>
    <w:rsid w:val="001A1607"/>
    <w:rsid w:val="001A1F47"/>
    <w:rsid w:val="001A2595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53B3"/>
    <w:rsid w:val="001A5470"/>
    <w:rsid w:val="001A5479"/>
    <w:rsid w:val="001A5800"/>
    <w:rsid w:val="001A5D1F"/>
    <w:rsid w:val="001A5D8C"/>
    <w:rsid w:val="001A5D8F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DE5"/>
    <w:rsid w:val="001B2BE1"/>
    <w:rsid w:val="001B2D28"/>
    <w:rsid w:val="001B41F9"/>
    <w:rsid w:val="001B4A75"/>
    <w:rsid w:val="001B4BA9"/>
    <w:rsid w:val="001B4E32"/>
    <w:rsid w:val="001B4EDD"/>
    <w:rsid w:val="001B4EFA"/>
    <w:rsid w:val="001B50D6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242D"/>
    <w:rsid w:val="001C28FF"/>
    <w:rsid w:val="001C2CF8"/>
    <w:rsid w:val="001C3026"/>
    <w:rsid w:val="001C41F2"/>
    <w:rsid w:val="001C4286"/>
    <w:rsid w:val="001C4E81"/>
    <w:rsid w:val="001C53A6"/>
    <w:rsid w:val="001C54FB"/>
    <w:rsid w:val="001C5DB1"/>
    <w:rsid w:val="001C5FB6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BB7"/>
    <w:rsid w:val="001D3DA8"/>
    <w:rsid w:val="001D3DD5"/>
    <w:rsid w:val="001D4399"/>
    <w:rsid w:val="001D4BCE"/>
    <w:rsid w:val="001D600C"/>
    <w:rsid w:val="001D660D"/>
    <w:rsid w:val="001D6DBB"/>
    <w:rsid w:val="001D7183"/>
    <w:rsid w:val="001D75FE"/>
    <w:rsid w:val="001D76CA"/>
    <w:rsid w:val="001D77BC"/>
    <w:rsid w:val="001D7EEF"/>
    <w:rsid w:val="001E05ED"/>
    <w:rsid w:val="001E09C9"/>
    <w:rsid w:val="001E0D89"/>
    <w:rsid w:val="001E11F9"/>
    <w:rsid w:val="001E19CB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7C7"/>
    <w:rsid w:val="002114FB"/>
    <w:rsid w:val="002116D6"/>
    <w:rsid w:val="002120CE"/>
    <w:rsid w:val="00212259"/>
    <w:rsid w:val="002124B7"/>
    <w:rsid w:val="00213EE0"/>
    <w:rsid w:val="00214E45"/>
    <w:rsid w:val="00215310"/>
    <w:rsid w:val="002162E0"/>
    <w:rsid w:val="0021693E"/>
    <w:rsid w:val="00216CE7"/>
    <w:rsid w:val="0021716D"/>
    <w:rsid w:val="00220B02"/>
    <w:rsid w:val="00220C21"/>
    <w:rsid w:val="002213F4"/>
    <w:rsid w:val="00221A0E"/>
    <w:rsid w:val="00221E66"/>
    <w:rsid w:val="002227CE"/>
    <w:rsid w:val="0022370F"/>
    <w:rsid w:val="0022377F"/>
    <w:rsid w:val="002241DC"/>
    <w:rsid w:val="0022466A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23F4"/>
    <w:rsid w:val="00243167"/>
    <w:rsid w:val="00243F9D"/>
    <w:rsid w:val="00244B44"/>
    <w:rsid w:val="00244B5E"/>
    <w:rsid w:val="00244CE7"/>
    <w:rsid w:val="002456C8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4247"/>
    <w:rsid w:val="00264732"/>
    <w:rsid w:val="00264BD1"/>
    <w:rsid w:val="00264E18"/>
    <w:rsid w:val="00265364"/>
    <w:rsid w:val="00265A1E"/>
    <w:rsid w:val="00265D90"/>
    <w:rsid w:val="00266030"/>
    <w:rsid w:val="002660F1"/>
    <w:rsid w:val="002664AF"/>
    <w:rsid w:val="00266829"/>
    <w:rsid w:val="00266DC5"/>
    <w:rsid w:val="00266FA1"/>
    <w:rsid w:val="00270086"/>
    <w:rsid w:val="002703C3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A1"/>
    <w:rsid w:val="00290CE7"/>
    <w:rsid w:val="0029123E"/>
    <w:rsid w:val="0029137F"/>
    <w:rsid w:val="00292B99"/>
    <w:rsid w:val="0029346C"/>
    <w:rsid w:val="00293674"/>
    <w:rsid w:val="00293A8B"/>
    <w:rsid w:val="00293B0C"/>
    <w:rsid w:val="00293C56"/>
    <w:rsid w:val="00293F51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131D"/>
    <w:rsid w:val="002A296E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799B"/>
    <w:rsid w:val="002C0E4B"/>
    <w:rsid w:val="002C1467"/>
    <w:rsid w:val="002C19CF"/>
    <w:rsid w:val="002C2C93"/>
    <w:rsid w:val="002C40B8"/>
    <w:rsid w:val="002C422D"/>
    <w:rsid w:val="002C4C13"/>
    <w:rsid w:val="002C4F5C"/>
    <w:rsid w:val="002C58B9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5C0C"/>
    <w:rsid w:val="002D5E61"/>
    <w:rsid w:val="002D60B5"/>
    <w:rsid w:val="002D6130"/>
    <w:rsid w:val="002D65B9"/>
    <w:rsid w:val="002D67D3"/>
    <w:rsid w:val="002D68B6"/>
    <w:rsid w:val="002D6CB1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7014"/>
    <w:rsid w:val="0030741D"/>
    <w:rsid w:val="00307548"/>
    <w:rsid w:val="00307C10"/>
    <w:rsid w:val="00307CD5"/>
    <w:rsid w:val="00307D39"/>
    <w:rsid w:val="00310E04"/>
    <w:rsid w:val="0031124E"/>
    <w:rsid w:val="0031143C"/>
    <w:rsid w:val="003122E5"/>
    <w:rsid w:val="003129FB"/>
    <w:rsid w:val="0031329E"/>
    <w:rsid w:val="00314042"/>
    <w:rsid w:val="0031406B"/>
    <w:rsid w:val="00314105"/>
    <w:rsid w:val="0031521A"/>
    <w:rsid w:val="0031529B"/>
    <w:rsid w:val="0031677F"/>
    <w:rsid w:val="00316AFA"/>
    <w:rsid w:val="00316D12"/>
    <w:rsid w:val="00317392"/>
    <w:rsid w:val="00317E95"/>
    <w:rsid w:val="00320273"/>
    <w:rsid w:val="003207C8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567B"/>
    <w:rsid w:val="00325C33"/>
    <w:rsid w:val="00326426"/>
    <w:rsid w:val="003266F7"/>
    <w:rsid w:val="00327A65"/>
    <w:rsid w:val="003300AA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3A05"/>
    <w:rsid w:val="00333A74"/>
    <w:rsid w:val="00333DF4"/>
    <w:rsid w:val="0033494E"/>
    <w:rsid w:val="00334B6F"/>
    <w:rsid w:val="00336C26"/>
    <w:rsid w:val="0033707B"/>
    <w:rsid w:val="0033708B"/>
    <w:rsid w:val="003371CF"/>
    <w:rsid w:val="00337869"/>
    <w:rsid w:val="003378FB"/>
    <w:rsid w:val="00337D8F"/>
    <w:rsid w:val="00337F55"/>
    <w:rsid w:val="003402EF"/>
    <w:rsid w:val="00340B0F"/>
    <w:rsid w:val="00341C4D"/>
    <w:rsid w:val="0034247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DF"/>
    <w:rsid w:val="003504A4"/>
    <w:rsid w:val="003510FB"/>
    <w:rsid w:val="0035153F"/>
    <w:rsid w:val="0035184E"/>
    <w:rsid w:val="00351CD3"/>
    <w:rsid w:val="003521BC"/>
    <w:rsid w:val="0035263A"/>
    <w:rsid w:val="00352D5D"/>
    <w:rsid w:val="00352F79"/>
    <w:rsid w:val="003532D7"/>
    <w:rsid w:val="00353D13"/>
    <w:rsid w:val="00353DB2"/>
    <w:rsid w:val="00354EE7"/>
    <w:rsid w:val="00355C46"/>
    <w:rsid w:val="0035680E"/>
    <w:rsid w:val="00356A66"/>
    <w:rsid w:val="00357357"/>
    <w:rsid w:val="003600F8"/>
    <w:rsid w:val="0036068D"/>
    <w:rsid w:val="00360A6C"/>
    <w:rsid w:val="00361B06"/>
    <w:rsid w:val="0036237F"/>
    <w:rsid w:val="00362395"/>
    <w:rsid w:val="003626DE"/>
    <w:rsid w:val="00362B7B"/>
    <w:rsid w:val="00362C55"/>
    <w:rsid w:val="003633BD"/>
    <w:rsid w:val="00363C33"/>
    <w:rsid w:val="00363D78"/>
    <w:rsid w:val="003644C6"/>
    <w:rsid w:val="003647E4"/>
    <w:rsid w:val="0036484D"/>
    <w:rsid w:val="0036559F"/>
    <w:rsid w:val="00365643"/>
    <w:rsid w:val="00365693"/>
    <w:rsid w:val="00365D03"/>
    <w:rsid w:val="003663E0"/>
    <w:rsid w:val="003668DA"/>
    <w:rsid w:val="00366C0F"/>
    <w:rsid w:val="00367790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8C"/>
    <w:rsid w:val="00384C47"/>
    <w:rsid w:val="003850FC"/>
    <w:rsid w:val="0038555C"/>
    <w:rsid w:val="00385D0D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D58"/>
    <w:rsid w:val="00391443"/>
    <w:rsid w:val="003917E9"/>
    <w:rsid w:val="00391822"/>
    <w:rsid w:val="00392B4E"/>
    <w:rsid w:val="003931C8"/>
    <w:rsid w:val="0039340E"/>
    <w:rsid w:val="00393574"/>
    <w:rsid w:val="003942D2"/>
    <w:rsid w:val="00394838"/>
    <w:rsid w:val="00394A92"/>
    <w:rsid w:val="0039518E"/>
    <w:rsid w:val="0039538A"/>
    <w:rsid w:val="00395390"/>
    <w:rsid w:val="00395555"/>
    <w:rsid w:val="003959E7"/>
    <w:rsid w:val="003965B9"/>
    <w:rsid w:val="0039691C"/>
    <w:rsid w:val="00396BA5"/>
    <w:rsid w:val="00396CDB"/>
    <w:rsid w:val="003974A7"/>
    <w:rsid w:val="003A023D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702"/>
    <w:rsid w:val="003B4C94"/>
    <w:rsid w:val="003B54A6"/>
    <w:rsid w:val="003B561C"/>
    <w:rsid w:val="003B5AB4"/>
    <w:rsid w:val="003B60A2"/>
    <w:rsid w:val="003B6E53"/>
    <w:rsid w:val="003B7C98"/>
    <w:rsid w:val="003B7ED1"/>
    <w:rsid w:val="003C0112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F46"/>
    <w:rsid w:val="003D263A"/>
    <w:rsid w:val="003D2C3D"/>
    <w:rsid w:val="003D2C4D"/>
    <w:rsid w:val="003D3898"/>
    <w:rsid w:val="003D38D1"/>
    <w:rsid w:val="003D556F"/>
    <w:rsid w:val="003D6AA5"/>
    <w:rsid w:val="003D6C1E"/>
    <w:rsid w:val="003D70BA"/>
    <w:rsid w:val="003D73C2"/>
    <w:rsid w:val="003D7A81"/>
    <w:rsid w:val="003D7AFD"/>
    <w:rsid w:val="003D7BB4"/>
    <w:rsid w:val="003E08C0"/>
    <w:rsid w:val="003E0C1E"/>
    <w:rsid w:val="003E0E9A"/>
    <w:rsid w:val="003E165B"/>
    <w:rsid w:val="003E1B36"/>
    <w:rsid w:val="003E1EB8"/>
    <w:rsid w:val="003E27A7"/>
    <w:rsid w:val="003E28E3"/>
    <w:rsid w:val="003E29E3"/>
    <w:rsid w:val="003E36AE"/>
    <w:rsid w:val="003E396F"/>
    <w:rsid w:val="003E3C2D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67D"/>
    <w:rsid w:val="003F1729"/>
    <w:rsid w:val="003F1C28"/>
    <w:rsid w:val="003F1F26"/>
    <w:rsid w:val="003F361A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757"/>
    <w:rsid w:val="00401A0B"/>
    <w:rsid w:val="00401D1A"/>
    <w:rsid w:val="00401EBF"/>
    <w:rsid w:val="00402604"/>
    <w:rsid w:val="00402610"/>
    <w:rsid w:val="00402684"/>
    <w:rsid w:val="00403915"/>
    <w:rsid w:val="004042AE"/>
    <w:rsid w:val="00404D86"/>
    <w:rsid w:val="004050CA"/>
    <w:rsid w:val="00405CEB"/>
    <w:rsid w:val="0040624C"/>
    <w:rsid w:val="004064BC"/>
    <w:rsid w:val="00406710"/>
    <w:rsid w:val="004067A8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5D4"/>
    <w:rsid w:val="004159EC"/>
    <w:rsid w:val="00415E1A"/>
    <w:rsid w:val="00416D35"/>
    <w:rsid w:val="00417B9E"/>
    <w:rsid w:val="00420A3E"/>
    <w:rsid w:val="00420A4C"/>
    <w:rsid w:val="004214CB"/>
    <w:rsid w:val="0042180C"/>
    <w:rsid w:val="004219EE"/>
    <w:rsid w:val="00421EFB"/>
    <w:rsid w:val="0042307E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4D5"/>
    <w:rsid w:val="004301E4"/>
    <w:rsid w:val="004303DE"/>
    <w:rsid w:val="00430AF2"/>
    <w:rsid w:val="00430C60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E5"/>
    <w:rsid w:val="00441574"/>
    <w:rsid w:val="0044172C"/>
    <w:rsid w:val="00441AF3"/>
    <w:rsid w:val="00441C18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60AEC"/>
    <w:rsid w:val="00461585"/>
    <w:rsid w:val="004625C4"/>
    <w:rsid w:val="004627D1"/>
    <w:rsid w:val="00462AF5"/>
    <w:rsid w:val="00463421"/>
    <w:rsid w:val="004643E3"/>
    <w:rsid w:val="004654C2"/>
    <w:rsid w:val="004667F6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E05"/>
    <w:rsid w:val="00477E8E"/>
    <w:rsid w:val="0048093B"/>
    <w:rsid w:val="004809F0"/>
    <w:rsid w:val="00480ACC"/>
    <w:rsid w:val="004814AB"/>
    <w:rsid w:val="0048162C"/>
    <w:rsid w:val="004820A2"/>
    <w:rsid w:val="00482845"/>
    <w:rsid w:val="00482B4B"/>
    <w:rsid w:val="00483BF7"/>
    <w:rsid w:val="00484838"/>
    <w:rsid w:val="00484B0A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319"/>
    <w:rsid w:val="00493420"/>
    <w:rsid w:val="004934D9"/>
    <w:rsid w:val="0049376E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F81"/>
    <w:rsid w:val="004A7081"/>
    <w:rsid w:val="004A754F"/>
    <w:rsid w:val="004A7ACE"/>
    <w:rsid w:val="004B00F4"/>
    <w:rsid w:val="004B035F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A71"/>
    <w:rsid w:val="004B4D8F"/>
    <w:rsid w:val="004B4DDA"/>
    <w:rsid w:val="004B4F3A"/>
    <w:rsid w:val="004B5143"/>
    <w:rsid w:val="004B515B"/>
    <w:rsid w:val="004B5200"/>
    <w:rsid w:val="004B5304"/>
    <w:rsid w:val="004B562B"/>
    <w:rsid w:val="004B716B"/>
    <w:rsid w:val="004B72D7"/>
    <w:rsid w:val="004B762C"/>
    <w:rsid w:val="004B79CC"/>
    <w:rsid w:val="004B79F8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712"/>
    <w:rsid w:val="004E1793"/>
    <w:rsid w:val="004E21BA"/>
    <w:rsid w:val="004E22ED"/>
    <w:rsid w:val="004E2B4A"/>
    <w:rsid w:val="004E3067"/>
    <w:rsid w:val="004E306A"/>
    <w:rsid w:val="004E43FD"/>
    <w:rsid w:val="004E44A6"/>
    <w:rsid w:val="004E51EF"/>
    <w:rsid w:val="004E584E"/>
    <w:rsid w:val="004E6260"/>
    <w:rsid w:val="004E646B"/>
    <w:rsid w:val="004E6FDD"/>
    <w:rsid w:val="004F01CE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DCC"/>
    <w:rsid w:val="004F5C87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D86"/>
    <w:rsid w:val="00514C36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20CC6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619"/>
    <w:rsid w:val="005357CE"/>
    <w:rsid w:val="005360B7"/>
    <w:rsid w:val="0053752F"/>
    <w:rsid w:val="00540259"/>
    <w:rsid w:val="00540DA4"/>
    <w:rsid w:val="00540E04"/>
    <w:rsid w:val="00540EF1"/>
    <w:rsid w:val="00541374"/>
    <w:rsid w:val="005414D7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48A"/>
    <w:rsid w:val="00546E5F"/>
    <w:rsid w:val="00546F4C"/>
    <w:rsid w:val="005470C4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71EA"/>
    <w:rsid w:val="00557EBD"/>
    <w:rsid w:val="005606F4"/>
    <w:rsid w:val="005608AD"/>
    <w:rsid w:val="00561360"/>
    <w:rsid w:val="00561989"/>
    <w:rsid w:val="00562B57"/>
    <w:rsid w:val="00562CA1"/>
    <w:rsid w:val="00562EC5"/>
    <w:rsid w:val="005631BA"/>
    <w:rsid w:val="00563394"/>
    <w:rsid w:val="00563DCA"/>
    <w:rsid w:val="005641BB"/>
    <w:rsid w:val="005648BE"/>
    <w:rsid w:val="00564BC7"/>
    <w:rsid w:val="00564E1A"/>
    <w:rsid w:val="00564EEC"/>
    <w:rsid w:val="00564F9D"/>
    <w:rsid w:val="0056544D"/>
    <w:rsid w:val="00565465"/>
    <w:rsid w:val="00565979"/>
    <w:rsid w:val="005664A9"/>
    <w:rsid w:val="005668FF"/>
    <w:rsid w:val="00566BB5"/>
    <w:rsid w:val="00566F7E"/>
    <w:rsid w:val="00566F9E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FF8"/>
    <w:rsid w:val="00587127"/>
    <w:rsid w:val="005875D8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5D4A"/>
    <w:rsid w:val="005B7769"/>
    <w:rsid w:val="005B7973"/>
    <w:rsid w:val="005B7C16"/>
    <w:rsid w:val="005C2C0E"/>
    <w:rsid w:val="005C411F"/>
    <w:rsid w:val="005C45F0"/>
    <w:rsid w:val="005C4E9F"/>
    <w:rsid w:val="005C5295"/>
    <w:rsid w:val="005C5B57"/>
    <w:rsid w:val="005C5FF9"/>
    <w:rsid w:val="005C6603"/>
    <w:rsid w:val="005C69A9"/>
    <w:rsid w:val="005C6A4A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4189"/>
    <w:rsid w:val="005D4CA4"/>
    <w:rsid w:val="005D5DEE"/>
    <w:rsid w:val="005D5F44"/>
    <w:rsid w:val="005D6C53"/>
    <w:rsid w:val="005D7456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8BF"/>
    <w:rsid w:val="005F0A98"/>
    <w:rsid w:val="005F12DF"/>
    <w:rsid w:val="005F1724"/>
    <w:rsid w:val="005F1950"/>
    <w:rsid w:val="005F1D12"/>
    <w:rsid w:val="005F1ED7"/>
    <w:rsid w:val="005F2410"/>
    <w:rsid w:val="005F29E5"/>
    <w:rsid w:val="005F2B8E"/>
    <w:rsid w:val="005F3B23"/>
    <w:rsid w:val="005F4502"/>
    <w:rsid w:val="005F452E"/>
    <w:rsid w:val="005F481C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837"/>
    <w:rsid w:val="00604910"/>
    <w:rsid w:val="00605F12"/>
    <w:rsid w:val="0060608E"/>
    <w:rsid w:val="0060619F"/>
    <w:rsid w:val="00606BA9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6E2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D50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3146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355C"/>
    <w:rsid w:val="00653BC7"/>
    <w:rsid w:val="00653C07"/>
    <w:rsid w:val="00653D13"/>
    <w:rsid w:val="00653D6E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18AA"/>
    <w:rsid w:val="006719ED"/>
    <w:rsid w:val="00671B6A"/>
    <w:rsid w:val="00671D71"/>
    <w:rsid w:val="00671DE0"/>
    <w:rsid w:val="0067210E"/>
    <w:rsid w:val="00672684"/>
    <w:rsid w:val="00672F9C"/>
    <w:rsid w:val="006735CC"/>
    <w:rsid w:val="00673FE8"/>
    <w:rsid w:val="006740ED"/>
    <w:rsid w:val="006748D1"/>
    <w:rsid w:val="00674BD0"/>
    <w:rsid w:val="00674C3D"/>
    <w:rsid w:val="006753D8"/>
    <w:rsid w:val="006756EE"/>
    <w:rsid w:val="00676116"/>
    <w:rsid w:val="00676282"/>
    <w:rsid w:val="00676780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5991"/>
    <w:rsid w:val="00686156"/>
    <w:rsid w:val="0068687F"/>
    <w:rsid w:val="00686E2A"/>
    <w:rsid w:val="0068735B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D65"/>
    <w:rsid w:val="006A6E16"/>
    <w:rsid w:val="006A712F"/>
    <w:rsid w:val="006A7F1E"/>
    <w:rsid w:val="006B0ABB"/>
    <w:rsid w:val="006B0CD1"/>
    <w:rsid w:val="006B0E1B"/>
    <w:rsid w:val="006B0FC8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D1"/>
    <w:rsid w:val="006B4FF2"/>
    <w:rsid w:val="006B5084"/>
    <w:rsid w:val="006B56B9"/>
    <w:rsid w:val="006B5F87"/>
    <w:rsid w:val="006B639A"/>
    <w:rsid w:val="006B6A6A"/>
    <w:rsid w:val="006B73D0"/>
    <w:rsid w:val="006B7FA1"/>
    <w:rsid w:val="006C006B"/>
    <w:rsid w:val="006C05D1"/>
    <w:rsid w:val="006C1296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FC"/>
    <w:rsid w:val="006D3325"/>
    <w:rsid w:val="006D4017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DB7"/>
    <w:rsid w:val="006E7229"/>
    <w:rsid w:val="006E73F0"/>
    <w:rsid w:val="006E76B7"/>
    <w:rsid w:val="006E7F1F"/>
    <w:rsid w:val="006F0696"/>
    <w:rsid w:val="006F179E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4353"/>
    <w:rsid w:val="007044C6"/>
    <w:rsid w:val="0070481B"/>
    <w:rsid w:val="007049EB"/>
    <w:rsid w:val="00705653"/>
    <w:rsid w:val="00705709"/>
    <w:rsid w:val="00705A7B"/>
    <w:rsid w:val="0070610C"/>
    <w:rsid w:val="007061E5"/>
    <w:rsid w:val="00706278"/>
    <w:rsid w:val="00706554"/>
    <w:rsid w:val="00706F67"/>
    <w:rsid w:val="00707476"/>
    <w:rsid w:val="007075E7"/>
    <w:rsid w:val="00707676"/>
    <w:rsid w:val="007079E9"/>
    <w:rsid w:val="00710341"/>
    <w:rsid w:val="007107BB"/>
    <w:rsid w:val="00710802"/>
    <w:rsid w:val="00710EF7"/>
    <w:rsid w:val="00710F60"/>
    <w:rsid w:val="0071103E"/>
    <w:rsid w:val="00711461"/>
    <w:rsid w:val="007116D6"/>
    <w:rsid w:val="007116EA"/>
    <w:rsid w:val="00711C1F"/>
    <w:rsid w:val="00711C7E"/>
    <w:rsid w:val="00711F7B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AF5"/>
    <w:rsid w:val="00725F16"/>
    <w:rsid w:val="00726173"/>
    <w:rsid w:val="00726604"/>
    <w:rsid w:val="00727391"/>
    <w:rsid w:val="007278B3"/>
    <w:rsid w:val="007279A2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F89"/>
    <w:rsid w:val="0073606D"/>
    <w:rsid w:val="00736365"/>
    <w:rsid w:val="007365FC"/>
    <w:rsid w:val="00736870"/>
    <w:rsid w:val="00737AE3"/>
    <w:rsid w:val="007407E9"/>
    <w:rsid w:val="00740BED"/>
    <w:rsid w:val="00741437"/>
    <w:rsid w:val="007416A8"/>
    <w:rsid w:val="007418F1"/>
    <w:rsid w:val="00742085"/>
    <w:rsid w:val="007422B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381"/>
    <w:rsid w:val="00762575"/>
    <w:rsid w:val="0076260A"/>
    <w:rsid w:val="00762815"/>
    <w:rsid w:val="0076289D"/>
    <w:rsid w:val="00762E0A"/>
    <w:rsid w:val="00763D26"/>
    <w:rsid w:val="00763F1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F95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BE6"/>
    <w:rsid w:val="00776E11"/>
    <w:rsid w:val="007777A2"/>
    <w:rsid w:val="0077790A"/>
    <w:rsid w:val="00780534"/>
    <w:rsid w:val="00780C24"/>
    <w:rsid w:val="00780EA5"/>
    <w:rsid w:val="00780EC9"/>
    <w:rsid w:val="0078167C"/>
    <w:rsid w:val="007817E6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E34"/>
    <w:rsid w:val="00794F84"/>
    <w:rsid w:val="00795392"/>
    <w:rsid w:val="007953FB"/>
    <w:rsid w:val="007965B1"/>
    <w:rsid w:val="0079665B"/>
    <w:rsid w:val="00796CB6"/>
    <w:rsid w:val="007970A2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EC7"/>
    <w:rsid w:val="007A402E"/>
    <w:rsid w:val="007A4484"/>
    <w:rsid w:val="007A475C"/>
    <w:rsid w:val="007A4AC7"/>
    <w:rsid w:val="007A575F"/>
    <w:rsid w:val="007A5DE3"/>
    <w:rsid w:val="007A5EEA"/>
    <w:rsid w:val="007A65E1"/>
    <w:rsid w:val="007A6DE9"/>
    <w:rsid w:val="007A7700"/>
    <w:rsid w:val="007A7E9B"/>
    <w:rsid w:val="007A7EE1"/>
    <w:rsid w:val="007B0CD0"/>
    <w:rsid w:val="007B0D49"/>
    <w:rsid w:val="007B0E91"/>
    <w:rsid w:val="007B15C7"/>
    <w:rsid w:val="007B205C"/>
    <w:rsid w:val="007B21D1"/>
    <w:rsid w:val="007B24CE"/>
    <w:rsid w:val="007B302C"/>
    <w:rsid w:val="007B398C"/>
    <w:rsid w:val="007B40FD"/>
    <w:rsid w:val="007B444E"/>
    <w:rsid w:val="007B4713"/>
    <w:rsid w:val="007B55A5"/>
    <w:rsid w:val="007B5A3A"/>
    <w:rsid w:val="007B5D8A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4BA"/>
    <w:rsid w:val="007C46D2"/>
    <w:rsid w:val="007C4A43"/>
    <w:rsid w:val="007C4C8E"/>
    <w:rsid w:val="007C5DCB"/>
    <w:rsid w:val="007C6517"/>
    <w:rsid w:val="007C68A5"/>
    <w:rsid w:val="007C6FAC"/>
    <w:rsid w:val="007C720F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4769"/>
    <w:rsid w:val="007E4D66"/>
    <w:rsid w:val="007E50C1"/>
    <w:rsid w:val="007E50E7"/>
    <w:rsid w:val="007E5119"/>
    <w:rsid w:val="007E6BAC"/>
    <w:rsid w:val="007E6C9C"/>
    <w:rsid w:val="007E7031"/>
    <w:rsid w:val="007E7037"/>
    <w:rsid w:val="007E72E1"/>
    <w:rsid w:val="007F00A7"/>
    <w:rsid w:val="007F0D25"/>
    <w:rsid w:val="007F24E9"/>
    <w:rsid w:val="007F265E"/>
    <w:rsid w:val="007F2A4A"/>
    <w:rsid w:val="007F4278"/>
    <w:rsid w:val="007F4441"/>
    <w:rsid w:val="007F4507"/>
    <w:rsid w:val="007F4789"/>
    <w:rsid w:val="007F481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D05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E2"/>
    <w:rsid w:val="0082187D"/>
    <w:rsid w:val="008219FA"/>
    <w:rsid w:val="00821CA6"/>
    <w:rsid w:val="00822671"/>
    <w:rsid w:val="008226DE"/>
    <w:rsid w:val="00822E16"/>
    <w:rsid w:val="008237E8"/>
    <w:rsid w:val="0082396F"/>
    <w:rsid w:val="008239CF"/>
    <w:rsid w:val="00823D96"/>
    <w:rsid w:val="008247DD"/>
    <w:rsid w:val="00824992"/>
    <w:rsid w:val="00824A47"/>
    <w:rsid w:val="00824AAD"/>
    <w:rsid w:val="0082726D"/>
    <w:rsid w:val="008273AF"/>
    <w:rsid w:val="00827D57"/>
    <w:rsid w:val="00827E08"/>
    <w:rsid w:val="008307FE"/>
    <w:rsid w:val="00830D38"/>
    <w:rsid w:val="00831231"/>
    <w:rsid w:val="00831D21"/>
    <w:rsid w:val="00832166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E53"/>
    <w:rsid w:val="00834F73"/>
    <w:rsid w:val="008357DB"/>
    <w:rsid w:val="00835956"/>
    <w:rsid w:val="00835DC4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BC1"/>
    <w:rsid w:val="008452F8"/>
    <w:rsid w:val="00845949"/>
    <w:rsid w:val="00845DD0"/>
    <w:rsid w:val="00845E9C"/>
    <w:rsid w:val="00846DD4"/>
    <w:rsid w:val="00847687"/>
    <w:rsid w:val="00850900"/>
    <w:rsid w:val="00850D3A"/>
    <w:rsid w:val="00850E54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E15"/>
    <w:rsid w:val="00871006"/>
    <w:rsid w:val="008716E3"/>
    <w:rsid w:val="00871A96"/>
    <w:rsid w:val="00872611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ADA"/>
    <w:rsid w:val="008771E8"/>
    <w:rsid w:val="00877957"/>
    <w:rsid w:val="00880128"/>
    <w:rsid w:val="0088067F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51CD"/>
    <w:rsid w:val="00886B48"/>
    <w:rsid w:val="00886BC8"/>
    <w:rsid w:val="00886BDD"/>
    <w:rsid w:val="00886D27"/>
    <w:rsid w:val="00886E64"/>
    <w:rsid w:val="00887092"/>
    <w:rsid w:val="008876CE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BB5"/>
    <w:rsid w:val="008B4134"/>
    <w:rsid w:val="008B4480"/>
    <w:rsid w:val="008B5042"/>
    <w:rsid w:val="008B538C"/>
    <w:rsid w:val="008B5840"/>
    <w:rsid w:val="008B6A71"/>
    <w:rsid w:val="008B6C06"/>
    <w:rsid w:val="008B736F"/>
    <w:rsid w:val="008B762F"/>
    <w:rsid w:val="008B779C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FB6"/>
    <w:rsid w:val="008C5FD9"/>
    <w:rsid w:val="008C6A4D"/>
    <w:rsid w:val="008C6DFE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7F3"/>
    <w:rsid w:val="008D1B5C"/>
    <w:rsid w:val="008D1B72"/>
    <w:rsid w:val="008D1F9A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4B4E"/>
    <w:rsid w:val="008E4D4F"/>
    <w:rsid w:val="008E4EA0"/>
    <w:rsid w:val="008E5A3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8B"/>
    <w:rsid w:val="008F0D24"/>
    <w:rsid w:val="008F0FB7"/>
    <w:rsid w:val="008F111A"/>
    <w:rsid w:val="008F152E"/>
    <w:rsid w:val="008F28CD"/>
    <w:rsid w:val="008F28FF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3111"/>
    <w:rsid w:val="009235AA"/>
    <w:rsid w:val="00923644"/>
    <w:rsid w:val="00923ABE"/>
    <w:rsid w:val="00924211"/>
    <w:rsid w:val="0092457E"/>
    <w:rsid w:val="009251B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133"/>
    <w:rsid w:val="00943297"/>
    <w:rsid w:val="00943472"/>
    <w:rsid w:val="00943DDF"/>
    <w:rsid w:val="009440B4"/>
    <w:rsid w:val="00944226"/>
    <w:rsid w:val="00944913"/>
    <w:rsid w:val="00944C5B"/>
    <w:rsid w:val="00945626"/>
    <w:rsid w:val="00945BA9"/>
    <w:rsid w:val="00945E58"/>
    <w:rsid w:val="00946A90"/>
    <w:rsid w:val="00946E3F"/>
    <w:rsid w:val="00947165"/>
    <w:rsid w:val="0094738F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44B"/>
    <w:rsid w:val="00952460"/>
    <w:rsid w:val="00952801"/>
    <w:rsid w:val="009530E5"/>
    <w:rsid w:val="0095373B"/>
    <w:rsid w:val="00954871"/>
    <w:rsid w:val="00954C98"/>
    <w:rsid w:val="00954E00"/>
    <w:rsid w:val="0095509A"/>
    <w:rsid w:val="009558C4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244F"/>
    <w:rsid w:val="00963893"/>
    <w:rsid w:val="00963A46"/>
    <w:rsid w:val="009643E1"/>
    <w:rsid w:val="009645E9"/>
    <w:rsid w:val="00964997"/>
    <w:rsid w:val="00965134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76A"/>
    <w:rsid w:val="00990CC2"/>
    <w:rsid w:val="00990E42"/>
    <w:rsid w:val="0099180A"/>
    <w:rsid w:val="009922B2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B33"/>
    <w:rsid w:val="009B2F36"/>
    <w:rsid w:val="009B2F97"/>
    <w:rsid w:val="009B2FEE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11A7"/>
    <w:rsid w:val="009E17C0"/>
    <w:rsid w:val="009E1EC8"/>
    <w:rsid w:val="009E25D8"/>
    <w:rsid w:val="009E2712"/>
    <w:rsid w:val="009E2FBB"/>
    <w:rsid w:val="009E3A12"/>
    <w:rsid w:val="009E3A73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C51"/>
    <w:rsid w:val="00A004FC"/>
    <w:rsid w:val="00A014A6"/>
    <w:rsid w:val="00A016F3"/>
    <w:rsid w:val="00A017C0"/>
    <w:rsid w:val="00A01AA7"/>
    <w:rsid w:val="00A01CF7"/>
    <w:rsid w:val="00A01EA2"/>
    <w:rsid w:val="00A01EA8"/>
    <w:rsid w:val="00A022D7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94B"/>
    <w:rsid w:val="00A05C4B"/>
    <w:rsid w:val="00A06252"/>
    <w:rsid w:val="00A06969"/>
    <w:rsid w:val="00A0698E"/>
    <w:rsid w:val="00A06D54"/>
    <w:rsid w:val="00A06EA0"/>
    <w:rsid w:val="00A06FCD"/>
    <w:rsid w:val="00A07A11"/>
    <w:rsid w:val="00A07D90"/>
    <w:rsid w:val="00A07F12"/>
    <w:rsid w:val="00A07FF2"/>
    <w:rsid w:val="00A113FA"/>
    <w:rsid w:val="00A1189B"/>
    <w:rsid w:val="00A11C44"/>
    <w:rsid w:val="00A12395"/>
    <w:rsid w:val="00A12B0C"/>
    <w:rsid w:val="00A13CFB"/>
    <w:rsid w:val="00A14689"/>
    <w:rsid w:val="00A1486C"/>
    <w:rsid w:val="00A14A38"/>
    <w:rsid w:val="00A14D9A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2529"/>
    <w:rsid w:val="00A5575C"/>
    <w:rsid w:val="00A55F2A"/>
    <w:rsid w:val="00A569D3"/>
    <w:rsid w:val="00A572A3"/>
    <w:rsid w:val="00A57331"/>
    <w:rsid w:val="00A575D6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31"/>
    <w:rsid w:val="00A83C0D"/>
    <w:rsid w:val="00A84706"/>
    <w:rsid w:val="00A84CCC"/>
    <w:rsid w:val="00A84EE0"/>
    <w:rsid w:val="00A85085"/>
    <w:rsid w:val="00A85250"/>
    <w:rsid w:val="00A8532A"/>
    <w:rsid w:val="00A85A3C"/>
    <w:rsid w:val="00A86146"/>
    <w:rsid w:val="00A86E80"/>
    <w:rsid w:val="00A87E02"/>
    <w:rsid w:val="00A90310"/>
    <w:rsid w:val="00A90333"/>
    <w:rsid w:val="00A908AE"/>
    <w:rsid w:val="00A90935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80B"/>
    <w:rsid w:val="00A94932"/>
    <w:rsid w:val="00A94BBD"/>
    <w:rsid w:val="00A95AA4"/>
    <w:rsid w:val="00A95C9A"/>
    <w:rsid w:val="00A95E8B"/>
    <w:rsid w:val="00AA0362"/>
    <w:rsid w:val="00AA075F"/>
    <w:rsid w:val="00AA09EB"/>
    <w:rsid w:val="00AA0F3C"/>
    <w:rsid w:val="00AA123C"/>
    <w:rsid w:val="00AA1F86"/>
    <w:rsid w:val="00AA2241"/>
    <w:rsid w:val="00AA2505"/>
    <w:rsid w:val="00AA2ABE"/>
    <w:rsid w:val="00AA2E37"/>
    <w:rsid w:val="00AA334C"/>
    <w:rsid w:val="00AA3751"/>
    <w:rsid w:val="00AA4F15"/>
    <w:rsid w:val="00AA4F60"/>
    <w:rsid w:val="00AA5617"/>
    <w:rsid w:val="00AA57B6"/>
    <w:rsid w:val="00AA5AA4"/>
    <w:rsid w:val="00AA65A9"/>
    <w:rsid w:val="00AA6C51"/>
    <w:rsid w:val="00AA744D"/>
    <w:rsid w:val="00AA789A"/>
    <w:rsid w:val="00AA7A92"/>
    <w:rsid w:val="00AA7EFC"/>
    <w:rsid w:val="00AA7F18"/>
    <w:rsid w:val="00AB0D5C"/>
    <w:rsid w:val="00AB0E6E"/>
    <w:rsid w:val="00AB0FEC"/>
    <w:rsid w:val="00AB1433"/>
    <w:rsid w:val="00AB1AB5"/>
    <w:rsid w:val="00AB1D6B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3F1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9A0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831"/>
    <w:rsid w:val="00AD5D10"/>
    <w:rsid w:val="00AD645B"/>
    <w:rsid w:val="00AD6D34"/>
    <w:rsid w:val="00AD7120"/>
    <w:rsid w:val="00AD737C"/>
    <w:rsid w:val="00AE020E"/>
    <w:rsid w:val="00AE07F1"/>
    <w:rsid w:val="00AE1AFC"/>
    <w:rsid w:val="00AE4524"/>
    <w:rsid w:val="00AE4680"/>
    <w:rsid w:val="00AE46F5"/>
    <w:rsid w:val="00AE56A1"/>
    <w:rsid w:val="00AE62B8"/>
    <w:rsid w:val="00AE638F"/>
    <w:rsid w:val="00AE6816"/>
    <w:rsid w:val="00AE7256"/>
    <w:rsid w:val="00AE74DB"/>
    <w:rsid w:val="00AE75D5"/>
    <w:rsid w:val="00AE7D17"/>
    <w:rsid w:val="00AF0C8E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826"/>
    <w:rsid w:val="00AF69B5"/>
    <w:rsid w:val="00AF6A98"/>
    <w:rsid w:val="00AF7462"/>
    <w:rsid w:val="00AF748F"/>
    <w:rsid w:val="00AF7F26"/>
    <w:rsid w:val="00B00D6B"/>
    <w:rsid w:val="00B01689"/>
    <w:rsid w:val="00B01A90"/>
    <w:rsid w:val="00B01F5D"/>
    <w:rsid w:val="00B020B6"/>
    <w:rsid w:val="00B0222D"/>
    <w:rsid w:val="00B02E7F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284"/>
    <w:rsid w:val="00B1030C"/>
    <w:rsid w:val="00B10C22"/>
    <w:rsid w:val="00B10E55"/>
    <w:rsid w:val="00B1157A"/>
    <w:rsid w:val="00B115BE"/>
    <w:rsid w:val="00B12B0A"/>
    <w:rsid w:val="00B12BCD"/>
    <w:rsid w:val="00B13598"/>
    <w:rsid w:val="00B13B25"/>
    <w:rsid w:val="00B13FB3"/>
    <w:rsid w:val="00B14CA8"/>
    <w:rsid w:val="00B14FFB"/>
    <w:rsid w:val="00B1518A"/>
    <w:rsid w:val="00B151F9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7902"/>
    <w:rsid w:val="00B306A9"/>
    <w:rsid w:val="00B30736"/>
    <w:rsid w:val="00B30CED"/>
    <w:rsid w:val="00B30E55"/>
    <w:rsid w:val="00B30E96"/>
    <w:rsid w:val="00B3126A"/>
    <w:rsid w:val="00B3126E"/>
    <w:rsid w:val="00B31C7B"/>
    <w:rsid w:val="00B32ED1"/>
    <w:rsid w:val="00B32FA4"/>
    <w:rsid w:val="00B33525"/>
    <w:rsid w:val="00B340D2"/>
    <w:rsid w:val="00B3483E"/>
    <w:rsid w:val="00B348F8"/>
    <w:rsid w:val="00B350C0"/>
    <w:rsid w:val="00B35238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7464"/>
    <w:rsid w:val="00B57546"/>
    <w:rsid w:val="00B5768E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52DB"/>
    <w:rsid w:val="00B66996"/>
    <w:rsid w:val="00B66A85"/>
    <w:rsid w:val="00B66FCD"/>
    <w:rsid w:val="00B67A36"/>
    <w:rsid w:val="00B71005"/>
    <w:rsid w:val="00B7146E"/>
    <w:rsid w:val="00B71EFD"/>
    <w:rsid w:val="00B721C4"/>
    <w:rsid w:val="00B72DDF"/>
    <w:rsid w:val="00B73DA5"/>
    <w:rsid w:val="00B73ECB"/>
    <w:rsid w:val="00B73F59"/>
    <w:rsid w:val="00B7452F"/>
    <w:rsid w:val="00B74F36"/>
    <w:rsid w:val="00B753BD"/>
    <w:rsid w:val="00B7562C"/>
    <w:rsid w:val="00B75D7B"/>
    <w:rsid w:val="00B75E6C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4D2"/>
    <w:rsid w:val="00B87C2E"/>
    <w:rsid w:val="00B901D4"/>
    <w:rsid w:val="00B9052D"/>
    <w:rsid w:val="00B905DC"/>
    <w:rsid w:val="00B90E22"/>
    <w:rsid w:val="00B918E9"/>
    <w:rsid w:val="00B91E12"/>
    <w:rsid w:val="00B924FD"/>
    <w:rsid w:val="00B92DEF"/>
    <w:rsid w:val="00B930D3"/>
    <w:rsid w:val="00B93176"/>
    <w:rsid w:val="00B94BA6"/>
    <w:rsid w:val="00B94FBB"/>
    <w:rsid w:val="00B951B6"/>
    <w:rsid w:val="00B953C6"/>
    <w:rsid w:val="00B95799"/>
    <w:rsid w:val="00B964E9"/>
    <w:rsid w:val="00B968A0"/>
    <w:rsid w:val="00B97414"/>
    <w:rsid w:val="00B97C55"/>
    <w:rsid w:val="00BA0392"/>
    <w:rsid w:val="00BA11DD"/>
    <w:rsid w:val="00BA22D7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D5B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C08B4"/>
    <w:rsid w:val="00BC09DF"/>
    <w:rsid w:val="00BC10B5"/>
    <w:rsid w:val="00BC143D"/>
    <w:rsid w:val="00BC18E3"/>
    <w:rsid w:val="00BC1C92"/>
    <w:rsid w:val="00BC1F7B"/>
    <w:rsid w:val="00BC2363"/>
    <w:rsid w:val="00BC2B19"/>
    <w:rsid w:val="00BC2F7B"/>
    <w:rsid w:val="00BC3A54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F2F"/>
    <w:rsid w:val="00BD151B"/>
    <w:rsid w:val="00BD1B29"/>
    <w:rsid w:val="00BD221A"/>
    <w:rsid w:val="00BD2E16"/>
    <w:rsid w:val="00BD4448"/>
    <w:rsid w:val="00BD4A2F"/>
    <w:rsid w:val="00BD4F81"/>
    <w:rsid w:val="00BD5C70"/>
    <w:rsid w:val="00BD6590"/>
    <w:rsid w:val="00BD6664"/>
    <w:rsid w:val="00BD72F8"/>
    <w:rsid w:val="00BD77E7"/>
    <w:rsid w:val="00BD7A25"/>
    <w:rsid w:val="00BD7D60"/>
    <w:rsid w:val="00BD7DC6"/>
    <w:rsid w:val="00BD7F58"/>
    <w:rsid w:val="00BE05D0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711C"/>
    <w:rsid w:val="00BE75E4"/>
    <w:rsid w:val="00BE7990"/>
    <w:rsid w:val="00BF09E0"/>
    <w:rsid w:val="00BF108C"/>
    <w:rsid w:val="00BF1EDC"/>
    <w:rsid w:val="00BF2591"/>
    <w:rsid w:val="00BF3C96"/>
    <w:rsid w:val="00BF44A3"/>
    <w:rsid w:val="00BF470B"/>
    <w:rsid w:val="00BF4B74"/>
    <w:rsid w:val="00BF53AB"/>
    <w:rsid w:val="00BF598F"/>
    <w:rsid w:val="00BF63BD"/>
    <w:rsid w:val="00BF6894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377A"/>
    <w:rsid w:val="00C039BC"/>
    <w:rsid w:val="00C03AB1"/>
    <w:rsid w:val="00C04114"/>
    <w:rsid w:val="00C04598"/>
    <w:rsid w:val="00C04D8A"/>
    <w:rsid w:val="00C05717"/>
    <w:rsid w:val="00C05AE1"/>
    <w:rsid w:val="00C05C5B"/>
    <w:rsid w:val="00C06005"/>
    <w:rsid w:val="00C06361"/>
    <w:rsid w:val="00C066F7"/>
    <w:rsid w:val="00C07C0B"/>
    <w:rsid w:val="00C10C6C"/>
    <w:rsid w:val="00C1130B"/>
    <w:rsid w:val="00C1131F"/>
    <w:rsid w:val="00C11A78"/>
    <w:rsid w:val="00C11A9E"/>
    <w:rsid w:val="00C12109"/>
    <w:rsid w:val="00C1306C"/>
    <w:rsid w:val="00C131D8"/>
    <w:rsid w:val="00C13972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FF9"/>
    <w:rsid w:val="00C171CE"/>
    <w:rsid w:val="00C179E1"/>
    <w:rsid w:val="00C17CFD"/>
    <w:rsid w:val="00C17FB0"/>
    <w:rsid w:val="00C20032"/>
    <w:rsid w:val="00C20144"/>
    <w:rsid w:val="00C21806"/>
    <w:rsid w:val="00C2232A"/>
    <w:rsid w:val="00C22400"/>
    <w:rsid w:val="00C225A1"/>
    <w:rsid w:val="00C22E79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F5"/>
    <w:rsid w:val="00C33DD0"/>
    <w:rsid w:val="00C341E3"/>
    <w:rsid w:val="00C353A3"/>
    <w:rsid w:val="00C35C63"/>
    <w:rsid w:val="00C35CAF"/>
    <w:rsid w:val="00C36360"/>
    <w:rsid w:val="00C36433"/>
    <w:rsid w:val="00C371A4"/>
    <w:rsid w:val="00C373D3"/>
    <w:rsid w:val="00C37910"/>
    <w:rsid w:val="00C37AA2"/>
    <w:rsid w:val="00C37F29"/>
    <w:rsid w:val="00C40498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761"/>
    <w:rsid w:val="00C46977"/>
    <w:rsid w:val="00C477A2"/>
    <w:rsid w:val="00C47D0C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415"/>
    <w:rsid w:val="00C7259A"/>
    <w:rsid w:val="00C72F03"/>
    <w:rsid w:val="00C72F79"/>
    <w:rsid w:val="00C733D2"/>
    <w:rsid w:val="00C73FEA"/>
    <w:rsid w:val="00C74D56"/>
    <w:rsid w:val="00C74D61"/>
    <w:rsid w:val="00C75E2F"/>
    <w:rsid w:val="00C75F74"/>
    <w:rsid w:val="00C76238"/>
    <w:rsid w:val="00C771E8"/>
    <w:rsid w:val="00C775C5"/>
    <w:rsid w:val="00C77A24"/>
    <w:rsid w:val="00C80CB3"/>
    <w:rsid w:val="00C80D69"/>
    <w:rsid w:val="00C8196D"/>
    <w:rsid w:val="00C82706"/>
    <w:rsid w:val="00C82D61"/>
    <w:rsid w:val="00C82ED1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6CD7"/>
    <w:rsid w:val="00C97094"/>
    <w:rsid w:val="00C9784A"/>
    <w:rsid w:val="00CA0AD3"/>
    <w:rsid w:val="00CA0DF9"/>
    <w:rsid w:val="00CA1447"/>
    <w:rsid w:val="00CA17B4"/>
    <w:rsid w:val="00CA1868"/>
    <w:rsid w:val="00CA1AEA"/>
    <w:rsid w:val="00CA1E59"/>
    <w:rsid w:val="00CA2AA2"/>
    <w:rsid w:val="00CA2BC3"/>
    <w:rsid w:val="00CA2EA1"/>
    <w:rsid w:val="00CA330A"/>
    <w:rsid w:val="00CA3903"/>
    <w:rsid w:val="00CA4889"/>
    <w:rsid w:val="00CA5AD7"/>
    <w:rsid w:val="00CA655F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509E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7C0"/>
    <w:rsid w:val="00CF7016"/>
    <w:rsid w:val="00CF79EF"/>
    <w:rsid w:val="00CF7A88"/>
    <w:rsid w:val="00CF7B42"/>
    <w:rsid w:val="00D00152"/>
    <w:rsid w:val="00D010EC"/>
    <w:rsid w:val="00D01419"/>
    <w:rsid w:val="00D015B5"/>
    <w:rsid w:val="00D019E9"/>
    <w:rsid w:val="00D01AB4"/>
    <w:rsid w:val="00D01D0F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1018F"/>
    <w:rsid w:val="00D101E5"/>
    <w:rsid w:val="00D104D3"/>
    <w:rsid w:val="00D10C02"/>
    <w:rsid w:val="00D11443"/>
    <w:rsid w:val="00D1144D"/>
    <w:rsid w:val="00D114E3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4E5"/>
    <w:rsid w:val="00D1587F"/>
    <w:rsid w:val="00D16B24"/>
    <w:rsid w:val="00D175B4"/>
    <w:rsid w:val="00D1763C"/>
    <w:rsid w:val="00D17644"/>
    <w:rsid w:val="00D179A0"/>
    <w:rsid w:val="00D17EE7"/>
    <w:rsid w:val="00D201AB"/>
    <w:rsid w:val="00D201BB"/>
    <w:rsid w:val="00D20209"/>
    <w:rsid w:val="00D217F9"/>
    <w:rsid w:val="00D2435D"/>
    <w:rsid w:val="00D2440A"/>
    <w:rsid w:val="00D24EA8"/>
    <w:rsid w:val="00D24F96"/>
    <w:rsid w:val="00D2500B"/>
    <w:rsid w:val="00D25088"/>
    <w:rsid w:val="00D251EC"/>
    <w:rsid w:val="00D25DFC"/>
    <w:rsid w:val="00D26423"/>
    <w:rsid w:val="00D26EF5"/>
    <w:rsid w:val="00D277F8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C60"/>
    <w:rsid w:val="00D34D24"/>
    <w:rsid w:val="00D34DF3"/>
    <w:rsid w:val="00D35A8A"/>
    <w:rsid w:val="00D35B4D"/>
    <w:rsid w:val="00D36957"/>
    <w:rsid w:val="00D36AF6"/>
    <w:rsid w:val="00D36D77"/>
    <w:rsid w:val="00D37160"/>
    <w:rsid w:val="00D377B9"/>
    <w:rsid w:val="00D37855"/>
    <w:rsid w:val="00D37D7F"/>
    <w:rsid w:val="00D4058B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D8D"/>
    <w:rsid w:val="00D51F57"/>
    <w:rsid w:val="00D5239C"/>
    <w:rsid w:val="00D52556"/>
    <w:rsid w:val="00D52C83"/>
    <w:rsid w:val="00D52C90"/>
    <w:rsid w:val="00D52D60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D96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DC3"/>
    <w:rsid w:val="00D8041E"/>
    <w:rsid w:val="00D80F80"/>
    <w:rsid w:val="00D815D9"/>
    <w:rsid w:val="00D81712"/>
    <w:rsid w:val="00D81858"/>
    <w:rsid w:val="00D8204E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FBA"/>
    <w:rsid w:val="00D962E9"/>
    <w:rsid w:val="00D96718"/>
    <w:rsid w:val="00D96CBB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799"/>
    <w:rsid w:val="00DA5E9C"/>
    <w:rsid w:val="00DA6103"/>
    <w:rsid w:val="00DA6199"/>
    <w:rsid w:val="00DA653E"/>
    <w:rsid w:val="00DA6619"/>
    <w:rsid w:val="00DA6827"/>
    <w:rsid w:val="00DA7391"/>
    <w:rsid w:val="00DA75A2"/>
    <w:rsid w:val="00DA7999"/>
    <w:rsid w:val="00DA7AE5"/>
    <w:rsid w:val="00DA7B21"/>
    <w:rsid w:val="00DB08CF"/>
    <w:rsid w:val="00DB09BA"/>
    <w:rsid w:val="00DB20AA"/>
    <w:rsid w:val="00DB2313"/>
    <w:rsid w:val="00DB25E0"/>
    <w:rsid w:val="00DB264A"/>
    <w:rsid w:val="00DB4296"/>
    <w:rsid w:val="00DB4586"/>
    <w:rsid w:val="00DB4A3A"/>
    <w:rsid w:val="00DB52FE"/>
    <w:rsid w:val="00DB672F"/>
    <w:rsid w:val="00DB6ACD"/>
    <w:rsid w:val="00DC00DA"/>
    <w:rsid w:val="00DC017A"/>
    <w:rsid w:val="00DC01EC"/>
    <w:rsid w:val="00DC0208"/>
    <w:rsid w:val="00DC0561"/>
    <w:rsid w:val="00DC05E9"/>
    <w:rsid w:val="00DC08A0"/>
    <w:rsid w:val="00DC146C"/>
    <w:rsid w:val="00DC2121"/>
    <w:rsid w:val="00DC29FA"/>
    <w:rsid w:val="00DC30A4"/>
    <w:rsid w:val="00DC416B"/>
    <w:rsid w:val="00DC46CC"/>
    <w:rsid w:val="00DC4E1F"/>
    <w:rsid w:val="00DC4E6F"/>
    <w:rsid w:val="00DC5290"/>
    <w:rsid w:val="00DC5BAD"/>
    <w:rsid w:val="00DC667E"/>
    <w:rsid w:val="00DC692B"/>
    <w:rsid w:val="00DC6C20"/>
    <w:rsid w:val="00DC78C7"/>
    <w:rsid w:val="00DC7A14"/>
    <w:rsid w:val="00DC7CF0"/>
    <w:rsid w:val="00DC7F37"/>
    <w:rsid w:val="00DD0A07"/>
    <w:rsid w:val="00DD12CC"/>
    <w:rsid w:val="00DD1711"/>
    <w:rsid w:val="00DD1E6F"/>
    <w:rsid w:val="00DD2478"/>
    <w:rsid w:val="00DD2A54"/>
    <w:rsid w:val="00DD31F3"/>
    <w:rsid w:val="00DD3561"/>
    <w:rsid w:val="00DD417A"/>
    <w:rsid w:val="00DD4575"/>
    <w:rsid w:val="00DD458F"/>
    <w:rsid w:val="00DD5E23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BFC"/>
    <w:rsid w:val="00DE6F54"/>
    <w:rsid w:val="00DF0141"/>
    <w:rsid w:val="00DF03D3"/>
    <w:rsid w:val="00DF0C6A"/>
    <w:rsid w:val="00DF1139"/>
    <w:rsid w:val="00DF11D3"/>
    <w:rsid w:val="00DF1993"/>
    <w:rsid w:val="00DF1E12"/>
    <w:rsid w:val="00DF1EDE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9C"/>
    <w:rsid w:val="00E21A87"/>
    <w:rsid w:val="00E21C36"/>
    <w:rsid w:val="00E22101"/>
    <w:rsid w:val="00E225F8"/>
    <w:rsid w:val="00E226D8"/>
    <w:rsid w:val="00E227FE"/>
    <w:rsid w:val="00E22E96"/>
    <w:rsid w:val="00E243CB"/>
    <w:rsid w:val="00E24DCF"/>
    <w:rsid w:val="00E26309"/>
    <w:rsid w:val="00E26590"/>
    <w:rsid w:val="00E269D9"/>
    <w:rsid w:val="00E272B1"/>
    <w:rsid w:val="00E306EE"/>
    <w:rsid w:val="00E3072C"/>
    <w:rsid w:val="00E30957"/>
    <w:rsid w:val="00E30A68"/>
    <w:rsid w:val="00E30B13"/>
    <w:rsid w:val="00E30D74"/>
    <w:rsid w:val="00E311CD"/>
    <w:rsid w:val="00E312A0"/>
    <w:rsid w:val="00E315BC"/>
    <w:rsid w:val="00E31719"/>
    <w:rsid w:val="00E320C7"/>
    <w:rsid w:val="00E326DF"/>
    <w:rsid w:val="00E32987"/>
    <w:rsid w:val="00E32E65"/>
    <w:rsid w:val="00E33850"/>
    <w:rsid w:val="00E34436"/>
    <w:rsid w:val="00E34545"/>
    <w:rsid w:val="00E35746"/>
    <w:rsid w:val="00E358F7"/>
    <w:rsid w:val="00E359B7"/>
    <w:rsid w:val="00E35B22"/>
    <w:rsid w:val="00E35E87"/>
    <w:rsid w:val="00E35F56"/>
    <w:rsid w:val="00E35F5D"/>
    <w:rsid w:val="00E361AB"/>
    <w:rsid w:val="00E37547"/>
    <w:rsid w:val="00E375BB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60060"/>
    <w:rsid w:val="00E609B8"/>
    <w:rsid w:val="00E60E1A"/>
    <w:rsid w:val="00E612BD"/>
    <w:rsid w:val="00E61828"/>
    <w:rsid w:val="00E619B3"/>
    <w:rsid w:val="00E61B84"/>
    <w:rsid w:val="00E625BD"/>
    <w:rsid w:val="00E627F6"/>
    <w:rsid w:val="00E6307F"/>
    <w:rsid w:val="00E6323E"/>
    <w:rsid w:val="00E63302"/>
    <w:rsid w:val="00E63531"/>
    <w:rsid w:val="00E63AEA"/>
    <w:rsid w:val="00E640EF"/>
    <w:rsid w:val="00E64917"/>
    <w:rsid w:val="00E64D23"/>
    <w:rsid w:val="00E6500A"/>
    <w:rsid w:val="00E660F9"/>
    <w:rsid w:val="00E6627E"/>
    <w:rsid w:val="00E66555"/>
    <w:rsid w:val="00E6662A"/>
    <w:rsid w:val="00E666F9"/>
    <w:rsid w:val="00E66E18"/>
    <w:rsid w:val="00E67338"/>
    <w:rsid w:val="00E67A82"/>
    <w:rsid w:val="00E700B6"/>
    <w:rsid w:val="00E706F8"/>
    <w:rsid w:val="00E70BB5"/>
    <w:rsid w:val="00E7169C"/>
    <w:rsid w:val="00E719CE"/>
    <w:rsid w:val="00E71B66"/>
    <w:rsid w:val="00E71C9C"/>
    <w:rsid w:val="00E72495"/>
    <w:rsid w:val="00E7328D"/>
    <w:rsid w:val="00E7358E"/>
    <w:rsid w:val="00E73A7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9C1"/>
    <w:rsid w:val="00E85698"/>
    <w:rsid w:val="00E859D1"/>
    <w:rsid w:val="00E861EB"/>
    <w:rsid w:val="00E862D5"/>
    <w:rsid w:val="00E865B7"/>
    <w:rsid w:val="00E86811"/>
    <w:rsid w:val="00E869A2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30F7"/>
    <w:rsid w:val="00E94296"/>
    <w:rsid w:val="00E950B8"/>
    <w:rsid w:val="00E96101"/>
    <w:rsid w:val="00E9619F"/>
    <w:rsid w:val="00E963E7"/>
    <w:rsid w:val="00E9745F"/>
    <w:rsid w:val="00E974DD"/>
    <w:rsid w:val="00E975C8"/>
    <w:rsid w:val="00EA04F7"/>
    <w:rsid w:val="00EA0969"/>
    <w:rsid w:val="00EA09F7"/>
    <w:rsid w:val="00EA1269"/>
    <w:rsid w:val="00EA15DC"/>
    <w:rsid w:val="00EA2109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E5D"/>
    <w:rsid w:val="00EB4E97"/>
    <w:rsid w:val="00EB4FF1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C95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20D7"/>
    <w:rsid w:val="00ED212E"/>
    <w:rsid w:val="00ED23AE"/>
    <w:rsid w:val="00ED2C21"/>
    <w:rsid w:val="00ED3C19"/>
    <w:rsid w:val="00ED423A"/>
    <w:rsid w:val="00ED441F"/>
    <w:rsid w:val="00ED45CF"/>
    <w:rsid w:val="00ED5551"/>
    <w:rsid w:val="00ED5C29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3434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DCF"/>
    <w:rsid w:val="00EF25FB"/>
    <w:rsid w:val="00EF31EE"/>
    <w:rsid w:val="00EF3260"/>
    <w:rsid w:val="00EF4BC2"/>
    <w:rsid w:val="00EF5213"/>
    <w:rsid w:val="00EF606E"/>
    <w:rsid w:val="00EF61BB"/>
    <w:rsid w:val="00EF6843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A41"/>
    <w:rsid w:val="00F12D70"/>
    <w:rsid w:val="00F1418B"/>
    <w:rsid w:val="00F14230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45BC"/>
    <w:rsid w:val="00F24D63"/>
    <w:rsid w:val="00F253B4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5509"/>
    <w:rsid w:val="00F4565C"/>
    <w:rsid w:val="00F459EC"/>
    <w:rsid w:val="00F46296"/>
    <w:rsid w:val="00F4634B"/>
    <w:rsid w:val="00F473F7"/>
    <w:rsid w:val="00F47663"/>
    <w:rsid w:val="00F479FC"/>
    <w:rsid w:val="00F47BFA"/>
    <w:rsid w:val="00F50272"/>
    <w:rsid w:val="00F504E1"/>
    <w:rsid w:val="00F50A68"/>
    <w:rsid w:val="00F50F60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4013"/>
    <w:rsid w:val="00F640BB"/>
    <w:rsid w:val="00F641CB"/>
    <w:rsid w:val="00F64BC5"/>
    <w:rsid w:val="00F64D29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598"/>
    <w:rsid w:val="00F8781F"/>
    <w:rsid w:val="00F87B0B"/>
    <w:rsid w:val="00F87B7A"/>
    <w:rsid w:val="00F90044"/>
    <w:rsid w:val="00F90D6D"/>
    <w:rsid w:val="00F919D8"/>
    <w:rsid w:val="00F9203D"/>
    <w:rsid w:val="00F924B5"/>
    <w:rsid w:val="00F9301F"/>
    <w:rsid w:val="00F93421"/>
    <w:rsid w:val="00F9359B"/>
    <w:rsid w:val="00F938BF"/>
    <w:rsid w:val="00F939DE"/>
    <w:rsid w:val="00F93D68"/>
    <w:rsid w:val="00F94683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901"/>
    <w:rsid w:val="00FB5F1E"/>
    <w:rsid w:val="00FB6E15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34E4"/>
    <w:rsid w:val="00FC428B"/>
    <w:rsid w:val="00FC47CC"/>
    <w:rsid w:val="00FC4973"/>
    <w:rsid w:val="00FC4CB3"/>
    <w:rsid w:val="00FC5021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A92"/>
    <w:rsid w:val="00FE528A"/>
    <w:rsid w:val="00FE6376"/>
    <w:rsid w:val="00FE6C5F"/>
    <w:rsid w:val="00FE6CB9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C55"/>
    <w:rsid w:val="00FF3F15"/>
    <w:rsid w:val="00FF403A"/>
    <w:rsid w:val="00FF4B89"/>
    <w:rsid w:val="00FF4C17"/>
    <w:rsid w:val="00FF4C3F"/>
    <w:rsid w:val="00FF6460"/>
    <w:rsid w:val="00FF6CD3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155D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3">
    <w:name w:val="Style3"/>
    <w:basedOn w:val="a"/>
    <w:rsid w:val="004155D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5">
    <w:name w:val="Style5"/>
    <w:basedOn w:val="a"/>
    <w:rsid w:val="004155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6">
    <w:name w:val="Style6"/>
    <w:basedOn w:val="a"/>
    <w:rsid w:val="004155D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26">
    <w:name w:val="Font Style26"/>
    <w:basedOn w:val="a0"/>
    <w:rsid w:val="004155D4"/>
    <w:rPr>
      <w:rFonts w:ascii="Calibri" w:hAnsi="Calibri" w:cs="Calibri"/>
      <w:sz w:val="20"/>
      <w:szCs w:val="20"/>
    </w:rPr>
  </w:style>
  <w:style w:type="character" w:customStyle="1" w:styleId="FontStyle27">
    <w:name w:val="Font Style27"/>
    <w:basedOn w:val="a0"/>
    <w:rsid w:val="004155D4"/>
    <w:rPr>
      <w:rFonts w:ascii="Calibri" w:hAnsi="Calibri" w:cs="Calibri"/>
      <w:b/>
      <w:bCs/>
      <w:sz w:val="20"/>
      <w:szCs w:val="20"/>
    </w:rPr>
  </w:style>
  <w:style w:type="character" w:customStyle="1" w:styleId="FontStyle29">
    <w:name w:val="Font Style29"/>
    <w:basedOn w:val="a0"/>
    <w:rsid w:val="004155D4"/>
    <w:rPr>
      <w:rFonts w:ascii="Calibri" w:hAnsi="Calibri" w:cs="Calibri"/>
      <w:i/>
      <w:iCs/>
      <w:sz w:val="18"/>
      <w:szCs w:val="18"/>
    </w:rPr>
  </w:style>
  <w:style w:type="character" w:customStyle="1" w:styleId="FontStyle30">
    <w:name w:val="Font Style30"/>
    <w:basedOn w:val="a0"/>
    <w:rsid w:val="004155D4"/>
    <w:rPr>
      <w:rFonts w:ascii="Calibri" w:hAnsi="Calibri" w:cs="Calibri"/>
      <w:i/>
      <w:iCs/>
      <w:sz w:val="18"/>
      <w:szCs w:val="18"/>
    </w:rPr>
  </w:style>
  <w:style w:type="character" w:customStyle="1" w:styleId="FontStyle37">
    <w:name w:val="Font Style37"/>
    <w:basedOn w:val="a0"/>
    <w:rsid w:val="004155D4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155D4"/>
    <w:rPr>
      <w:color w:val="0000FF" w:themeColor="hyperlink"/>
      <w:u w:val="single"/>
    </w:rPr>
  </w:style>
  <w:style w:type="paragraph" w:customStyle="1" w:styleId="Style4">
    <w:name w:val="Style4"/>
    <w:basedOn w:val="a"/>
    <w:rsid w:val="004155D4"/>
    <w:pPr>
      <w:widowControl w:val="0"/>
      <w:autoSpaceDE w:val="0"/>
      <w:autoSpaceDN w:val="0"/>
      <w:adjustRightInd w:val="0"/>
      <w:spacing w:after="0" w:line="296" w:lineRule="exact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31">
    <w:name w:val="Font Style31"/>
    <w:basedOn w:val="a0"/>
    <w:rsid w:val="004155D4"/>
    <w:rPr>
      <w:rFonts w:ascii="Calibri" w:hAnsi="Calibri" w:cs="Calibri"/>
      <w:i/>
      <w:iCs/>
      <w:sz w:val="22"/>
      <w:szCs w:val="22"/>
    </w:rPr>
  </w:style>
  <w:style w:type="character" w:customStyle="1" w:styleId="FontStyle32">
    <w:name w:val="Font Style32"/>
    <w:basedOn w:val="a0"/>
    <w:rsid w:val="004155D4"/>
    <w:rPr>
      <w:rFonts w:ascii="Calibri" w:hAnsi="Calibri" w:cs="Calibri"/>
      <w:b/>
      <w:bCs/>
      <w:i/>
      <w:iCs/>
      <w:sz w:val="22"/>
      <w:szCs w:val="22"/>
    </w:rPr>
  </w:style>
  <w:style w:type="paragraph" w:customStyle="1" w:styleId="Style8">
    <w:name w:val="Style8"/>
    <w:basedOn w:val="a"/>
    <w:rsid w:val="004155D4"/>
    <w:pPr>
      <w:widowControl w:val="0"/>
      <w:autoSpaceDE w:val="0"/>
      <w:autoSpaceDN w:val="0"/>
      <w:adjustRightInd w:val="0"/>
      <w:spacing w:after="0" w:line="250" w:lineRule="exact"/>
      <w:ind w:firstLine="286"/>
      <w:jc w:val="both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28">
    <w:name w:val="Font Style28"/>
    <w:basedOn w:val="a0"/>
    <w:rsid w:val="004155D4"/>
    <w:rPr>
      <w:rFonts w:ascii="Calibri" w:hAnsi="Calibri" w:cs="Calibri"/>
      <w:sz w:val="20"/>
      <w:szCs w:val="20"/>
    </w:rPr>
  </w:style>
  <w:style w:type="paragraph" w:customStyle="1" w:styleId="Style16">
    <w:name w:val="Style16"/>
    <w:basedOn w:val="a"/>
    <w:rsid w:val="004155D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11">
    <w:name w:val="Style11"/>
    <w:basedOn w:val="a"/>
    <w:rsid w:val="004155D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34">
    <w:name w:val="Font Style34"/>
    <w:basedOn w:val="a0"/>
    <w:rsid w:val="004155D4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a"/>
    <w:rsid w:val="004155D4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14">
    <w:name w:val="Style14"/>
    <w:basedOn w:val="a"/>
    <w:rsid w:val="004155D4"/>
    <w:pPr>
      <w:widowControl w:val="0"/>
      <w:autoSpaceDE w:val="0"/>
      <w:autoSpaceDN w:val="0"/>
      <w:adjustRightInd w:val="0"/>
      <w:spacing w:after="0" w:line="253" w:lineRule="exact"/>
      <w:ind w:firstLine="286"/>
      <w:jc w:val="both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35">
    <w:name w:val="Font Style35"/>
    <w:basedOn w:val="a0"/>
    <w:rsid w:val="004155D4"/>
    <w:rPr>
      <w:rFonts w:ascii="Calibri" w:hAnsi="Calibri" w:cs="Calibri"/>
      <w:sz w:val="18"/>
      <w:szCs w:val="18"/>
    </w:rPr>
  </w:style>
  <w:style w:type="character" w:customStyle="1" w:styleId="FontStyle36">
    <w:name w:val="Font Style36"/>
    <w:basedOn w:val="a0"/>
    <w:rsid w:val="004155D4"/>
    <w:rPr>
      <w:rFonts w:ascii="Calibri" w:hAnsi="Calibri" w:cs="Calibri"/>
      <w:sz w:val="18"/>
      <w:szCs w:val="18"/>
    </w:rPr>
  </w:style>
  <w:style w:type="character" w:customStyle="1" w:styleId="FontStyle42">
    <w:name w:val="Font Style42"/>
    <w:basedOn w:val="a0"/>
    <w:rsid w:val="004155D4"/>
    <w:rPr>
      <w:rFonts w:ascii="Calibri" w:hAnsi="Calibri" w:cs="Calibri"/>
      <w:smallCaps/>
      <w:sz w:val="20"/>
      <w:szCs w:val="20"/>
    </w:rPr>
  </w:style>
  <w:style w:type="paragraph" w:styleId="2">
    <w:name w:val="Body Text Indent 2"/>
    <w:basedOn w:val="a"/>
    <w:link w:val="20"/>
    <w:rsid w:val="004155D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55D4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155D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55D4"/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3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01659936" TargetMode="External"/><Relationship Id="rId5" Type="http://schemas.openxmlformats.org/officeDocument/2006/relationships/hyperlink" Target="http://www.sciencedirect.com/science/journal/002626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2016-06-28T15:37:00Z</dcterms:created>
  <dcterms:modified xsi:type="dcterms:W3CDTF">2016-06-28T15:53:00Z</dcterms:modified>
</cp:coreProperties>
</file>