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EC" w:rsidRDefault="00871CEC" w:rsidP="003F4750">
      <w:pPr>
        <w:spacing w:after="0" w:line="360" w:lineRule="auto"/>
        <w:ind w:firstLine="709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УДК: 579.861.2:578.347:57.085.2</w:t>
      </w:r>
    </w:p>
    <w:p w:rsidR="00871CEC" w:rsidRPr="00FA339E" w:rsidRDefault="00871CEC" w:rsidP="003F475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Коцар О. В., Кочнєва О. В., Долгова Т. С., Малюченко А. Ю.</w:t>
      </w:r>
    </w:p>
    <w:p w:rsidR="00871CEC" w:rsidRPr="001D021D" w:rsidRDefault="00871CEC" w:rsidP="003F4750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1D021D">
        <w:rPr>
          <w:rFonts w:ascii="Times New Roman" w:hAnsi="Times New Roman"/>
          <w:b/>
          <w:caps/>
          <w:sz w:val="28"/>
          <w:szCs w:val="28"/>
          <w:lang w:val="uk-UA"/>
        </w:rPr>
        <w:t>АЛЬТЕРНАТИВНИЙ ЗАСІБ САНАЦІЇ</w:t>
      </w:r>
    </w:p>
    <w:p w:rsidR="00871CEC" w:rsidRDefault="00871CEC" w:rsidP="003F4750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1D021D">
        <w:rPr>
          <w:rFonts w:ascii="Times New Roman" w:hAnsi="Times New Roman"/>
          <w:b/>
          <w:caps/>
          <w:sz w:val="28"/>
          <w:szCs w:val="28"/>
          <w:lang w:val="uk-UA"/>
        </w:rPr>
        <w:t>резидентних носіїв золотистого стафілококу</w:t>
      </w:r>
    </w:p>
    <w:p w:rsidR="00871CEC" w:rsidRDefault="00871CEC" w:rsidP="003F475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02A87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>ар</w:t>
      </w:r>
      <w:r w:rsidRPr="00802A87">
        <w:rPr>
          <w:rFonts w:ascii="Times New Roman" w:hAnsi="Times New Roman"/>
          <w:sz w:val="28"/>
          <w:szCs w:val="28"/>
          <w:lang w:val="uk-UA"/>
        </w:rPr>
        <w:t>ківський національний медичний університет</w:t>
      </w:r>
    </w:p>
    <w:p w:rsidR="00871CEC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Роль золотистого стафілокока у етіологічній структурі гнійно-запальних інфекцій має особливе значення. Актуальною проблемою залишається вибір способу боротьби з бактеріоносіями. Одним із альтернативних шляхів є використання бактеріофагів. В ході дослідження була визначена чутливість штамів </w:t>
      </w:r>
      <w:r w:rsidRPr="00786401">
        <w:rPr>
          <w:rFonts w:ascii="Times New Roman" w:hAnsi="Times New Roman"/>
          <w:i/>
          <w:sz w:val="28"/>
          <w:szCs w:val="28"/>
        </w:rPr>
        <w:t>S</w:t>
      </w:r>
      <w:r>
        <w:rPr>
          <w:rFonts w:ascii="Times New Roman" w:hAnsi="Times New Roman"/>
          <w:i/>
          <w:sz w:val="28"/>
          <w:szCs w:val="28"/>
          <w:lang w:val="en-US"/>
        </w:rPr>
        <w:t>taphylococcus</w:t>
      </w:r>
      <w:r w:rsidRPr="00786401">
        <w:rPr>
          <w:rFonts w:ascii="Times New Roman" w:hAnsi="Times New Roman"/>
          <w:i/>
          <w:sz w:val="28"/>
          <w:szCs w:val="28"/>
          <w:lang w:val="uk-UA"/>
        </w:rPr>
        <w:t xml:space="preserve"> а</w:t>
      </w:r>
      <w:r w:rsidRPr="00786401">
        <w:rPr>
          <w:rFonts w:ascii="Times New Roman" w:hAnsi="Times New Roman"/>
          <w:i/>
          <w:sz w:val="28"/>
          <w:szCs w:val="28"/>
        </w:rPr>
        <w:t>ureus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B311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вилучених від студентів медиків</w:t>
      </w:r>
      <w:r w:rsidRPr="00B724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Харківського національного медичного університету (ХНМУ), до дії бактеріофагів різних виробників. Чутливість визначали диско-дифузіним методом до таких бактеріофагів як: стафілофаг (ФДУП “НВО “Микроген” МОЗ РФ випуск г.</w:t>
      </w:r>
      <w:r w:rsidRPr="003A50A6">
        <w:rPr>
          <w:rFonts w:ascii="Times New Roman" w:hAnsi="Times New Roman"/>
          <w:sz w:val="28"/>
          <w:szCs w:val="28"/>
          <w:lang w:val="en-US"/>
        </w:rPr>
        <w:t> </w:t>
      </w:r>
      <w:r w:rsidRPr="00AF1EB2">
        <w:rPr>
          <w:rFonts w:ascii="Times New Roman" w:hAnsi="Times New Roman"/>
          <w:sz w:val="28"/>
          <w:szCs w:val="28"/>
          <w:lang w:val="uk-UA"/>
        </w:rPr>
        <w:t>Перм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AF1EB2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піофаг (ФДУП “НВО “Микроген” МОЗ РФ випуск г. Нижни</w:t>
      </w:r>
      <w:r w:rsidRPr="00AF1EB2">
        <w:rPr>
          <w:rFonts w:ascii="Times New Roman" w:hAnsi="Times New Roman"/>
          <w:sz w:val="28"/>
          <w:szCs w:val="28"/>
          <w:lang w:val="uk-UA"/>
        </w:rPr>
        <w:t>й Новгород)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AF1EB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стафілококовий бактеріофаг (фармацевтичний завод "Біофарм" м. Біла Церква, Україна)</w:t>
      </w:r>
      <w:r w:rsidRPr="00AF1EB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дослідження показали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, що більш ніж половина </w:t>
      </w:r>
      <w:r>
        <w:rPr>
          <w:rFonts w:ascii="Times New Roman" w:hAnsi="Times New Roman"/>
          <w:sz w:val="28"/>
          <w:szCs w:val="28"/>
          <w:lang w:val="uk-UA"/>
        </w:rPr>
        <w:t xml:space="preserve">виділених 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штамів </w:t>
      </w:r>
      <w:r w:rsidRPr="00C06E26">
        <w:rPr>
          <w:rFonts w:ascii="Times New Roman" w:hAnsi="Times New Roman"/>
          <w:i/>
          <w:sz w:val="28"/>
          <w:szCs w:val="28"/>
        </w:rPr>
        <w:t>S</w:t>
      </w:r>
      <w:r w:rsidRPr="00C06E26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C06E26">
        <w:rPr>
          <w:rFonts w:ascii="Times New Roman" w:hAnsi="Times New Roman"/>
          <w:i/>
          <w:sz w:val="28"/>
          <w:szCs w:val="28"/>
          <w:lang w:val="en-US"/>
        </w:rPr>
        <w:t>aureus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68,75±6,69</w:t>
      </w:r>
      <w:r w:rsidRPr="001645D5">
        <w:rPr>
          <w:rFonts w:ascii="Times New Roman" w:hAnsi="Times New Roman"/>
          <w:sz w:val="28"/>
          <w:szCs w:val="28"/>
          <w:lang w:val="uk-UA"/>
        </w:rPr>
        <w:t>) % були чутливими до стафілофагу</w:t>
      </w:r>
      <w:r w:rsidRPr="00C06E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українського виробництва, до піофагу та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 стафілофагу російського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виробника встановлена низька чутливість </w:t>
      </w:r>
      <w:r w:rsidRPr="001645D5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45,83</w:t>
      </w:r>
      <w:r w:rsidRPr="001645D5">
        <w:rPr>
          <w:rFonts w:ascii="Times New Roman" w:hAnsi="Times New Roman"/>
          <w:sz w:val="28"/>
          <w:szCs w:val="28"/>
          <w:lang w:val="uk-UA"/>
        </w:rPr>
        <w:t>±7,</w:t>
      </w:r>
      <w:r>
        <w:rPr>
          <w:rFonts w:ascii="Times New Roman" w:hAnsi="Times New Roman"/>
          <w:sz w:val="28"/>
          <w:szCs w:val="28"/>
          <w:lang w:val="uk-UA"/>
        </w:rPr>
        <w:t xml:space="preserve">19) % та </w:t>
      </w:r>
      <w:r w:rsidRPr="001645D5">
        <w:rPr>
          <w:rFonts w:ascii="Times New Roman" w:hAnsi="Times New Roman"/>
          <w:sz w:val="28"/>
          <w:szCs w:val="28"/>
          <w:lang w:val="uk-UA"/>
        </w:rPr>
        <w:t>(22,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1645D5">
        <w:rPr>
          <w:rFonts w:ascii="Times New Roman" w:hAnsi="Times New Roman"/>
          <w:sz w:val="28"/>
          <w:szCs w:val="28"/>
          <w:lang w:val="uk-UA"/>
        </w:rPr>
        <w:t>±6,0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) % </w:t>
      </w:r>
      <w:r>
        <w:rPr>
          <w:rFonts w:ascii="Times New Roman" w:hAnsi="Times New Roman"/>
          <w:sz w:val="28"/>
          <w:szCs w:val="28"/>
          <w:lang w:val="uk-UA"/>
        </w:rPr>
        <w:t>відповідно.</w:t>
      </w:r>
    </w:p>
    <w:p w:rsidR="00871CEC" w:rsidRPr="004B3111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B3111">
        <w:rPr>
          <w:rFonts w:ascii="Times New Roman" w:hAnsi="Times New Roman"/>
          <w:b/>
          <w:i/>
          <w:sz w:val="28"/>
          <w:szCs w:val="28"/>
          <w:lang w:val="uk-UA"/>
        </w:rPr>
        <w:t>Ключові слова</w:t>
      </w:r>
      <w:r>
        <w:rPr>
          <w:rFonts w:ascii="Times New Roman" w:hAnsi="Times New Roman"/>
          <w:sz w:val="28"/>
          <w:szCs w:val="28"/>
          <w:lang w:val="uk-UA"/>
        </w:rPr>
        <w:t>: бактеріоносії,</w:t>
      </w:r>
      <w:r w:rsidRPr="004B311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786401">
        <w:rPr>
          <w:rFonts w:ascii="Times New Roman" w:hAnsi="Times New Roman"/>
          <w:i/>
          <w:sz w:val="28"/>
          <w:szCs w:val="28"/>
        </w:rPr>
        <w:t>S</w:t>
      </w:r>
      <w:r>
        <w:rPr>
          <w:rFonts w:ascii="Times New Roman" w:hAnsi="Times New Roman"/>
          <w:i/>
          <w:sz w:val="28"/>
          <w:szCs w:val="28"/>
          <w:lang w:val="en-US"/>
        </w:rPr>
        <w:t>taphylococcus</w:t>
      </w:r>
      <w:r w:rsidRPr="00786401">
        <w:rPr>
          <w:rFonts w:ascii="Times New Roman" w:hAnsi="Times New Roman"/>
          <w:i/>
          <w:sz w:val="28"/>
          <w:szCs w:val="28"/>
          <w:lang w:val="uk-UA"/>
        </w:rPr>
        <w:t xml:space="preserve"> а</w:t>
      </w:r>
      <w:r w:rsidRPr="00786401">
        <w:rPr>
          <w:rFonts w:ascii="Times New Roman" w:hAnsi="Times New Roman"/>
          <w:i/>
          <w:sz w:val="28"/>
          <w:szCs w:val="28"/>
        </w:rPr>
        <w:t>ureus</w:t>
      </w:r>
      <w:r>
        <w:rPr>
          <w:rFonts w:ascii="Times New Roman" w:hAnsi="Times New Roman"/>
          <w:sz w:val="28"/>
          <w:szCs w:val="28"/>
          <w:lang w:val="uk-UA"/>
        </w:rPr>
        <w:t>, бактеріофаги.</w:t>
      </w:r>
    </w:p>
    <w:p w:rsidR="00871CEC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527F">
        <w:rPr>
          <w:rFonts w:ascii="Times New Roman" w:hAnsi="Times New Roman"/>
          <w:sz w:val="28"/>
          <w:szCs w:val="28"/>
          <w:lang w:val="uk-UA"/>
        </w:rPr>
        <w:t>Стафілококи залишаються одним з основних збудників гнійно-запальних захворювань різної локалізації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[1]</w:t>
      </w:r>
      <w:r w:rsidRPr="00E55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5527F">
        <w:rPr>
          <w:rFonts w:ascii="Times New Roman" w:hAnsi="Times New Roman"/>
          <w:sz w:val="28"/>
          <w:szCs w:val="28"/>
          <w:lang w:val="uk-UA"/>
        </w:rPr>
        <w:t>станні роки спостерігається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розповсюдження</w:t>
      </w:r>
      <w:r w:rsidRPr="00E552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грам</w:t>
      </w:r>
      <w:r w:rsidRPr="00E5527F">
        <w:rPr>
          <w:rFonts w:ascii="Times New Roman" w:hAnsi="Times New Roman"/>
          <w:sz w:val="28"/>
          <w:szCs w:val="28"/>
          <w:lang w:val="uk-UA"/>
        </w:rPr>
        <w:t xml:space="preserve">позитивних мікроорганізмів, резистентних до багатьох препаратів, </w:t>
      </w:r>
      <w:r>
        <w:rPr>
          <w:rFonts w:ascii="Times New Roman" w:hAnsi="Times New Roman"/>
          <w:sz w:val="28"/>
          <w:szCs w:val="28"/>
          <w:lang w:val="uk-UA"/>
        </w:rPr>
        <w:t xml:space="preserve">що ускладнює лікування гнійно-запальних інфекцій та </w:t>
      </w:r>
      <w:r w:rsidRPr="00E5527F">
        <w:rPr>
          <w:rFonts w:ascii="Times New Roman" w:hAnsi="Times New Roman"/>
          <w:sz w:val="28"/>
          <w:szCs w:val="28"/>
          <w:lang w:val="uk-UA"/>
        </w:rPr>
        <w:t xml:space="preserve">являється однією із основних проблем сучасної медицини.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E5527F">
        <w:rPr>
          <w:rFonts w:ascii="Times New Roman" w:hAnsi="Times New Roman"/>
          <w:sz w:val="28"/>
          <w:szCs w:val="28"/>
          <w:lang w:val="uk-UA"/>
        </w:rPr>
        <w:t xml:space="preserve">івень резистентності до деяких препаратів у ряді випадків буває настільки високим, що вони втрачають свою клінічну значимість. Особливе </w:t>
      </w:r>
      <w:r>
        <w:rPr>
          <w:rFonts w:ascii="Times New Roman" w:hAnsi="Times New Roman"/>
          <w:sz w:val="28"/>
          <w:szCs w:val="28"/>
          <w:lang w:val="uk-UA"/>
        </w:rPr>
        <w:t>місце серед збудників</w:t>
      </w:r>
      <w:r w:rsidRPr="00E552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займають </w:t>
      </w:r>
      <w:r w:rsidRPr="00E5527F">
        <w:rPr>
          <w:rFonts w:ascii="Times New Roman" w:hAnsi="Times New Roman"/>
          <w:sz w:val="28"/>
          <w:szCs w:val="28"/>
          <w:lang w:val="uk-UA"/>
        </w:rPr>
        <w:t>метицилінрезистентні стафілококи.</w:t>
      </w:r>
    </w:p>
    <w:p w:rsidR="00871CEC" w:rsidRPr="00C06E26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527F">
        <w:rPr>
          <w:rFonts w:ascii="Times New Roman" w:hAnsi="Times New Roman"/>
          <w:sz w:val="28"/>
          <w:szCs w:val="28"/>
          <w:lang w:val="uk-UA"/>
        </w:rPr>
        <w:t>На основі багатоцентрових досліджень проведених у США і більшості країн Європи та Росії було підтверджено глобальне з</w:t>
      </w:r>
      <w:r>
        <w:rPr>
          <w:rFonts w:ascii="Times New Roman" w:hAnsi="Times New Roman"/>
          <w:sz w:val="28"/>
          <w:szCs w:val="28"/>
          <w:lang w:val="uk-UA"/>
        </w:rPr>
        <w:t>ростання метицилінрезистентних</w:t>
      </w:r>
      <w:r w:rsidRPr="00E5527F">
        <w:rPr>
          <w:rFonts w:ascii="Times New Roman" w:hAnsi="Times New Roman"/>
          <w:sz w:val="28"/>
          <w:szCs w:val="28"/>
          <w:lang w:val="uk-UA"/>
        </w:rPr>
        <w:t xml:space="preserve"> штамів стафілококів,</w:t>
      </w:r>
      <w:r>
        <w:rPr>
          <w:rFonts w:ascii="Times New Roman" w:hAnsi="Times New Roman"/>
          <w:sz w:val="28"/>
          <w:szCs w:val="28"/>
          <w:lang w:val="uk-UA"/>
        </w:rPr>
        <w:t xml:space="preserve"> особливо нозокоміальних [2, 3]</w:t>
      </w:r>
      <w:r w:rsidRPr="00E5527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F4853">
        <w:rPr>
          <w:rFonts w:ascii="Times New Roman" w:hAnsi="Times New Roman"/>
          <w:sz w:val="28"/>
          <w:szCs w:val="28"/>
          <w:lang w:val="uk-UA"/>
        </w:rPr>
        <w:t xml:space="preserve">Однак реальний рівень поширення </w:t>
      </w:r>
      <w:r w:rsidRPr="00E5527F">
        <w:rPr>
          <w:rFonts w:ascii="Times New Roman" w:hAnsi="Times New Roman"/>
          <w:sz w:val="28"/>
          <w:szCs w:val="28"/>
          <w:lang w:val="en-US"/>
        </w:rPr>
        <w:t>MRS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F4853">
        <w:rPr>
          <w:rFonts w:ascii="Times New Roman" w:hAnsi="Times New Roman"/>
          <w:sz w:val="28"/>
          <w:szCs w:val="28"/>
          <w:lang w:val="uk-UA"/>
        </w:rPr>
        <w:t>-штамів в регіонах і в конкретних закладах в цілому залишається нез’</w:t>
      </w:r>
      <w:r>
        <w:rPr>
          <w:rFonts w:ascii="Times New Roman" w:hAnsi="Times New Roman"/>
          <w:sz w:val="28"/>
          <w:szCs w:val="28"/>
          <w:lang w:val="uk-UA"/>
        </w:rPr>
        <w:t>ясованим</w:t>
      </w:r>
      <w:r w:rsidRPr="00FF485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06E26">
        <w:rPr>
          <w:rFonts w:ascii="Times New Roman" w:hAnsi="Times New Roman"/>
          <w:sz w:val="28"/>
          <w:szCs w:val="28"/>
          <w:lang w:val="uk-UA"/>
        </w:rPr>
        <w:t>Моніторинг за циркуляцією штамів не лише нозокоміальних, а і позалікарняних являється важливим завданням сучасної медицини в тому числі і серед майбутніх медичних 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[4]</w:t>
      </w:r>
      <w:r w:rsidRPr="00C06E2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71CEC" w:rsidRPr="002906AD" w:rsidRDefault="00871CEC" w:rsidP="003F4750">
      <w:pPr>
        <w:pStyle w:val="BodyText2"/>
        <w:tabs>
          <w:tab w:val="left" w:pos="708"/>
        </w:tabs>
        <w:spacing w:after="0" w:line="360" w:lineRule="auto"/>
        <w:ind w:firstLine="709"/>
        <w:jc w:val="both"/>
      </w:pPr>
      <w:r>
        <w:t xml:space="preserve">За даними вчених Сидоренко С. В., Куцик І. І. майже 40 % людей є постійними носіями </w:t>
      </w:r>
      <w:r w:rsidRPr="002906AD">
        <w:rPr>
          <w:i/>
        </w:rPr>
        <w:t xml:space="preserve">S. </w:t>
      </w:r>
      <w:r w:rsidRPr="002906AD">
        <w:rPr>
          <w:i/>
          <w:lang w:val="en-US"/>
        </w:rPr>
        <w:t>aureus</w:t>
      </w:r>
      <w:r>
        <w:rPr>
          <w:i/>
        </w:rPr>
        <w:t xml:space="preserve"> </w:t>
      </w:r>
      <w:r>
        <w:t>на слизовій оболонці верхніх дихальних шляхів. Важливе клінічне значення бактеріоносійства з</w:t>
      </w:r>
      <w:r w:rsidRPr="005D1A67">
        <w:t>умовлюється</w:t>
      </w:r>
      <w:r>
        <w:t xml:space="preserve"> </w:t>
      </w:r>
      <w:r w:rsidRPr="00ED31E6">
        <w:t>типовістю</w:t>
      </w:r>
      <w:r>
        <w:t xml:space="preserve"> процесу транслокації стафілококу з поверхні шкіряних покровів та слизової оболонки у внутрішнє середовище організму власника з розвитком широкого спектру захворювань (від легких ступенів ураження шкіри до погрожуючих для життя станів: пневмонія, сепсис, синдром токсичного шоку)</w:t>
      </w:r>
      <w:r w:rsidRPr="00645AB7">
        <w:t xml:space="preserve"> </w:t>
      </w:r>
      <w:r>
        <w:t>[</w:t>
      </w:r>
      <w:r w:rsidRPr="009A2CB4">
        <w:t>5</w:t>
      </w:r>
      <w:r w:rsidRPr="003E7B43">
        <w:t>, 6</w:t>
      </w:r>
      <w:r>
        <w:t>].</w:t>
      </w:r>
    </w:p>
    <w:p w:rsidR="00871CEC" w:rsidRPr="007B4940" w:rsidRDefault="00871CEC" w:rsidP="003F4750">
      <w:pPr>
        <w:pStyle w:val="BodyText2"/>
        <w:tabs>
          <w:tab w:val="left" w:pos="708"/>
        </w:tabs>
        <w:spacing w:after="0" w:line="360" w:lineRule="auto"/>
        <w:ind w:firstLine="709"/>
        <w:jc w:val="both"/>
      </w:pPr>
      <w:r>
        <w:t xml:space="preserve">Актуальною темою залишається розробка методів санації резидентних стафілококових носіїв з метою профілактичних та лікувальних заходів при виникненні інфекції верхніх дихальних шляхів. Для санації </w:t>
      </w:r>
      <w:r w:rsidRPr="00801327">
        <w:t>доцільно</w:t>
      </w:r>
      <w:r>
        <w:t xml:space="preserve"> застосовувати ліки, які б з однієї сторони стимулювали місцевий імунітет та природну колонізаційну резистентність слизової оболонки макроорганізму, з іншого боку – знижали вірулентні властивості мікроорганізму, тим самим підвищуючи ефективність лікарської дії. </w:t>
      </w:r>
    </w:p>
    <w:p w:rsidR="00871CEC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Використання </w:t>
      </w:r>
      <w:r w:rsidRPr="00801327">
        <w:rPr>
          <w:rFonts w:ascii="Times New Roman" w:hAnsi="Times New Roman"/>
          <w:sz w:val="28"/>
          <w:szCs w:val="28"/>
          <w:lang w:val="uk-UA"/>
        </w:rPr>
        <w:t>антибактеріальних препаратів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санації майже завжди має </w:t>
      </w:r>
      <w:r w:rsidRPr="00801327">
        <w:rPr>
          <w:rFonts w:ascii="Times New Roman" w:hAnsi="Times New Roman"/>
          <w:sz w:val="28"/>
          <w:szCs w:val="28"/>
          <w:lang w:val="uk-UA"/>
        </w:rPr>
        <w:t>негативні сторони, супроводжується зміною реактивності організму та порушенням видового складу нормальної мікрофлори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5527F">
        <w:rPr>
          <w:rFonts w:ascii="Times New Roman" w:hAnsi="Times New Roman"/>
          <w:sz w:val="28"/>
          <w:szCs w:val="28"/>
          <w:lang w:val="uk-UA"/>
        </w:rPr>
        <w:t>Альтернативні пошуки препаратів антибактеріальної дії проводились завжди. Для профілактики та лікування гнійно-септичних захворювань в 20-30 роки</w:t>
      </w:r>
      <w:r>
        <w:rPr>
          <w:rFonts w:ascii="Times New Roman" w:hAnsi="Times New Roman"/>
          <w:sz w:val="28"/>
          <w:szCs w:val="28"/>
          <w:lang w:val="uk-UA"/>
        </w:rPr>
        <w:t xml:space="preserve"> минулого століття</w:t>
      </w:r>
      <w:r w:rsidRPr="00E5527F">
        <w:rPr>
          <w:rFonts w:ascii="Times New Roman" w:hAnsi="Times New Roman"/>
          <w:sz w:val="28"/>
          <w:szCs w:val="28"/>
          <w:lang w:val="uk-UA"/>
        </w:rPr>
        <w:t xml:space="preserve"> досить успішно використовували </w:t>
      </w:r>
      <w:r>
        <w:rPr>
          <w:rFonts w:ascii="Times New Roman" w:hAnsi="Times New Roman"/>
          <w:sz w:val="28"/>
          <w:szCs w:val="28"/>
          <w:lang w:val="uk-UA"/>
        </w:rPr>
        <w:t>бактеріофаги, однак з появою</w:t>
      </w:r>
      <w:r w:rsidRPr="00E5527F">
        <w:rPr>
          <w:rFonts w:ascii="Times New Roman" w:hAnsi="Times New Roman"/>
          <w:sz w:val="28"/>
          <w:szCs w:val="28"/>
          <w:lang w:val="uk-UA"/>
        </w:rPr>
        <w:t xml:space="preserve"> антибіот</w:t>
      </w:r>
      <w:r>
        <w:rPr>
          <w:rFonts w:ascii="Times New Roman" w:hAnsi="Times New Roman"/>
          <w:sz w:val="28"/>
          <w:szCs w:val="28"/>
          <w:lang w:val="uk-UA"/>
        </w:rPr>
        <w:t>иків їх застосування припинили</w:t>
      </w:r>
      <w:r w:rsidRPr="00E5527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Враховуючи безпечність застосування фагових препаратів сучасні лікарі знов повернулись до їх використання. </w:t>
      </w:r>
    </w:p>
    <w:p w:rsidR="00871CEC" w:rsidRPr="00645AB7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сьогоднішній день в Україні для санації бактеріоносіїв використовують комерційні бактеріофаги як українського так російського виробництва. Але, вивчення лізуючої</w:t>
      </w:r>
      <w:r w:rsidRPr="00A175ED">
        <w:rPr>
          <w:rFonts w:ascii="Times New Roman" w:hAnsi="Times New Roman"/>
          <w:sz w:val="28"/>
          <w:szCs w:val="28"/>
          <w:lang w:val="uk-UA"/>
        </w:rPr>
        <w:t xml:space="preserve"> активності </w:t>
      </w:r>
      <w:r>
        <w:rPr>
          <w:rFonts w:ascii="Times New Roman" w:hAnsi="Times New Roman"/>
          <w:sz w:val="28"/>
          <w:szCs w:val="28"/>
          <w:lang w:val="uk-UA"/>
        </w:rPr>
        <w:t xml:space="preserve">бактеріофагів різних виробників </w:t>
      </w:r>
      <w:r w:rsidRPr="00A175ED">
        <w:rPr>
          <w:rFonts w:ascii="Times New Roman" w:hAnsi="Times New Roman"/>
          <w:sz w:val="28"/>
          <w:szCs w:val="28"/>
          <w:lang w:val="uk-UA"/>
        </w:rPr>
        <w:t xml:space="preserve">відносно </w:t>
      </w:r>
      <w:r>
        <w:rPr>
          <w:rFonts w:ascii="Times New Roman" w:hAnsi="Times New Roman"/>
          <w:sz w:val="28"/>
          <w:szCs w:val="28"/>
          <w:lang w:val="uk-UA"/>
        </w:rPr>
        <w:t xml:space="preserve">штамів </w:t>
      </w:r>
      <w:r>
        <w:rPr>
          <w:rFonts w:ascii="Times New Roman" w:hAnsi="Times New Roman"/>
          <w:i/>
          <w:sz w:val="28"/>
          <w:szCs w:val="28"/>
        </w:rPr>
        <w:t>S</w:t>
      </w:r>
      <w:r>
        <w:rPr>
          <w:rFonts w:ascii="Times New Roman" w:hAnsi="Times New Roman"/>
          <w:i/>
          <w:sz w:val="28"/>
          <w:szCs w:val="28"/>
          <w:lang w:val="uk-UA"/>
        </w:rPr>
        <w:t>. а</w:t>
      </w:r>
      <w:r>
        <w:rPr>
          <w:rFonts w:ascii="Times New Roman" w:hAnsi="Times New Roman"/>
          <w:i/>
          <w:sz w:val="28"/>
          <w:szCs w:val="28"/>
        </w:rPr>
        <w:t>ureus</w:t>
      </w:r>
      <w:r w:rsidRPr="004137E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175ED">
        <w:rPr>
          <w:rFonts w:ascii="Times New Roman" w:hAnsi="Times New Roman"/>
          <w:sz w:val="28"/>
          <w:szCs w:val="28"/>
          <w:lang w:val="uk-UA"/>
        </w:rPr>
        <w:t xml:space="preserve">циркулюючих на території України не проводилось. </w:t>
      </w:r>
      <w:r w:rsidRPr="00645AB7">
        <w:rPr>
          <w:rFonts w:ascii="Times New Roman" w:hAnsi="Times New Roman"/>
          <w:sz w:val="28"/>
          <w:szCs w:val="28"/>
          <w:lang w:val="uk-UA"/>
        </w:rPr>
        <w:t>Публікації вітчизняних авторів з аналізу терапевтичної ефективності тих чи інших серій бактеріофагів також відсутні.</w:t>
      </w:r>
    </w:p>
    <w:p w:rsidR="00871CEC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24B4">
        <w:rPr>
          <w:rFonts w:ascii="Times New Roman" w:hAnsi="Times New Roman"/>
          <w:b/>
          <w:sz w:val="28"/>
          <w:szCs w:val="28"/>
          <w:lang w:val="uk-UA"/>
        </w:rPr>
        <w:t>Метою даної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було визначення чутливості штамів </w:t>
      </w:r>
      <w:r w:rsidRPr="00786401">
        <w:rPr>
          <w:rFonts w:ascii="Times New Roman" w:hAnsi="Times New Roman"/>
          <w:i/>
          <w:sz w:val="28"/>
          <w:szCs w:val="28"/>
        </w:rPr>
        <w:t>S</w:t>
      </w:r>
      <w:r w:rsidRPr="00786401">
        <w:rPr>
          <w:rFonts w:ascii="Times New Roman" w:hAnsi="Times New Roman"/>
          <w:i/>
          <w:sz w:val="28"/>
          <w:szCs w:val="28"/>
          <w:lang w:val="uk-UA"/>
        </w:rPr>
        <w:t>. а</w:t>
      </w:r>
      <w:r w:rsidRPr="00786401">
        <w:rPr>
          <w:rFonts w:ascii="Times New Roman" w:hAnsi="Times New Roman"/>
          <w:i/>
          <w:sz w:val="28"/>
          <w:szCs w:val="28"/>
        </w:rPr>
        <w:t>ureus</w:t>
      </w:r>
      <w:r>
        <w:rPr>
          <w:rFonts w:ascii="Times New Roman" w:hAnsi="Times New Roman"/>
          <w:sz w:val="28"/>
          <w:szCs w:val="28"/>
          <w:lang w:val="uk-UA"/>
        </w:rPr>
        <w:t>, вилучених від студентів медиків</w:t>
      </w:r>
      <w:r w:rsidRPr="00B724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Харківського національного медичного університету (ХНМУ), до дії бактеріофагів різних виробників.</w:t>
      </w:r>
    </w:p>
    <w:p w:rsidR="00871CEC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Матеріали та методи дослідження.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Наукову роботу проводили на базі бактеріологічної лабораторії ХНМУ. В ході дослідження було обстежено 248 студентів віком від 19 до 23 років. Об’єктом вивчення були клінічні ізоляти стафілококів, вилучені із слизу зіва та носа студентів медиків.</w:t>
      </w:r>
    </w:p>
    <w:p w:rsidR="00871CEC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роботі були використані мікробіологічні методи ізоляції та ідентифікації вилучених від носіїв мікроорганізмів згідно із діючими нормативними документами МОЗ України [7]. Клінічні штами стафілококів ідентифікували відповідно рекомендацій 12-го видання «Визначення бактерій Берджі» за комплексом культуральних і біохімічних властивостей (</w:t>
      </w:r>
      <w:r>
        <w:rPr>
          <w:rFonts w:ascii="Times New Roman" w:hAnsi="Times New Roman"/>
          <w:sz w:val="28"/>
          <w:szCs w:val="28"/>
          <w:lang w:val="en-US"/>
        </w:rPr>
        <w:t>STAPHY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>
        <w:rPr>
          <w:rFonts w:ascii="Times New Roman" w:hAnsi="Times New Roman"/>
          <w:sz w:val="28"/>
          <w:szCs w:val="28"/>
          <w:lang w:val="uk-UA"/>
        </w:rPr>
        <w:t xml:space="preserve"> 16, </w:t>
      </w:r>
      <w:r>
        <w:rPr>
          <w:rFonts w:ascii="Times New Roman" w:hAnsi="Times New Roman"/>
          <w:sz w:val="28"/>
          <w:szCs w:val="28"/>
          <w:lang w:val="en-US"/>
        </w:rPr>
        <w:t>Lachema</w:t>
      </w:r>
      <w:r>
        <w:rPr>
          <w:rFonts w:ascii="Times New Roman" w:hAnsi="Times New Roman"/>
          <w:sz w:val="28"/>
          <w:szCs w:val="28"/>
          <w:lang w:val="uk-UA"/>
        </w:rPr>
        <w:t>, Чехія) [8].</w:t>
      </w:r>
    </w:p>
    <w:p w:rsidR="00871CEC" w:rsidRPr="00AF1EB2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Чутливість виділених культур золотистого стафілококу до оксациліну досліджували за допомогою методу стандартних дисків. Облік результатів проводили згідно з наказом № 167 [9]. Після порівняння отриманих результатів досліджувані штами відносили до метицилінрезистентних (MRSA) та метицилінчутливих (MSSA).</w:t>
      </w:r>
    </w:p>
    <w:p w:rsidR="00871CEC" w:rsidRPr="00FA4FF6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Чутливість виділених штамів 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aureus</w:t>
      </w:r>
      <w:r>
        <w:rPr>
          <w:rFonts w:ascii="Times New Roman" w:hAnsi="Times New Roman"/>
          <w:sz w:val="28"/>
          <w:szCs w:val="28"/>
          <w:lang w:val="uk-UA"/>
        </w:rPr>
        <w:t xml:space="preserve"> до бактеріофагів визначали на середовищі Мюллера-Хінтона (</w:t>
      </w:r>
      <w:r>
        <w:rPr>
          <w:rFonts w:ascii="Times New Roman" w:hAnsi="Times New Roman"/>
          <w:sz w:val="28"/>
          <w:szCs w:val="28"/>
          <w:lang w:val="en-US"/>
        </w:rPr>
        <w:t>HiMedia</w:t>
      </w:r>
      <w:r>
        <w:rPr>
          <w:rFonts w:ascii="Times New Roman" w:hAnsi="Times New Roman"/>
          <w:sz w:val="28"/>
          <w:szCs w:val="28"/>
          <w:lang w:val="uk-UA"/>
        </w:rPr>
        <w:t xml:space="preserve">, Індія) крапельним методом [10]. Приготування суспензій мікроорганізмів із визначеною концентрацією мікробних клітин проводили за допомогою електронного приладу </w:t>
      </w:r>
      <w:r>
        <w:rPr>
          <w:rFonts w:ascii="Times New Roman" w:hAnsi="Times New Roman"/>
          <w:sz w:val="28"/>
          <w:szCs w:val="28"/>
        </w:rPr>
        <w:t>Densi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>La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>Meter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PLIVA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>Lachema</w:t>
      </w:r>
      <w:r>
        <w:rPr>
          <w:rFonts w:ascii="Times New Roman" w:hAnsi="Times New Roman"/>
          <w:sz w:val="28"/>
          <w:szCs w:val="28"/>
          <w:lang w:val="uk-UA"/>
        </w:rPr>
        <w:t xml:space="preserve"> а.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uk-UA"/>
        </w:rPr>
        <w:t xml:space="preserve">., Чехія) по шкалі </w:t>
      </w:r>
      <w:r>
        <w:rPr>
          <w:rFonts w:ascii="Times New Roman" w:hAnsi="Times New Roman"/>
          <w:sz w:val="28"/>
          <w:szCs w:val="28"/>
        </w:rPr>
        <w:t>McFarland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інструкції приладу. </w:t>
      </w:r>
      <w:r w:rsidRPr="008537C0">
        <w:rPr>
          <w:rFonts w:ascii="Times New Roman" w:hAnsi="Times New Roman"/>
          <w:sz w:val="28"/>
          <w:szCs w:val="28"/>
          <w:lang w:val="uk-UA"/>
        </w:rPr>
        <w:t>Після інкубації при 37</w:t>
      </w:r>
      <w:r w:rsidRPr="008537C0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8537C0">
        <w:rPr>
          <w:rFonts w:ascii="Times New Roman" w:hAnsi="Times New Roman"/>
          <w:sz w:val="28"/>
          <w:szCs w:val="28"/>
          <w:lang w:val="uk-UA"/>
        </w:rPr>
        <w:t xml:space="preserve">С протягом 18-20 годин визначали ступінь лізису стафілококів: </w:t>
      </w:r>
      <w:r w:rsidRPr="008537C0">
        <w:rPr>
          <w:rFonts w:ascii="Times New Roman" w:hAnsi="Times New Roman"/>
          <w:sz w:val="28"/>
          <w:szCs w:val="28"/>
          <w:lang w:val="en-US"/>
        </w:rPr>
        <w:t>CL</w:t>
      </w:r>
      <w:r w:rsidRPr="008537C0">
        <w:rPr>
          <w:rFonts w:ascii="Times New Roman" w:hAnsi="Times New Roman"/>
          <w:sz w:val="28"/>
          <w:szCs w:val="28"/>
          <w:lang w:val="uk-UA"/>
        </w:rPr>
        <w:t xml:space="preserve"> – зливний лізис; </w:t>
      </w:r>
      <w:r w:rsidRPr="008537C0">
        <w:rPr>
          <w:rFonts w:ascii="Times New Roman" w:hAnsi="Times New Roman"/>
          <w:sz w:val="28"/>
          <w:szCs w:val="28"/>
          <w:lang w:val="en-US"/>
        </w:rPr>
        <w:t>SCL</w:t>
      </w:r>
      <w:r w:rsidRPr="008537C0">
        <w:rPr>
          <w:rFonts w:ascii="Times New Roman" w:hAnsi="Times New Roman"/>
          <w:sz w:val="28"/>
          <w:szCs w:val="28"/>
          <w:lang w:val="uk-UA"/>
        </w:rPr>
        <w:t xml:space="preserve"> – напівзливний лізис; +++ - окремі негативні колонії у кількості &gt;20; ++ - окремі негативні колонії у кількості від 10 до 20; + - окремі негативні колонії у кількості до 10, --відсутність лізису [1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537C0">
        <w:rPr>
          <w:rFonts w:ascii="Times New Roman" w:hAnsi="Times New Roman"/>
          <w:sz w:val="28"/>
          <w:szCs w:val="28"/>
          <w:lang w:val="uk-UA"/>
        </w:rPr>
        <w:t>].</w:t>
      </w:r>
      <w:r>
        <w:rPr>
          <w:rFonts w:ascii="Times New Roman" w:hAnsi="Times New Roman"/>
          <w:sz w:val="28"/>
          <w:szCs w:val="28"/>
          <w:lang w:val="uk-UA"/>
        </w:rPr>
        <w:t xml:space="preserve"> В наших дослідженнях</w:t>
      </w:r>
      <w:r w:rsidRPr="00AF1E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вважали</w:t>
      </w:r>
      <w:r w:rsidRPr="00AF1EB2">
        <w:rPr>
          <w:rFonts w:ascii="Times New Roman" w:hAnsi="Times New Roman"/>
          <w:sz w:val="28"/>
          <w:szCs w:val="28"/>
          <w:lang w:val="uk-UA"/>
        </w:rPr>
        <w:t xml:space="preserve"> показник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AF1EB2">
        <w:rPr>
          <w:rFonts w:ascii="Times New Roman" w:hAnsi="Times New Roman"/>
          <w:sz w:val="28"/>
          <w:szCs w:val="28"/>
          <w:lang w:val="uk-UA"/>
        </w:rPr>
        <w:t xml:space="preserve"> високої чутливості </w:t>
      </w:r>
      <w:r>
        <w:rPr>
          <w:rFonts w:ascii="Times New Roman" w:hAnsi="Times New Roman"/>
          <w:sz w:val="28"/>
          <w:szCs w:val="28"/>
          <w:lang w:val="uk-UA"/>
        </w:rPr>
        <w:t xml:space="preserve">зони лізису </w:t>
      </w:r>
      <w:r w:rsidRPr="00AF1EB2">
        <w:rPr>
          <w:rFonts w:ascii="Times New Roman" w:hAnsi="Times New Roman"/>
          <w:sz w:val="28"/>
          <w:szCs w:val="28"/>
        </w:rPr>
        <w:t>CL</w:t>
      </w:r>
      <w:r w:rsidRPr="00AF1EB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AF1EB2">
        <w:rPr>
          <w:rFonts w:ascii="Times New Roman" w:hAnsi="Times New Roman"/>
          <w:sz w:val="28"/>
          <w:szCs w:val="28"/>
        </w:rPr>
        <w:t>SCL</w:t>
      </w:r>
      <w:r>
        <w:rPr>
          <w:rFonts w:ascii="Times New Roman" w:hAnsi="Times New Roman"/>
          <w:sz w:val="28"/>
          <w:szCs w:val="28"/>
          <w:lang w:val="uk-UA"/>
        </w:rPr>
        <w:t>, інші зони лізису - стійкими</w:t>
      </w:r>
      <w:r w:rsidRPr="00AF1EB2">
        <w:rPr>
          <w:rFonts w:ascii="Times New Roman" w:hAnsi="Times New Roman"/>
          <w:sz w:val="28"/>
          <w:szCs w:val="28"/>
          <w:lang w:val="uk-UA"/>
        </w:rPr>
        <w:t>. Чутливість штамів стафілококу проводи</w:t>
      </w:r>
      <w:r>
        <w:rPr>
          <w:rFonts w:ascii="Times New Roman" w:hAnsi="Times New Roman"/>
          <w:sz w:val="28"/>
          <w:szCs w:val="28"/>
          <w:lang w:val="uk-UA"/>
        </w:rPr>
        <w:t>ли до стафілофагу (ФДУП “НВО “Микроген” МОЗ РФ випуск г</w:t>
      </w:r>
      <w:r w:rsidRPr="00AF1EB2">
        <w:rPr>
          <w:rFonts w:ascii="Times New Roman" w:hAnsi="Times New Roman"/>
          <w:sz w:val="28"/>
          <w:szCs w:val="28"/>
          <w:lang w:val="uk-UA"/>
        </w:rPr>
        <w:t>. Перм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AF1EB2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піофагу (ФДУП “НВО “Микроген” МОЗ РФ випуск г. Нижни</w:t>
      </w:r>
      <w:r w:rsidRPr="00AF1EB2">
        <w:rPr>
          <w:rFonts w:ascii="Times New Roman" w:hAnsi="Times New Roman"/>
          <w:sz w:val="28"/>
          <w:szCs w:val="28"/>
          <w:lang w:val="uk-UA"/>
        </w:rPr>
        <w:t>й Новгород)</w:t>
      </w:r>
      <w:r>
        <w:rPr>
          <w:rFonts w:ascii="Times New Roman" w:hAnsi="Times New Roman"/>
          <w:sz w:val="28"/>
          <w:szCs w:val="28"/>
          <w:lang w:val="uk-UA"/>
        </w:rPr>
        <w:t xml:space="preserve"> та до</w:t>
      </w:r>
      <w:r w:rsidRPr="00AF1EB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стафілококового бактеріофагу (фармацевтичний завод "Біофарм" м. Біла Церква, Україна)</w:t>
      </w:r>
      <w:r w:rsidRPr="00AF1EB2">
        <w:rPr>
          <w:rFonts w:ascii="Times New Roman" w:hAnsi="Times New Roman"/>
          <w:sz w:val="28"/>
          <w:szCs w:val="28"/>
          <w:lang w:val="uk-UA"/>
        </w:rPr>
        <w:t>.</w:t>
      </w:r>
    </w:p>
    <w:p w:rsidR="00871CEC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021D">
        <w:rPr>
          <w:rFonts w:ascii="Times New Roman" w:hAnsi="Times New Roman"/>
          <w:b/>
          <w:sz w:val="28"/>
          <w:szCs w:val="28"/>
          <w:lang w:val="uk-UA"/>
        </w:rPr>
        <w:t>Результати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дослыдження</w:t>
      </w:r>
      <w:r w:rsidRPr="001D021D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їх </w:t>
      </w:r>
      <w:r w:rsidRPr="001D021D">
        <w:rPr>
          <w:rFonts w:ascii="Times New Roman" w:hAnsi="Times New Roman"/>
          <w:b/>
          <w:sz w:val="28"/>
          <w:szCs w:val="28"/>
          <w:lang w:val="uk-UA"/>
        </w:rPr>
        <w:t xml:space="preserve">обговорення. </w:t>
      </w:r>
      <w:r>
        <w:rPr>
          <w:rFonts w:ascii="Times New Roman" w:hAnsi="Times New Roman"/>
          <w:sz w:val="28"/>
          <w:szCs w:val="28"/>
          <w:lang w:val="uk-UA"/>
        </w:rPr>
        <w:t xml:space="preserve">В ході проведеного дослідження було встановлено, що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кількість виділених штамів золотистого стафілококу серед обстежених студентів складає 19,35 %, серед них виявлено 6,25% штамів </w:t>
      </w:r>
      <w:r>
        <w:rPr>
          <w:rFonts w:ascii="Times New Roman" w:hAnsi="Times New Roman"/>
          <w:color w:val="000000"/>
          <w:sz w:val="28"/>
          <w:szCs w:val="28"/>
        </w:rPr>
        <w:t>MRSA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 узгоджується з літературними даними [11].</w:t>
      </w:r>
    </w:p>
    <w:p w:rsidR="00871CEC" w:rsidRPr="001645D5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45D5">
        <w:rPr>
          <w:rFonts w:ascii="Times New Roman" w:hAnsi="Times New Roman"/>
          <w:sz w:val="28"/>
          <w:szCs w:val="28"/>
          <w:lang w:val="uk-UA"/>
        </w:rPr>
        <w:t>Як видно з таблиці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, кількість циркулюючих штамів </w:t>
      </w:r>
      <w:r w:rsidRPr="001645D5">
        <w:rPr>
          <w:rFonts w:ascii="Times New Roman" w:hAnsi="Times New Roman"/>
          <w:sz w:val="28"/>
          <w:szCs w:val="28"/>
        </w:rPr>
        <w:t>M</w:t>
      </w:r>
      <w:r w:rsidRPr="001645D5">
        <w:rPr>
          <w:rFonts w:ascii="Times New Roman" w:hAnsi="Times New Roman"/>
          <w:sz w:val="28"/>
          <w:szCs w:val="28"/>
          <w:lang w:val="en-US"/>
        </w:rPr>
        <w:t>S</w:t>
      </w:r>
      <w:r w:rsidRPr="001645D5">
        <w:rPr>
          <w:rFonts w:ascii="Times New Roman" w:hAnsi="Times New Roman"/>
          <w:sz w:val="28"/>
          <w:szCs w:val="28"/>
        </w:rPr>
        <w:t>SA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 майже в п’ят</w:t>
      </w:r>
      <w:r>
        <w:rPr>
          <w:rFonts w:ascii="Times New Roman" w:hAnsi="Times New Roman"/>
          <w:sz w:val="28"/>
          <w:szCs w:val="28"/>
          <w:lang w:val="uk-UA"/>
        </w:rPr>
        <w:t>надцять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 разів більше, ніж штамів </w:t>
      </w:r>
      <w:r w:rsidRPr="001645D5">
        <w:rPr>
          <w:rFonts w:ascii="Times New Roman" w:hAnsi="Times New Roman"/>
          <w:sz w:val="28"/>
          <w:szCs w:val="28"/>
        </w:rPr>
        <w:t>M</w:t>
      </w:r>
      <w:r w:rsidRPr="001645D5">
        <w:rPr>
          <w:rFonts w:ascii="Times New Roman" w:hAnsi="Times New Roman"/>
          <w:sz w:val="28"/>
          <w:szCs w:val="28"/>
          <w:lang w:val="en-US"/>
        </w:rPr>
        <w:t>R</w:t>
      </w:r>
      <w:r w:rsidRPr="001645D5">
        <w:rPr>
          <w:rFonts w:ascii="Times New Roman" w:hAnsi="Times New Roman"/>
          <w:sz w:val="28"/>
          <w:szCs w:val="28"/>
        </w:rPr>
        <w:t>SA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1645D5">
        <w:rPr>
          <w:rFonts w:ascii="Times New Roman" w:hAnsi="Times New Roman"/>
          <w:sz w:val="28"/>
          <w:szCs w:val="28"/>
          <w:lang w:val="en-US"/>
        </w:rPr>
        <w:t>p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&lt;0,05). </w:t>
      </w:r>
    </w:p>
    <w:p w:rsidR="00871CEC" w:rsidRPr="00C94284" w:rsidRDefault="00871CEC" w:rsidP="003F4750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C94284">
        <w:rPr>
          <w:rFonts w:ascii="Times New Roman" w:hAnsi="Times New Roman"/>
          <w:i/>
          <w:sz w:val="28"/>
          <w:szCs w:val="28"/>
          <w:lang w:val="uk-UA"/>
        </w:rPr>
        <w:t>Таблиця 1</w:t>
      </w:r>
    </w:p>
    <w:p w:rsidR="00871CEC" w:rsidRDefault="00871CEC" w:rsidP="003F475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4284">
        <w:rPr>
          <w:rFonts w:ascii="Times New Roman" w:hAnsi="Times New Roman"/>
          <w:b/>
          <w:sz w:val="28"/>
          <w:szCs w:val="28"/>
          <w:lang w:val="uk-UA"/>
        </w:rPr>
        <w:t xml:space="preserve">Питома вага штамів </w:t>
      </w:r>
      <w:r w:rsidRPr="00C94284">
        <w:rPr>
          <w:rFonts w:ascii="Times New Roman" w:hAnsi="Times New Roman"/>
          <w:b/>
          <w:sz w:val="28"/>
          <w:szCs w:val="28"/>
        </w:rPr>
        <w:t>MSSA</w:t>
      </w:r>
      <w:r w:rsidRPr="00C94284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Pr="00C94284">
        <w:rPr>
          <w:rFonts w:ascii="Times New Roman" w:hAnsi="Times New Roman"/>
          <w:b/>
          <w:sz w:val="28"/>
          <w:szCs w:val="28"/>
        </w:rPr>
        <w:t>MRSA</w:t>
      </w:r>
      <w:r w:rsidRPr="00C9428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871CEC" w:rsidRPr="00C94284" w:rsidRDefault="00871CEC" w:rsidP="003F475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4284">
        <w:rPr>
          <w:rFonts w:ascii="Times New Roman" w:hAnsi="Times New Roman"/>
          <w:b/>
          <w:sz w:val="28"/>
          <w:szCs w:val="28"/>
          <w:lang w:val="uk-UA"/>
        </w:rPr>
        <w:t>виділених від студентів медиків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1778"/>
        <w:gridCol w:w="3548"/>
      </w:tblGrid>
      <w:tr w:rsidR="00871CEC" w:rsidRPr="00D0348A" w:rsidTr="00A9420E">
        <w:trPr>
          <w:trHeight w:val="420"/>
        </w:trPr>
        <w:tc>
          <w:tcPr>
            <w:tcW w:w="2328" w:type="dxa"/>
            <w:vMerge w:val="restart"/>
          </w:tcPr>
          <w:p w:rsidR="00871CEC" w:rsidRPr="00D0348A" w:rsidRDefault="00871CEC" w:rsidP="00A942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48A">
              <w:rPr>
                <w:rFonts w:ascii="Times New Roman" w:hAnsi="Times New Roman"/>
                <w:sz w:val="28"/>
                <w:szCs w:val="28"/>
                <w:lang w:val="uk-UA"/>
              </w:rPr>
              <w:t>Чутливість до метициліну</w:t>
            </w:r>
          </w:p>
          <w:p w:rsidR="00871CEC" w:rsidRPr="00D0348A" w:rsidRDefault="00871CEC" w:rsidP="00A9420E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26" w:type="dxa"/>
            <w:gridSpan w:val="2"/>
          </w:tcPr>
          <w:p w:rsidR="00871CEC" w:rsidRPr="00D0348A" w:rsidRDefault="00871CEC" w:rsidP="00A9420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48A">
              <w:rPr>
                <w:rFonts w:ascii="Times New Roman" w:hAnsi="Times New Roman"/>
                <w:sz w:val="28"/>
                <w:szCs w:val="28"/>
              </w:rPr>
              <w:t>Питома вага штамів MRSA, MSSA %</w:t>
            </w:r>
          </w:p>
        </w:tc>
      </w:tr>
      <w:tr w:rsidR="00871CEC" w:rsidRPr="00D0348A" w:rsidTr="00A9420E">
        <w:trPr>
          <w:trHeight w:val="622"/>
        </w:trPr>
        <w:tc>
          <w:tcPr>
            <w:tcW w:w="2328" w:type="dxa"/>
            <w:vMerge/>
            <w:vAlign w:val="center"/>
          </w:tcPr>
          <w:p w:rsidR="00871CEC" w:rsidRPr="00D0348A" w:rsidRDefault="00871CEC" w:rsidP="00A9420E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26" w:type="dxa"/>
            <w:gridSpan w:val="2"/>
          </w:tcPr>
          <w:p w:rsidR="00871CEC" w:rsidRPr="00D0348A" w:rsidRDefault="00871CEC" w:rsidP="00A9420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48A">
              <w:rPr>
                <w:rFonts w:ascii="Times New Roman" w:hAnsi="Times New Roman"/>
                <w:i/>
                <w:sz w:val="28"/>
                <w:szCs w:val="28"/>
              </w:rPr>
              <w:t>S. aureus</w:t>
            </w:r>
            <w:r w:rsidRPr="00D034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D0348A">
              <w:rPr>
                <w:rFonts w:ascii="Times New Roman" w:hAnsi="Times New Roman"/>
                <w:sz w:val="28"/>
                <w:szCs w:val="28"/>
                <w:lang w:val="nl-NL"/>
              </w:rPr>
              <w:t>n=</w:t>
            </w:r>
            <w:r w:rsidRPr="00D0348A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</w:tr>
      <w:tr w:rsidR="00871CEC" w:rsidRPr="00D0348A" w:rsidTr="00A9420E">
        <w:tc>
          <w:tcPr>
            <w:tcW w:w="2328" w:type="dxa"/>
            <w:vMerge/>
            <w:vAlign w:val="center"/>
          </w:tcPr>
          <w:p w:rsidR="00871CEC" w:rsidRPr="00D0348A" w:rsidRDefault="00871CEC" w:rsidP="00A9420E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871CEC" w:rsidRPr="00D0348A" w:rsidRDefault="00871CEC" w:rsidP="00A9420E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348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548" w:type="dxa"/>
          </w:tcPr>
          <w:p w:rsidR="00871CEC" w:rsidRPr="00D0348A" w:rsidRDefault="00871CEC" w:rsidP="00A9420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48A">
              <w:rPr>
                <w:rFonts w:ascii="Times New Roman" w:hAnsi="Times New Roman"/>
                <w:sz w:val="28"/>
                <w:szCs w:val="28"/>
              </w:rPr>
              <w:t>М±</w:t>
            </w:r>
            <w:r w:rsidRPr="00D0348A">
              <w:rPr>
                <w:rFonts w:ascii="Times New Roman" w:hAnsi="Times New Roman"/>
                <w:sz w:val="28"/>
                <w:szCs w:val="28"/>
                <w:lang w:val="nl-NL"/>
              </w:rPr>
              <w:t>m</w:t>
            </w:r>
          </w:p>
        </w:tc>
      </w:tr>
      <w:tr w:rsidR="00871CEC" w:rsidRPr="00D0348A" w:rsidTr="00A9420E">
        <w:tc>
          <w:tcPr>
            <w:tcW w:w="2328" w:type="dxa"/>
          </w:tcPr>
          <w:p w:rsidR="00871CEC" w:rsidRPr="00D0348A" w:rsidRDefault="00871CEC" w:rsidP="00A9420E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48A">
              <w:rPr>
                <w:rFonts w:ascii="Times New Roman" w:hAnsi="Times New Roman"/>
                <w:sz w:val="28"/>
                <w:szCs w:val="28"/>
              </w:rPr>
              <w:t>MRSA</w:t>
            </w:r>
          </w:p>
        </w:tc>
        <w:tc>
          <w:tcPr>
            <w:tcW w:w="1778" w:type="dxa"/>
          </w:tcPr>
          <w:p w:rsidR="00871CEC" w:rsidRPr="00D0348A" w:rsidRDefault="00871CEC" w:rsidP="00A9420E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48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8" w:type="dxa"/>
          </w:tcPr>
          <w:p w:rsidR="00871CEC" w:rsidRPr="00D0348A" w:rsidRDefault="00871CEC" w:rsidP="00A9420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48A">
              <w:rPr>
                <w:rFonts w:ascii="Times New Roman" w:hAnsi="Times New Roman"/>
                <w:sz w:val="28"/>
                <w:szCs w:val="28"/>
                <w:lang w:val="uk-UA"/>
              </w:rPr>
              <w:t>6,25±3,49</w:t>
            </w:r>
          </w:p>
        </w:tc>
      </w:tr>
      <w:tr w:rsidR="00871CEC" w:rsidRPr="00D0348A" w:rsidTr="00A9420E">
        <w:tc>
          <w:tcPr>
            <w:tcW w:w="2328" w:type="dxa"/>
          </w:tcPr>
          <w:p w:rsidR="00871CEC" w:rsidRPr="00D0348A" w:rsidRDefault="00871CEC" w:rsidP="00A9420E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48A">
              <w:rPr>
                <w:rFonts w:ascii="Times New Roman" w:hAnsi="Times New Roman"/>
                <w:sz w:val="28"/>
                <w:szCs w:val="28"/>
              </w:rPr>
              <w:t>MSSA</w:t>
            </w:r>
          </w:p>
        </w:tc>
        <w:tc>
          <w:tcPr>
            <w:tcW w:w="1778" w:type="dxa"/>
          </w:tcPr>
          <w:p w:rsidR="00871CEC" w:rsidRPr="00D0348A" w:rsidRDefault="00871CEC" w:rsidP="00A9420E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48A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548" w:type="dxa"/>
          </w:tcPr>
          <w:p w:rsidR="00871CEC" w:rsidRPr="00D0348A" w:rsidRDefault="00871CEC" w:rsidP="00A9420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48A">
              <w:rPr>
                <w:rFonts w:ascii="Times New Roman" w:hAnsi="Times New Roman"/>
                <w:sz w:val="28"/>
                <w:szCs w:val="28"/>
                <w:lang w:val="uk-UA"/>
              </w:rPr>
              <w:t>93,75</w:t>
            </w:r>
            <w:r w:rsidRPr="00D0348A">
              <w:rPr>
                <w:rFonts w:ascii="Times New Roman" w:hAnsi="Times New Roman"/>
                <w:sz w:val="28"/>
                <w:szCs w:val="28"/>
              </w:rPr>
              <w:t>±</w:t>
            </w:r>
            <w:r w:rsidRPr="00D0348A">
              <w:rPr>
                <w:rFonts w:ascii="Times New Roman" w:hAnsi="Times New Roman"/>
                <w:sz w:val="28"/>
                <w:szCs w:val="28"/>
                <w:lang w:val="uk-UA"/>
              </w:rPr>
              <w:t>3,49</w:t>
            </w:r>
          </w:p>
        </w:tc>
      </w:tr>
    </w:tbl>
    <w:p w:rsidR="00871CEC" w:rsidRPr="001645D5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1CEC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45D5">
        <w:rPr>
          <w:rFonts w:ascii="Times New Roman" w:hAnsi="Times New Roman"/>
          <w:sz w:val="28"/>
          <w:szCs w:val="28"/>
          <w:lang w:val="uk-UA"/>
        </w:rPr>
        <w:t xml:space="preserve">Далі було проведено визначення фагочутливості штамів </w:t>
      </w:r>
      <w:r w:rsidRPr="001645D5">
        <w:rPr>
          <w:rFonts w:ascii="Times New Roman" w:hAnsi="Times New Roman"/>
          <w:i/>
          <w:sz w:val="28"/>
          <w:szCs w:val="28"/>
        </w:rPr>
        <w:t>S</w:t>
      </w:r>
      <w:r w:rsidRPr="001645D5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1645D5">
        <w:rPr>
          <w:rFonts w:ascii="Times New Roman" w:hAnsi="Times New Roman"/>
          <w:i/>
          <w:sz w:val="28"/>
          <w:szCs w:val="28"/>
          <w:lang w:val="en-US"/>
        </w:rPr>
        <w:t>aureus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 до різних серій бактеріофагів. Препара</w:t>
      </w:r>
      <w:r>
        <w:rPr>
          <w:rFonts w:ascii="Times New Roman" w:hAnsi="Times New Roman"/>
          <w:sz w:val="28"/>
          <w:szCs w:val="28"/>
          <w:lang w:val="uk-UA"/>
        </w:rPr>
        <w:t>ти стафілофаг та піофаг мали різну активністю в межах від 22,9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 до 6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,7 % (рис. 1). </w:t>
      </w:r>
    </w:p>
    <w:p w:rsidR="00871CEC" w:rsidRPr="001645D5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1CEC" w:rsidRPr="00972452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D0348A">
        <w:rPr>
          <w:rFonts w:ascii="Times New Roman" w:hAnsi="Times New Roman"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4" o:spid="_x0000_i1025" type="#_x0000_t75" style="width:375.75pt;height:197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">
            <v:imagedata r:id="rId7" o:title=""/>
            <o:lock v:ext="edit" aspectratio="f"/>
          </v:shape>
        </w:pict>
      </w:r>
    </w:p>
    <w:p w:rsidR="00871CEC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45D5">
        <w:rPr>
          <w:rFonts w:ascii="Times New Roman" w:hAnsi="Times New Roman"/>
          <w:sz w:val="28"/>
          <w:szCs w:val="28"/>
          <w:lang w:val="uk-UA"/>
        </w:rPr>
        <w:t xml:space="preserve">Рис. 1. Рівень чутливості штамів </w:t>
      </w:r>
      <w:r w:rsidRPr="001645D5">
        <w:rPr>
          <w:rFonts w:ascii="Times New Roman" w:hAnsi="Times New Roman"/>
          <w:i/>
          <w:sz w:val="28"/>
          <w:szCs w:val="28"/>
        </w:rPr>
        <w:t>S</w:t>
      </w:r>
      <w:r w:rsidRPr="001645D5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1645D5">
        <w:rPr>
          <w:rFonts w:ascii="Times New Roman" w:hAnsi="Times New Roman"/>
          <w:i/>
          <w:sz w:val="28"/>
          <w:szCs w:val="28"/>
          <w:lang w:val="en-US"/>
        </w:rPr>
        <w:t>aureus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 до бактеріофагів</w:t>
      </w:r>
    </w:p>
    <w:p w:rsidR="00871CEC" w:rsidRPr="001645D5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1CEC" w:rsidRPr="001645D5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45D5">
        <w:rPr>
          <w:rFonts w:ascii="Times New Roman" w:hAnsi="Times New Roman"/>
          <w:sz w:val="28"/>
          <w:szCs w:val="28"/>
          <w:lang w:val="uk-UA"/>
        </w:rPr>
        <w:t xml:space="preserve">Встановлено, що більш ніж половина штамів </w:t>
      </w:r>
      <w:r w:rsidRPr="00C06E26">
        <w:rPr>
          <w:rFonts w:ascii="Times New Roman" w:hAnsi="Times New Roman"/>
          <w:i/>
          <w:sz w:val="28"/>
          <w:szCs w:val="28"/>
        </w:rPr>
        <w:t>S</w:t>
      </w:r>
      <w:r w:rsidRPr="00C06E26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C06E26">
        <w:rPr>
          <w:rFonts w:ascii="Times New Roman" w:hAnsi="Times New Roman"/>
          <w:i/>
          <w:sz w:val="28"/>
          <w:szCs w:val="28"/>
          <w:lang w:val="en-US"/>
        </w:rPr>
        <w:t>aureus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68,75±6,69</w:t>
      </w:r>
      <w:r w:rsidRPr="001645D5">
        <w:rPr>
          <w:rFonts w:ascii="Times New Roman" w:hAnsi="Times New Roman"/>
          <w:sz w:val="28"/>
          <w:szCs w:val="28"/>
          <w:lang w:val="uk-UA"/>
        </w:rPr>
        <w:t>) % були чутливими до стафілофагу</w:t>
      </w:r>
      <w:r w:rsidRPr="00C06E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українського виробництва</w:t>
      </w:r>
      <w:r w:rsidRPr="001645D5">
        <w:rPr>
          <w:rFonts w:ascii="Times New Roman" w:hAnsi="Times New Roman"/>
          <w:sz w:val="28"/>
          <w:szCs w:val="28"/>
          <w:lang w:val="uk-UA"/>
        </w:rPr>
        <w:t>, до піофагу – (</w:t>
      </w:r>
      <w:r>
        <w:rPr>
          <w:rFonts w:ascii="Times New Roman" w:hAnsi="Times New Roman"/>
          <w:sz w:val="28"/>
          <w:szCs w:val="28"/>
          <w:lang w:val="uk-UA"/>
        </w:rPr>
        <w:t>45,83</w:t>
      </w:r>
      <w:r w:rsidRPr="001645D5">
        <w:rPr>
          <w:rFonts w:ascii="Times New Roman" w:hAnsi="Times New Roman"/>
          <w:sz w:val="28"/>
          <w:szCs w:val="28"/>
          <w:lang w:val="uk-UA"/>
        </w:rPr>
        <w:t>±7,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1645D5">
        <w:rPr>
          <w:rFonts w:ascii="Times New Roman" w:hAnsi="Times New Roman"/>
          <w:sz w:val="28"/>
          <w:szCs w:val="28"/>
          <w:lang w:val="uk-UA"/>
        </w:rPr>
        <w:t>) %, і тільки (22,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1645D5">
        <w:rPr>
          <w:rFonts w:ascii="Times New Roman" w:hAnsi="Times New Roman"/>
          <w:sz w:val="28"/>
          <w:szCs w:val="28"/>
          <w:lang w:val="uk-UA"/>
        </w:rPr>
        <w:t>±6,0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) % ізолятів </w:t>
      </w:r>
      <w:r>
        <w:rPr>
          <w:rFonts w:ascii="Times New Roman" w:hAnsi="Times New Roman"/>
          <w:sz w:val="28"/>
          <w:szCs w:val="28"/>
          <w:lang w:val="uk-UA"/>
        </w:rPr>
        <w:t xml:space="preserve">мали чутливість </w:t>
      </w:r>
      <w:r w:rsidRPr="001645D5">
        <w:rPr>
          <w:rFonts w:ascii="Times New Roman" w:hAnsi="Times New Roman"/>
          <w:sz w:val="28"/>
          <w:szCs w:val="28"/>
          <w:lang w:val="uk-UA"/>
        </w:rPr>
        <w:t>до російського стафілофагу.</w:t>
      </w:r>
    </w:p>
    <w:p w:rsidR="00871CEC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Наступним етапом дослідження було 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визначення фагочутливості штамів </w:t>
      </w:r>
      <w:r w:rsidRPr="001645D5">
        <w:rPr>
          <w:rFonts w:ascii="Times New Roman" w:hAnsi="Times New Roman"/>
          <w:sz w:val="28"/>
          <w:szCs w:val="28"/>
        </w:rPr>
        <w:t>MRSA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1645D5">
        <w:rPr>
          <w:rFonts w:ascii="Times New Roman" w:hAnsi="Times New Roman"/>
          <w:sz w:val="28"/>
          <w:szCs w:val="28"/>
        </w:rPr>
        <w:t>MSSA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 до дії комерційних бактеріофагів</w:t>
      </w:r>
      <w:r>
        <w:rPr>
          <w:rFonts w:ascii="Times New Roman" w:hAnsi="Times New Roman"/>
          <w:sz w:val="28"/>
          <w:szCs w:val="28"/>
          <w:lang w:val="uk-UA"/>
        </w:rPr>
        <w:t xml:space="preserve"> (рис. 2)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71CEC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1CEC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48A">
        <w:rPr>
          <w:rFonts w:ascii="Times New Roman" w:hAnsi="Times New Roman"/>
          <w:noProof/>
          <w:sz w:val="28"/>
          <w:szCs w:val="28"/>
          <w:lang w:val="en-US" w:eastAsia="en-US"/>
        </w:rPr>
        <w:pict>
          <v:shape id="Рисунок 2" o:spid="_x0000_i1026" type="#_x0000_t75" style="width:484.5pt;height:231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">
            <v:imagedata r:id="rId8" o:title="" cropbottom="-113f" cropright="-27f"/>
            <o:lock v:ext="edit" aspectratio="f"/>
          </v:shape>
        </w:pict>
      </w:r>
    </w:p>
    <w:p w:rsidR="00871CEC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Рис. 2. Рівень чутливості штамів </w:t>
      </w:r>
      <w:r>
        <w:rPr>
          <w:rFonts w:ascii="Times New Roman" w:hAnsi="Times New Roman"/>
          <w:sz w:val="28"/>
          <w:szCs w:val="28"/>
        </w:rPr>
        <w:t>MRSA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</w:rPr>
        <w:t>MSSA</w:t>
      </w:r>
      <w:r>
        <w:rPr>
          <w:rFonts w:ascii="Times New Roman" w:hAnsi="Times New Roman"/>
          <w:sz w:val="28"/>
          <w:szCs w:val="28"/>
          <w:lang w:val="uk-UA"/>
        </w:rPr>
        <w:t xml:space="preserve"> до дії бактеріофагів</w:t>
      </w:r>
    </w:p>
    <w:p w:rsidR="00871CEC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1CEC" w:rsidRPr="0034106D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Порівняльний аналіз ф</w:t>
      </w:r>
      <w:r w:rsidRPr="00C94284">
        <w:rPr>
          <w:rFonts w:ascii="Times New Roman" w:hAnsi="Times New Roman"/>
          <w:sz w:val="28"/>
          <w:szCs w:val="28"/>
          <w:lang w:val="uk-UA"/>
        </w:rPr>
        <w:t>агочутлив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C94284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94284">
        <w:rPr>
          <w:rFonts w:ascii="Times New Roman" w:hAnsi="Times New Roman"/>
          <w:sz w:val="28"/>
          <w:szCs w:val="28"/>
          <w:lang w:val="uk-UA"/>
        </w:rPr>
        <w:t xml:space="preserve"> штамів </w:t>
      </w:r>
      <w:r w:rsidRPr="001645D5">
        <w:rPr>
          <w:rFonts w:ascii="Times New Roman" w:hAnsi="Times New Roman"/>
          <w:sz w:val="28"/>
          <w:szCs w:val="28"/>
        </w:rPr>
        <w:t>MRSA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en-US"/>
        </w:rPr>
        <w:t>MSSA</w:t>
      </w:r>
      <w:r w:rsidRPr="00C94284">
        <w:rPr>
          <w:rFonts w:ascii="Times New Roman" w:hAnsi="Times New Roman"/>
          <w:sz w:val="28"/>
          <w:szCs w:val="28"/>
          <w:lang w:val="uk-UA"/>
        </w:rPr>
        <w:t xml:space="preserve">, виділених від </w:t>
      </w:r>
      <w:r>
        <w:rPr>
          <w:rFonts w:ascii="Times New Roman" w:hAnsi="Times New Roman"/>
          <w:sz w:val="28"/>
          <w:szCs w:val="28"/>
          <w:lang w:val="uk-UA"/>
        </w:rPr>
        <w:t xml:space="preserve">студентів медиків, показав, що штами </w:t>
      </w:r>
      <w:r>
        <w:rPr>
          <w:rFonts w:ascii="Times New Roman" w:hAnsi="Times New Roman"/>
          <w:sz w:val="28"/>
          <w:szCs w:val="28"/>
        </w:rPr>
        <w:t>MRSA</w:t>
      </w:r>
      <w:r>
        <w:rPr>
          <w:rFonts w:ascii="Times New Roman" w:hAnsi="Times New Roman"/>
          <w:sz w:val="28"/>
          <w:szCs w:val="28"/>
          <w:lang w:val="uk-UA"/>
        </w:rPr>
        <w:t xml:space="preserve"> мали низькі показники чутливості 33,3 %, в той час у штамів </w:t>
      </w:r>
      <w:r>
        <w:rPr>
          <w:rFonts w:ascii="Times New Roman" w:hAnsi="Times New Roman"/>
          <w:sz w:val="28"/>
          <w:szCs w:val="28"/>
        </w:rPr>
        <w:t>MSSA</w:t>
      </w:r>
      <w:r>
        <w:rPr>
          <w:rFonts w:ascii="Times New Roman" w:hAnsi="Times New Roman"/>
          <w:sz w:val="28"/>
          <w:szCs w:val="28"/>
          <w:lang w:val="uk-UA"/>
        </w:rPr>
        <w:t xml:space="preserve"> виявлені високі показники фагочутливості (від 42,2 до 66,6 %) </w:t>
      </w:r>
      <w:r w:rsidRPr="0034106D">
        <w:rPr>
          <w:rFonts w:ascii="Times New Roman" w:hAnsi="Times New Roman"/>
          <w:sz w:val="28"/>
          <w:szCs w:val="28"/>
          <w:lang w:val="uk-UA"/>
        </w:rPr>
        <w:t>.</w:t>
      </w:r>
    </w:p>
    <w:p w:rsidR="00871CEC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45D5">
        <w:rPr>
          <w:rFonts w:ascii="Times New Roman" w:hAnsi="Times New Roman"/>
          <w:sz w:val="28"/>
          <w:szCs w:val="28"/>
          <w:lang w:val="uk-UA"/>
        </w:rPr>
        <w:t xml:space="preserve">Аналізуючи дані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проведених </w:t>
      </w:r>
      <w:r w:rsidRPr="001645D5">
        <w:rPr>
          <w:rFonts w:ascii="Times New Roman" w:hAnsi="Times New Roman"/>
          <w:sz w:val="28"/>
          <w:szCs w:val="28"/>
          <w:lang w:val="uk-UA"/>
        </w:rPr>
        <w:t>досліджень</w:t>
      </w:r>
      <w:r>
        <w:rPr>
          <w:rFonts w:ascii="Times New Roman" w:hAnsi="Times New Roman"/>
          <w:sz w:val="28"/>
          <w:szCs w:val="28"/>
          <w:lang w:val="uk-UA"/>
        </w:rPr>
        <w:t xml:space="preserve"> встановлено що, 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циркуляція штамів </w:t>
      </w:r>
      <w:r>
        <w:rPr>
          <w:rFonts w:ascii="Times New Roman" w:hAnsi="Times New Roman"/>
          <w:sz w:val="28"/>
          <w:szCs w:val="28"/>
          <w:lang w:val="uk-UA"/>
        </w:rPr>
        <w:t xml:space="preserve">золотистого стафілококу серед майбутніх медичних працівників складає 19,4 %. Кількість штамів </w:t>
      </w:r>
      <w:r w:rsidRPr="001645D5">
        <w:rPr>
          <w:rFonts w:ascii="Times New Roman" w:hAnsi="Times New Roman"/>
          <w:sz w:val="28"/>
          <w:szCs w:val="28"/>
        </w:rPr>
        <w:t>MRSA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 серед </w:t>
      </w:r>
      <w:r>
        <w:rPr>
          <w:rFonts w:ascii="Times New Roman" w:hAnsi="Times New Roman"/>
          <w:sz w:val="28"/>
          <w:szCs w:val="28"/>
          <w:lang w:val="uk-UA"/>
        </w:rPr>
        <w:t>студентів дорівнює (</w:t>
      </w:r>
      <w:r w:rsidRPr="0034106D">
        <w:rPr>
          <w:rFonts w:ascii="Times New Roman" w:hAnsi="Times New Roman"/>
          <w:sz w:val="28"/>
          <w:szCs w:val="28"/>
          <w:lang w:val="uk-UA"/>
        </w:rPr>
        <w:t>6,25±3,49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34106D">
        <w:rPr>
          <w:rFonts w:ascii="Times New Roman" w:hAnsi="Times New Roman"/>
          <w:sz w:val="28"/>
          <w:szCs w:val="28"/>
          <w:lang w:val="uk-UA"/>
        </w:rPr>
        <w:t>%,</w:t>
      </w:r>
      <w:r>
        <w:rPr>
          <w:rFonts w:ascii="Times New Roman" w:hAnsi="Times New Roman"/>
          <w:sz w:val="28"/>
          <w:szCs w:val="28"/>
          <w:lang w:val="uk-UA"/>
        </w:rPr>
        <w:t xml:space="preserve"> що достовірно менше циркулюючих </w:t>
      </w:r>
      <w:r>
        <w:rPr>
          <w:rFonts w:ascii="Times New Roman" w:hAnsi="Times New Roman"/>
          <w:sz w:val="28"/>
          <w:szCs w:val="28"/>
        </w:rPr>
        <w:t>MSSA</w:t>
      </w:r>
      <w:r>
        <w:rPr>
          <w:rFonts w:ascii="Times New Roman" w:hAnsi="Times New Roman"/>
          <w:sz w:val="28"/>
          <w:szCs w:val="28"/>
          <w:lang w:val="uk-UA"/>
        </w:rPr>
        <w:t xml:space="preserve"> штамів </w:t>
      </w:r>
      <w:r w:rsidRPr="0034106D">
        <w:rPr>
          <w:rFonts w:ascii="Times New Roman" w:hAnsi="Times New Roman"/>
          <w:sz w:val="28"/>
          <w:szCs w:val="28"/>
          <w:lang w:val="uk-UA"/>
        </w:rPr>
        <w:t>(93,75±3,49) %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6E26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lang w:val="uk-UA"/>
        </w:rPr>
        <w:t>&lt;0,</w:t>
      </w:r>
      <w:r w:rsidRPr="00C06E26">
        <w:rPr>
          <w:rFonts w:ascii="Times New Roman" w:hAnsi="Times New Roman"/>
          <w:sz w:val="28"/>
          <w:szCs w:val="28"/>
          <w:lang w:val="uk-UA"/>
        </w:rPr>
        <w:t>05)</w:t>
      </w:r>
      <w:r w:rsidRPr="0034106D">
        <w:rPr>
          <w:rFonts w:ascii="Times New Roman" w:hAnsi="Times New Roman"/>
          <w:sz w:val="28"/>
          <w:szCs w:val="28"/>
          <w:lang w:val="uk-UA"/>
        </w:rPr>
        <w:t>.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71CEC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45D5">
        <w:rPr>
          <w:rFonts w:ascii="Times New Roman" w:hAnsi="Times New Roman"/>
          <w:sz w:val="28"/>
          <w:szCs w:val="28"/>
          <w:lang w:val="uk-UA"/>
        </w:rPr>
        <w:t xml:space="preserve">Результати </w:t>
      </w:r>
      <w:r>
        <w:rPr>
          <w:rFonts w:ascii="Times New Roman" w:hAnsi="Times New Roman"/>
          <w:sz w:val="28"/>
          <w:szCs w:val="28"/>
          <w:lang w:val="uk-UA"/>
        </w:rPr>
        <w:t>дослідження показали, що фагочутливі</w:t>
      </w:r>
      <w:r w:rsidRPr="001645D5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 xml:space="preserve">ь 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штамів </w:t>
      </w:r>
      <w:r w:rsidRPr="00C06E26">
        <w:rPr>
          <w:rFonts w:ascii="Times New Roman" w:hAnsi="Times New Roman"/>
          <w:i/>
          <w:sz w:val="28"/>
          <w:szCs w:val="28"/>
        </w:rPr>
        <w:t>S</w:t>
      </w:r>
      <w:r w:rsidRPr="00C06E26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C06E26">
        <w:rPr>
          <w:rFonts w:ascii="Times New Roman" w:hAnsi="Times New Roman"/>
          <w:i/>
          <w:sz w:val="28"/>
          <w:szCs w:val="28"/>
        </w:rPr>
        <w:t>aureus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визначалась 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в межах </w:t>
      </w:r>
      <w:r>
        <w:rPr>
          <w:rFonts w:ascii="Times New Roman" w:hAnsi="Times New Roman"/>
          <w:sz w:val="28"/>
          <w:szCs w:val="28"/>
          <w:lang w:val="uk-UA"/>
        </w:rPr>
        <w:t xml:space="preserve">від 22,9 до 68,7 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%. Чутливість штамів </w:t>
      </w:r>
      <w:r w:rsidRPr="001645D5">
        <w:rPr>
          <w:rFonts w:ascii="Times New Roman" w:hAnsi="Times New Roman"/>
          <w:sz w:val="28"/>
          <w:szCs w:val="28"/>
        </w:rPr>
        <w:t>MRSA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 до піофагу та стафілоф</w:t>
      </w:r>
      <w:r>
        <w:rPr>
          <w:rFonts w:ascii="Times New Roman" w:hAnsi="Times New Roman"/>
          <w:sz w:val="28"/>
          <w:szCs w:val="28"/>
          <w:lang w:val="uk-UA"/>
        </w:rPr>
        <w:t xml:space="preserve">агу українського виробництва не мала різниці і складала 33,3 </w:t>
      </w:r>
      <w:r w:rsidRPr="001645D5">
        <w:rPr>
          <w:rFonts w:ascii="Times New Roman" w:hAnsi="Times New Roman"/>
          <w:sz w:val="28"/>
          <w:szCs w:val="28"/>
          <w:lang w:val="uk-UA"/>
        </w:rPr>
        <w:t xml:space="preserve">%. </w:t>
      </w:r>
      <w:r w:rsidRPr="00444B4B">
        <w:rPr>
          <w:rFonts w:ascii="Times New Roman" w:hAnsi="Times New Roman"/>
          <w:sz w:val="28"/>
          <w:szCs w:val="28"/>
          <w:lang w:val="uk-UA"/>
        </w:rPr>
        <w:t xml:space="preserve">Чутливість штамів </w:t>
      </w:r>
      <w:r w:rsidRPr="001645D5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SA</w:t>
      </w:r>
      <w:r w:rsidRPr="00444B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444B4B">
        <w:rPr>
          <w:rFonts w:ascii="Times New Roman" w:hAnsi="Times New Roman"/>
          <w:sz w:val="28"/>
          <w:szCs w:val="28"/>
          <w:lang w:val="uk-UA"/>
        </w:rPr>
        <w:t xml:space="preserve"> піофагу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визначалась на рівні </w:t>
      </w:r>
      <w:r w:rsidRPr="00444B4B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42,2</w:t>
      </w:r>
      <w:r w:rsidRPr="00444B4B">
        <w:rPr>
          <w:rFonts w:ascii="Times New Roman" w:hAnsi="Times New Roman"/>
          <w:sz w:val="28"/>
          <w:szCs w:val="28"/>
          <w:lang w:val="uk-UA"/>
        </w:rPr>
        <w:t>±</w:t>
      </w:r>
      <w:r>
        <w:rPr>
          <w:rFonts w:ascii="Times New Roman" w:hAnsi="Times New Roman"/>
          <w:sz w:val="28"/>
          <w:szCs w:val="28"/>
          <w:lang w:val="uk-UA"/>
        </w:rPr>
        <w:t>7,36</w:t>
      </w:r>
      <w:r w:rsidRPr="00444B4B">
        <w:rPr>
          <w:rFonts w:ascii="Times New Roman" w:hAnsi="Times New Roman"/>
          <w:sz w:val="28"/>
          <w:szCs w:val="28"/>
          <w:lang w:val="uk-UA"/>
        </w:rPr>
        <w:t>) %, до стафілофагу</w:t>
      </w:r>
      <w:r>
        <w:rPr>
          <w:rFonts w:ascii="Times New Roman" w:hAnsi="Times New Roman"/>
          <w:sz w:val="28"/>
          <w:szCs w:val="28"/>
          <w:lang w:val="uk-UA"/>
        </w:rPr>
        <w:t xml:space="preserve"> російського виробництва</w:t>
      </w:r>
      <w:r w:rsidRPr="00444B4B">
        <w:rPr>
          <w:rFonts w:ascii="Times New Roman" w:hAnsi="Times New Roman"/>
          <w:sz w:val="28"/>
          <w:szCs w:val="28"/>
          <w:lang w:val="uk-UA"/>
        </w:rPr>
        <w:t xml:space="preserve"> – (</w:t>
      </w:r>
      <w:r>
        <w:rPr>
          <w:rFonts w:ascii="Times New Roman" w:hAnsi="Times New Roman"/>
          <w:sz w:val="28"/>
          <w:szCs w:val="28"/>
          <w:lang w:val="uk-UA"/>
        </w:rPr>
        <w:t>15,5</w:t>
      </w:r>
      <w:r w:rsidRPr="00444B4B">
        <w:rPr>
          <w:rFonts w:ascii="Times New Roman" w:hAnsi="Times New Roman"/>
          <w:sz w:val="28"/>
          <w:szCs w:val="28"/>
          <w:lang w:val="uk-UA"/>
        </w:rPr>
        <w:t>±</w:t>
      </w:r>
      <w:r>
        <w:rPr>
          <w:rFonts w:ascii="Times New Roman" w:hAnsi="Times New Roman"/>
          <w:sz w:val="28"/>
          <w:szCs w:val="28"/>
          <w:lang w:val="uk-UA"/>
        </w:rPr>
        <w:t>5,4</w:t>
      </w:r>
      <w:r w:rsidRPr="00444B4B">
        <w:rPr>
          <w:rFonts w:ascii="Times New Roman" w:hAnsi="Times New Roman"/>
          <w:sz w:val="28"/>
          <w:szCs w:val="28"/>
          <w:lang w:val="uk-UA"/>
        </w:rPr>
        <w:t>) %</w:t>
      </w:r>
      <w:r>
        <w:rPr>
          <w:rFonts w:ascii="Times New Roman" w:hAnsi="Times New Roman"/>
          <w:sz w:val="28"/>
          <w:szCs w:val="28"/>
          <w:lang w:val="uk-UA"/>
        </w:rPr>
        <w:t>, до стафілофагу українського виробництва</w:t>
      </w:r>
      <w:r w:rsidRPr="00444B4B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4B4B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66,6</w:t>
      </w:r>
      <w:r w:rsidRPr="00444B4B">
        <w:rPr>
          <w:rFonts w:ascii="Times New Roman" w:hAnsi="Times New Roman"/>
          <w:sz w:val="28"/>
          <w:szCs w:val="28"/>
          <w:lang w:val="uk-UA"/>
        </w:rPr>
        <w:t>±</w:t>
      </w:r>
      <w:r>
        <w:rPr>
          <w:rFonts w:ascii="Times New Roman" w:hAnsi="Times New Roman"/>
          <w:sz w:val="28"/>
          <w:szCs w:val="28"/>
          <w:lang w:val="uk-UA"/>
        </w:rPr>
        <w:t>7,03</w:t>
      </w:r>
      <w:r w:rsidRPr="00444B4B">
        <w:rPr>
          <w:rFonts w:ascii="Times New Roman" w:hAnsi="Times New Roman"/>
          <w:sz w:val="28"/>
          <w:szCs w:val="28"/>
          <w:lang w:val="uk-UA"/>
        </w:rPr>
        <w:t>) %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71CEC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Таким чином, активність бактеріофагів відносно штамів </w:t>
      </w:r>
      <w:r w:rsidRPr="00012D26">
        <w:rPr>
          <w:rFonts w:ascii="Times New Roman" w:hAnsi="Times New Roman"/>
          <w:i/>
          <w:sz w:val="28"/>
          <w:szCs w:val="28"/>
        </w:rPr>
        <w:t>S</w:t>
      </w:r>
      <w:r w:rsidRPr="00012D26">
        <w:rPr>
          <w:rFonts w:ascii="Times New Roman" w:hAnsi="Times New Roman"/>
          <w:i/>
          <w:sz w:val="28"/>
          <w:szCs w:val="28"/>
          <w:lang w:val="uk-UA"/>
        </w:rPr>
        <w:t>. а</w:t>
      </w:r>
      <w:r w:rsidRPr="00012D26">
        <w:rPr>
          <w:rFonts w:ascii="Times New Roman" w:hAnsi="Times New Roman"/>
          <w:i/>
          <w:sz w:val="28"/>
          <w:szCs w:val="28"/>
        </w:rPr>
        <w:t>ureus</w:t>
      </w:r>
      <w:r>
        <w:rPr>
          <w:rFonts w:ascii="Times New Roman" w:hAnsi="Times New Roman"/>
          <w:sz w:val="28"/>
          <w:szCs w:val="28"/>
          <w:lang w:val="uk-UA"/>
        </w:rPr>
        <w:t xml:space="preserve">, виділених від студентів медиків, досить різноманітна. Найбільш ефективним виявився бактеріофаг – стафілофаг українського виробництва. Пояснити високу чутливість штамів </w:t>
      </w:r>
      <w:r w:rsidRPr="00012D26">
        <w:rPr>
          <w:rFonts w:ascii="Times New Roman" w:hAnsi="Times New Roman"/>
          <w:i/>
          <w:sz w:val="28"/>
          <w:szCs w:val="28"/>
        </w:rPr>
        <w:t>S</w:t>
      </w:r>
      <w:r w:rsidRPr="00012D26">
        <w:rPr>
          <w:rFonts w:ascii="Times New Roman" w:hAnsi="Times New Roman"/>
          <w:i/>
          <w:sz w:val="28"/>
          <w:szCs w:val="28"/>
          <w:lang w:val="uk-UA"/>
        </w:rPr>
        <w:t>. а</w:t>
      </w:r>
      <w:r w:rsidRPr="00012D26">
        <w:rPr>
          <w:rFonts w:ascii="Times New Roman" w:hAnsi="Times New Roman"/>
          <w:i/>
          <w:sz w:val="28"/>
          <w:szCs w:val="28"/>
        </w:rPr>
        <w:t>ureus</w:t>
      </w:r>
      <w:r>
        <w:rPr>
          <w:rFonts w:ascii="Times New Roman" w:hAnsi="Times New Roman"/>
          <w:sz w:val="28"/>
          <w:szCs w:val="28"/>
          <w:lang w:val="uk-UA"/>
        </w:rPr>
        <w:t xml:space="preserve"> до дії бактеріофагів можна тим, що препарат був отриманий зі штамів, які циркулюють на території України.</w:t>
      </w:r>
    </w:p>
    <w:p w:rsidR="00871CEC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Безумовно, </w:t>
      </w:r>
      <w:r w:rsidRPr="00012D26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12D26">
        <w:rPr>
          <w:rFonts w:ascii="Times New Roman" w:hAnsi="Times New Roman"/>
          <w:sz w:val="28"/>
          <w:szCs w:val="28"/>
        </w:rPr>
        <w:t xml:space="preserve">я бактеріофага на </w:t>
      </w:r>
      <w:r>
        <w:rPr>
          <w:rFonts w:ascii="Times New Roman" w:hAnsi="Times New Roman"/>
          <w:sz w:val="28"/>
          <w:szCs w:val="28"/>
          <w:lang w:val="uk-UA"/>
        </w:rPr>
        <w:t>мікробні клітини</w:t>
      </w:r>
      <w:r w:rsidRPr="00012D26">
        <w:rPr>
          <w:rFonts w:ascii="Times New Roman" w:hAnsi="Times New Roman"/>
          <w:sz w:val="28"/>
          <w:szCs w:val="28"/>
        </w:rPr>
        <w:t xml:space="preserve"> не обмежується </w:t>
      </w:r>
      <w:r>
        <w:rPr>
          <w:rFonts w:ascii="Times New Roman" w:hAnsi="Times New Roman"/>
          <w:sz w:val="28"/>
          <w:szCs w:val="28"/>
          <w:lang w:val="uk-UA"/>
        </w:rPr>
        <w:t>тільки</w:t>
      </w:r>
      <w:r w:rsidRPr="00012D26">
        <w:rPr>
          <w:rFonts w:ascii="Times New Roman" w:hAnsi="Times New Roman"/>
          <w:sz w:val="28"/>
          <w:szCs w:val="28"/>
        </w:rPr>
        <w:t xml:space="preserve"> літичним ефектом. Якщо літичного ефекту так і не відбулося внаслідок взаємодії бактерії з</w:t>
      </w:r>
      <w:r>
        <w:rPr>
          <w:rFonts w:ascii="Times New Roman" w:hAnsi="Times New Roman"/>
          <w:sz w:val="28"/>
          <w:szCs w:val="28"/>
        </w:rPr>
        <w:t xml:space="preserve"> фагом, то в </w:t>
      </w:r>
      <w:r>
        <w:rPr>
          <w:rFonts w:ascii="Times New Roman" w:hAnsi="Times New Roman"/>
          <w:sz w:val="28"/>
          <w:szCs w:val="28"/>
          <w:lang w:val="uk-UA"/>
        </w:rPr>
        <w:t>мікробних клітинах відбуваються</w:t>
      </w:r>
      <w:r>
        <w:rPr>
          <w:rFonts w:ascii="Times New Roman" w:hAnsi="Times New Roman"/>
          <w:sz w:val="28"/>
          <w:szCs w:val="28"/>
        </w:rPr>
        <w:t xml:space="preserve"> змін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: вони</w:t>
      </w:r>
      <w:r w:rsidRPr="00012D26">
        <w:rPr>
          <w:rFonts w:ascii="Times New Roman" w:hAnsi="Times New Roman"/>
          <w:sz w:val="28"/>
          <w:szCs w:val="28"/>
        </w:rPr>
        <w:t xml:space="preserve"> більш доступні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012D26">
        <w:rPr>
          <w:rFonts w:ascii="Times New Roman" w:hAnsi="Times New Roman"/>
          <w:sz w:val="28"/>
          <w:szCs w:val="28"/>
        </w:rPr>
        <w:t>фагоцитозу (</w:t>
      </w:r>
      <w:r>
        <w:rPr>
          <w:rFonts w:ascii="Times New Roman" w:hAnsi="Times New Roman"/>
          <w:sz w:val="28"/>
          <w:szCs w:val="28"/>
        </w:rPr>
        <w:t xml:space="preserve">опсонізуюча дія бактеріофага), </w:t>
      </w:r>
      <w:r w:rsidRPr="00012D26">
        <w:rPr>
          <w:rFonts w:ascii="Times New Roman" w:hAnsi="Times New Roman"/>
          <w:sz w:val="28"/>
          <w:szCs w:val="28"/>
        </w:rPr>
        <w:t>фіксують комплімент (амбоцепторна дія), здатні на раптову аглютинабільність (аглютинуюча дія), втрачают</w:t>
      </w:r>
      <w:r>
        <w:rPr>
          <w:rFonts w:ascii="Times New Roman" w:hAnsi="Times New Roman"/>
          <w:sz w:val="28"/>
          <w:szCs w:val="28"/>
        </w:rPr>
        <w:t>ь вірулентність та токсичність.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71CEC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Один з видатних науковців</w:t>
      </w:r>
      <w:r w:rsidRPr="00EF1148">
        <w:rPr>
          <w:rFonts w:ascii="Times New Roman" w:hAnsi="Times New Roman"/>
          <w:sz w:val="28"/>
          <w:szCs w:val="28"/>
          <w:lang w:val="uk-UA"/>
        </w:rPr>
        <w:t xml:space="preserve"> Д’Ерель характеризував значенн</w:t>
      </w:r>
      <w:r>
        <w:rPr>
          <w:rFonts w:ascii="Times New Roman" w:hAnsi="Times New Roman"/>
          <w:sz w:val="28"/>
          <w:szCs w:val="28"/>
          <w:lang w:val="uk-UA"/>
        </w:rPr>
        <w:t>я бактеріофага для імунітету: “В</w:t>
      </w:r>
      <w:r w:rsidRPr="00EF1148">
        <w:rPr>
          <w:rFonts w:ascii="Times New Roman" w:hAnsi="Times New Roman"/>
          <w:sz w:val="28"/>
          <w:szCs w:val="28"/>
          <w:lang w:val="uk-UA"/>
        </w:rPr>
        <w:t>ін збуджує організм, постраждалий від інфекції, до опору; він утворює лізини з опсонізуючим ефектом, він сприяє розвитку фагоцитозу та відкриває шлях до розвитку антибак</w:t>
      </w:r>
      <w:r>
        <w:rPr>
          <w:rFonts w:ascii="Times New Roman" w:hAnsi="Times New Roman"/>
          <w:sz w:val="28"/>
          <w:szCs w:val="28"/>
          <w:lang w:val="uk-UA"/>
        </w:rPr>
        <w:t>теріального імунітету” [12</w:t>
      </w:r>
      <w:r w:rsidRPr="00EF1148">
        <w:rPr>
          <w:rFonts w:ascii="Times New Roman" w:hAnsi="Times New Roman"/>
          <w:sz w:val="28"/>
          <w:szCs w:val="28"/>
          <w:lang w:val="uk-UA"/>
        </w:rPr>
        <w:t xml:space="preserve">]. </w:t>
      </w:r>
      <w:r w:rsidRPr="006E6224">
        <w:rPr>
          <w:rFonts w:ascii="Times New Roman" w:hAnsi="Times New Roman"/>
          <w:sz w:val="28"/>
          <w:szCs w:val="28"/>
          <w:lang w:val="uk-UA"/>
        </w:rPr>
        <w:t>Отже</w:t>
      </w:r>
      <w:r w:rsidRPr="006E6224">
        <w:rPr>
          <w:rFonts w:ascii="Times New Roman" w:hAnsi="Times New Roman"/>
          <w:sz w:val="28"/>
          <w:szCs w:val="28"/>
        </w:rPr>
        <w:t>,</w:t>
      </w:r>
      <w:r w:rsidRPr="00012D26">
        <w:rPr>
          <w:rFonts w:ascii="Times New Roman" w:hAnsi="Times New Roman"/>
          <w:sz w:val="28"/>
          <w:szCs w:val="28"/>
        </w:rPr>
        <w:t xml:space="preserve"> дія бактеріофага може здійснюватись у двох формах: стерилизуюча (літична) та імунізуюча. </w:t>
      </w:r>
    </w:p>
    <w:p w:rsidR="00871CEC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1148">
        <w:rPr>
          <w:rFonts w:ascii="Times New Roman" w:hAnsi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/>
          <w:sz w:val="28"/>
          <w:szCs w:val="28"/>
          <w:lang w:val="uk-UA"/>
        </w:rPr>
        <w:t xml:space="preserve"> Враховуючи, отримані дані, можна зробити висновок, що використання бактеріофагів в практичній медицині </w:t>
      </w:r>
      <w:r w:rsidRPr="006E6224">
        <w:rPr>
          <w:rFonts w:ascii="Times New Roman" w:hAnsi="Times New Roman"/>
          <w:sz w:val="28"/>
          <w:szCs w:val="28"/>
          <w:lang w:val="uk-UA"/>
        </w:rPr>
        <w:t>мають перевагу</w:t>
      </w:r>
      <w:r w:rsidRPr="006E6224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</w:t>
      </w:r>
      <w:r w:rsidRPr="006E6224">
        <w:rPr>
          <w:lang w:val="uk-UA"/>
        </w:rPr>
        <w:t xml:space="preserve"> </w:t>
      </w:r>
      <w:r w:rsidRPr="006E6224">
        <w:rPr>
          <w:rFonts w:ascii="Times New Roman" w:hAnsi="Times New Roman"/>
          <w:sz w:val="28"/>
          <w:szCs w:val="28"/>
          <w:lang w:val="uk-UA"/>
        </w:rPr>
        <w:t>антибіотиками</w:t>
      </w:r>
      <w:r>
        <w:rPr>
          <w:rFonts w:ascii="Times New Roman" w:hAnsi="Times New Roman"/>
          <w:sz w:val="28"/>
          <w:szCs w:val="28"/>
          <w:lang w:val="uk-UA"/>
        </w:rPr>
        <w:t xml:space="preserve"> за рахунок їх високої специфічності та відсутності побічної дії. Комерційні бактеріофаги можна рекомендувати як альтернативний засіб санації бактеріоносіїв з попереднім визначенням фагочутливості штамів, виділених від пацієнтів.</w:t>
      </w:r>
    </w:p>
    <w:p w:rsidR="00871CEC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Крім того, обмежене коло використання антибіотиків ефективних для лікування стафілококових інфекцій, особливо викликаних штамами </w:t>
      </w:r>
      <w:r w:rsidRPr="001645D5">
        <w:rPr>
          <w:rFonts w:ascii="Times New Roman" w:hAnsi="Times New Roman"/>
          <w:sz w:val="28"/>
          <w:szCs w:val="28"/>
        </w:rPr>
        <w:t>MRSA</w:t>
      </w:r>
      <w:r>
        <w:rPr>
          <w:rFonts w:ascii="Times New Roman" w:hAnsi="Times New Roman"/>
          <w:sz w:val="28"/>
          <w:szCs w:val="28"/>
          <w:lang w:val="uk-UA"/>
        </w:rPr>
        <w:t>, сприяє перспективному використанню бактеріофагів для санації носіїв.</w:t>
      </w:r>
    </w:p>
    <w:p w:rsidR="00871CEC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Перспективним напрямком подальшого дослідження є вивчення механізмів формування резистентності штамів </w:t>
      </w:r>
      <w:r w:rsidRPr="00012D26">
        <w:rPr>
          <w:rFonts w:ascii="Times New Roman" w:hAnsi="Times New Roman"/>
          <w:i/>
          <w:sz w:val="28"/>
          <w:szCs w:val="28"/>
        </w:rPr>
        <w:t>S</w:t>
      </w:r>
      <w:r w:rsidRPr="00012D26">
        <w:rPr>
          <w:rFonts w:ascii="Times New Roman" w:hAnsi="Times New Roman"/>
          <w:i/>
          <w:sz w:val="28"/>
          <w:szCs w:val="28"/>
          <w:lang w:val="uk-UA"/>
        </w:rPr>
        <w:t>. а</w:t>
      </w:r>
      <w:r w:rsidRPr="00012D26">
        <w:rPr>
          <w:rFonts w:ascii="Times New Roman" w:hAnsi="Times New Roman"/>
          <w:i/>
          <w:sz w:val="28"/>
          <w:szCs w:val="28"/>
        </w:rPr>
        <w:t>ureus</w:t>
      </w:r>
      <w:r>
        <w:rPr>
          <w:rFonts w:ascii="Times New Roman" w:hAnsi="Times New Roman"/>
          <w:sz w:val="28"/>
          <w:szCs w:val="28"/>
          <w:lang w:val="uk-UA"/>
        </w:rPr>
        <w:t>, до бактеріофагів різного походження.</w:t>
      </w:r>
    </w:p>
    <w:p w:rsidR="00871CEC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14DF">
        <w:rPr>
          <w:rFonts w:ascii="Times New Roman" w:hAnsi="Times New Roman"/>
          <w:b/>
          <w:sz w:val="28"/>
          <w:szCs w:val="28"/>
          <w:lang w:val="uk-UA"/>
        </w:rPr>
        <w:t>Література.</w:t>
      </w:r>
    </w:p>
    <w:p w:rsidR="00871CEC" w:rsidRDefault="00871CEC" w:rsidP="003F475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Потехина Л. П. Способ санации бактерионосителей </w:t>
      </w:r>
      <w:r w:rsidRPr="007722A8">
        <w:rPr>
          <w:rFonts w:ascii="Times New Roman" w:hAnsi="Times New Roman"/>
          <w:i/>
          <w:sz w:val="28"/>
          <w:szCs w:val="28"/>
        </w:rPr>
        <w:t xml:space="preserve">S. </w:t>
      </w:r>
      <w:r w:rsidRPr="007722A8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7722A8">
        <w:rPr>
          <w:rFonts w:ascii="Times New Roman" w:hAnsi="Times New Roman"/>
          <w:i/>
          <w:sz w:val="28"/>
          <w:szCs w:val="28"/>
          <w:lang w:val="en-US"/>
        </w:rPr>
        <w:t>ureus</w:t>
      </w:r>
      <w:r w:rsidRPr="00772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Л. П. Потехина, Т. М. Уткина, О. Л. Карташова, А. Ф. Зверев // Современные проблемы науки и образования. – 2012. – № 5. –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2-7.</w:t>
      </w:r>
    </w:p>
    <w:p w:rsidR="00871CEC" w:rsidRPr="009A2CB4" w:rsidRDefault="00871CEC" w:rsidP="003F475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Павлова И. Ж. Биологические свойства </w:t>
      </w:r>
      <w:r w:rsidRPr="007722A8">
        <w:rPr>
          <w:rFonts w:ascii="Times New Roman" w:hAnsi="Times New Roman"/>
          <w:i/>
          <w:sz w:val="28"/>
          <w:szCs w:val="28"/>
        </w:rPr>
        <w:t xml:space="preserve">S. </w:t>
      </w:r>
      <w:r w:rsidRPr="007722A8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7722A8">
        <w:rPr>
          <w:rFonts w:ascii="Times New Roman" w:hAnsi="Times New Roman"/>
          <w:i/>
          <w:sz w:val="28"/>
          <w:szCs w:val="28"/>
          <w:lang w:val="en-US"/>
        </w:rPr>
        <w:t>ureus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, выделенных из различных локусов бактерионосителей / И. Ж. Павлова, Ю. С. Хомич // Вестник челябинского государственного университета. </w:t>
      </w:r>
      <w:r>
        <w:rPr>
          <w:rFonts w:ascii="Times New Roman" w:hAnsi="Times New Roman"/>
          <w:sz w:val="28"/>
          <w:szCs w:val="28"/>
        </w:rPr>
        <w:t>– 2013. – № 7 (298). – С. 66– 67.</w:t>
      </w:r>
    </w:p>
    <w:p w:rsidR="00871CEC" w:rsidRPr="009A2CB4" w:rsidRDefault="00871CEC" w:rsidP="003F475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A2CB4">
        <w:rPr>
          <w:rFonts w:ascii="Times New Roman" w:hAnsi="Times New Roman"/>
          <w:sz w:val="28"/>
          <w:szCs w:val="28"/>
        </w:rPr>
        <w:t xml:space="preserve">Бабушкина И. В. Изучение антибактериального действия наночастиц меди и железа на клинические штаммы </w:t>
      </w:r>
      <w:r w:rsidRPr="009A2CB4">
        <w:rPr>
          <w:rFonts w:ascii="Times New Roman" w:hAnsi="Times New Roman"/>
          <w:sz w:val="28"/>
          <w:szCs w:val="28"/>
          <w:lang w:val="en-US"/>
        </w:rPr>
        <w:t>S</w:t>
      </w:r>
      <w:r w:rsidRPr="009A2CB4">
        <w:rPr>
          <w:rFonts w:ascii="Times New Roman" w:hAnsi="Times New Roman"/>
          <w:sz w:val="28"/>
          <w:szCs w:val="28"/>
        </w:rPr>
        <w:t xml:space="preserve">. </w:t>
      </w:r>
      <w:r w:rsidRPr="009A2CB4">
        <w:rPr>
          <w:rFonts w:ascii="Times New Roman" w:hAnsi="Times New Roman"/>
          <w:sz w:val="28"/>
          <w:szCs w:val="28"/>
          <w:lang w:val="en-US"/>
        </w:rPr>
        <w:t>aureus</w:t>
      </w:r>
      <w:r w:rsidRPr="009A2CB4">
        <w:rPr>
          <w:rFonts w:ascii="Times New Roman" w:hAnsi="Times New Roman"/>
          <w:sz w:val="28"/>
          <w:szCs w:val="28"/>
        </w:rPr>
        <w:t xml:space="preserve"> / И. В. Бабушкина, В. В. Бородулин, Г. В. Коршунов, Д. М. Пучиньян // Саратовский медицинский журнал. - 2010. - Т. 6. - №1. - С.9–14.</w:t>
      </w:r>
    </w:p>
    <w:p w:rsidR="00871CEC" w:rsidRPr="00BB5849" w:rsidRDefault="00871CEC" w:rsidP="003F475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Хараева З. Ф. </w:t>
      </w:r>
      <w:r w:rsidRPr="009A2CB4">
        <w:rPr>
          <w:rFonts w:ascii="Times New Roman" w:hAnsi="Times New Roman"/>
          <w:sz w:val="28"/>
          <w:szCs w:val="28"/>
        </w:rPr>
        <w:t>Особенности</w:t>
      </w:r>
      <w:r>
        <w:rPr>
          <w:rFonts w:ascii="Times New Roman" w:hAnsi="Times New Roman"/>
          <w:sz w:val="28"/>
          <w:szCs w:val="28"/>
          <w:lang w:val="uk-UA"/>
        </w:rPr>
        <w:t xml:space="preserve"> внутрибольничных штаммов </w:t>
      </w:r>
      <w:r>
        <w:rPr>
          <w:rFonts w:ascii="Times New Roman" w:hAnsi="Times New Roman"/>
          <w:sz w:val="28"/>
          <w:szCs w:val="28"/>
          <w:lang w:val="en-US"/>
        </w:rPr>
        <w:t>Staphylococcus</w:t>
      </w:r>
      <w:r w:rsidRPr="009A2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aureus</w:t>
      </w:r>
      <w:r w:rsidRPr="009A2CB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З.</w:t>
      </w:r>
      <w:r w:rsidRPr="009A2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Ф. Хараева, Б. О. Балахова, Р. Р. Белимготова // Фундаментальные исследования. </w:t>
      </w:r>
      <w:r>
        <w:rPr>
          <w:rFonts w:ascii="Times New Roman" w:hAnsi="Times New Roman"/>
          <w:sz w:val="28"/>
          <w:szCs w:val="28"/>
        </w:rPr>
        <w:t>– 2014. – № 11(6). –С. 1316–1318.</w:t>
      </w:r>
    </w:p>
    <w:p w:rsidR="00871CEC" w:rsidRPr="00BB5849" w:rsidRDefault="00871CEC" w:rsidP="003F475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B5849">
        <w:rPr>
          <w:rFonts w:ascii="Times New Roman" w:hAnsi="Times New Roman"/>
          <w:sz w:val="28"/>
          <w:szCs w:val="28"/>
        </w:rPr>
        <w:t>Сидоренко С. В. Клиническое значение антибиотикорезистентных грамположительных микроорганизмов / С. В. Сидоренко // Инфекции и антимикробная терапия. – 2003. – Т.5. – №2. – С 48–54.</w:t>
      </w:r>
    </w:p>
    <w:p w:rsidR="00871CEC" w:rsidRPr="00944A76" w:rsidRDefault="00871CEC" w:rsidP="003F4750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B5849">
        <w:rPr>
          <w:rFonts w:ascii="Times New Roman" w:hAnsi="Times New Roman"/>
          <w:sz w:val="28"/>
          <w:szCs w:val="28"/>
        </w:rPr>
        <w:t xml:space="preserve">Страчунский Л. С. Внебольничные MRSA – новая проблема антибиотикорезистентности / Л. С. Страчунский, Ю. А. Белькова, А. В. Дехнич // Клиническая микробиологическая антимикробная химиотерапия. – </w:t>
      </w:r>
      <w:r w:rsidRPr="00944A76">
        <w:rPr>
          <w:rFonts w:ascii="Times New Roman" w:hAnsi="Times New Roman"/>
          <w:sz w:val="28"/>
          <w:szCs w:val="28"/>
        </w:rPr>
        <w:t>2005. – Т.7, №1. – 32–46.</w:t>
      </w:r>
    </w:p>
    <w:p w:rsidR="00871CEC" w:rsidRPr="00944A76" w:rsidRDefault="00871CEC" w:rsidP="003F475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44A76">
        <w:rPr>
          <w:rFonts w:ascii="Times New Roman" w:hAnsi="Times New Roman"/>
          <w:sz w:val="28"/>
          <w:szCs w:val="28"/>
        </w:rPr>
        <w:t>Медицинская микробиология. Учебная литература для студентов медицинских вузов / под ред. В. И. Покровского, О. К. Поздеева. – Москва, 1999. – С. 74–76.</w:t>
      </w:r>
    </w:p>
    <w:p w:rsidR="00871CEC" w:rsidRPr="00944A76" w:rsidRDefault="00871CEC" w:rsidP="003F475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44A76">
        <w:rPr>
          <w:rFonts w:ascii="Times New Roman" w:hAnsi="Times New Roman"/>
          <w:sz w:val="28"/>
          <w:szCs w:val="28"/>
        </w:rPr>
        <w:t>Хулт Д. Определитель бактерій Берджи / Д. Хулт, Н. Криг, П. Снит [перевод. с англ. Г. А. Заварзин]. – М.: Мир, 2001. – 800 с.</w:t>
      </w:r>
    </w:p>
    <w:p w:rsidR="00871CEC" w:rsidRPr="00944A76" w:rsidRDefault="00871CEC" w:rsidP="003F475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44A76">
        <w:rPr>
          <w:rFonts w:ascii="Times New Roman" w:hAnsi="Times New Roman"/>
          <w:sz w:val="28"/>
          <w:szCs w:val="28"/>
        </w:rPr>
        <w:t>Основные методы лабораторных исследований в клинической бактериологии / ВОЗ, Женева. –</w:t>
      </w:r>
      <w:r w:rsidRPr="00944A76">
        <w:rPr>
          <w:rFonts w:ascii="Times New Roman" w:hAnsi="Times New Roman"/>
          <w:sz w:val="28"/>
          <w:szCs w:val="28"/>
          <w:lang w:val="en-US"/>
        </w:rPr>
        <w:t>M</w:t>
      </w:r>
      <w:r w:rsidRPr="00944A76">
        <w:rPr>
          <w:rFonts w:ascii="Times New Roman" w:hAnsi="Times New Roman"/>
          <w:sz w:val="28"/>
          <w:szCs w:val="28"/>
        </w:rPr>
        <w:t>.: Медицина, 1994. – 92 с.</w:t>
      </w:r>
    </w:p>
    <w:p w:rsidR="00871CEC" w:rsidRPr="00944A76" w:rsidRDefault="00871CEC" w:rsidP="003F4750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44A76">
        <w:rPr>
          <w:rFonts w:ascii="Times New Roman" w:hAnsi="Times New Roman"/>
          <w:sz w:val="28"/>
          <w:szCs w:val="28"/>
        </w:rPr>
        <w:t>Методические указания по микробиологической диагностике заболеваний, вызываемых энтеробактериями / С. Д. Тетеренова, В. А. Кимссо, Ю. М. Крюков, М. С. Премухина. – Москва, 1984. – 142 с.</w:t>
      </w:r>
    </w:p>
    <w:p w:rsidR="00871CEC" w:rsidRDefault="00871CEC" w:rsidP="003F475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Гасретова Г. Д. Формирование распространенности </w:t>
      </w:r>
      <w:r>
        <w:rPr>
          <w:rFonts w:ascii="Times New Roman" w:hAnsi="Times New Roman"/>
          <w:sz w:val="28"/>
          <w:szCs w:val="28"/>
          <w:lang w:val="en-US"/>
        </w:rPr>
        <w:t>MRSA</w:t>
      </w:r>
      <w:r w:rsidRPr="00944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штаммов у больных с гнойно-воспалительными заболеваниями / Г. Д. Гасретова, О. М. Синькова, Т. Г. Харсеева, А. Ю. Миронов // Клиническая лабораторная диагностика.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2013.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№ 4.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С. 33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36.</w:t>
      </w:r>
    </w:p>
    <w:p w:rsidR="00871CEC" w:rsidRPr="004B71FA" w:rsidRDefault="00871CEC" w:rsidP="003F475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B71FA">
        <w:rPr>
          <w:rFonts w:ascii="Times New Roman" w:hAnsi="Times New Roman"/>
          <w:sz w:val="28"/>
          <w:szCs w:val="28"/>
        </w:rPr>
        <w:t>Аспекты применения препаратов бактериофагов в лечении гнойных ран / О.А. Ерещенко, Л.С. Стрельников,Г.И. Кабачный, О.П. Стрилец // Материалы науч.-практ.конф.: Биотехнология. Биомедицинская инженерия и технология современных социальных практик, 3-5 апр. 2009 г. –.Курск, 2009. – С. 40.</w:t>
      </w:r>
    </w:p>
    <w:p w:rsidR="00871CEC" w:rsidRDefault="00871CEC" w:rsidP="003F47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1CEC" w:rsidRPr="001114DF" w:rsidRDefault="00871CEC" w:rsidP="003F4750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1114DF">
        <w:rPr>
          <w:rFonts w:ascii="Times New Roman" w:hAnsi="Times New Roman"/>
          <w:b/>
          <w:caps/>
          <w:sz w:val="28"/>
          <w:szCs w:val="28"/>
          <w:lang w:val="uk-UA"/>
        </w:rPr>
        <w:t>Alternative ways SANATSYY</w:t>
      </w:r>
    </w:p>
    <w:p w:rsidR="00871CEC" w:rsidRPr="00FA339E" w:rsidRDefault="00871CEC" w:rsidP="003F4750">
      <w:pPr>
        <w:spacing w:after="0" w:line="360" w:lineRule="auto"/>
        <w:jc w:val="center"/>
        <w:rPr>
          <w:rFonts w:ascii="Times New Roman" w:hAnsi="Times New Roman"/>
          <w:b/>
          <w:i/>
          <w:caps/>
          <w:sz w:val="28"/>
          <w:szCs w:val="28"/>
          <w:lang w:val="en-US"/>
        </w:rPr>
      </w:pPr>
      <w:r w:rsidRPr="001114DF">
        <w:rPr>
          <w:rFonts w:ascii="Times New Roman" w:hAnsi="Times New Roman"/>
          <w:b/>
          <w:caps/>
          <w:sz w:val="28"/>
          <w:szCs w:val="28"/>
          <w:lang w:val="uk-UA"/>
        </w:rPr>
        <w:t xml:space="preserve">Resident carrier </w:t>
      </w:r>
      <w:r w:rsidRPr="004375DB">
        <w:rPr>
          <w:rFonts w:ascii="Times New Roman" w:hAnsi="Times New Roman"/>
          <w:b/>
          <w:i/>
          <w:caps/>
          <w:sz w:val="28"/>
          <w:szCs w:val="28"/>
          <w:lang w:val="en-US"/>
        </w:rPr>
        <w:t>Staphylococcus</w:t>
      </w:r>
      <w:r w:rsidRPr="004375DB"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 а</w:t>
      </w:r>
      <w:r w:rsidRPr="004375DB">
        <w:rPr>
          <w:rFonts w:ascii="Times New Roman" w:hAnsi="Times New Roman"/>
          <w:b/>
          <w:i/>
          <w:caps/>
          <w:sz w:val="28"/>
          <w:szCs w:val="28"/>
          <w:lang w:val="en-US"/>
        </w:rPr>
        <w:t>ureus</w:t>
      </w:r>
    </w:p>
    <w:p w:rsidR="00871CEC" w:rsidRPr="003A78DE" w:rsidRDefault="00871CEC" w:rsidP="003F475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F4750">
        <w:rPr>
          <w:rFonts w:ascii="Times New Roman" w:hAnsi="Times New Roman"/>
          <w:sz w:val="28"/>
          <w:szCs w:val="28"/>
          <w:lang w:val="en-US"/>
        </w:rPr>
        <w:t>Kotsar E. V.</w:t>
      </w:r>
      <w:r w:rsidRPr="003F475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F4750">
        <w:rPr>
          <w:rFonts w:ascii="Times New Roman" w:hAnsi="Times New Roman"/>
          <w:sz w:val="28"/>
          <w:szCs w:val="28"/>
          <w:lang w:val="en-US"/>
        </w:rPr>
        <w:t xml:space="preserve">Kochneva E. V., </w:t>
      </w:r>
      <w:r>
        <w:rPr>
          <w:rFonts w:ascii="Times New Roman" w:hAnsi="Times New Roman"/>
          <w:sz w:val="28"/>
          <w:szCs w:val="28"/>
          <w:lang w:val="en-US"/>
        </w:rPr>
        <w:t>Dolgova T. S., Maluchenko A. U.</w:t>
      </w:r>
    </w:p>
    <w:p w:rsidR="00871CEC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3A3">
        <w:rPr>
          <w:rFonts w:ascii="Times New Roman" w:hAnsi="Times New Roman"/>
          <w:sz w:val="28"/>
          <w:szCs w:val="28"/>
          <w:lang w:val="uk-UA"/>
        </w:rPr>
        <w:t xml:space="preserve">The role of </w:t>
      </w:r>
      <w:r w:rsidRPr="003263A3">
        <w:rPr>
          <w:rFonts w:ascii="Times New Roman" w:hAnsi="Times New Roman"/>
          <w:i/>
          <w:sz w:val="28"/>
          <w:szCs w:val="28"/>
          <w:lang w:val="uk-UA"/>
        </w:rPr>
        <w:t>Staphylococcus aureus</w:t>
      </w:r>
      <w:r w:rsidRPr="003263A3">
        <w:rPr>
          <w:rFonts w:ascii="Times New Roman" w:hAnsi="Times New Roman"/>
          <w:sz w:val="28"/>
          <w:szCs w:val="28"/>
          <w:lang w:val="uk-UA"/>
        </w:rPr>
        <w:t xml:space="preserve"> in the etiological structure of inflammatory infections is particularly important. </w:t>
      </w:r>
      <w:r>
        <w:rPr>
          <w:rFonts w:ascii="Times New Roman" w:hAnsi="Times New Roman"/>
          <w:sz w:val="28"/>
          <w:szCs w:val="28"/>
          <w:lang w:val="en-US"/>
        </w:rPr>
        <w:t>The actual</w:t>
      </w:r>
      <w:r w:rsidRPr="003263A3">
        <w:rPr>
          <w:rFonts w:ascii="Times New Roman" w:hAnsi="Times New Roman"/>
          <w:sz w:val="28"/>
          <w:szCs w:val="28"/>
          <w:lang w:val="uk-UA"/>
        </w:rPr>
        <w:t xml:space="preserve"> problem is the choice of a method of controlling bacteria carriers. One alternative way is the use of bacteriophages. The study was determined the sensitivity of </w:t>
      </w:r>
      <w:r w:rsidRPr="005A2272">
        <w:rPr>
          <w:rFonts w:ascii="Times New Roman" w:hAnsi="Times New Roman"/>
          <w:i/>
          <w:sz w:val="28"/>
          <w:szCs w:val="28"/>
          <w:lang w:val="uk-UA"/>
        </w:rPr>
        <w:t>Staphylococcus aureus</w:t>
      </w:r>
      <w:r w:rsidRPr="003263A3">
        <w:rPr>
          <w:rFonts w:ascii="Times New Roman" w:hAnsi="Times New Roman"/>
          <w:sz w:val="28"/>
          <w:szCs w:val="28"/>
          <w:lang w:val="uk-UA"/>
        </w:rPr>
        <w:t xml:space="preserve"> strains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3263A3">
        <w:rPr>
          <w:rFonts w:ascii="Times New Roman" w:hAnsi="Times New Roman"/>
          <w:sz w:val="28"/>
          <w:szCs w:val="28"/>
          <w:lang w:val="uk-UA"/>
        </w:rPr>
        <w:t xml:space="preserve"> isolated from medical students of Kharkiv Nat</w:t>
      </w:r>
      <w:r>
        <w:rPr>
          <w:rFonts w:ascii="Times New Roman" w:hAnsi="Times New Roman"/>
          <w:sz w:val="28"/>
          <w:szCs w:val="28"/>
          <w:lang w:val="uk-UA"/>
        </w:rPr>
        <w:t>ional Medical University</w:t>
      </w:r>
      <w:r w:rsidRPr="003263A3">
        <w:rPr>
          <w:rFonts w:ascii="Times New Roman" w:hAnsi="Times New Roman"/>
          <w:sz w:val="28"/>
          <w:szCs w:val="28"/>
          <w:lang w:val="uk-UA"/>
        </w:rPr>
        <w:t>, to the action of bacteriophages from various production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3263A3">
        <w:rPr>
          <w:rFonts w:ascii="Times New Roman" w:hAnsi="Times New Roman"/>
          <w:sz w:val="28"/>
          <w:szCs w:val="28"/>
          <w:lang w:val="uk-UA"/>
        </w:rPr>
        <w:t xml:space="preserve">. This sensitivity </w:t>
      </w:r>
      <w:r>
        <w:rPr>
          <w:rFonts w:ascii="Times New Roman" w:hAnsi="Times New Roman"/>
          <w:sz w:val="28"/>
          <w:szCs w:val="28"/>
          <w:lang w:val="en-US"/>
        </w:rPr>
        <w:t>wa</w:t>
      </w:r>
      <w:r w:rsidRPr="003263A3">
        <w:rPr>
          <w:rFonts w:ascii="Times New Roman" w:hAnsi="Times New Roman"/>
          <w:sz w:val="28"/>
          <w:szCs w:val="28"/>
          <w:lang w:val="uk-UA"/>
        </w:rPr>
        <w:t xml:space="preserve">s defined disco difuzinim </w:t>
      </w:r>
      <w:r>
        <w:rPr>
          <w:rFonts w:ascii="Times New Roman" w:hAnsi="Times New Roman"/>
          <w:sz w:val="28"/>
          <w:szCs w:val="28"/>
          <w:lang w:val="en-US"/>
        </w:rPr>
        <w:t xml:space="preserve">method </w:t>
      </w:r>
      <w:r w:rsidRPr="003263A3">
        <w:rPr>
          <w:rFonts w:ascii="Times New Roman" w:hAnsi="Times New Roman"/>
          <w:sz w:val="28"/>
          <w:szCs w:val="28"/>
          <w:lang w:val="uk-UA"/>
        </w:rPr>
        <w:t>by bacterioph</w:t>
      </w:r>
      <w:r>
        <w:rPr>
          <w:rFonts w:ascii="Times New Roman" w:hAnsi="Times New Roman"/>
          <w:sz w:val="28"/>
          <w:szCs w:val="28"/>
          <w:lang w:val="uk-UA"/>
        </w:rPr>
        <w:t xml:space="preserve">ages such as: stafilofag (FSUE </w:t>
      </w:r>
      <w:r w:rsidRPr="003263A3">
        <w:rPr>
          <w:rFonts w:ascii="Times New Roman" w:hAnsi="Times New Roman"/>
          <w:sz w:val="28"/>
          <w:szCs w:val="28"/>
          <w:lang w:val="uk-UA"/>
        </w:rPr>
        <w:t>NPO</w:t>
      </w:r>
      <w:r>
        <w:rPr>
          <w:rFonts w:ascii="Times New Roman" w:hAnsi="Times New Roman"/>
          <w:sz w:val="28"/>
          <w:szCs w:val="28"/>
          <w:lang w:val="uk-UA"/>
        </w:rPr>
        <w:t xml:space="preserve"> "Microgen</w:t>
      </w:r>
      <w:r w:rsidRPr="003263A3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63A3">
        <w:rPr>
          <w:rFonts w:ascii="Times New Roman" w:hAnsi="Times New Roman"/>
          <w:sz w:val="28"/>
          <w:szCs w:val="28"/>
          <w:lang w:val="uk-UA"/>
        </w:rPr>
        <w:t xml:space="preserve">MH RF </w:t>
      </w:r>
      <w:r>
        <w:rPr>
          <w:rFonts w:ascii="Times New Roman" w:hAnsi="Times New Roman"/>
          <w:sz w:val="28"/>
          <w:szCs w:val="28"/>
          <w:lang w:val="en-US"/>
        </w:rPr>
        <w:t>c.</w:t>
      </w:r>
      <w:r>
        <w:rPr>
          <w:rFonts w:ascii="Times New Roman" w:hAnsi="Times New Roman"/>
          <w:sz w:val="28"/>
          <w:szCs w:val="28"/>
          <w:lang w:val="uk-UA"/>
        </w:rPr>
        <w:t xml:space="preserve"> Perm), piofag (FSUE </w:t>
      </w:r>
      <w:r w:rsidRPr="003263A3">
        <w:rPr>
          <w:rFonts w:ascii="Times New Roman" w:hAnsi="Times New Roman"/>
          <w:sz w:val="28"/>
          <w:szCs w:val="28"/>
          <w:lang w:val="uk-UA"/>
        </w:rPr>
        <w:t xml:space="preserve">NPO "Microgen" MH RF </w:t>
      </w:r>
      <w:r>
        <w:rPr>
          <w:rFonts w:ascii="Times New Roman" w:hAnsi="Times New Roman"/>
          <w:sz w:val="28"/>
          <w:szCs w:val="28"/>
          <w:lang w:val="en-US"/>
        </w:rPr>
        <w:t>c.</w:t>
      </w:r>
      <w:r w:rsidRPr="003263A3">
        <w:rPr>
          <w:rFonts w:ascii="Times New Roman" w:hAnsi="Times New Roman"/>
          <w:sz w:val="28"/>
          <w:szCs w:val="28"/>
          <w:lang w:val="uk-UA"/>
        </w:rPr>
        <w:t xml:space="preserve"> Nizhny Novgorod) and staphylococcal bacteriophage (P</w:t>
      </w:r>
      <w:r>
        <w:rPr>
          <w:rFonts w:ascii="Times New Roman" w:hAnsi="Times New Roman"/>
          <w:sz w:val="28"/>
          <w:szCs w:val="28"/>
          <w:lang w:val="uk-UA"/>
        </w:rPr>
        <w:t>harmaceutical Factory "Biofarm</w:t>
      </w:r>
      <w:r w:rsidRPr="003263A3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en-US"/>
        </w:rPr>
        <w:t xml:space="preserve"> c. Belaia</w:t>
      </w:r>
      <w:r w:rsidRPr="003263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Cerkov</w:t>
      </w:r>
      <w:r w:rsidRPr="003263A3">
        <w:rPr>
          <w:rFonts w:ascii="Times New Roman" w:hAnsi="Times New Roman"/>
          <w:sz w:val="28"/>
          <w:szCs w:val="28"/>
          <w:lang w:val="uk-UA"/>
        </w:rPr>
        <w:t xml:space="preserve">, Ukraine). The results showed that more than half of the isolates </w:t>
      </w:r>
      <w:r w:rsidRPr="005A2272">
        <w:rPr>
          <w:rFonts w:ascii="Times New Roman" w:hAnsi="Times New Roman"/>
          <w:i/>
          <w:sz w:val="28"/>
          <w:szCs w:val="28"/>
          <w:lang w:val="uk-UA"/>
        </w:rPr>
        <w:t>S. aureus</w:t>
      </w:r>
      <w:r>
        <w:rPr>
          <w:rFonts w:ascii="Times New Roman" w:hAnsi="Times New Roman"/>
          <w:sz w:val="28"/>
          <w:szCs w:val="28"/>
          <w:lang w:val="uk-UA"/>
        </w:rPr>
        <w:t xml:space="preserve"> (68,75±</w:t>
      </w:r>
      <w:r w:rsidRPr="003263A3">
        <w:rPr>
          <w:rFonts w:ascii="Times New Roman" w:hAnsi="Times New Roman"/>
          <w:sz w:val="28"/>
          <w:szCs w:val="28"/>
          <w:lang w:val="uk-UA"/>
        </w:rPr>
        <w:t xml:space="preserve">6,69)% were sensitive to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3263A3">
        <w:rPr>
          <w:rFonts w:ascii="Times New Roman" w:hAnsi="Times New Roman"/>
          <w:sz w:val="28"/>
          <w:szCs w:val="28"/>
          <w:lang w:val="uk-UA"/>
        </w:rPr>
        <w:t xml:space="preserve">stafilofag Ukrainian production to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3263A3">
        <w:rPr>
          <w:rFonts w:ascii="Times New Roman" w:hAnsi="Times New Roman"/>
          <w:sz w:val="28"/>
          <w:szCs w:val="28"/>
          <w:lang w:val="uk-UA"/>
        </w:rPr>
        <w:t xml:space="preserve">piofag and stafilofag Russian </w:t>
      </w:r>
      <w:r w:rsidRPr="005A2272">
        <w:rPr>
          <w:rFonts w:ascii="Times New Roman" w:hAnsi="Times New Roman"/>
          <w:sz w:val="28"/>
          <w:szCs w:val="28"/>
          <w:lang w:val="uk-UA"/>
        </w:rPr>
        <w:t>production</w:t>
      </w:r>
      <w:r w:rsidRPr="003263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</w:t>
      </w:r>
      <w:r w:rsidRPr="003263A3">
        <w:rPr>
          <w:rFonts w:ascii="Times New Roman" w:hAnsi="Times New Roman"/>
          <w:sz w:val="28"/>
          <w:szCs w:val="28"/>
          <w:lang w:val="uk-UA"/>
        </w:rPr>
        <w:t xml:space="preserve"> low sensitivi</w:t>
      </w:r>
      <w:r>
        <w:rPr>
          <w:rFonts w:ascii="Times New Roman" w:hAnsi="Times New Roman"/>
          <w:sz w:val="28"/>
          <w:szCs w:val="28"/>
          <w:lang w:val="uk-UA"/>
        </w:rPr>
        <w:t>ty (45,83±7,19)% and (22,9±</w:t>
      </w:r>
      <w:r w:rsidRPr="003263A3">
        <w:rPr>
          <w:rFonts w:ascii="Times New Roman" w:hAnsi="Times New Roman"/>
          <w:sz w:val="28"/>
          <w:szCs w:val="28"/>
          <w:lang w:val="uk-UA"/>
        </w:rPr>
        <w:t xml:space="preserve">6,06)%, </w:t>
      </w:r>
      <w:r w:rsidRPr="005A2272">
        <w:rPr>
          <w:rFonts w:ascii="Times New Roman" w:hAnsi="Times New Roman"/>
          <w:sz w:val="28"/>
          <w:szCs w:val="28"/>
          <w:lang w:val="uk-UA"/>
        </w:rPr>
        <w:t>accordingly</w:t>
      </w:r>
      <w:r w:rsidRPr="003263A3">
        <w:rPr>
          <w:rFonts w:ascii="Times New Roman" w:hAnsi="Times New Roman"/>
          <w:sz w:val="28"/>
          <w:szCs w:val="28"/>
          <w:lang w:val="uk-UA"/>
        </w:rPr>
        <w:t>.</w:t>
      </w:r>
    </w:p>
    <w:p w:rsidR="00871CEC" w:rsidRDefault="00871CEC" w:rsidP="003F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F4750">
        <w:rPr>
          <w:rFonts w:ascii="Times New Roman" w:hAnsi="Times New Roman"/>
          <w:b/>
          <w:i/>
          <w:sz w:val="28"/>
          <w:szCs w:val="28"/>
          <w:lang w:val="uk-UA"/>
        </w:rPr>
        <w:t>Key words</w:t>
      </w:r>
      <w:r w:rsidRPr="00713D81">
        <w:rPr>
          <w:rFonts w:ascii="Times New Roman" w:hAnsi="Times New Roman"/>
          <w:b/>
          <w:sz w:val="28"/>
          <w:szCs w:val="28"/>
          <w:lang w:val="uk-UA"/>
        </w:rPr>
        <w:t>:</w:t>
      </w:r>
      <w:r w:rsidRPr="003263A3">
        <w:rPr>
          <w:rFonts w:ascii="Times New Roman" w:hAnsi="Times New Roman"/>
          <w:sz w:val="28"/>
          <w:szCs w:val="28"/>
          <w:lang w:val="uk-UA"/>
        </w:rPr>
        <w:t xml:space="preserve"> bacillicarriers, </w:t>
      </w:r>
      <w:r w:rsidRPr="005A2272">
        <w:rPr>
          <w:rFonts w:ascii="Times New Roman" w:hAnsi="Times New Roman"/>
          <w:i/>
          <w:sz w:val="28"/>
          <w:szCs w:val="28"/>
          <w:lang w:val="uk-UA"/>
        </w:rPr>
        <w:t>Staphylococcus aureus</w:t>
      </w:r>
      <w:r w:rsidRPr="003263A3">
        <w:rPr>
          <w:rFonts w:ascii="Times New Roman" w:hAnsi="Times New Roman"/>
          <w:sz w:val="28"/>
          <w:szCs w:val="28"/>
          <w:lang w:val="uk-UA"/>
        </w:rPr>
        <w:t>, bacteriophages.</w:t>
      </w:r>
    </w:p>
    <w:p w:rsidR="00871CEC" w:rsidRDefault="00871CEC" w:rsidP="003F47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1CEC" w:rsidRDefault="00871CEC" w:rsidP="003F47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 Коцар Олена Василівна</w:t>
      </w:r>
    </w:p>
    <w:p w:rsidR="00871CEC" w:rsidRDefault="00871CEC" w:rsidP="003F47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Адреса: 61070, м. Харків, 1-й Лісопарківський перевулок, буд 7, кв. 77</w:t>
      </w:r>
    </w:p>
    <w:p w:rsidR="00871CEC" w:rsidRDefault="00871CEC" w:rsidP="003F47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тел. 066-862-15-92, </w:t>
      </w:r>
      <w:r w:rsidRPr="00DC32DF">
        <w:rPr>
          <w:rFonts w:ascii="Times New Roman" w:hAnsi="Times New Roman"/>
          <w:sz w:val="28"/>
          <w:szCs w:val="28"/>
          <w:lang w:val="fr-FR"/>
        </w:rPr>
        <w:t>e-mail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DC32DF">
        <w:rPr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https: </w:t>
      </w:r>
      <w:hyperlink r:id="rId9" w:history="1">
        <w:r w:rsidRPr="001C55E6">
          <w:rPr>
            <w:rStyle w:val="Hyperlink"/>
            <w:rFonts w:ascii="Times New Roman" w:hAnsi="Times New Roman"/>
            <w:sz w:val="28"/>
            <w:szCs w:val="28"/>
            <w:u w:val="none"/>
            <w:lang w:val="fr-FR"/>
          </w:rPr>
          <w:t>kotsar_76@ukr.net</w:t>
        </w:r>
      </w:hyperlink>
    </w:p>
    <w:p w:rsidR="00871CEC" w:rsidRDefault="00871CEC" w:rsidP="003F47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1CEC" w:rsidRDefault="00871CEC" w:rsidP="003F47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1CEC" w:rsidRPr="00271489" w:rsidRDefault="00871CEC" w:rsidP="003F47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1CEC" w:rsidRPr="003F4750" w:rsidRDefault="00871CEC">
      <w:pPr>
        <w:rPr>
          <w:lang w:val="uk-UA"/>
        </w:rPr>
      </w:pPr>
    </w:p>
    <w:sectPr w:rsidR="00871CEC" w:rsidRPr="003F4750" w:rsidSect="00802A87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EC" w:rsidRDefault="00871CEC" w:rsidP="00B92432">
      <w:pPr>
        <w:spacing w:after="0" w:line="240" w:lineRule="auto"/>
      </w:pPr>
      <w:r>
        <w:separator/>
      </w:r>
    </w:p>
  </w:endnote>
  <w:endnote w:type="continuationSeparator" w:id="0">
    <w:p w:rsidR="00871CEC" w:rsidRDefault="00871CEC" w:rsidP="00B9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EC" w:rsidRDefault="00871CEC">
    <w:pPr>
      <w:pStyle w:val="Footer"/>
      <w:jc w:val="right"/>
    </w:pPr>
    <w:fldSimple w:instr=" PAGE   \* MERGEFORMAT ">
      <w:r>
        <w:rPr>
          <w:noProof/>
        </w:rPr>
        <w:t>10</w:t>
      </w:r>
    </w:fldSimple>
  </w:p>
  <w:p w:rsidR="00871CEC" w:rsidRDefault="00871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EC" w:rsidRDefault="00871CEC" w:rsidP="00B92432">
      <w:pPr>
        <w:spacing w:after="0" w:line="240" w:lineRule="auto"/>
      </w:pPr>
      <w:r>
        <w:separator/>
      </w:r>
    </w:p>
  </w:footnote>
  <w:footnote w:type="continuationSeparator" w:id="0">
    <w:p w:rsidR="00871CEC" w:rsidRDefault="00871CEC" w:rsidP="00B9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1266"/>
    <w:multiLevelType w:val="hybridMultilevel"/>
    <w:tmpl w:val="F54CE5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750"/>
    <w:rsid w:val="00005901"/>
    <w:rsid w:val="00012D26"/>
    <w:rsid w:val="00094DD4"/>
    <w:rsid w:val="001114DF"/>
    <w:rsid w:val="001645D5"/>
    <w:rsid w:val="001C55E6"/>
    <w:rsid w:val="001C792B"/>
    <w:rsid w:val="001D021D"/>
    <w:rsid w:val="00271489"/>
    <w:rsid w:val="002906AD"/>
    <w:rsid w:val="003263A3"/>
    <w:rsid w:val="0034106D"/>
    <w:rsid w:val="003A50A6"/>
    <w:rsid w:val="003A78DE"/>
    <w:rsid w:val="003E7B43"/>
    <w:rsid w:val="003F4750"/>
    <w:rsid w:val="004137EE"/>
    <w:rsid w:val="004375DB"/>
    <w:rsid w:val="00444B4B"/>
    <w:rsid w:val="004B3111"/>
    <w:rsid w:val="004B71FA"/>
    <w:rsid w:val="005A2272"/>
    <w:rsid w:val="005D1498"/>
    <w:rsid w:val="005D1A67"/>
    <w:rsid w:val="00645AB7"/>
    <w:rsid w:val="006E6224"/>
    <w:rsid w:val="00713D81"/>
    <w:rsid w:val="007722A8"/>
    <w:rsid w:val="00786401"/>
    <w:rsid w:val="007B4940"/>
    <w:rsid w:val="00801327"/>
    <w:rsid w:val="00802A87"/>
    <w:rsid w:val="008537C0"/>
    <w:rsid w:val="00871CEC"/>
    <w:rsid w:val="00922D6E"/>
    <w:rsid w:val="00944A76"/>
    <w:rsid w:val="00972452"/>
    <w:rsid w:val="009A2CB4"/>
    <w:rsid w:val="00A175ED"/>
    <w:rsid w:val="00A9420E"/>
    <w:rsid w:val="00AF1EB2"/>
    <w:rsid w:val="00B724B4"/>
    <w:rsid w:val="00B92432"/>
    <w:rsid w:val="00BB5849"/>
    <w:rsid w:val="00C06E26"/>
    <w:rsid w:val="00C94284"/>
    <w:rsid w:val="00CD2555"/>
    <w:rsid w:val="00D0348A"/>
    <w:rsid w:val="00DC32DF"/>
    <w:rsid w:val="00E5527F"/>
    <w:rsid w:val="00ED31E6"/>
    <w:rsid w:val="00EF1148"/>
    <w:rsid w:val="00FA339E"/>
    <w:rsid w:val="00FA4FF6"/>
    <w:rsid w:val="00FE3AA2"/>
    <w:rsid w:val="00FF4853"/>
    <w:rsid w:val="00FF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32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F4750"/>
    <w:pPr>
      <w:spacing w:after="120" w:line="480" w:lineRule="auto"/>
    </w:pPr>
    <w:rPr>
      <w:rFonts w:ascii="Times New Roman" w:hAnsi="Times New Roman" w:cs="Arial"/>
      <w:color w:val="000000"/>
      <w:sz w:val="28"/>
      <w:szCs w:val="28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F4750"/>
    <w:rPr>
      <w:rFonts w:ascii="Times New Roman" w:hAnsi="Times New Roman" w:cs="Arial"/>
      <w:color w:val="000000"/>
      <w:sz w:val="28"/>
      <w:szCs w:val="28"/>
      <w:lang w:val="uk-UA"/>
    </w:rPr>
  </w:style>
  <w:style w:type="paragraph" w:styleId="Footer">
    <w:name w:val="footer"/>
    <w:basedOn w:val="Normal"/>
    <w:link w:val="FooterChar"/>
    <w:uiPriority w:val="99"/>
    <w:rsid w:val="003F475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4750"/>
    <w:rPr>
      <w:rFonts w:ascii="Calibri" w:eastAsia="Times New Roman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7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C32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tsar_76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10</Pages>
  <Words>9048</Words>
  <Characters>5158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Микробиология111</dc:creator>
  <cp:keywords/>
  <dc:description/>
  <cp:lastModifiedBy>Елена</cp:lastModifiedBy>
  <cp:revision>8</cp:revision>
  <dcterms:created xsi:type="dcterms:W3CDTF">2016-04-12T07:21:00Z</dcterms:created>
  <dcterms:modified xsi:type="dcterms:W3CDTF">2016-04-17T12:46:00Z</dcterms:modified>
</cp:coreProperties>
</file>