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90" w:rsidRDefault="00A268D1" w:rsidP="00A268D1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6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Карпенко К.І.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A26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Хагенгрубер</w:t>
      </w:r>
      <w:proofErr w:type="spellEnd"/>
      <w:r w:rsidRPr="00A26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Рут.</w:t>
      </w:r>
      <w:r w:rsidRPr="00A2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Взаємовплив</w:t>
        </w:r>
        <w:proofErr w:type="spellEnd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економіки</w:t>
        </w:r>
        <w:proofErr w:type="spellEnd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та </w:t>
        </w:r>
        <w:proofErr w:type="spellStart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екології</w:t>
        </w:r>
        <w:proofErr w:type="spellEnd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 </w:t>
        </w:r>
        <w:proofErr w:type="spellStart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феміністському</w:t>
        </w:r>
        <w:proofErr w:type="spellEnd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дискурсі</w:t>
        </w:r>
        <w:proofErr w:type="spellEnd"/>
      </w:hyperlink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К.І. Карпенко, Р. </w:t>
      </w:r>
      <w:proofErr w:type="spellStart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Хагенгрубер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//</w:t>
      </w: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Гуманітарний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вісник</w:t>
      </w:r>
      <w:proofErr w:type="spellEnd"/>
      <w:proofErr w:type="gram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Запорізької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інженерної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академії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Збірник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наукових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праць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proofErr w:type="gramStart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ред. </w:t>
      </w:r>
      <w:proofErr w:type="spellStart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В.Г.Воронкової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/ 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Випуск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65.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апоріжжя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РВВ ЗДІА, 2016. – 292 c.</w:t>
      </w: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</w:t>
      </w:r>
      <w:hyperlink r:id="rId7" w:history="1">
        <w:r w:rsidR="002F37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</w:t>
        </w:r>
        <w:r w:rsidR="002F3790" w:rsidRPr="00A2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.41-51</w:t>
        </w:r>
      </w:hyperlink>
    </w:p>
    <w:p w:rsidR="002F3790" w:rsidRPr="002F3790" w:rsidRDefault="00A268D1" w:rsidP="002F3790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МІЖНАРОДНА ІНДЕКСАЦІЯ ЖУРНАЛУ 1.ULRICHSWEB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Global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serials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Directory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2. </w:t>
      </w:r>
      <w:proofErr w:type="gram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ІНЦ (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Росія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наукова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електронна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бібліотека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LIBRARY.RU); 3. EBSCO PUBLISHING; 4.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WorldCat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5.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Academic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Search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Engine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(BASE,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Німеччина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6.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ResearchBib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7.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Directory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Open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Access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Journals</w:t>
      </w:r>
      <w:proofErr w:type="spellEnd"/>
      <w:r w:rsidRPr="00A2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(DOAJ); 8. INDEX </w:t>
      </w:r>
      <w:r w:rsidRPr="00A268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COPERNICUS </w:t>
      </w:r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 (</w:t>
      </w:r>
      <w:proofErr w:type="spellStart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Польща</w:t>
      </w:r>
      <w:proofErr w:type="spellEnd"/>
      <w:r w:rsidR="002F3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50617" w:rsidRDefault="00650617" w:rsidP="002F3790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8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Pr="00A028A8">
        <w:rPr>
          <w:rFonts w:ascii="Times New Roman" w:hAnsi="Times New Roman" w:cs="Times New Roman"/>
          <w:sz w:val="28"/>
          <w:szCs w:val="28"/>
          <w:lang w:val="uk-UA"/>
        </w:rPr>
        <w:t>504.03:393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617" w:rsidRPr="004D4A56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A56">
        <w:rPr>
          <w:rFonts w:ascii="Times New Roman" w:hAnsi="Times New Roman" w:cs="Times New Roman"/>
          <w:b/>
          <w:sz w:val="28"/>
          <w:szCs w:val="28"/>
        </w:rPr>
        <w:t>Карпенко К.І.</w:t>
      </w:r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4A56">
        <w:rPr>
          <w:rFonts w:ascii="Times New Roman" w:hAnsi="Times New Roman" w:cs="Times New Roman"/>
          <w:sz w:val="28"/>
          <w:szCs w:val="28"/>
          <w:lang w:val="uk-UA"/>
        </w:rPr>
        <w:t>Доктор філософських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філософії,</w:t>
      </w:r>
    </w:p>
    <w:p w:rsidR="00650617" w:rsidRPr="004D4A56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  <w:r w:rsidRPr="004D4A56">
        <w:rPr>
          <w:rFonts w:ascii="Times New Roman" w:hAnsi="Times New Roman" w:cs="Times New Roman"/>
          <w:sz w:val="28"/>
          <w:szCs w:val="28"/>
        </w:rPr>
        <w:t>,</w:t>
      </w:r>
    </w:p>
    <w:p w:rsidR="00650617" w:rsidRPr="00453D7A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4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3D7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E1235">
          <w:rPr>
            <w:rStyle w:val="a3"/>
            <w:sz w:val="28"/>
            <w:szCs w:val="28"/>
            <w:lang w:val="en-US"/>
          </w:rPr>
          <w:t>kateryna.karpenko</w:t>
        </w:r>
        <w:r w:rsidRPr="005E1235">
          <w:rPr>
            <w:rStyle w:val="a3"/>
            <w:sz w:val="28"/>
            <w:szCs w:val="28"/>
          </w:rPr>
          <w:t>@</w:t>
        </w:r>
        <w:r w:rsidRPr="005E1235">
          <w:rPr>
            <w:rStyle w:val="a3"/>
            <w:sz w:val="28"/>
            <w:szCs w:val="28"/>
            <w:lang w:val="en-US"/>
          </w:rPr>
          <w:t>ukr</w:t>
        </w:r>
        <w:r w:rsidRPr="005E1235">
          <w:rPr>
            <w:rStyle w:val="a3"/>
            <w:sz w:val="28"/>
            <w:szCs w:val="28"/>
          </w:rPr>
          <w:t>.</w:t>
        </w:r>
        <w:r w:rsidRPr="005E1235">
          <w:rPr>
            <w:rStyle w:val="a3"/>
            <w:sz w:val="28"/>
            <w:szCs w:val="28"/>
            <w:lang w:val="en-US"/>
          </w:rPr>
          <w:t>net</w:t>
        </w:r>
      </w:hyperlink>
      <w:r w:rsidRPr="00453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17" w:rsidRPr="00453D7A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617" w:rsidRPr="00BC7ACF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Хаген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рубер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Рут</w:t>
      </w:r>
      <w:proofErr w:type="spellEnd"/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 xml:space="preserve">Доктор філософії, професор, директор навчально-дослідного </w:t>
      </w:r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>відділу «Жінки в історії філософії та науки»,</w:t>
      </w:r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>Падерборнський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 xml:space="preserve"> університет, Німеччина </w:t>
      </w:r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4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3D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  <w:hyperlink r:id="rId9" w:history="1">
        <w:r w:rsidRPr="005E1235">
          <w:rPr>
            <w:rStyle w:val="a3"/>
            <w:sz w:val="28"/>
            <w:szCs w:val="28"/>
            <w:shd w:val="clear" w:color="auto" w:fill="F5F5F5"/>
            <w:lang w:val="uk-UA"/>
          </w:rPr>
          <w:t>ruth.hagengruber@uni-paderborn.de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  <w:t xml:space="preserve"> </w:t>
      </w:r>
    </w:p>
    <w:p w:rsidR="00650617" w:rsidRDefault="00650617" w:rsidP="0065061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  <w:lang w:val="uk-UA"/>
        </w:rPr>
      </w:pPr>
    </w:p>
    <w:p w:rsidR="00650617" w:rsidRDefault="00650617" w:rsidP="00650617">
      <w:pPr>
        <w:spacing w:after="0" w:line="240" w:lineRule="auto"/>
        <w:ind w:firstLine="709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  <w:lang w:val="uk-UA"/>
        </w:rPr>
      </w:pPr>
      <w:r w:rsidRPr="00147F4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  <w:lang w:val="uk-UA"/>
        </w:rPr>
        <w:t>ВЗАЄМОВПЛИВ</w:t>
      </w:r>
      <w:r>
        <w:rPr>
          <w:rStyle w:val="hps"/>
          <w:rFonts w:ascii="Times New Roman" w:hAnsi="Times New Roman" w:cs="Times New Roman"/>
          <w:b/>
          <w:color w:val="222222"/>
          <w:sz w:val="28"/>
          <w:szCs w:val="28"/>
          <w:shd w:val="clear" w:color="auto" w:fill="F5F5F5"/>
          <w:lang w:val="uk-UA"/>
        </w:rPr>
        <w:t xml:space="preserve"> ЕКОНОМІКИ ТА ЕКОЛОГІЇ З ФЕМІНІСТСЬКОЇ ТОЧКИ ЗОРУ</w:t>
      </w:r>
    </w:p>
    <w:p w:rsidR="00650617" w:rsidRDefault="00650617" w:rsidP="0065061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5F5F5"/>
          <w:lang w:val="uk-UA"/>
        </w:rPr>
      </w:pPr>
    </w:p>
    <w:p w:rsidR="00650617" w:rsidRDefault="00650617" w:rsidP="0065061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</w:pPr>
      <w:r w:rsidRPr="009B7BE4">
        <w:rPr>
          <w:rStyle w:val="hps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5F5F5"/>
          <w:lang w:val="uk-UA"/>
        </w:rPr>
        <w:t>Ключові слова:</w:t>
      </w:r>
      <w:r w:rsidRPr="009B7BE4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>екологія</w:t>
      </w:r>
      <w:r w:rsidRPr="009B7BE4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 xml:space="preserve">, </w:t>
      </w:r>
      <w:r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>фемінізм, економіка</w:t>
      </w:r>
      <w:r w:rsidRPr="009B7BE4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 xml:space="preserve">, </w:t>
      </w:r>
      <w:r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>екофемінізм, с</w:t>
      </w:r>
      <w:r w:rsidRPr="009B7BE4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  <w:t xml:space="preserve">талий розвиток, екологічна криза, гендерна рівність, </w:t>
      </w:r>
    </w:p>
    <w:p w:rsidR="00650617" w:rsidRPr="009B7BE4" w:rsidRDefault="00650617" w:rsidP="00650617">
      <w:pPr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  <w:lang w:val="uk-UA"/>
        </w:rPr>
      </w:pPr>
    </w:p>
    <w:p w:rsidR="00650617" w:rsidRPr="00763C80" w:rsidRDefault="00650617" w:rsidP="00650617">
      <w:pPr>
        <w:pStyle w:val="a4"/>
        <w:spacing w:line="360" w:lineRule="auto"/>
        <w:ind w:firstLine="567"/>
        <w:rPr>
          <w:szCs w:val="28"/>
          <w:lang w:val="uk-UA"/>
        </w:rPr>
      </w:pPr>
      <w:r w:rsidRPr="00D92ED8">
        <w:rPr>
          <w:b/>
          <w:szCs w:val="28"/>
          <w:lang w:val="uk-UA"/>
        </w:rPr>
        <w:t xml:space="preserve">Актуальність теми. </w:t>
      </w:r>
      <w:r w:rsidRPr="002F4CBC">
        <w:rPr>
          <w:szCs w:val="28"/>
          <w:lang w:val="uk-UA"/>
        </w:rPr>
        <w:t>В умовах сучасних трансформаційних процесів приверта</w:t>
      </w:r>
      <w:r>
        <w:rPr>
          <w:szCs w:val="28"/>
          <w:lang w:val="uk-UA"/>
        </w:rPr>
        <w:t>ють до себе увагу економічні та екологічні протиріччя, а також пошук</w:t>
      </w:r>
      <w:r>
        <w:rPr>
          <w:szCs w:val="28"/>
          <w:lang w:val="en-US"/>
        </w:rPr>
        <w:t>и</w:t>
      </w:r>
      <w:r>
        <w:rPr>
          <w:szCs w:val="28"/>
          <w:lang w:val="uk-UA"/>
        </w:rPr>
        <w:t xml:space="preserve"> адекватних шляхів їх розв’язання. </w:t>
      </w:r>
      <w:r w:rsidRPr="000A36FC">
        <w:rPr>
          <w:szCs w:val="28"/>
          <w:lang w:val="uk-UA"/>
        </w:rPr>
        <w:t xml:space="preserve">В </w:t>
      </w:r>
      <w:proofErr w:type="spellStart"/>
      <w:r w:rsidRPr="000A36FC">
        <w:rPr>
          <w:szCs w:val="28"/>
          <w:lang w:val="uk-UA"/>
        </w:rPr>
        <w:t>епілозі</w:t>
      </w:r>
      <w:proofErr w:type="spellEnd"/>
      <w:r w:rsidRPr="000A36FC">
        <w:rPr>
          <w:szCs w:val="28"/>
          <w:lang w:val="uk-UA"/>
        </w:rPr>
        <w:t xml:space="preserve"> до книги «Історія західного мислення»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Ричард </w:t>
      </w:r>
      <w:proofErr w:type="spellStart"/>
      <w:r w:rsidRPr="00B01218">
        <w:rPr>
          <w:szCs w:val="28"/>
          <w:lang w:val="uk-UA"/>
        </w:rPr>
        <w:t>Тарнас</w:t>
      </w:r>
      <w:proofErr w:type="spellEnd"/>
      <w:r w:rsidRPr="00B01218">
        <w:rPr>
          <w:szCs w:val="28"/>
          <w:lang w:val="uk-UA"/>
        </w:rPr>
        <w:t xml:space="preserve"> пише: «Людина західної традиції – це вічно бентежний герой-чоловік, прометеївського типу бунтар, що постійно домагається для себе волі й дії, що постійно рветься відокремитися як у фізичному, так  й у метафізичному планах від своєї першооснови</w:t>
      </w:r>
      <w:r>
        <w:rPr>
          <w:szCs w:val="28"/>
          <w:lang w:val="uk-UA"/>
        </w:rPr>
        <w:t xml:space="preserve"> (природи – К.К.)</w:t>
      </w:r>
      <w:r w:rsidRPr="00B01218">
        <w:rPr>
          <w:szCs w:val="28"/>
          <w:lang w:val="uk-UA"/>
        </w:rPr>
        <w:t xml:space="preserve">, що його породила, і підкорити її собі» </w:t>
      </w:r>
      <w:r w:rsidRPr="00F33433">
        <w:rPr>
          <w:szCs w:val="28"/>
        </w:rPr>
        <w:t>[</w:t>
      </w:r>
      <w:r>
        <w:rPr>
          <w:szCs w:val="28"/>
        </w:rPr>
        <w:t>5</w:t>
      </w:r>
      <w:r w:rsidRPr="00F33433">
        <w:rPr>
          <w:szCs w:val="28"/>
        </w:rPr>
        <w:t xml:space="preserve">, с. </w:t>
      </w:r>
      <w:proofErr w:type="gramStart"/>
      <w:r w:rsidRPr="00F33433">
        <w:rPr>
          <w:szCs w:val="28"/>
        </w:rPr>
        <w:t>375].</w:t>
      </w:r>
      <w:proofErr w:type="gramEnd"/>
      <w:r w:rsidRPr="00F33433">
        <w:rPr>
          <w:szCs w:val="28"/>
        </w:rPr>
        <w:t xml:space="preserve"> </w:t>
      </w:r>
      <w:r w:rsidRPr="000A36FC">
        <w:rPr>
          <w:szCs w:val="28"/>
          <w:lang w:val="uk-UA"/>
        </w:rPr>
        <w:t xml:space="preserve">Він називає кризу сучасної </w:t>
      </w:r>
      <w:r>
        <w:rPr>
          <w:szCs w:val="28"/>
          <w:lang w:val="uk-UA"/>
        </w:rPr>
        <w:t>цивілізації</w:t>
      </w:r>
      <w:r w:rsidRPr="000A36FC">
        <w:rPr>
          <w:szCs w:val="28"/>
          <w:lang w:val="uk-UA"/>
        </w:rPr>
        <w:t xml:space="preserve"> чоловічою криз</w:t>
      </w:r>
      <w:r>
        <w:rPr>
          <w:szCs w:val="28"/>
          <w:lang w:val="uk-UA"/>
        </w:rPr>
        <w:t>ою й висловлює переконання, що «в</w:t>
      </w:r>
      <w:r w:rsidRPr="000A36FC">
        <w:rPr>
          <w:szCs w:val="28"/>
          <w:lang w:val="uk-UA"/>
        </w:rPr>
        <w:t xml:space="preserve">же </w:t>
      </w:r>
      <w:r w:rsidRPr="000A36FC">
        <w:rPr>
          <w:szCs w:val="28"/>
          <w:lang w:val="uk-UA"/>
        </w:rPr>
        <w:lastRenderedPageBreak/>
        <w:t xml:space="preserve">зараз назріває </w:t>
      </w:r>
      <w:r>
        <w:rPr>
          <w:szCs w:val="28"/>
          <w:lang w:val="uk-UA"/>
        </w:rPr>
        <w:t>її</w:t>
      </w:r>
      <w:r w:rsidRPr="000A36FC">
        <w:rPr>
          <w:szCs w:val="28"/>
          <w:lang w:val="uk-UA"/>
        </w:rPr>
        <w:t xml:space="preserve"> розв’язання у величезній хвилі жіночого начала, що сколихнуло на</w:t>
      </w:r>
      <w:r>
        <w:rPr>
          <w:szCs w:val="28"/>
          <w:lang w:val="uk-UA"/>
        </w:rPr>
        <w:t>шу культуру»</w:t>
      </w:r>
      <w:r w:rsidRPr="000A36FC">
        <w:rPr>
          <w:szCs w:val="28"/>
          <w:lang w:val="uk-UA"/>
        </w:rPr>
        <w:t xml:space="preserve"> [5, с. 375-376]. </w:t>
      </w:r>
      <w:r>
        <w:rPr>
          <w:szCs w:val="28"/>
          <w:lang w:val="uk-UA"/>
        </w:rPr>
        <w:t>Отже</w:t>
      </w:r>
      <w:r w:rsidRPr="000A36F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актуальним є осмислення специфіки феміністської точки зору</w:t>
      </w:r>
      <w:r w:rsidRPr="000A36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щодо кризових ситуацій</w:t>
      </w:r>
      <w:r w:rsidRPr="000A36FC">
        <w:rPr>
          <w:szCs w:val="28"/>
          <w:lang w:val="uk-UA"/>
        </w:rPr>
        <w:t xml:space="preserve"> у </w:t>
      </w:r>
      <w:r>
        <w:rPr>
          <w:szCs w:val="28"/>
          <w:lang w:val="uk-UA"/>
        </w:rPr>
        <w:t>економіці та екології.</w:t>
      </w:r>
    </w:p>
    <w:p w:rsidR="00650617" w:rsidRPr="00D92ED8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</w:t>
      </w:r>
      <w:r w:rsidRPr="00CD5755">
        <w:rPr>
          <w:rFonts w:ascii="Times New Roman" w:hAnsi="Times New Roman" w:cs="Times New Roman"/>
          <w:b/>
          <w:sz w:val="28"/>
          <w:szCs w:val="28"/>
          <w:lang w:val="uk-UA"/>
        </w:rPr>
        <w:t>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Наприкінці ХХ ст. американська дослідниця Дж.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Нелсон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зазначала: «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теорія 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>економіки приділяє мало уваги природно</w:t>
      </w:r>
      <w:r>
        <w:rPr>
          <w:rFonts w:ascii="Times New Roman" w:hAnsi="Times New Roman" w:cs="Times New Roman"/>
          <w:sz w:val="28"/>
          <w:szCs w:val="28"/>
          <w:lang w:val="uk-UA"/>
        </w:rPr>
        <w:t>му середовищу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 xml:space="preserve"> жінок</w:t>
      </w:r>
      <w:r>
        <w:rPr>
          <w:rFonts w:ascii="Times New Roman" w:hAnsi="Times New Roman" w:cs="Times New Roman"/>
          <w:sz w:val="28"/>
          <w:szCs w:val="28"/>
          <w:lang w:val="uk-UA"/>
        </w:rPr>
        <w:t>» [</w:t>
      </w:r>
      <w:r>
        <w:rPr>
          <w:rFonts w:ascii="Times New Roman" w:hAnsi="Times New Roman" w:cs="Times New Roman"/>
          <w:sz w:val="28"/>
          <w:szCs w:val="28"/>
          <w:lang w:val="en-US"/>
        </w:rPr>
        <w:t>Nelson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F31D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AC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ситуація змінилася. Безумовно, дослідження про жінок як робочу силу та про екологічну економіку і ресурсозбереження займають вагоме місце у сучасному науковому дискурсі</w:t>
      </w:r>
      <w:r w:rsidRPr="00BC7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але розгляд їх співвідношення й до цих пір не став центральною темою в жодному з цих досліджень</w:t>
      </w:r>
      <w:r w:rsidRPr="00BC7A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Така постановка проблеми артикулюється саме в царині соціальної філософії. </w:t>
      </w:r>
    </w:p>
    <w:p w:rsidR="00650617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755"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  <w:t>Аналіз останніх досліджень і публікацій.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Визнаний фахівець з дослідження суспільних ризиків У. Бек пов’язує вирішення екологічної кризи з встановленням гендерної справедливості [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147]. Д</w:t>
      </w:r>
      <w:r>
        <w:rPr>
          <w:rFonts w:ascii="Times New Roman" w:hAnsi="Times New Roman" w:cs="Times New Roman"/>
          <w:sz w:val="28"/>
          <w:szCs w:val="28"/>
          <w:lang w:val="en-US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некритичне сприйняття якісно нової екологічної ситуації перш за все є наслідком стереотипів про невичерпність природних ресурсів, але не меншу загрозу становлять гендерні стереотипи, які, зумовлюючи характер взаємодії природи та людини, суттєво гальмують вирішення проблеми. </w:t>
      </w:r>
    </w:p>
    <w:p w:rsidR="00650617" w:rsidRDefault="00650617" w:rsidP="0065061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Теоретики фемінізму повсюдно шукали </w:t>
      </w:r>
      <w:r>
        <w:rPr>
          <w:sz w:val="28"/>
          <w:szCs w:val="28"/>
          <w:lang w:val="uk-UA" w:eastAsia="uk-UA"/>
        </w:rPr>
        <w:t>таке</w:t>
      </w:r>
      <w:r w:rsidRPr="00373AD7">
        <w:rPr>
          <w:sz w:val="28"/>
          <w:szCs w:val="28"/>
          <w:lang w:val="uk-UA" w:eastAsia="uk-UA"/>
        </w:rPr>
        <w:t xml:space="preserve"> поняття </w:t>
      </w:r>
      <w:r>
        <w:rPr>
          <w:sz w:val="28"/>
          <w:szCs w:val="28"/>
          <w:lang w:val="uk-UA" w:eastAsia="uk-UA"/>
        </w:rPr>
        <w:t>статі</w:t>
      </w:r>
      <w:r w:rsidRPr="00373AD7">
        <w:rPr>
          <w:sz w:val="28"/>
          <w:szCs w:val="28"/>
          <w:lang w:val="uk-UA" w:eastAsia="uk-UA"/>
        </w:rPr>
        <w:t xml:space="preserve">, що протистоїть </w:t>
      </w:r>
      <w:r>
        <w:rPr>
          <w:sz w:val="28"/>
          <w:szCs w:val="28"/>
          <w:lang w:val="uk-UA" w:eastAsia="uk-UA"/>
        </w:rPr>
        <w:t>статі біологічній. І</w:t>
      </w:r>
      <w:r w:rsidRPr="00373AD7">
        <w:rPr>
          <w:sz w:val="28"/>
          <w:szCs w:val="28"/>
          <w:lang w:val="uk-UA" w:eastAsia="uk-UA"/>
        </w:rPr>
        <w:t xml:space="preserve"> до кінця сімдесятих років</w:t>
      </w:r>
      <w:r>
        <w:rPr>
          <w:sz w:val="28"/>
          <w:szCs w:val="28"/>
          <w:lang w:val="uk-UA" w:eastAsia="uk-UA"/>
        </w:rPr>
        <w:t xml:space="preserve"> минулого століття</w:t>
      </w:r>
      <w:r w:rsidRPr="00373AD7">
        <w:rPr>
          <w:sz w:val="28"/>
          <w:szCs w:val="28"/>
          <w:lang w:val="uk-UA" w:eastAsia="uk-UA"/>
        </w:rPr>
        <w:t xml:space="preserve"> знайшли його в побічному значенні англійського слова </w:t>
      </w:r>
      <w:proofErr w:type="spellStart"/>
      <w:r w:rsidRPr="00373AD7">
        <w:rPr>
          <w:sz w:val="28"/>
          <w:szCs w:val="28"/>
          <w:lang w:val="uk-UA" w:eastAsia="uk-UA"/>
        </w:rPr>
        <w:t>gender</w:t>
      </w:r>
      <w:proofErr w:type="spellEnd"/>
      <w:r w:rsidRPr="00373AD7">
        <w:rPr>
          <w:sz w:val="28"/>
          <w:szCs w:val="28"/>
          <w:lang w:val="uk-UA" w:eastAsia="uk-UA"/>
        </w:rPr>
        <w:t xml:space="preserve">, яке уживається і як рід (у граматиці), і як </w:t>
      </w:r>
      <w:r>
        <w:rPr>
          <w:sz w:val="28"/>
          <w:szCs w:val="28"/>
          <w:lang w:val="uk-UA" w:eastAsia="uk-UA"/>
        </w:rPr>
        <w:t>стать</w:t>
      </w:r>
      <w:r w:rsidRPr="00373AD7">
        <w:rPr>
          <w:sz w:val="28"/>
          <w:szCs w:val="28"/>
          <w:lang w:val="uk-UA" w:eastAsia="uk-UA"/>
        </w:rPr>
        <w:t xml:space="preserve">. Так </w:t>
      </w:r>
      <w:r w:rsidRPr="001D52DC">
        <w:rPr>
          <w:sz w:val="28"/>
          <w:szCs w:val="28"/>
          <w:lang w:val="uk-UA" w:eastAsia="uk-UA"/>
        </w:rPr>
        <w:t>гендер</w:t>
      </w:r>
      <w:r w:rsidRPr="00373AD7">
        <w:rPr>
          <w:sz w:val="28"/>
          <w:szCs w:val="28"/>
          <w:lang w:val="uk-UA" w:eastAsia="uk-UA"/>
        </w:rPr>
        <w:t xml:space="preserve"> став у фемінізмі основним поняттям, що позначає соціальну </w:t>
      </w:r>
      <w:r>
        <w:rPr>
          <w:sz w:val="28"/>
          <w:szCs w:val="28"/>
          <w:lang w:val="uk-UA" w:eastAsia="uk-UA"/>
        </w:rPr>
        <w:t>стать</w:t>
      </w:r>
      <w:r w:rsidRPr="00373AD7">
        <w:rPr>
          <w:sz w:val="28"/>
          <w:szCs w:val="28"/>
          <w:lang w:val="uk-UA" w:eastAsia="uk-UA"/>
        </w:rPr>
        <w:t xml:space="preserve">. З погляду гендерної </w:t>
      </w:r>
      <w:r>
        <w:rPr>
          <w:sz w:val="28"/>
          <w:szCs w:val="28"/>
          <w:lang w:val="uk-UA" w:eastAsia="uk-UA"/>
        </w:rPr>
        <w:t>концепції,</w:t>
      </w:r>
      <w:r w:rsidRPr="00373AD7">
        <w:rPr>
          <w:sz w:val="28"/>
          <w:szCs w:val="28"/>
          <w:lang w:val="uk-UA" w:eastAsia="uk-UA"/>
        </w:rPr>
        <w:t xml:space="preserve"> причина суспільної нерівності </w:t>
      </w:r>
      <w:r>
        <w:rPr>
          <w:sz w:val="28"/>
          <w:szCs w:val="28"/>
          <w:lang w:val="uk-UA" w:eastAsia="uk-UA"/>
        </w:rPr>
        <w:t>статей</w:t>
      </w:r>
      <w:r w:rsidRPr="00373AD7">
        <w:rPr>
          <w:sz w:val="28"/>
          <w:szCs w:val="28"/>
          <w:lang w:val="uk-UA" w:eastAsia="uk-UA"/>
        </w:rPr>
        <w:t xml:space="preserve"> лежить не в біологічних відмі</w:t>
      </w:r>
      <w:r>
        <w:rPr>
          <w:sz w:val="28"/>
          <w:szCs w:val="28"/>
          <w:lang w:val="uk-UA" w:eastAsia="uk-UA"/>
        </w:rPr>
        <w:t>нностях між ними, а в соціально-економічних</w:t>
      </w:r>
      <w:r w:rsidRPr="00373AD7">
        <w:rPr>
          <w:sz w:val="28"/>
          <w:szCs w:val="28"/>
          <w:lang w:val="uk-UA" w:eastAsia="uk-UA"/>
        </w:rPr>
        <w:t xml:space="preserve"> ролях, що </w:t>
      </w:r>
      <w:r>
        <w:rPr>
          <w:sz w:val="28"/>
          <w:szCs w:val="28"/>
          <w:lang w:val="uk-UA" w:eastAsia="uk-UA"/>
        </w:rPr>
        <w:t>їм приписуються</w:t>
      </w:r>
      <w:r w:rsidRPr="00373AD7">
        <w:rPr>
          <w:sz w:val="28"/>
          <w:szCs w:val="28"/>
          <w:lang w:val="uk-UA" w:eastAsia="uk-UA"/>
        </w:rPr>
        <w:t xml:space="preserve">. Про результати такого розподілу ролей </w:t>
      </w:r>
      <w:r>
        <w:rPr>
          <w:sz w:val="28"/>
          <w:szCs w:val="28"/>
          <w:lang w:val="uk-UA" w:eastAsia="uk-UA"/>
        </w:rPr>
        <w:t>красномовно</w:t>
      </w:r>
      <w:r w:rsidRPr="00373AD7">
        <w:rPr>
          <w:sz w:val="28"/>
          <w:szCs w:val="28"/>
          <w:lang w:val="uk-UA" w:eastAsia="uk-UA"/>
        </w:rPr>
        <w:t xml:space="preserve"> сказала в книзі “Діалектика </w:t>
      </w:r>
      <w:r>
        <w:rPr>
          <w:sz w:val="28"/>
          <w:szCs w:val="28"/>
          <w:lang w:val="uk-UA" w:eastAsia="uk-UA"/>
        </w:rPr>
        <w:t>статі</w:t>
      </w:r>
      <w:r w:rsidRPr="00373AD7">
        <w:rPr>
          <w:sz w:val="28"/>
          <w:szCs w:val="28"/>
          <w:lang w:val="uk-UA" w:eastAsia="uk-UA"/>
        </w:rPr>
        <w:t>” провідний теоретик американського радикального фемінізм</w:t>
      </w:r>
      <w:r>
        <w:rPr>
          <w:sz w:val="28"/>
          <w:szCs w:val="28"/>
          <w:lang w:val="uk-UA" w:eastAsia="uk-UA"/>
        </w:rPr>
        <w:t xml:space="preserve">у 70-х років </w:t>
      </w:r>
      <w:proofErr w:type="spellStart"/>
      <w:r>
        <w:rPr>
          <w:sz w:val="28"/>
          <w:szCs w:val="28"/>
          <w:lang w:val="uk-UA" w:eastAsia="uk-UA"/>
        </w:rPr>
        <w:t>С.Файєрстоун</w:t>
      </w:r>
      <w:proofErr w:type="spellEnd"/>
      <w:r>
        <w:rPr>
          <w:sz w:val="28"/>
          <w:szCs w:val="28"/>
          <w:lang w:val="uk-UA" w:eastAsia="uk-UA"/>
        </w:rPr>
        <w:t>: «</w:t>
      </w:r>
      <w:r w:rsidRPr="00373AD7">
        <w:rPr>
          <w:sz w:val="28"/>
          <w:szCs w:val="28"/>
          <w:lang w:val="uk-UA" w:eastAsia="uk-UA"/>
        </w:rPr>
        <w:t xml:space="preserve">Якщо природа зробила жінку </w:t>
      </w:r>
      <w:r w:rsidRPr="00373AD7">
        <w:rPr>
          <w:sz w:val="28"/>
          <w:szCs w:val="28"/>
          <w:lang w:val="uk-UA" w:eastAsia="uk-UA"/>
        </w:rPr>
        <w:lastRenderedPageBreak/>
        <w:t xml:space="preserve">відмінною від чоловіка, то суспільство </w:t>
      </w:r>
      <w:r>
        <w:rPr>
          <w:sz w:val="28"/>
          <w:szCs w:val="28"/>
          <w:lang w:val="uk-UA" w:eastAsia="uk-UA"/>
        </w:rPr>
        <w:t>зробило її відмінною від людини» [8</w:t>
      </w:r>
      <w:r w:rsidRPr="0059186B">
        <w:rPr>
          <w:sz w:val="28"/>
          <w:szCs w:val="28"/>
          <w:lang w:val="uk-UA" w:eastAsia="uk-UA"/>
        </w:rPr>
        <w:t xml:space="preserve">,  </w:t>
      </w:r>
      <w:r>
        <w:rPr>
          <w:sz w:val="28"/>
          <w:szCs w:val="28"/>
          <w:lang w:val="en-US" w:eastAsia="uk-UA"/>
        </w:rPr>
        <w:t>c</w:t>
      </w:r>
      <w:r w:rsidRPr="0059186B">
        <w:rPr>
          <w:sz w:val="28"/>
          <w:szCs w:val="28"/>
          <w:lang w:val="uk-UA" w:eastAsia="uk-UA"/>
        </w:rPr>
        <w:t>.16</w:t>
      </w:r>
      <w:r>
        <w:rPr>
          <w:sz w:val="28"/>
          <w:szCs w:val="28"/>
          <w:lang w:val="uk-UA" w:eastAsia="uk-UA"/>
        </w:rPr>
        <w:t>]</w:t>
      </w:r>
      <w:r w:rsidRPr="00373AD7">
        <w:rPr>
          <w:sz w:val="28"/>
          <w:szCs w:val="28"/>
          <w:lang w:val="uk-UA" w:eastAsia="uk-UA"/>
        </w:rPr>
        <w:t>.</w:t>
      </w:r>
    </w:p>
    <w:p w:rsidR="00650617" w:rsidRPr="00373AD7" w:rsidRDefault="00650617" w:rsidP="0065061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Pr="00373AD7">
        <w:rPr>
          <w:sz w:val="28"/>
          <w:szCs w:val="28"/>
          <w:lang w:val="uk-UA" w:eastAsia="uk-UA"/>
        </w:rPr>
        <w:t xml:space="preserve">рощений в такому культурному кліматі німецький теоретичний фемінізм сформувався переважно як </w:t>
      </w:r>
      <w:r w:rsidRPr="0004455A">
        <w:rPr>
          <w:bCs/>
          <w:sz w:val="28"/>
          <w:szCs w:val="28"/>
          <w:lang w:val="uk-UA" w:eastAsia="uk-UA"/>
        </w:rPr>
        <w:t>фемінізм екологічний (екофемінізм)</w:t>
      </w:r>
      <w:r w:rsidRPr="0004455A">
        <w:rPr>
          <w:sz w:val="28"/>
          <w:szCs w:val="28"/>
          <w:lang w:val="uk-UA" w:eastAsia="uk-UA"/>
        </w:rPr>
        <w:t>.</w:t>
      </w:r>
      <w:r w:rsidRPr="00373AD7">
        <w:rPr>
          <w:sz w:val="28"/>
          <w:szCs w:val="28"/>
          <w:lang w:val="uk-UA" w:eastAsia="uk-UA"/>
        </w:rPr>
        <w:t xml:space="preserve"> Він базується на розгляді таких протилежностей сучасного суспільства, як </w:t>
      </w:r>
      <w:r>
        <w:rPr>
          <w:sz w:val="28"/>
          <w:szCs w:val="28"/>
          <w:lang w:val="uk-UA" w:eastAsia="uk-UA"/>
        </w:rPr>
        <w:t>природне-штучне</w:t>
      </w:r>
      <w:r w:rsidRPr="00373AD7">
        <w:rPr>
          <w:sz w:val="28"/>
          <w:szCs w:val="28"/>
          <w:lang w:val="uk-UA" w:eastAsia="uk-UA"/>
        </w:rPr>
        <w:t xml:space="preserve"> (технічне, владне, політичне), а також </w:t>
      </w:r>
      <w:r>
        <w:rPr>
          <w:sz w:val="28"/>
          <w:szCs w:val="28"/>
          <w:lang w:val="uk-UA" w:eastAsia="uk-UA"/>
        </w:rPr>
        <w:t>природне-культурне</w:t>
      </w:r>
      <w:r w:rsidRPr="00373AD7">
        <w:rPr>
          <w:sz w:val="28"/>
          <w:szCs w:val="28"/>
          <w:lang w:val="uk-UA" w:eastAsia="uk-UA"/>
        </w:rPr>
        <w:t xml:space="preserve">. Обговорюючи основне для будь-якого феміністського дослідження зіставлення матріархату і патріархату, останній розглядається як пануюча суспільна сила, направлена на оволодіння природою, капіталом, владою, чужими народами і територіями, як </w:t>
      </w:r>
      <w:r>
        <w:rPr>
          <w:sz w:val="28"/>
          <w:szCs w:val="28"/>
          <w:lang w:val="uk-UA" w:eastAsia="uk-UA"/>
        </w:rPr>
        <w:t>войовнича цивілізація, від «ярма»</w:t>
      </w:r>
      <w:r w:rsidRPr="00373AD7">
        <w:rPr>
          <w:sz w:val="28"/>
          <w:szCs w:val="28"/>
          <w:lang w:val="uk-UA" w:eastAsia="uk-UA"/>
        </w:rPr>
        <w:t xml:space="preserve"> якої перш за все страждають жінки. Причому дослідження </w:t>
      </w:r>
      <w:proofErr w:type="spellStart"/>
      <w:r>
        <w:rPr>
          <w:sz w:val="28"/>
          <w:szCs w:val="28"/>
          <w:lang w:val="uk-UA" w:eastAsia="uk-UA"/>
        </w:rPr>
        <w:t>фемінного</w:t>
      </w:r>
      <w:proofErr w:type="spellEnd"/>
      <w:r>
        <w:rPr>
          <w:sz w:val="28"/>
          <w:szCs w:val="28"/>
          <w:lang w:val="uk-UA" w:eastAsia="uk-UA"/>
        </w:rPr>
        <w:t xml:space="preserve"> на</w:t>
      </w:r>
      <w:r w:rsidRPr="00373AD7">
        <w:rPr>
          <w:sz w:val="28"/>
          <w:szCs w:val="28"/>
          <w:lang w:val="uk-UA" w:eastAsia="uk-UA"/>
        </w:rPr>
        <w:t>чала відбу</w:t>
      </w:r>
      <w:r>
        <w:rPr>
          <w:sz w:val="28"/>
          <w:szCs w:val="28"/>
          <w:lang w:val="uk-UA" w:eastAsia="uk-UA"/>
        </w:rPr>
        <w:t>вається тут не в традиційному («</w:t>
      </w:r>
      <w:r w:rsidRPr="00373AD7">
        <w:rPr>
          <w:sz w:val="28"/>
          <w:szCs w:val="28"/>
          <w:lang w:val="uk-UA" w:eastAsia="uk-UA"/>
        </w:rPr>
        <w:t xml:space="preserve">друга </w:t>
      </w:r>
      <w:r>
        <w:rPr>
          <w:sz w:val="28"/>
          <w:szCs w:val="28"/>
          <w:lang w:val="uk-UA" w:eastAsia="uk-UA"/>
        </w:rPr>
        <w:t>стать»</w:t>
      </w:r>
      <w:r w:rsidRPr="00373AD7">
        <w:rPr>
          <w:sz w:val="28"/>
          <w:szCs w:val="28"/>
          <w:lang w:val="uk-UA" w:eastAsia="uk-UA"/>
        </w:rPr>
        <w:t>) вимірюванні, а занурен</w:t>
      </w:r>
      <w:r>
        <w:rPr>
          <w:sz w:val="28"/>
          <w:szCs w:val="28"/>
          <w:lang w:val="uk-UA" w:eastAsia="uk-UA"/>
        </w:rPr>
        <w:t>о перш за все в світ економіки («друга економіка»</w:t>
      </w:r>
      <w:r w:rsidRPr="00373AD7">
        <w:rPr>
          <w:sz w:val="28"/>
          <w:szCs w:val="28"/>
          <w:lang w:val="uk-UA" w:eastAsia="uk-UA"/>
        </w:rPr>
        <w:t xml:space="preserve"> як пригнічувана патріархатом і одночасно перспективна форма соціально</w:t>
      </w:r>
      <w:r>
        <w:rPr>
          <w:sz w:val="28"/>
          <w:szCs w:val="28"/>
          <w:lang w:val="uk-UA" w:eastAsia="uk-UA"/>
        </w:rPr>
        <w:t>-економічного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</w:t>
      </w:r>
      <w:r w:rsidRPr="00373AD7">
        <w:rPr>
          <w:sz w:val="28"/>
          <w:szCs w:val="28"/>
          <w:lang w:val="uk-UA" w:eastAsia="uk-UA"/>
        </w:rPr>
        <w:t xml:space="preserve">строю, в якій відсутні умови для панування, у тому числі і панування над природою). </w:t>
      </w:r>
      <w:r>
        <w:rPr>
          <w:sz w:val="28"/>
          <w:szCs w:val="28"/>
          <w:lang w:val="uk-UA" w:eastAsia="uk-UA"/>
        </w:rPr>
        <w:t xml:space="preserve">Ставлення </w:t>
      </w:r>
      <w:r w:rsidRPr="00373AD7">
        <w:rPr>
          <w:sz w:val="28"/>
          <w:szCs w:val="28"/>
          <w:lang w:val="uk-UA" w:eastAsia="uk-UA"/>
        </w:rPr>
        <w:t xml:space="preserve">до природи в такій </w:t>
      </w:r>
      <w:r>
        <w:rPr>
          <w:sz w:val="28"/>
          <w:szCs w:val="28"/>
          <w:lang w:val="uk-UA" w:eastAsia="uk-UA"/>
        </w:rPr>
        <w:t>економіці</w:t>
      </w:r>
      <w:r w:rsidRPr="00373AD7">
        <w:rPr>
          <w:sz w:val="28"/>
          <w:szCs w:val="28"/>
          <w:lang w:val="uk-UA" w:eastAsia="uk-UA"/>
        </w:rPr>
        <w:t xml:space="preserve"> не повинне бути </w:t>
      </w:r>
      <w:r>
        <w:rPr>
          <w:sz w:val="28"/>
          <w:szCs w:val="28"/>
          <w:lang w:val="uk-UA" w:eastAsia="uk-UA"/>
        </w:rPr>
        <w:t>експлуататорським</w:t>
      </w:r>
      <w:r w:rsidRPr="00373AD7">
        <w:rPr>
          <w:sz w:val="28"/>
          <w:szCs w:val="28"/>
          <w:lang w:val="uk-UA" w:eastAsia="uk-UA"/>
        </w:rPr>
        <w:t>.</w:t>
      </w:r>
    </w:p>
    <w:p w:rsidR="00650617" w:rsidRPr="00373AD7" w:rsidRDefault="00650617" w:rsidP="0065061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Патріархат, </w:t>
      </w:r>
      <w:r>
        <w:rPr>
          <w:sz w:val="28"/>
          <w:szCs w:val="28"/>
          <w:lang w:val="uk-UA" w:eastAsia="uk-UA"/>
        </w:rPr>
        <w:t>згідно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 логікою</w:t>
      </w:r>
      <w:r w:rsidRPr="00373AD7">
        <w:rPr>
          <w:sz w:val="28"/>
          <w:szCs w:val="28"/>
          <w:lang w:val="uk-UA" w:eastAsia="uk-UA"/>
        </w:rPr>
        <w:t xml:space="preserve"> німецького фемінізму, організує війну проти природи і проти жінки. Функцію панування патріархат реалізує через </w:t>
      </w:r>
      <w:r w:rsidRPr="00DA11EE">
        <w:rPr>
          <w:sz w:val="28"/>
          <w:szCs w:val="28"/>
          <w:lang w:val="uk-UA" w:eastAsia="uk-UA"/>
        </w:rPr>
        <w:t>посередництво</w:t>
      </w:r>
      <w:r>
        <w:rPr>
          <w:sz w:val="28"/>
          <w:szCs w:val="28"/>
          <w:lang w:val="uk-UA" w:eastAsia="uk-UA"/>
        </w:rPr>
        <w:t xml:space="preserve"> техніки</w:t>
      </w:r>
      <w:r w:rsidRPr="00373AD7">
        <w:rPr>
          <w:sz w:val="28"/>
          <w:szCs w:val="28"/>
          <w:lang w:val="uk-UA" w:eastAsia="uk-UA"/>
        </w:rPr>
        <w:t xml:space="preserve"> і технології, кінець кінцем патріархат рухається до втілення технологічного ідеалу прогресу. Патріархальна роль чоловіка – це роль Одіссея, воїна, дослідника. Техніка витісняє жінку з влади і процесу ухвалення рішень, базуючись на тому, що чоловік має перевагу досвіду (у плані діяльності </w:t>
      </w:r>
      <w:r>
        <w:rPr>
          <w:sz w:val="28"/>
          <w:szCs w:val="28"/>
          <w:lang w:val="uk-UA" w:eastAsia="uk-UA"/>
        </w:rPr>
        <w:t>за межами приватної сфери</w:t>
      </w:r>
      <w:r w:rsidRPr="00373AD7">
        <w:rPr>
          <w:sz w:val="28"/>
          <w:szCs w:val="28"/>
          <w:lang w:val="uk-UA" w:eastAsia="uk-UA"/>
        </w:rPr>
        <w:t>). Так, з погляду німецьких феміністських теоретиків, утілює себе стародавня мрія чоловіків створювати життя без жінок, які повинні в</w:t>
      </w:r>
      <w:r>
        <w:rPr>
          <w:sz w:val="28"/>
          <w:szCs w:val="28"/>
          <w:lang w:val="uk-UA" w:eastAsia="uk-UA"/>
        </w:rPr>
        <w:t>ідігравати</w:t>
      </w:r>
      <w:r w:rsidRPr="00373AD7">
        <w:rPr>
          <w:sz w:val="28"/>
          <w:szCs w:val="28"/>
          <w:lang w:val="uk-UA" w:eastAsia="uk-UA"/>
        </w:rPr>
        <w:t xml:space="preserve"> тільки підлеглу роль.</w:t>
      </w:r>
    </w:p>
    <w:p w:rsidR="00650617" w:rsidRPr="005913AC" w:rsidRDefault="00650617" w:rsidP="00650617">
      <w:pPr>
        <w:pStyle w:val="5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5913AC">
        <w:rPr>
          <w:b w:val="0"/>
          <w:sz w:val="28"/>
          <w:szCs w:val="28"/>
          <w:lang w:val="uk-UA" w:eastAsia="uk-UA"/>
        </w:rPr>
        <w:t xml:space="preserve">Німецька феміністська традиція розкриває раціонально-культурні «коди» патріархату, стверджуючи, що всі філософи Заходу і Сходу завжди шукали надійність «по той бік» природного світу життя: у пануванні ідей або в нірвані. «Чоловік, – як вважає теоретик </w:t>
      </w:r>
      <w:proofErr w:type="spellStart"/>
      <w:r w:rsidRPr="005913AC">
        <w:rPr>
          <w:b w:val="0"/>
          <w:sz w:val="28"/>
          <w:szCs w:val="28"/>
          <w:lang w:val="uk-UA" w:eastAsia="uk-UA"/>
        </w:rPr>
        <w:t>екофемінізму</w:t>
      </w:r>
      <w:proofErr w:type="spellEnd"/>
      <w:r w:rsidRPr="005913AC">
        <w:rPr>
          <w:b w:val="0"/>
          <w:sz w:val="28"/>
          <w:szCs w:val="28"/>
          <w:lang w:val="uk-UA" w:eastAsia="uk-UA"/>
        </w:rPr>
        <w:t xml:space="preserve"> </w:t>
      </w:r>
      <w:proofErr w:type="spellStart"/>
      <w:r w:rsidRPr="005913AC">
        <w:rPr>
          <w:b w:val="0"/>
          <w:sz w:val="28"/>
          <w:szCs w:val="28"/>
          <w:lang w:val="uk-UA" w:eastAsia="uk-UA"/>
        </w:rPr>
        <w:t>Ангеліка</w:t>
      </w:r>
      <w:proofErr w:type="spellEnd"/>
      <w:r w:rsidRPr="005913AC">
        <w:rPr>
          <w:b w:val="0"/>
          <w:sz w:val="28"/>
          <w:szCs w:val="28"/>
          <w:lang w:val="uk-UA" w:eastAsia="uk-UA"/>
        </w:rPr>
        <w:t xml:space="preserve"> Кребс, – </w:t>
      </w:r>
      <w:r w:rsidRPr="005913AC">
        <w:rPr>
          <w:b w:val="0"/>
          <w:sz w:val="28"/>
          <w:szCs w:val="28"/>
          <w:lang w:val="uk-UA" w:eastAsia="uk-UA"/>
        </w:rPr>
        <w:lastRenderedPageBreak/>
        <w:t>ідентифікує себе з далечінню, з трансцендентним. Світ духу обіцяє нові надії, зокрема безсмертя духу, якого матріархат ніколи не обіцяв» [9, с.124]. Таке трактування патріархату для Німеччини, з її традиціями раціональної «апології духу», виглядає вельми органічно. Жіночий емоційний досвід, таємнича влада жінки над життям не відповідають ідеалу чоловічої раціональності і змушують чоловічу свідомість поставати проти непередбаченості природи, яку втілює жіноче начало</w:t>
      </w:r>
      <w:r w:rsidRPr="00373AD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5913AC">
        <w:t>The</w:t>
      </w:r>
      <w:proofErr w:type="spellEnd"/>
      <w:r w:rsidRPr="005913AC">
        <w:t xml:space="preserve"> </w:t>
      </w:r>
      <w:proofErr w:type="spellStart"/>
      <w:r w:rsidRPr="005913AC">
        <w:t>European</w:t>
      </w:r>
      <w:proofErr w:type="spellEnd"/>
      <w:r w:rsidRPr="005913AC">
        <w:t xml:space="preserve"> </w:t>
      </w:r>
      <w:proofErr w:type="spellStart"/>
      <w:r w:rsidRPr="005913AC">
        <w:t>Philosophical</w:t>
      </w:r>
      <w:proofErr w:type="spellEnd"/>
      <w:r w:rsidRPr="005913AC">
        <w:t xml:space="preserve"> </w:t>
      </w:r>
      <w:proofErr w:type="spellStart"/>
      <w:r w:rsidRPr="005913AC">
        <w:t>Society</w:t>
      </w:r>
      <w:proofErr w:type="spellEnd"/>
      <w:r w:rsidRPr="005913AC">
        <w:t xml:space="preserve"> </w:t>
      </w:r>
      <w:proofErr w:type="spellStart"/>
      <w:r w:rsidRPr="005913AC">
        <w:t>for</w:t>
      </w:r>
      <w:proofErr w:type="spellEnd"/>
      <w:r w:rsidRPr="005913AC">
        <w:t xml:space="preserve"> </w:t>
      </w:r>
      <w:proofErr w:type="spellStart"/>
      <w:r w:rsidRPr="005913AC">
        <w:t>the</w:t>
      </w:r>
      <w:proofErr w:type="spellEnd"/>
      <w:r w:rsidRPr="005913AC">
        <w:t xml:space="preserve"> </w:t>
      </w:r>
      <w:proofErr w:type="spellStart"/>
      <w:r w:rsidRPr="005913AC">
        <w:t>Study</w:t>
      </w:r>
      <w:proofErr w:type="spellEnd"/>
      <w:r w:rsidRPr="005913AC">
        <w:t xml:space="preserve"> </w:t>
      </w:r>
      <w:proofErr w:type="spellStart"/>
      <w:r w:rsidRPr="005913AC">
        <w:t>of</w:t>
      </w:r>
      <w:proofErr w:type="spellEnd"/>
      <w:r w:rsidRPr="005913AC">
        <w:t xml:space="preserve"> </w:t>
      </w:r>
      <w:proofErr w:type="spellStart"/>
      <w:r w:rsidRPr="005913AC">
        <w:t>Emotions</w:t>
      </w:r>
      <w:proofErr w:type="spellEnd"/>
    </w:p>
    <w:p w:rsidR="00650617" w:rsidRDefault="00650617" w:rsidP="0065061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Патріархат з позицій німецької феміністської ідеології – </w:t>
      </w:r>
      <w:r>
        <w:rPr>
          <w:sz w:val="28"/>
          <w:szCs w:val="28"/>
          <w:lang w:val="uk-UA" w:eastAsia="uk-UA"/>
        </w:rPr>
        <w:t>це виті</w:t>
      </w:r>
      <w:r w:rsidRPr="00373AD7">
        <w:rPr>
          <w:sz w:val="28"/>
          <w:szCs w:val="28"/>
          <w:lang w:val="uk-UA" w:eastAsia="uk-UA"/>
        </w:rPr>
        <w:t xml:space="preserve">снені страхи і розчарування. Такий підхід наочно ілюструє, що загальна пізнавальна схема феміністських теоретиків, </w:t>
      </w:r>
      <w:r>
        <w:rPr>
          <w:sz w:val="28"/>
          <w:szCs w:val="28"/>
          <w:lang w:val="uk-UA" w:eastAsia="uk-UA"/>
        </w:rPr>
        <w:t xml:space="preserve">яка </w:t>
      </w:r>
      <w:r w:rsidRPr="00373AD7">
        <w:rPr>
          <w:sz w:val="28"/>
          <w:szCs w:val="28"/>
          <w:lang w:val="uk-UA" w:eastAsia="uk-UA"/>
        </w:rPr>
        <w:t>вкорінена у філософії і психоаналізі, залишається для німе</w:t>
      </w:r>
      <w:r>
        <w:rPr>
          <w:sz w:val="28"/>
          <w:szCs w:val="28"/>
          <w:lang w:val="uk-UA" w:eastAsia="uk-UA"/>
        </w:rPr>
        <w:t>цьких авторів такою ж непорушною</w:t>
      </w:r>
      <w:r w:rsidRPr="00373AD7">
        <w:rPr>
          <w:sz w:val="28"/>
          <w:szCs w:val="28"/>
          <w:lang w:val="uk-UA" w:eastAsia="uk-UA"/>
        </w:rPr>
        <w:t>, як і для їх європейських колег в інших країнах. Необхідність глобалізації сучасних феміністських ро</w:t>
      </w:r>
      <w:r>
        <w:rPr>
          <w:sz w:val="28"/>
          <w:szCs w:val="28"/>
          <w:lang w:val="uk-UA" w:eastAsia="uk-UA"/>
        </w:rPr>
        <w:t>зробок нині тут пояснюється ще й</w:t>
      </w:r>
      <w:r w:rsidRPr="00373AD7">
        <w:rPr>
          <w:sz w:val="28"/>
          <w:szCs w:val="28"/>
          <w:lang w:val="uk-UA" w:eastAsia="uk-UA"/>
        </w:rPr>
        <w:t xml:space="preserve"> тим, що сьогодні патріархат концентрується перш за все в стратегіях інтернаціоналізації технологій, науки і капіталів.</w:t>
      </w:r>
    </w:p>
    <w:p w:rsidR="00650617" w:rsidRPr="00405FD0" w:rsidRDefault="00650617" w:rsidP="00650617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Важливо підкреслити, що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феміністський проект</w:t>
      </w:r>
      <w:r w:rsidRPr="00373AD7">
        <w:rPr>
          <w:sz w:val="28"/>
          <w:szCs w:val="28"/>
          <w:lang w:val="uk-UA" w:eastAsia="uk-UA"/>
        </w:rPr>
        <w:t xml:space="preserve"> звільнення від патріархальної домінанти так і залишився б тільки п</w:t>
      </w:r>
      <w:r>
        <w:rPr>
          <w:sz w:val="28"/>
          <w:szCs w:val="28"/>
          <w:lang w:val="uk-UA" w:eastAsia="uk-UA"/>
        </w:rPr>
        <w:t>роектом, якби він протистояв об’</w:t>
      </w:r>
      <w:r w:rsidRPr="00373AD7">
        <w:rPr>
          <w:sz w:val="28"/>
          <w:szCs w:val="28"/>
          <w:lang w:val="uk-UA" w:eastAsia="uk-UA"/>
        </w:rPr>
        <w:t xml:space="preserve">єктивній логіці розвитку суспільства в третьому тисячолітті. Проте нині </w:t>
      </w:r>
      <w:r>
        <w:rPr>
          <w:sz w:val="28"/>
          <w:szCs w:val="28"/>
          <w:lang w:val="uk-UA" w:eastAsia="uk-UA"/>
        </w:rPr>
        <w:t>він розвивається в унісон з загальною цивілізаційною логікою</w:t>
      </w:r>
      <w:r w:rsidRPr="00373AD7">
        <w:rPr>
          <w:sz w:val="28"/>
          <w:szCs w:val="28"/>
          <w:lang w:val="uk-UA" w:eastAsia="uk-UA"/>
        </w:rPr>
        <w:t>: соціум створює все більше умов для звільнення</w:t>
      </w:r>
      <w:r>
        <w:rPr>
          <w:sz w:val="28"/>
          <w:szCs w:val="28"/>
          <w:lang w:val="uk-UA" w:eastAsia="uk-UA"/>
        </w:rPr>
        <w:t xml:space="preserve"> жінки від рутини домашніх обов’</w:t>
      </w:r>
      <w:r w:rsidRPr="00373AD7">
        <w:rPr>
          <w:sz w:val="28"/>
          <w:szCs w:val="28"/>
          <w:lang w:val="uk-UA" w:eastAsia="uk-UA"/>
        </w:rPr>
        <w:t>язків і створення для неї реальних передумов вільного вибору життєвого стилю. Масова свідомість</w:t>
      </w:r>
      <w:r>
        <w:rPr>
          <w:sz w:val="28"/>
          <w:szCs w:val="28"/>
          <w:lang w:val="uk-UA" w:eastAsia="uk-UA"/>
        </w:rPr>
        <w:t xml:space="preserve"> в цій ситуації, розвиваючись за законами</w:t>
      </w:r>
      <w:r w:rsidRPr="00373AD7">
        <w:rPr>
          <w:sz w:val="28"/>
          <w:szCs w:val="28"/>
          <w:lang w:val="uk-UA" w:eastAsia="uk-UA"/>
        </w:rPr>
        <w:t xml:space="preserve"> власної внутрішньої логіки</w:t>
      </w:r>
      <w:r>
        <w:rPr>
          <w:sz w:val="28"/>
          <w:szCs w:val="28"/>
          <w:lang w:val="uk-UA" w:eastAsia="uk-UA"/>
        </w:rPr>
        <w:t xml:space="preserve"> теж поступово змінюється, демонструючи, що органічною частиною в стратегії і тактиці світової постіндустріальної, чи інформаційної спільноти ХХІ сторіччя є не боротьба, а реальна рівність і співпраця чоловіків і жінок. Невипадково У. Бек пов’язує </w:t>
      </w:r>
      <w:proofErr w:type="spellStart"/>
      <w:r>
        <w:rPr>
          <w:sz w:val="28"/>
          <w:szCs w:val="28"/>
          <w:lang w:val="uk-UA" w:eastAsia="uk-UA"/>
        </w:rPr>
        <w:t>детрадиціоналізацію</w:t>
      </w:r>
      <w:proofErr w:type="spellEnd"/>
      <w:r>
        <w:rPr>
          <w:sz w:val="28"/>
          <w:szCs w:val="28"/>
          <w:lang w:val="uk-UA" w:eastAsia="uk-UA"/>
        </w:rPr>
        <w:t xml:space="preserve"> індустріально-суспільних форм життя (іншого модерну) з «вивільненням від жіночої та чоловічої ролі» [1, с. 173]. </w:t>
      </w:r>
      <w:proofErr w:type="spellStart"/>
      <w:r>
        <w:rPr>
          <w:sz w:val="28"/>
          <w:szCs w:val="28"/>
          <w:lang w:val="uk-UA" w:eastAsia="uk-UA"/>
        </w:rPr>
        <w:t>Д.Белл</w:t>
      </w:r>
      <w:proofErr w:type="spellEnd"/>
      <w:r>
        <w:rPr>
          <w:sz w:val="28"/>
          <w:szCs w:val="28"/>
          <w:lang w:val="uk-UA" w:eastAsia="uk-UA"/>
        </w:rPr>
        <w:t xml:space="preserve"> однією з суттєвих ознак постіндустріальної епохи називає егалітаризм, який охоплює </w:t>
      </w:r>
      <w:r>
        <w:rPr>
          <w:sz w:val="28"/>
          <w:szCs w:val="28"/>
          <w:lang w:val="uk-UA" w:eastAsia="uk-UA"/>
        </w:rPr>
        <w:lastRenderedPageBreak/>
        <w:t xml:space="preserve">не лише «еліту знання», а й економіку, і політику [2, с.231], а </w:t>
      </w:r>
      <w:proofErr w:type="spellStart"/>
      <w:r>
        <w:rPr>
          <w:sz w:val="28"/>
          <w:szCs w:val="28"/>
          <w:lang w:val="uk-UA" w:eastAsia="uk-UA"/>
        </w:rPr>
        <w:t>Ф.Фукуяма</w:t>
      </w:r>
      <w:proofErr w:type="spellEnd"/>
      <w:r>
        <w:rPr>
          <w:sz w:val="28"/>
          <w:szCs w:val="28"/>
          <w:lang w:val="uk-UA" w:eastAsia="uk-UA"/>
        </w:rPr>
        <w:t xml:space="preserve">, аналізуючи прояви </w:t>
      </w:r>
      <w:r w:rsidRPr="00E614D7">
        <w:rPr>
          <w:i/>
          <w:sz w:val="28"/>
          <w:szCs w:val="28"/>
          <w:lang w:val="uk-UA" w:eastAsia="uk-UA"/>
        </w:rPr>
        <w:t>«великого розриву»</w:t>
      </w:r>
      <w:r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між цивілізаційними й ціннісними можливостями, що супроводжує розвиток інформаційного суспільства, звертає увагу на </w:t>
      </w:r>
      <w:r w:rsidRPr="00E614D7">
        <w:rPr>
          <w:sz w:val="28"/>
          <w:szCs w:val="28"/>
          <w:lang w:val="uk-UA" w:eastAsia="uk-UA"/>
        </w:rPr>
        <w:t>«особливу роль жінок»</w:t>
      </w:r>
      <w:r>
        <w:rPr>
          <w:sz w:val="28"/>
          <w:szCs w:val="28"/>
          <w:lang w:val="uk-UA" w:eastAsia="uk-UA"/>
        </w:rPr>
        <w:t xml:space="preserve"> [7, с. 132-157].</w:t>
      </w:r>
    </w:p>
    <w:p w:rsidR="00650617" w:rsidRPr="003263B8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статті </w:t>
      </w:r>
      <w:r w:rsidRPr="00B01218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визначенні специфіки феміністської точки зору щодо взаємозалежності економічних та екологічних стратегій розвитку суспільства; у з’ясуванні </w:t>
      </w:r>
      <w:r w:rsidRPr="003263B8">
        <w:rPr>
          <w:rFonts w:ascii="Times New Roman" w:hAnsi="Times New Roman" w:cs="Times New Roman"/>
          <w:sz w:val="28"/>
          <w:szCs w:val="28"/>
          <w:lang w:val="uk-UA"/>
        </w:rPr>
        <w:t>філософських основ опору економічного мислення щодо фемі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ністських і екологічних проблем;</w:t>
      </w:r>
      <w:r w:rsidRPr="003263B8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способів, в яких феміністська критика впливає на екологічну економіку. </w:t>
      </w:r>
    </w:p>
    <w:p w:rsidR="00650617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D5755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DDF">
        <w:rPr>
          <w:rFonts w:ascii="Times New Roman" w:hAnsi="Times New Roman" w:cs="Times New Roman"/>
          <w:sz w:val="28"/>
          <w:szCs w:val="28"/>
          <w:lang w:val="uk-UA" w:eastAsia="uk-UA"/>
        </w:rPr>
        <w:t>Питання полягає зовсім не в тому, що жінки недостатньо активно формулюють свої екологічні вимоги, і не в тому, що про участь жінок у вирішенні екологічних проблем не знають, а в тому, що необхідність цього принципово не помічають через найзагальнішу соціально-культурну установку та економічну реальність. Тому непереконлив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им є підсилення мотивації</w:t>
      </w:r>
      <w:r w:rsidRPr="00260DD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заперечення такого стану справ, коли обговорення найважливіших екологічних проблем залишається для жінок принципово закритим. Питання в тому, чи існує реальний простір, у якому могли б бути артикульованими й почутими жіночі домагання значущості у обговоренні еколог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ічних та економ</w:t>
      </w:r>
      <w:r w:rsidRPr="00260DDF">
        <w:rPr>
          <w:rFonts w:ascii="Times New Roman" w:hAnsi="Times New Roman" w:cs="Times New Roman"/>
          <w:sz w:val="28"/>
          <w:szCs w:val="28"/>
          <w:lang w:val="uk-UA" w:eastAsia="uk-UA"/>
        </w:rPr>
        <w:t>ічних проблем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контексті їх тісного зв’язку й взаємозумовленості.</w:t>
      </w:r>
    </w:p>
    <w:p w:rsidR="00650617" w:rsidRDefault="00650617" w:rsidP="0065061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777777"/>
          <w:sz w:val="20"/>
          <w:szCs w:val="20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Феміністкі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теоретичні дослідження забезпечили загальні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підход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 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економічних питань, які спираються на такі цінності, 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співробітництво, співпереживання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та турботу, що випливають з реляційного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ієрархічн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ого погляду на світ. Вони рекомендують 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>зосеред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жувати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увагу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першу чергу 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процесі,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 не на кінцевому результаті. Феміністський погляд на проблему зосереджений на вірі в те, що соціальні зміни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починається з особистісної тра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нсформації, а тому приділяють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увагу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інтуїції, спонтанності та  індивідуальним виявленням творчості</w:t>
      </w:r>
      <w:r w:rsidRPr="00A37BD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50617" w:rsidRPr="009B3D71" w:rsidRDefault="00650617" w:rsidP="00650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Стархок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Плюмвуд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схильні вважають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, що етика і духовні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перетворення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є до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статніми інструментами для змін, в той час як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Майє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</w:t>
      </w:r>
      <w:proofErr w:type="spellEnd"/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і </w:t>
      </w:r>
      <w:proofErr w:type="spellStart"/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Салех</w:t>
      </w:r>
      <w:proofErr w:type="spellEnd"/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ставлять під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lastRenderedPageBreak/>
        <w:t xml:space="preserve">сумнів усю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глобальн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у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економічн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у систему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Вони наполягають, що р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озвиток технології в капіталістичному патріархальному суспільстві не призначений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для того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, щоб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зробити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люд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ей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щасливі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шими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, навпаки,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він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дозвол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яє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накопич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увати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прибутк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и й поглиблює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експлуатації та соціальн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у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нерівн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ість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. Було доведено, що індустріалізація і технологічне лідерство розвитку для експлуатації маргінальних класів в людському суспільстві.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Особливе занепокоєння вони висловлюють стосовно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біотехнологі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й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, які призначені для управління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репродуктивною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здатніст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ю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жінок, таким чином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принижуючи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їх людську гідність.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П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ереваги і недоліки технологі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й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залежать від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характеру їх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застосування,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їх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доступн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ості для всіх людей і 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вплив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у</w:t>
      </w:r>
      <w:r w:rsidRPr="00012D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на суспільні відносини.</w:t>
      </w:r>
    </w:p>
    <w:p w:rsidR="00650617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Глобальне дослідження </w:t>
      </w:r>
      <w:proofErr w:type="spellStart"/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>Tho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mson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Reuters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2014 році показало, що компанії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 штаті яких немає жодної жінки мали гірші показники (див CEO Стаття PAX Світ :. Linkedin.com). Звичайно,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тут 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>важли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во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вірно 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>розуміти причинно-наслідков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 зв’язки: механічне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включення жінок в рад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директорів не покращує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>продуктивність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 Раціональна політика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управління людським капіталом призводить до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того, що на ці посади призначають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найбільш гідних кандидаті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  <w:r w:rsidRPr="00C522D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свою чергу, присутність жінок в керівних органах компаній і держав, як правило, означає, що принаймні деякі елементи такої політики в організації присутні.</w:t>
      </w:r>
    </w:p>
    <w:p w:rsidR="00650617" w:rsidRDefault="00650617" w:rsidP="0065061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91919"/>
          <w:sz w:val="28"/>
          <w:szCs w:val="28"/>
          <w:lang w:val="uk-UA"/>
        </w:rPr>
      </w:pPr>
      <w:r w:rsidRPr="00464D02">
        <w:rPr>
          <w:color w:val="191919"/>
          <w:sz w:val="28"/>
          <w:szCs w:val="28"/>
          <w:lang w:val="uk-UA"/>
        </w:rPr>
        <w:t>У строго</w:t>
      </w:r>
      <w:r>
        <w:rPr>
          <w:color w:val="191919"/>
          <w:sz w:val="28"/>
          <w:szCs w:val="28"/>
          <w:lang w:val="uk-UA"/>
        </w:rPr>
        <w:t>му</w:t>
      </w:r>
      <w:r w:rsidRPr="00464D02">
        <w:rPr>
          <w:color w:val="191919"/>
          <w:sz w:val="28"/>
          <w:szCs w:val="28"/>
          <w:lang w:val="uk-UA"/>
        </w:rPr>
        <w:t xml:space="preserve"> економічному сенсі людина – це засіб виробництва, і гендерна рівність означає більш ефективну конкуренцію на ринку праці. </w:t>
      </w:r>
      <w:r>
        <w:rPr>
          <w:color w:val="191919"/>
          <w:sz w:val="28"/>
          <w:szCs w:val="28"/>
          <w:lang w:val="uk-UA"/>
        </w:rPr>
        <w:t>Феміністський дискурс торкається і</w:t>
      </w:r>
      <w:r w:rsidRPr="00464D02">
        <w:rPr>
          <w:color w:val="191919"/>
          <w:sz w:val="28"/>
          <w:szCs w:val="28"/>
          <w:lang w:val="uk-UA"/>
        </w:rPr>
        <w:t>деї статевого структурування економічної діяльності та природокористування</w:t>
      </w:r>
      <w:r>
        <w:rPr>
          <w:color w:val="191919"/>
          <w:sz w:val="28"/>
          <w:szCs w:val="28"/>
          <w:lang w:val="uk-UA"/>
        </w:rPr>
        <w:t>, які</w:t>
      </w:r>
      <w:r w:rsidRPr="00464D02">
        <w:rPr>
          <w:color w:val="191919"/>
          <w:sz w:val="28"/>
          <w:szCs w:val="28"/>
          <w:lang w:val="uk-UA"/>
        </w:rPr>
        <w:t xml:space="preserve"> </w:t>
      </w:r>
      <w:r>
        <w:rPr>
          <w:color w:val="191919"/>
          <w:sz w:val="28"/>
          <w:szCs w:val="28"/>
          <w:lang w:val="uk-UA"/>
        </w:rPr>
        <w:t>можуть</w:t>
      </w:r>
      <w:r w:rsidRPr="00464D02">
        <w:rPr>
          <w:color w:val="191919"/>
          <w:sz w:val="28"/>
          <w:szCs w:val="28"/>
          <w:lang w:val="uk-UA"/>
        </w:rPr>
        <w:t xml:space="preserve"> поставити об</w:t>
      </w:r>
      <w:r>
        <w:rPr>
          <w:color w:val="191919"/>
          <w:sz w:val="28"/>
          <w:szCs w:val="28"/>
          <w:lang w:val="uk-UA"/>
        </w:rPr>
        <w:t>меження на економічну експансію.</w:t>
      </w:r>
      <w:r w:rsidRPr="00464D02">
        <w:rPr>
          <w:color w:val="191919"/>
          <w:sz w:val="28"/>
          <w:szCs w:val="28"/>
          <w:lang w:val="uk-UA"/>
        </w:rPr>
        <w:t xml:space="preserve"> </w:t>
      </w:r>
    </w:p>
    <w:p w:rsidR="00650617" w:rsidRPr="00464D02" w:rsidRDefault="00650617" w:rsidP="0065061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91919"/>
          <w:sz w:val="28"/>
          <w:szCs w:val="28"/>
          <w:lang w:val="uk-UA"/>
        </w:rPr>
      </w:pPr>
      <w:r w:rsidRPr="00464D02">
        <w:rPr>
          <w:color w:val="191919"/>
          <w:sz w:val="28"/>
          <w:szCs w:val="28"/>
          <w:lang w:val="uk-UA"/>
        </w:rPr>
        <w:t xml:space="preserve">Згідно з недавнім звітом </w:t>
      </w:r>
      <w:proofErr w:type="spellStart"/>
      <w:r w:rsidRPr="00464D02">
        <w:rPr>
          <w:color w:val="191919"/>
          <w:sz w:val="28"/>
          <w:szCs w:val="28"/>
          <w:lang w:val="uk-UA"/>
        </w:rPr>
        <w:t>McKinsey</w:t>
      </w:r>
      <w:proofErr w:type="spellEnd"/>
      <w:r w:rsidRPr="00464D02">
        <w:rPr>
          <w:color w:val="191919"/>
          <w:sz w:val="28"/>
          <w:szCs w:val="28"/>
          <w:lang w:val="uk-UA"/>
        </w:rPr>
        <w:t xml:space="preserve"> &amp; </w:t>
      </w:r>
      <w:proofErr w:type="spellStart"/>
      <w:r w:rsidRPr="00464D02">
        <w:rPr>
          <w:color w:val="191919"/>
          <w:sz w:val="28"/>
          <w:szCs w:val="28"/>
          <w:lang w:val="uk-UA"/>
        </w:rPr>
        <w:t>Co</w:t>
      </w:r>
      <w:proofErr w:type="spellEnd"/>
      <w:r w:rsidRPr="00464D02">
        <w:rPr>
          <w:color w:val="191919"/>
          <w:sz w:val="28"/>
          <w:szCs w:val="28"/>
          <w:lang w:val="uk-UA"/>
        </w:rPr>
        <w:t xml:space="preserve">, рівність чоловіків і жінок </w:t>
      </w:r>
      <w:r>
        <w:rPr>
          <w:color w:val="191919"/>
          <w:sz w:val="28"/>
          <w:szCs w:val="28"/>
          <w:lang w:val="uk-UA"/>
        </w:rPr>
        <w:t xml:space="preserve">до 2025 року </w:t>
      </w:r>
      <w:r w:rsidRPr="00464D02">
        <w:rPr>
          <w:color w:val="191919"/>
          <w:sz w:val="28"/>
          <w:szCs w:val="28"/>
          <w:lang w:val="uk-UA"/>
        </w:rPr>
        <w:t xml:space="preserve">може збільшити глобальний ВВП на 26%, або </w:t>
      </w:r>
      <w:r>
        <w:rPr>
          <w:color w:val="191919"/>
          <w:sz w:val="28"/>
          <w:szCs w:val="28"/>
          <w:lang w:val="uk-UA"/>
        </w:rPr>
        <w:t xml:space="preserve">на </w:t>
      </w:r>
      <w:r w:rsidRPr="00464D02">
        <w:rPr>
          <w:color w:val="191919"/>
          <w:sz w:val="28"/>
          <w:szCs w:val="28"/>
          <w:lang w:val="uk-UA"/>
        </w:rPr>
        <w:t>$ 28 трильйонів доларів (bloomberg.com). В даний час жінки генерують тільки 37% світового ВВП, незважаючи на те, що вони склада</w:t>
      </w:r>
      <w:r>
        <w:rPr>
          <w:color w:val="191919"/>
          <w:sz w:val="28"/>
          <w:szCs w:val="28"/>
          <w:lang w:val="uk-UA"/>
        </w:rPr>
        <w:t>ють половину населення. Американський е</w:t>
      </w:r>
      <w:r w:rsidRPr="00464D02">
        <w:rPr>
          <w:color w:val="191919"/>
          <w:sz w:val="28"/>
          <w:szCs w:val="28"/>
          <w:lang w:val="uk-UA"/>
        </w:rPr>
        <w:t xml:space="preserve">кономіст інвестиційного банку </w:t>
      </w:r>
      <w:proofErr w:type="spellStart"/>
      <w:r w:rsidRPr="00464D02">
        <w:rPr>
          <w:color w:val="191919"/>
          <w:sz w:val="28"/>
          <w:szCs w:val="28"/>
          <w:lang w:val="uk-UA"/>
        </w:rPr>
        <w:t>Goldman</w:t>
      </w:r>
      <w:proofErr w:type="spellEnd"/>
      <w:r w:rsidRPr="00464D02">
        <w:rPr>
          <w:color w:val="191919"/>
          <w:sz w:val="28"/>
          <w:szCs w:val="28"/>
          <w:lang w:val="uk-UA"/>
        </w:rPr>
        <w:t xml:space="preserve"> </w:t>
      </w:r>
      <w:proofErr w:type="spellStart"/>
      <w:r w:rsidRPr="00464D02">
        <w:rPr>
          <w:color w:val="191919"/>
          <w:sz w:val="28"/>
          <w:szCs w:val="28"/>
          <w:lang w:val="uk-UA"/>
        </w:rPr>
        <w:t>Sachs</w:t>
      </w:r>
      <w:proofErr w:type="spellEnd"/>
      <w:r w:rsidRPr="00464D02">
        <w:rPr>
          <w:color w:val="191919"/>
          <w:sz w:val="28"/>
          <w:szCs w:val="28"/>
          <w:lang w:val="uk-UA"/>
        </w:rPr>
        <w:t xml:space="preserve"> підрахував, </w:t>
      </w:r>
      <w:r w:rsidRPr="00464D02">
        <w:rPr>
          <w:color w:val="191919"/>
          <w:sz w:val="28"/>
          <w:szCs w:val="28"/>
          <w:lang w:val="uk-UA"/>
        </w:rPr>
        <w:lastRenderedPageBreak/>
        <w:t>що ліквідація гендерного розриву в США збільшить ВВП країни на 9% (20-first.com).</w:t>
      </w:r>
    </w:p>
    <w:p w:rsidR="00650617" w:rsidRDefault="00650617" w:rsidP="0065061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91919"/>
          <w:sz w:val="28"/>
          <w:szCs w:val="28"/>
          <w:lang w:val="uk-UA"/>
        </w:rPr>
      </w:pPr>
      <w:r w:rsidRPr="00464D02">
        <w:rPr>
          <w:color w:val="191919"/>
          <w:sz w:val="28"/>
          <w:szCs w:val="28"/>
          <w:lang w:val="uk-UA"/>
        </w:rPr>
        <w:t>Коли жінки</w:t>
      </w:r>
      <w:r>
        <w:rPr>
          <w:color w:val="191919"/>
          <w:sz w:val="28"/>
          <w:szCs w:val="28"/>
          <w:lang w:val="uk-UA"/>
        </w:rPr>
        <w:t xml:space="preserve"> мають</w:t>
      </w:r>
      <w:r w:rsidRPr="00464D02">
        <w:rPr>
          <w:color w:val="191919"/>
          <w:sz w:val="28"/>
          <w:szCs w:val="28"/>
          <w:lang w:val="uk-UA"/>
        </w:rPr>
        <w:t xml:space="preserve"> рівні </w:t>
      </w:r>
      <w:r>
        <w:rPr>
          <w:color w:val="191919"/>
          <w:sz w:val="28"/>
          <w:szCs w:val="28"/>
          <w:lang w:val="uk-UA"/>
        </w:rPr>
        <w:t xml:space="preserve">з чоловіками </w:t>
      </w:r>
      <w:r w:rsidRPr="00464D02">
        <w:rPr>
          <w:color w:val="191919"/>
          <w:sz w:val="28"/>
          <w:szCs w:val="28"/>
          <w:lang w:val="uk-UA"/>
        </w:rPr>
        <w:t xml:space="preserve">можливості (не формально, а </w:t>
      </w:r>
      <w:r>
        <w:rPr>
          <w:color w:val="191919"/>
          <w:sz w:val="28"/>
          <w:szCs w:val="28"/>
          <w:lang w:val="uk-UA"/>
        </w:rPr>
        <w:t>по суті справи</w:t>
      </w:r>
      <w:r w:rsidRPr="00464D02">
        <w:rPr>
          <w:color w:val="191919"/>
          <w:sz w:val="28"/>
          <w:szCs w:val="28"/>
          <w:lang w:val="uk-UA"/>
        </w:rPr>
        <w:t xml:space="preserve">), це збільшує кількість </w:t>
      </w:r>
      <w:r>
        <w:rPr>
          <w:color w:val="191919"/>
          <w:sz w:val="28"/>
          <w:szCs w:val="28"/>
          <w:lang w:val="uk-UA"/>
        </w:rPr>
        <w:t>кваліфікованих</w:t>
      </w:r>
      <w:r w:rsidRPr="00464D02">
        <w:rPr>
          <w:color w:val="191919"/>
          <w:sz w:val="28"/>
          <w:szCs w:val="28"/>
          <w:lang w:val="uk-UA"/>
        </w:rPr>
        <w:t xml:space="preserve"> працівників в економіці і посилення конкуренції на ключових позиціях. Конкуренція на ринку праці, в свою чергу, означає краще співвідношення ціни і якості роботи, і, таким чином, дає роботодавцю можливість інвестувати, створювати нові робочі місця, </w:t>
      </w:r>
      <w:r>
        <w:rPr>
          <w:color w:val="191919"/>
          <w:sz w:val="28"/>
          <w:szCs w:val="28"/>
          <w:lang w:val="uk-UA"/>
        </w:rPr>
        <w:t>забезпечувати</w:t>
      </w:r>
      <w:r w:rsidRPr="00464D02">
        <w:rPr>
          <w:color w:val="191919"/>
          <w:sz w:val="28"/>
          <w:szCs w:val="28"/>
          <w:lang w:val="uk-UA"/>
        </w:rPr>
        <w:t xml:space="preserve"> подальше економічне зростання. </w:t>
      </w:r>
    </w:p>
    <w:p w:rsidR="00650617" w:rsidRPr="00464D02" w:rsidRDefault="00650617" w:rsidP="00650617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91919"/>
          <w:sz w:val="28"/>
          <w:szCs w:val="28"/>
          <w:lang w:val="uk-UA"/>
        </w:rPr>
      </w:pPr>
      <w:r w:rsidRPr="00464D02">
        <w:rPr>
          <w:color w:val="191919"/>
          <w:sz w:val="28"/>
          <w:szCs w:val="28"/>
          <w:lang w:val="uk-UA"/>
        </w:rPr>
        <w:t xml:space="preserve">Насправді, єдина причина, </w:t>
      </w:r>
      <w:r>
        <w:rPr>
          <w:color w:val="191919"/>
          <w:sz w:val="28"/>
          <w:szCs w:val="28"/>
          <w:lang w:val="uk-UA"/>
        </w:rPr>
        <w:t>з якої</w:t>
      </w:r>
      <w:r w:rsidRPr="00464D02">
        <w:rPr>
          <w:color w:val="191919"/>
          <w:sz w:val="28"/>
          <w:szCs w:val="28"/>
          <w:lang w:val="uk-UA"/>
        </w:rPr>
        <w:t xml:space="preserve"> традиційний образ жінки ма</w:t>
      </w:r>
      <w:r>
        <w:rPr>
          <w:color w:val="191919"/>
          <w:sz w:val="28"/>
          <w:szCs w:val="28"/>
          <w:lang w:val="uk-UA"/>
        </w:rPr>
        <w:t>в</w:t>
      </w:r>
      <w:r w:rsidRPr="00464D02">
        <w:rPr>
          <w:color w:val="191919"/>
          <w:sz w:val="28"/>
          <w:szCs w:val="28"/>
          <w:lang w:val="uk-UA"/>
        </w:rPr>
        <w:t xml:space="preserve"> менше можливостей відігравати ключову роль в економ</w:t>
      </w:r>
      <w:r>
        <w:rPr>
          <w:color w:val="191919"/>
          <w:sz w:val="28"/>
          <w:szCs w:val="28"/>
          <w:lang w:val="uk-UA"/>
        </w:rPr>
        <w:t>ічному і соціальному житті, пов’язана</w:t>
      </w:r>
      <w:r w:rsidRPr="00464D02">
        <w:rPr>
          <w:color w:val="191919"/>
          <w:sz w:val="28"/>
          <w:szCs w:val="28"/>
          <w:lang w:val="uk-UA"/>
        </w:rPr>
        <w:t xml:space="preserve"> з народ</w:t>
      </w:r>
      <w:r>
        <w:rPr>
          <w:color w:val="191919"/>
          <w:sz w:val="28"/>
          <w:szCs w:val="28"/>
          <w:lang w:val="uk-UA"/>
        </w:rPr>
        <w:t>женням великого числа дітей. Суспільство</w:t>
      </w:r>
      <w:r w:rsidRPr="00464D02">
        <w:rPr>
          <w:color w:val="191919"/>
          <w:sz w:val="28"/>
          <w:szCs w:val="28"/>
          <w:lang w:val="uk-UA"/>
        </w:rPr>
        <w:t xml:space="preserve"> з</w:t>
      </w:r>
      <w:r>
        <w:rPr>
          <w:color w:val="191919"/>
          <w:sz w:val="28"/>
          <w:szCs w:val="28"/>
          <w:lang w:val="uk-UA"/>
        </w:rPr>
        <w:t xml:space="preserve"> низьким рівнем економіки</w:t>
      </w:r>
      <w:r w:rsidRPr="00464D02">
        <w:rPr>
          <w:color w:val="191919"/>
          <w:sz w:val="28"/>
          <w:szCs w:val="28"/>
          <w:lang w:val="uk-UA"/>
        </w:rPr>
        <w:t xml:space="preserve"> </w:t>
      </w:r>
      <w:r>
        <w:rPr>
          <w:color w:val="191919"/>
          <w:sz w:val="28"/>
          <w:szCs w:val="28"/>
          <w:lang w:val="uk-UA"/>
        </w:rPr>
        <w:t xml:space="preserve">не мало </w:t>
      </w:r>
      <w:r w:rsidRPr="00464D02">
        <w:rPr>
          <w:color w:val="191919"/>
          <w:sz w:val="28"/>
          <w:szCs w:val="28"/>
          <w:lang w:val="uk-UA"/>
        </w:rPr>
        <w:t>стимулів вкладати гроші в їх освіту. Урбанізація, розвиток медичних технологій і засобів виробництва, в тому числі в найбільш трудомістких секторах, таких я</w:t>
      </w:r>
      <w:r>
        <w:rPr>
          <w:color w:val="191919"/>
          <w:sz w:val="28"/>
          <w:szCs w:val="28"/>
          <w:lang w:val="uk-UA"/>
        </w:rPr>
        <w:t>к сільське господарство, зменшил</w:t>
      </w:r>
      <w:r w:rsidRPr="00464D02">
        <w:rPr>
          <w:color w:val="191919"/>
          <w:sz w:val="28"/>
          <w:szCs w:val="28"/>
          <w:lang w:val="uk-UA"/>
        </w:rPr>
        <w:t>и потребу у великій кількості некваліфікованих робітників, яких історично</w:t>
      </w:r>
      <w:r>
        <w:rPr>
          <w:color w:val="191919"/>
          <w:sz w:val="28"/>
          <w:szCs w:val="28"/>
          <w:lang w:val="uk-UA"/>
        </w:rPr>
        <w:t xml:space="preserve"> забезпечували багатодітні </w:t>
      </w:r>
      <w:r w:rsidRPr="00464D02">
        <w:rPr>
          <w:color w:val="191919"/>
          <w:sz w:val="28"/>
          <w:szCs w:val="28"/>
          <w:lang w:val="uk-UA"/>
        </w:rPr>
        <w:t>сі</w:t>
      </w:r>
      <w:r>
        <w:rPr>
          <w:color w:val="191919"/>
          <w:sz w:val="28"/>
          <w:szCs w:val="28"/>
          <w:lang w:val="uk-UA"/>
        </w:rPr>
        <w:t>м’ї</w:t>
      </w:r>
      <w:r w:rsidRPr="00464D02">
        <w:rPr>
          <w:color w:val="191919"/>
          <w:sz w:val="28"/>
          <w:szCs w:val="28"/>
          <w:lang w:val="uk-UA"/>
        </w:rPr>
        <w:t xml:space="preserve">. Таким чином, </w:t>
      </w:r>
      <w:r>
        <w:rPr>
          <w:color w:val="191919"/>
          <w:sz w:val="28"/>
          <w:szCs w:val="28"/>
          <w:lang w:val="uk-UA"/>
        </w:rPr>
        <w:t xml:space="preserve">звужується коло  </w:t>
      </w:r>
      <w:r w:rsidRPr="00464D02">
        <w:rPr>
          <w:color w:val="191919"/>
          <w:sz w:val="28"/>
          <w:szCs w:val="28"/>
          <w:lang w:val="uk-UA"/>
        </w:rPr>
        <w:t xml:space="preserve">архаїчних </w:t>
      </w:r>
      <w:r>
        <w:rPr>
          <w:color w:val="191919"/>
          <w:sz w:val="28"/>
          <w:szCs w:val="28"/>
          <w:lang w:val="uk-UA"/>
        </w:rPr>
        <w:t xml:space="preserve">економічних </w:t>
      </w:r>
      <w:r w:rsidRPr="00464D02">
        <w:rPr>
          <w:color w:val="191919"/>
          <w:sz w:val="28"/>
          <w:szCs w:val="28"/>
          <w:lang w:val="uk-UA"/>
        </w:rPr>
        <w:t>залишків</w:t>
      </w:r>
      <w:r>
        <w:rPr>
          <w:color w:val="191919"/>
          <w:sz w:val="28"/>
          <w:szCs w:val="28"/>
          <w:lang w:val="uk-UA"/>
        </w:rPr>
        <w:t>,</w:t>
      </w:r>
      <w:r w:rsidRPr="00464D02">
        <w:rPr>
          <w:color w:val="191919"/>
          <w:sz w:val="28"/>
          <w:szCs w:val="28"/>
          <w:lang w:val="uk-UA"/>
        </w:rPr>
        <w:t xml:space="preserve"> </w:t>
      </w:r>
      <w:r>
        <w:rPr>
          <w:color w:val="191919"/>
          <w:sz w:val="28"/>
          <w:szCs w:val="28"/>
          <w:lang w:val="uk-UA"/>
        </w:rPr>
        <w:t>що спричиняють гендерну нерівність</w:t>
      </w:r>
    </w:p>
    <w:p w:rsidR="00650617" w:rsidRPr="00405FD0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досягнення сталого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, що, у свою чергу, передбачає  створення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гендернозбалансованого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світу»,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підвищувати інформованість населення,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надаючи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чоловікам і жінкам, юнакам і дівчатам повну інформацію про зв’язки між усталеними моделями виробництва і споживання (енергія, вода, біологічні ресурси), враховуючи їх різні інтереси і знання, ресурси і установки щодо навколишнього середовища. Велике значення має також прискорене просування і розвиток обґрунтованих і рентабельних (в плані охорони навколишнього середовища) технологій і методів. Слід сприяти їх широкому використанню чоловіками і жінками за допомогою введення економічних стимулів.</w:t>
      </w:r>
    </w:p>
    <w:p w:rsidR="00650617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Значущою метою є рівне представництво чоловіків і жінок у прийнятті та просуванні інноваційних </w:t>
      </w:r>
      <w:proofErr w:type="spellStart"/>
      <w:r w:rsidRPr="00405FD0">
        <w:rPr>
          <w:rFonts w:ascii="Times New Roman" w:hAnsi="Times New Roman" w:cs="Times New Roman"/>
          <w:sz w:val="28"/>
          <w:szCs w:val="28"/>
          <w:lang w:val="uk-UA"/>
        </w:rPr>
        <w:t>гендерночутливих</w:t>
      </w:r>
      <w:proofErr w:type="spellEnd"/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рішень, метою яких є збереження та/або відновлення біологічного різноманіття екосистем на всіх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економічного розвитку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. Усі проекти та заходи, спрямовані на збереження та відновлення біологічного різноманіття,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брат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и до уваги розбіжність досвіду чоловіків і жінок в їх взаємодії з навколишнім середовищем і аналізувати наслідки реалізації проектів та заходів для обох статей. Чоловіки і жінки повинні розділяти право і відповідальність у визначенні пріоритетів та знаходженні рішень, враховуючи наслідки впливів, які будуть відбиватися на погіршенні стану навколишнього середовища, на житті сучасних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майбутніх поколінь [1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50617" w:rsidRPr="00405FD0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Kaitano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Morita</w:t>
      </w:r>
      <w:r w:rsidRPr="00F91887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парников</w:t>
      </w:r>
      <w:r>
        <w:rPr>
          <w:rFonts w:ascii="Times New Roman" w:hAnsi="Times New Roman" w:cs="Times New Roman"/>
          <w:sz w:val="28"/>
          <w:szCs w:val="28"/>
          <w:lang w:val="uk-UA"/>
        </w:rPr>
        <w:t>ий ефект що є</w:t>
      </w:r>
      <w:r w:rsidRPr="00F91887">
        <w:rPr>
          <w:rFonts w:ascii="Times New Roman" w:hAnsi="Times New Roman" w:cs="Times New Roman"/>
          <w:sz w:val="28"/>
          <w:szCs w:val="28"/>
          <w:lang w:val="uk-UA"/>
        </w:rPr>
        <w:t xml:space="preserve"> причиною глобального потепління, відбувається не з зони статі вільної, але з виробничої сфери, яка була приписана в основному для чоловіків, в порівнянні з </w:t>
      </w:r>
      <w:proofErr w:type="spellStart"/>
      <w:r w:rsidRPr="00F91887">
        <w:rPr>
          <w:rFonts w:ascii="Times New Roman" w:hAnsi="Times New Roman" w:cs="Times New Roman"/>
          <w:sz w:val="28"/>
          <w:szCs w:val="28"/>
          <w:lang w:val="uk-UA"/>
        </w:rPr>
        <w:t>есенціалізму</w:t>
      </w:r>
      <w:proofErr w:type="spellEnd"/>
      <w:r w:rsidRPr="00F91887">
        <w:rPr>
          <w:rFonts w:ascii="Times New Roman" w:hAnsi="Times New Roman" w:cs="Times New Roman"/>
          <w:sz w:val="28"/>
          <w:szCs w:val="28"/>
          <w:lang w:val="uk-UA"/>
        </w:rPr>
        <w:t>: забезпечення обліку гендерних факторів глобального потепління з матеріалістичної точки зору ecofeminist дає нам іншої точки зору на мужності, який створив таку проблему і вплив характеру і жіночність.</w:t>
      </w:r>
    </w:p>
    <w:p w:rsidR="00650617" w:rsidRDefault="00650617" w:rsidP="00650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FD0">
        <w:rPr>
          <w:rFonts w:ascii="Times New Roman" w:hAnsi="Times New Roman" w:cs="Times New Roman"/>
          <w:sz w:val="28"/>
          <w:szCs w:val="28"/>
          <w:lang w:val="uk-UA"/>
        </w:rPr>
        <w:t>Зокрема, в ході проведення гендерного аналізу взаємодій з навколишнім середови</w:t>
      </w:r>
      <w:r>
        <w:rPr>
          <w:rFonts w:ascii="Times New Roman" w:hAnsi="Times New Roman" w:cs="Times New Roman"/>
          <w:sz w:val="28"/>
          <w:szCs w:val="28"/>
          <w:lang w:val="uk-UA"/>
        </w:rPr>
        <w:t>щем встановлено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, що традиційні погляди на мужність можуть привести до того, що чоловіки неохоче погодяться із здійсненням на практиці підходів, щадних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навколишнього середовища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, наприклад, пов’язаних з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автотранспорту або знешкодження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Kaitano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Morita </w:t>
      </w:r>
      <w:r>
        <w:rPr>
          <w:rFonts w:ascii="Times New Roman" w:hAnsi="Times New Roman" w:cs="Times New Roman"/>
          <w:sz w:val="28"/>
          <w:szCs w:val="28"/>
          <w:lang w:val="uk-UA"/>
        </w:rPr>
        <w:t>16]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жінки частіше користуються громадським транспортом, ніж чоловіки, у них є практичні знання, що стосуються зручності графіків і маршрутів, і, отже, їх </w:t>
      </w:r>
      <w:r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лучати до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планування і перегляду системи громадського транспорту. Участь чоловіків і жінок у вирішенні проблем, пов’язаних з навколишнім середовищем, у розробці і здійсненні програм і проектів для досягнення сталого розвитку гарантує підтримку і співпрацю,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досягнення запланованих цілей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довгострокового впливу.</w:t>
      </w:r>
    </w:p>
    <w:p w:rsidR="00650617" w:rsidRPr="00D7006C" w:rsidRDefault="00650617" w:rsidP="006506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дієв</w:t>
      </w:r>
      <w:r>
        <w:rPr>
          <w:rFonts w:ascii="Times New Roman" w:hAnsi="Times New Roman" w:cs="Times New Roman"/>
          <w:sz w:val="28"/>
          <w:szCs w:val="28"/>
          <w:lang w:val="uk-UA"/>
        </w:rPr>
        <w:t>ості здійснюваних стратегій спирається на досвід та ґрунтовні знання обох груп населення. Г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ендерн</w:t>
      </w:r>
      <w:r>
        <w:rPr>
          <w:rFonts w:ascii="Times New Roman" w:hAnsi="Times New Roman" w:cs="Times New Roman"/>
          <w:sz w:val="28"/>
          <w:szCs w:val="28"/>
          <w:lang w:val="uk-UA"/>
        </w:rPr>
        <w:t>ий аналіз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(вимірювання)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передбачає включення </w:t>
      </w:r>
      <w:proofErr w:type="spellStart"/>
      <w:r w:rsidRPr="00405FD0">
        <w:rPr>
          <w:rFonts w:ascii="Times New Roman" w:hAnsi="Times New Roman" w:cs="Times New Roman"/>
          <w:sz w:val="28"/>
          <w:szCs w:val="28"/>
          <w:lang w:val="uk-UA"/>
        </w:rPr>
        <w:t>гендерноспеціфічних</w:t>
      </w:r>
      <w:proofErr w:type="spellEnd"/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05FD0">
        <w:rPr>
          <w:rFonts w:ascii="Times New Roman" w:hAnsi="Times New Roman" w:cs="Times New Roman"/>
          <w:sz w:val="28"/>
          <w:szCs w:val="28"/>
          <w:lang w:val="uk-UA"/>
        </w:rPr>
        <w:t>гендерночутливих</w:t>
      </w:r>
      <w:proofErr w:type="spellEnd"/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>блік сприйняття природних явищ особами обох статей, характер ставлення до навколишнього середовища, стиль і стратегії освітньої практики відповідно до біологічної та соціально-культурної обумовленості побуту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індивіда сприяє </w:t>
      </w:r>
      <w:r w:rsidRPr="00405FD0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задоволенню життєво важливих особистих і соціальних потреб гендерних груп. </w:t>
      </w:r>
    </w:p>
    <w:p w:rsidR="00650617" w:rsidRDefault="00650617" w:rsidP="00650617">
      <w:pPr>
        <w:spacing w:after="0" w:line="360" w:lineRule="auto"/>
        <w:ind w:firstLine="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Жінки володіють потенціалом, значущим не тільки для них самих, але і для всього суспільства в цілому, хоча цей потенціал є </w:t>
      </w:r>
      <w:proofErr w:type="spellStart"/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>маргіналізованим</w:t>
      </w:r>
      <w:proofErr w:type="spellEnd"/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думку австралійського філософа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Плюмвуд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, о</w:t>
      </w:r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днієї з перешкод, яка стоїть на шляху його реалізації, </w:t>
      </w:r>
      <w:r w:rsidRPr="00C208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</w:t>
      </w:r>
      <w:r w:rsidRPr="00C2086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086B">
        <w:rPr>
          <w:rFonts w:ascii="Times New Roman" w:hAnsi="Times New Roman" w:cs="Times New Roman"/>
          <w:bCs/>
          <w:i/>
          <w:sz w:val="28"/>
          <w:szCs w:val="28"/>
          <w:lang w:val="uk-UA" w:eastAsia="uk-UA"/>
        </w:rPr>
        <w:t>існуюча раціональність</w:t>
      </w:r>
      <w:r w:rsidRPr="00C2086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— спосіб мислення, який сам по собі є </w:t>
      </w:r>
      <w:proofErr w:type="spellStart"/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>маскулінним</w:t>
      </w:r>
      <w:proofErr w:type="spellEnd"/>
      <w:r w:rsidRPr="00C208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Враховуючи його домінування, можна усвідомити необхідність прагнути до нових способів трансляції соціального досвіду, до його обговорення в вербальній або письмовій формі, бо </w:t>
      </w:r>
      <w:r w:rsidRPr="00C2086B">
        <w:rPr>
          <w:rFonts w:ascii="Times New Roman" w:hAnsi="Times New Roman" w:cs="Times New Roman"/>
          <w:sz w:val="28"/>
          <w:szCs w:val="28"/>
          <w:lang w:val="uk-UA"/>
        </w:rPr>
        <w:t xml:space="preserve">ігнорування цілісності людини як єдності чоловічого і жіночого в людському індивіді призводить до кризових наслідків. У цьому сенсі причиною сучасного екологічного стану є «холодний» і «розсудливий» стиль патріархального суспільства, на це досить переконливо вказали вже </w:t>
      </w:r>
      <w:proofErr w:type="spellStart"/>
      <w:r w:rsidRPr="00C2086B">
        <w:rPr>
          <w:rFonts w:ascii="Times New Roman" w:hAnsi="Times New Roman" w:cs="Times New Roman"/>
          <w:sz w:val="28"/>
          <w:szCs w:val="28"/>
          <w:lang w:val="uk-UA"/>
        </w:rPr>
        <w:t>Горкхаймер</w:t>
      </w:r>
      <w:proofErr w:type="spellEnd"/>
      <w:r w:rsidRPr="00C2086B">
        <w:rPr>
          <w:rFonts w:ascii="Times New Roman" w:hAnsi="Times New Roman" w:cs="Times New Roman"/>
          <w:sz w:val="28"/>
          <w:szCs w:val="28"/>
          <w:lang w:val="uk-UA"/>
        </w:rPr>
        <w:t xml:space="preserve"> і Адорно в «Діалектиці Просвітництва».  </w:t>
      </w:r>
      <w:proofErr w:type="spellStart"/>
      <w:r w:rsidRPr="00C2086B">
        <w:rPr>
          <w:rFonts w:ascii="Times New Roman" w:hAnsi="Times New Roman" w:cs="Times New Roman"/>
          <w:sz w:val="28"/>
          <w:szCs w:val="28"/>
          <w:lang w:val="uk-UA"/>
        </w:rPr>
        <w:t>Гіперчоловічий</w:t>
      </w:r>
      <w:proofErr w:type="spellEnd"/>
      <w:r w:rsidRPr="00C20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86B">
        <w:rPr>
          <w:rFonts w:ascii="Times New Roman" w:hAnsi="Times New Roman" w:cs="Times New Roman"/>
          <w:sz w:val="28"/>
          <w:szCs w:val="28"/>
          <w:lang w:val="uk-UA"/>
        </w:rPr>
        <w:t>етос</w:t>
      </w:r>
      <w:proofErr w:type="spellEnd"/>
      <w:r w:rsidRPr="00C2086B">
        <w:rPr>
          <w:rFonts w:ascii="Times New Roman" w:hAnsi="Times New Roman" w:cs="Times New Roman"/>
          <w:sz w:val="28"/>
          <w:szCs w:val="28"/>
          <w:lang w:val="uk-UA"/>
        </w:rPr>
        <w:t xml:space="preserve"> примушує чоловіка приховувати свої тривоги та страхи, бо вони не асоціюються зі стереотипом «чоловіка». А постійне пригнічення значно редукує почуття.</w:t>
      </w:r>
    </w:p>
    <w:p w:rsidR="00650617" w:rsidRPr="00C2086B" w:rsidRDefault="00650617" w:rsidP="00650617">
      <w:pPr>
        <w:spacing w:after="0" w:line="360" w:lineRule="auto"/>
        <w:ind w:firstLine="5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B3D71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 стосується суспільства в цілому, то досягнення </w:t>
      </w:r>
      <w:r w:rsidRPr="00D60FA4">
        <w:rPr>
          <w:rFonts w:ascii="Times New Roman" w:hAnsi="Times New Roman" w:cs="Times New Roman"/>
          <w:sz w:val="28"/>
          <w:szCs w:val="28"/>
          <w:lang w:val="uk-UA" w:eastAsia="uk-UA"/>
        </w:rPr>
        <w:t>гендерної рівності в економічному плані вигідно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в нього</w:t>
      </w:r>
      <w:r w:rsidRPr="00D60F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необхідно інвестувати. Наприклад, шляхом створення рівних можливостей для отримання освіти, сприяння справедливому розподілу зусиль по догляду за дитиною між чоловіками і жінками, сприя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ння </w:t>
      </w:r>
      <w:r w:rsidRPr="00D60FA4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забезпеченню рівн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их можливостей для розвитку кар’</w:t>
      </w:r>
      <w:r w:rsidRPr="00D60FA4">
        <w:rPr>
          <w:rFonts w:ascii="Times New Roman" w:hAnsi="Times New Roman" w:cs="Times New Roman"/>
          <w:sz w:val="28"/>
          <w:szCs w:val="28"/>
          <w:lang w:val="uk-UA" w:eastAsia="uk-UA"/>
        </w:rPr>
        <w:t>єри, в тому числі місць, зарезервованих в корпора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тивному і державному управлінні. Феміністський погляд на взаємозв’язок економіки и екології включає вимогу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фундаментальн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>і трансформаційн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>змін поточно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неоліберальної, ексклюзивн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модел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розвитку, яка увічнює нерівність, влад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 багатих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несправедливий розподіл природних 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ресурсів між 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країнами, усередині країн, так і між чоловіками і жінками.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Він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кидає виклик існуючій парадигм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безпеки, яка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збільшує інвестиції в військово-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>промислов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ий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комплекс, що сприяє за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гостренню 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>конфлікт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9B3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 країнами і всередині країн.</w:t>
      </w:r>
    </w:p>
    <w:p w:rsidR="00650617" w:rsidRPr="00453D7A" w:rsidRDefault="00650617" w:rsidP="00650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617" w:rsidRPr="00F22A8F" w:rsidRDefault="00650617" w:rsidP="00650617">
      <w:pPr>
        <w:pStyle w:val="a4"/>
        <w:tabs>
          <w:tab w:val="left" w:pos="180"/>
          <w:tab w:val="left" w:pos="540"/>
        </w:tabs>
        <w:spacing w:line="480" w:lineRule="auto"/>
        <w:ind w:left="720" w:hanging="11"/>
        <w:jc w:val="left"/>
        <w:rPr>
          <w:b/>
          <w:szCs w:val="28"/>
          <w:lang w:val="en-US"/>
        </w:rPr>
      </w:pPr>
      <w:r w:rsidRPr="00F22A8F">
        <w:rPr>
          <w:b/>
          <w:szCs w:val="28"/>
          <w:lang w:val="uk-UA"/>
        </w:rPr>
        <w:t>СПИСОК ВИКОРИСТАНИХ ДЖЕРЕЛ</w:t>
      </w:r>
    </w:p>
    <w:p w:rsidR="00650617" w:rsidRPr="00F31D2D" w:rsidRDefault="00650617" w:rsidP="00650617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/>
        <w:ind w:left="714" w:hanging="357"/>
        <w:jc w:val="both"/>
        <w:rPr>
          <w:szCs w:val="24"/>
          <w:lang w:val="ru-RU"/>
        </w:rPr>
      </w:pPr>
      <w:r w:rsidRPr="00F22A8F">
        <w:rPr>
          <w:szCs w:val="24"/>
          <w:lang w:val="ru-RU"/>
        </w:rPr>
        <w:t>Бек, Ульрих. Общество риска. На пути к другому модерну / Ульрих Бек</w:t>
      </w:r>
      <w:proofErr w:type="gramStart"/>
      <w:r w:rsidRPr="00F22A8F">
        <w:rPr>
          <w:szCs w:val="24"/>
          <w:lang w:val="ru-RU"/>
        </w:rPr>
        <w:t xml:space="preserve"> П</w:t>
      </w:r>
      <w:proofErr w:type="gramEnd"/>
      <w:r w:rsidRPr="00F22A8F">
        <w:rPr>
          <w:szCs w:val="24"/>
          <w:lang w:val="ru-RU"/>
        </w:rPr>
        <w:t xml:space="preserve">ер. с нем. </w:t>
      </w:r>
      <w:proofErr w:type="spellStart"/>
      <w:r w:rsidRPr="00F22A8F">
        <w:rPr>
          <w:szCs w:val="24"/>
          <w:lang w:val="ru-RU"/>
        </w:rPr>
        <w:t>В.Седельника</w:t>
      </w:r>
      <w:proofErr w:type="spellEnd"/>
      <w:r w:rsidRPr="00F22A8F">
        <w:rPr>
          <w:szCs w:val="24"/>
          <w:lang w:val="ru-RU"/>
        </w:rPr>
        <w:t xml:space="preserve"> и </w:t>
      </w:r>
      <w:proofErr w:type="spellStart"/>
      <w:r w:rsidRPr="00F22A8F">
        <w:rPr>
          <w:szCs w:val="24"/>
          <w:lang w:val="ru-RU"/>
        </w:rPr>
        <w:t>Н.Федоровой</w:t>
      </w:r>
      <w:proofErr w:type="spellEnd"/>
      <w:r w:rsidRPr="00F22A8F">
        <w:rPr>
          <w:szCs w:val="24"/>
          <w:lang w:val="ru-RU"/>
        </w:rPr>
        <w:t xml:space="preserve">; </w:t>
      </w:r>
      <w:proofErr w:type="spellStart"/>
      <w:r w:rsidRPr="00F22A8F">
        <w:rPr>
          <w:szCs w:val="24"/>
          <w:lang w:val="ru-RU"/>
        </w:rPr>
        <w:t>Послесл</w:t>
      </w:r>
      <w:proofErr w:type="spellEnd"/>
      <w:r w:rsidRPr="00F22A8F">
        <w:rPr>
          <w:szCs w:val="24"/>
          <w:lang w:val="ru-RU"/>
        </w:rPr>
        <w:t>. А. Филиппова.  – М.: Прогресс-Традиция, 2000. -384 с.</w:t>
      </w:r>
    </w:p>
    <w:p w:rsidR="00650617" w:rsidRPr="00F31D2D" w:rsidRDefault="00650617" w:rsidP="00650617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/>
        <w:jc w:val="both"/>
        <w:rPr>
          <w:szCs w:val="24"/>
        </w:rPr>
      </w:pPr>
      <w:r>
        <w:rPr>
          <w:szCs w:val="24"/>
        </w:rPr>
        <w:t xml:space="preserve">      Julie A. Nelson. </w:t>
      </w:r>
      <w:r w:rsidRPr="00F31D2D">
        <w:rPr>
          <w:szCs w:val="24"/>
        </w:rPr>
        <w:t>Feminism, Ecology, a</w:t>
      </w:r>
      <w:r>
        <w:rPr>
          <w:szCs w:val="24"/>
        </w:rPr>
        <w:t>nd the Philosophy of Economics. –</w:t>
      </w:r>
      <w:r w:rsidRPr="00F31D2D">
        <w:rPr>
          <w:szCs w:val="24"/>
        </w:rPr>
        <w:t xml:space="preserve"> </w:t>
      </w:r>
      <w:r w:rsidRPr="00F31D2D">
        <w:rPr>
          <w:iCs/>
          <w:szCs w:val="24"/>
        </w:rPr>
        <w:t>Ecological Economics</w:t>
      </w:r>
      <w:r>
        <w:rPr>
          <w:iCs/>
          <w:szCs w:val="24"/>
          <w:lang w:val="uk-UA"/>
        </w:rPr>
        <w:t>. – №</w:t>
      </w:r>
      <w:r w:rsidRPr="00F31D2D">
        <w:rPr>
          <w:szCs w:val="24"/>
        </w:rPr>
        <w:t xml:space="preserve"> </w:t>
      </w:r>
      <w:r>
        <w:rPr>
          <w:szCs w:val="24"/>
        </w:rPr>
        <w:t>20, 1997</w:t>
      </w:r>
      <w:r>
        <w:rPr>
          <w:szCs w:val="24"/>
          <w:lang w:val="uk-UA"/>
        </w:rPr>
        <w:t xml:space="preserve">. – </w:t>
      </w:r>
      <w:r>
        <w:rPr>
          <w:szCs w:val="24"/>
        </w:rPr>
        <w:t xml:space="preserve"> </w:t>
      </w:r>
      <w:r>
        <w:rPr>
          <w:szCs w:val="24"/>
          <w:lang w:val="uk-UA"/>
        </w:rPr>
        <w:t>PP</w:t>
      </w:r>
      <w:r w:rsidRPr="00F31D2D">
        <w:rPr>
          <w:szCs w:val="24"/>
        </w:rPr>
        <w:t>. 155-162.</w:t>
      </w:r>
    </w:p>
    <w:p w:rsidR="00650617" w:rsidRPr="00F22A8F" w:rsidRDefault="00650617" w:rsidP="00650617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/>
        <w:ind w:left="714" w:hanging="357"/>
        <w:jc w:val="both"/>
        <w:rPr>
          <w:szCs w:val="24"/>
          <w:lang w:val="ru-RU"/>
        </w:rPr>
      </w:pPr>
    </w:p>
    <w:p w:rsidR="00650617" w:rsidRPr="00F22A8F" w:rsidRDefault="00650617" w:rsidP="006506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22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Воронкова В.Г. </w:t>
      </w:r>
      <w:hyperlink r:id="rId10" w:history="1">
        <w:r w:rsidRPr="00F22A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Философия информационного общества в контексте </w:t>
        </w:r>
        <w:proofErr w:type="spellStart"/>
        <w:r w:rsidRPr="00F22A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глобализационных</w:t>
        </w:r>
        <w:proofErr w:type="spellEnd"/>
        <w:r w:rsidRPr="00F22A8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процессов современности</w:t>
        </w:r>
      </w:hyperlink>
      <w:r w:rsidRPr="00F22A8F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В.Г. Воронкова // 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Збірник наукових праць «Гуманітарний вісник Запорізької державної інженерної академії». – 2015.- № 60. – С. 13-23.</w:t>
      </w:r>
    </w:p>
    <w:p w:rsidR="00650617" w:rsidRPr="00F22A8F" w:rsidRDefault="00650617" w:rsidP="006506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A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Карпенко К.І. </w:t>
      </w:r>
      <w:r w:rsidRPr="00F22A8F">
        <w:rPr>
          <w:rFonts w:ascii="Times New Roman" w:hAnsi="Times New Roman"/>
          <w:sz w:val="24"/>
          <w:szCs w:val="24"/>
          <w:lang w:val="uk-UA"/>
        </w:rPr>
        <w:t xml:space="preserve">Глобалізація та </w:t>
      </w:r>
      <w:proofErr w:type="spellStart"/>
      <w:r w:rsidRPr="00F22A8F">
        <w:rPr>
          <w:rFonts w:ascii="Times New Roman" w:hAnsi="Times New Roman"/>
          <w:sz w:val="24"/>
          <w:szCs w:val="24"/>
          <w:lang w:val="uk-UA"/>
        </w:rPr>
        <w:t>екофеміністична</w:t>
      </w:r>
      <w:proofErr w:type="spellEnd"/>
      <w:r w:rsidRPr="00F22A8F">
        <w:rPr>
          <w:rFonts w:ascii="Times New Roman" w:hAnsi="Times New Roman"/>
          <w:sz w:val="24"/>
          <w:szCs w:val="24"/>
          <w:lang w:val="uk-UA"/>
        </w:rPr>
        <w:t xml:space="preserve"> критика </w:t>
      </w:r>
      <w:r>
        <w:rPr>
          <w:rFonts w:ascii="Times New Roman" w:hAnsi="Times New Roman"/>
          <w:sz w:val="24"/>
          <w:szCs w:val="24"/>
          <w:lang w:val="uk-UA"/>
        </w:rPr>
        <w:t>патріархального домінування / К.</w:t>
      </w:r>
      <w:r w:rsidRPr="00F22A8F">
        <w:rPr>
          <w:rFonts w:ascii="Times New Roman" w:hAnsi="Times New Roman"/>
          <w:sz w:val="24"/>
          <w:szCs w:val="24"/>
          <w:lang w:val="uk-UA"/>
        </w:rPr>
        <w:t xml:space="preserve"> І. Карпенко // Сучасне українське суспільство у вимірах глобалізації і євроінтеграції. Матеріали всеукраїнської науково-практичної конференції з міжнародною участю. – Запоріжжя, – 2013. –С.77-80.</w:t>
      </w:r>
    </w:p>
    <w:p w:rsidR="00650617" w:rsidRPr="00F22A8F" w:rsidRDefault="00650617" w:rsidP="0065061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A8F">
        <w:rPr>
          <w:rFonts w:ascii="Times New Roman" w:eastAsia="Calibri" w:hAnsi="Times New Roman" w:cs="Times New Roman"/>
          <w:sz w:val="24"/>
          <w:szCs w:val="24"/>
          <w:lang w:val="uk-UA"/>
        </w:rPr>
        <w:t>Юрченко Л.І. Екологічна культура в контексті екологічної безпеки: Монографія / Л.І. Юрченко. – К.: Вид. ПАРАПАН, 2008. – 296 с.</w:t>
      </w:r>
    </w:p>
    <w:p w:rsidR="00650617" w:rsidRPr="00F22A8F" w:rsidRDefault="00650617" w:rsidP="0065061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Keitaro</w:t>
      </w:r>
      <w:proofErr w:type="spellEnd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Morita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Ecological Reflection Begets Ecological Identity Begets Ecological Reflexivity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[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Електронний ресурс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]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Morita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Keitaro</w:t>
      </w:r>
      <w:proofErr w:type="spellEnd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 – Режим доступу: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hyperlink r:id="rId11" w:anchor="author-0" w:history="1">
        <w:r w:rsidRPr="00F22A8F">
          <w:rPr>
            <w:rStyle w:val="a3"/>
            <w:sz w:val="24"/>
            <w:szCs w:val="24"/>
            <w:lang w:val="uk-UA"/>
          </w:rPr>
          <w:t>http://h10.cgpublisher.com/proposals/289/index_html#author-0</w:t>
        </w:r>
      </w:hyperlink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F22A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REFERENCES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Beck, Ulrich. Risk Society. On the way to another modern / Ulrich Beck. – Transl. from German: 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V.Sedelnik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and 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N.Fedorova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; Afterword. A. 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Filippov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- </w:t>
      </w:r>
      <w:proofErr w:type="gram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 .</w:t>
      </w:r>
      <w:proofErr w:type="gram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Progress-Tradition, 2000. -384 p.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Bem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S. Gender lens. Transformation of views on the problem of gender inequality. - </w:t>
      </w:r>
      <w:proofErr w:type="gram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 .</w:t>
      </w:r>
      <w:proofErr w:type="gram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ROSSPEN, 2004. - 331 p.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Vlasova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T.I. Formation of gender stereotypes in Western philosophy. Monograph. - </w:t>
      </w:r>
      <w:proofErr w:type="gram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 .</w:t>
      </w:r>
      <w:proofErr w:type="gram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Genesis, 2006. – 291 p.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Voronkova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V. The philosophy of the information society in the context of contemporary globalization processes / V.G. 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Voronkova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// Collection of the 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Scietific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Works. – Journal of Humanities of the Zaporozhe State Engineering Academy" – 2015</w:t>
      </w:r>
      <w:proofErr w:type="gram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.–</w:t>
      </w:r>
      <w:proofErr w:type="gram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№ 60. – P. 13-23.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Karpenko K.І. Globalization and ecofeminist criticism of patriarchal domination / K. I. Karpenko // Modern Ukrainian society in the dimensions of globalization and European integration. Materials of the All-Ukrainian scientific-practical conference with international participation. – Zaporozhe. – </w:t>
      </w:r>
      <w:r w:rsidRPr="00F22A8F">
        <w:rPr>
          <w:rFonts w:ascii="Times New Roman" w:hAnsi="Times New Roman"/>
          <w:sz w:val="24"/>
          <w:szCs w:val="24"/>
          <w:lang w:val="uk-UA"/>
        </w:rPr>
        <w:t>– 2013. –</w:t>
      </w:r>
      <w:r w:rsidRPr="00F22A8F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F22A8F">
        <w:rPr>
          <w:rFonts w:ascii="Times New Roman" w:hAnsi="Times New Roman"/>
          <w:sz w:val="24"/>
          <w:szCs w:val="24"/>
          <w:lang w:val="uk-UA"/>
        </w:rPr>
        <w:t>.77-80.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Yurchenko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.І. 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Ecological culture in the context of environmental safety: Monograph / L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proofErr w:type="spell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I.Yurchenko</w:t>
      </w:r>
      <w:proofErr w:type="spell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- </w:t>
      </w:r>
      <w:proofErr w:type="gramStart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 .</w:t>
      </w:r>
      <w:proofErr w:type="gramEnd"/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 Publish.: PARAPAN, 2008. - 296 p.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F22A8F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Education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and Sustainability: Responding to the Global Challenge / </w:t>
      </w:r>
      <w:proofErr w:type="spellStart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D.Tilbury</w:t>
      </w:r>
      <w:proofErr w:type="spellEnd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R.B.Stevenson</w:t>
      </w:r>
      <w:proofErr w:type="spellEnd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J.Fien</w:t>
      </w:r>
      <w:proofErr w:type="spellEnd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D.Schreuder</w:t>
      </w:r>
      <w:proofErr w:type="spellEnd"/>
      <w:r w:rsidRPr="000A2FA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– Gland; Cambridge: IUCN, 2002. – 202 p. </w:t>
      </w:r>
    </w:p>
    <w:p w:rsidR="00650617" w:rsidRPr="00F22A8F" w:rsidRDefault="00650617" w:rsidP="00650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proofErr w:type="spellStart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Keitaro</w:t>
      </w:r>
      <w:proofErr w:type="spellEnd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Morita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Ecological Reflection Begets Ecological Identity Begets Ecological Reflexivity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[</w:t>
      </w:r>
      <w:r w:rsidRPr="00F22A8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Electronic resource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]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Morita</w:t>
      </w:r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Keitaro</w:t>
      </w:r>
      <w:proofErr w:type="spellEnd"/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– 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Access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:</w:t>
      </w:r>
      <w:r w:rsidRPr="00F22A8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hyperlink r:id="rId12" w:anchor="author-0" w:history="1">
        <w:r w:rsidRPr="00F22A8F">
          <w:rPr>
            <w:rStyle w:val="a3"/>
            <w:sz w:val="24"/>
            <w:szCs w:val="24"/>
            <w:lang w:val="uk-UA"/>
          </w:rPr>
          <w:t>http://h10.cgpublisher.com/proposals/289/index_html#author-0</w:t>
        </w:r>
      </w:hyperlink>
      <w:r w:rsidRPr="00F22A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650617" w:rsidRPr="00F22A8F" w:rsidRDefault="00650617" w:rsidP="0065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Карпенко К.И. – д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октор философских наук, профессор кафедры философии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Харьковского национального медицинского университета, </w:t>
      </w:r>
      <w:hyperlink r:id="rId13" w:history="1">
        <w:r w:rsidRPr="00F22A8F">
          <w:rPr>
            <w:rStyle w:val="a3"/>
            <w:i/>
            <w:sz w:val="24"/>
            <w:szCs w:val="24"/>
            <w:lang w:val="en-US"/>
          </w:rPr>
          <w:t>gez</w:t>
        </w:r>
        <w:r w:rsidRPr="00F22A8F">
          <w:rPr>
            <w:rStyle w:val="a3"/>
            <w:i/>
            <w:sz w:val="24"/>
            <w:szCs w:val="24"/>
          </w:rPr>
          <w:t>.2007@</w:t>
        </w:r>
        <w:r w:rsidRPr="00F22A8F">
          <w:rPr>
            <w:rStyle w:val="a3"/>
            <w:i/>
            <w:sz w:val="24"/>
            <w:szCs w:val="24"/>
            <w:lang w:val="en-US"/>
          </w:rPr>
          <w:t>ukr</w:t>
        </w:r>
        <w:r w:rsidRPr="00F22A8F">
          <w:rPr>
            <w:rStyle w:val="a3"/>
            <w:i/>
            <w:sz w:val="24"/>
            <w:szCs w:val="24"/>
          </w:rPr>
          <w:t>.</w:t>
        </w:r>
        <w:r w:rsidRPr="00F22A8F">
          <w:rPr>
            <w:rStyle w:val="a3"/>
            <w:i/>
            <w:sz w:val="24"/>
            <w:szCs w:val="24"/>
            <w:lang w:val="en-US"/>
          </w:rPr>
          <w:t>net</w:t>
        </w:r>
      </w:hyperlink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22A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ВЗАИМОСВЯЗЬ ЭКОЛОГИЧЕСКОГО И ГЕНДЕРНОГО ОБРАЗОВАНИЯ КАК УСЛОВИЕ УСТОЙЧИВОГО РАЗВИТИЯ</w:t>
      </w:r>
    </w:p>
    <w:p w:rsidR="00650617" w:rsidRPr="00F22A8F" w:rsidRDefault="00650617" w:rsidP="0065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В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статье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раскрыто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значение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экологического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и гендерного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образования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как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средства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преодоления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глобальных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рисков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Показана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нецелесообразность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односторонней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идентификации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женщин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с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природой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а мужчин с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социумом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Доказано,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что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взаимообусловленность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экологическо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го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и гендерного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образования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обеспечивает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адекватные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средства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устойчивого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развития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общества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Интересы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каждой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гендерной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группы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должны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быть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представлены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на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уровне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принятия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решений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по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природопользованию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и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защите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окружающей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среды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.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Ключевые</w:t>
      </w:r>
      <w:proofErr w:type="spellEnd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 xml:space="preserve"> слова: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экологическое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образование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гендерное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образование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устойчивое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развитие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экологический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кризис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гендерное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равенство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bookmarkStart w:id="0" w:name="_GoBack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философия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образования</w:t>
      </w:r>
      <w:bookmarkEnd w:id="0"/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гендерная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чувствительность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ю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Karpenko</w:t>
      </w:r>
      <w:proofErr w:type="spellEnd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>,</w:t>
      </w:r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>Kateryna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,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.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Doctor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Philosophy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Science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P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rofessor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the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Department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Philosophy,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Kharkiv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 National Medical University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hyperlink r:id="rId14" w:history="1">
        <w:r w:rsidRPr="00F22A8F">
          <w:rPr>
            <w:rStyle w:val="a3"/>
            <w:i/>
            <w:sz w:val="24"/>
            <w:szCs w:val="24"/>
            <w:lang w:val="uk-UA"/>
          </w:rPr>
          <w:t>gez.2007@ukr.net</w:t>
        </w:r>
      </w:hyperlink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 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  <w:r w:rsidRPr="00F22A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INTERRELATION BETWEEN GENDER AND ENVIRONMENTAL EDUCATION AS A CONDITION FOR SUSTAINABLE DEVELOPMENT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</w:pP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the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article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the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importance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environmental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and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education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a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means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overcoming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of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global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risks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is disclosed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It is s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hown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that one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sided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identification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women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with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nature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and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men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with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society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is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inappropriate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has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been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proved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that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interdependence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of the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ecological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and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education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provides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an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adequate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means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sustainable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development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.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Interests of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each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 xml:space="preserve">of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grou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ps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should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be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represented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the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level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decision-making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ecological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management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and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environmental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protection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.</w:t>
      </w:r>
    </w:p>
    <w:p w:rsidR="00650617" w:rsidRPr="00F22A8F" w:rsidRDefault="00650617" w:rsidP="00650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</w:pPr>
      <w:proofErr w:type="spellStart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Keywords</w:t>
      </w:r>
      <w:proofErr w:type="spellEnd"/>
      <w:r w:rsidRPr="00F22A8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uk-UA" w:eastAsia="ru-RU"/>
        </w:rPr>
        <w:t>:</w:t>
      </w:r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environmental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education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education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sustainable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development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environmental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crisis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philosophy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of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education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gender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sensitivity</w:t>
      </w:r>
      <w:proofErr w:type="spellEnd"/>
      <w:r w:rsidRPr="00F22A8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 w:eastAsia="ru-RU"/>
        </w:rPr>
        <w:t>.</w:t>
      </w:r>
    </w:p>
    <w:p w:rsidR="00650617" w:rsidRDefault="00650617" w:rsidP="00650617"/>
    <w:p w:rsidR="00650617" w:rsidRPr="00650617" w:rsidRDefault="00650617" w:rsidP="00A268D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650617" w:rsidRPr="00650617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0C0"/>
    <w:multiLevelType w:val="hybridMultilevel"/>
    <w:tmpl w:val="C418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10E8"/>
    <w:multiLevelType w:val="hybridMultilevel"/>
    <w:tmpl w:val="86E4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8D1"/>
    <w:rsid w:val="002F3790"/>
    <w:rsid w:val="00650617"/>
    <w:rsid w:val="006D1778"/>
    <w:rsid w:val="00980C7F"/>
    <w:rsid w:val="00A268D1"/>
    <w:rsid w:val="00B6603B"/>
    <w:rsid w:val="00C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3B"/>
  </w:style>
  <w:style w:type="paragraph" w:styleId="5">
    <w:name w:val="heading 5"/>
    <w:basedOn w:val="a"/>
    <w:link w:val="50"/>
    <w:uiPriority w:val="9"/>
    <w:qFormat/>
    <w:rsid w:val="006506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68D1"/>
  </w:style>
  <w:style w:type="character" w:customStyle="1" w:styleId="50">
    <w:name w:val="Заголовок 5 Знак"/>
    <w:basedOn w:val="a0"/>
    <w:link w:val="5"/>
    <w:uiPriority w:val="9"/>
    <w:rsid w:val="00650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basedOn w:val="a0"/>
    <w:rsid w:val="00650617"/>
  </w:style>
  <w:style w:type="paragraph" w:customStyle="1" w:styleId="1">
    <w:name w:val="Обычный1"/>
    <w:rsid w:val="006506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4">
    <w:name w:val="Body Text"/>
    <w:basedOn w:val="a"/>
    <w:link w:val="a5"/>
    <w:rsid w:val="006506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50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65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yna.karpenko@ukr.net" TargetMode="External"/><Relationship Id="rId13" Type="http://schemas.openxmlformats.org/officeDocument/2006/relationships/hyperlink" Target="mailto:gez.2007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uka.knmu.edu.ua/sierep/main.php?action=razdel&amp;rname=11.&amp;eid=49&amp;subact=edit&amp;editv=101138" TargetMode="External"/><Relationship Id="rId12" Type="http://schemas.openxmlformats.org/officeDocument/2006/relationships/hyperlink" Target="http://h10.cgpublisher.com/proposals/289/index_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uka.knmu.edu.ua/sierep/main.php?action=razdel&amp;rname=11.&amp;eid=49&amp;subact=edit&amp;editv=101138" TargetMode="External"/><Relationship Id="rId11" Type="http://schemas.openxmlformats.org/officeDocument/2006/relationships/hyperlink" Target="http://h10.cgpublisher.com/proposals/289/index_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tnikzgia.com.ua/article/view/477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h.hagengruber@uni-paderborn.de" TargetMode="External"/><Relationship Id="rId14" Type="http://schemas.openxmlformats.org/officeDocument/2006/relationships/hyperlink" Target="mailto:gez.200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14730</Words>
  <Characters>8397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2</cp:revision>
  <dcterms:created xsi:type="dcterms:W3CDTF">2016-06-15T19:12:00Z</dcterms:created>
  <dcterms:modified xsi:type="dcterms:W3CDTF">2016-06-17T19:04:00Z</dcterms:modified>
</cp:coreProperties>
</file>