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УДК 616.517-06-078:57.088.6</w:t>
      </w:r>
      <w:bookmarkStart w:id="0" w:name="_GoBack"/>
      <w:bookmarkEnd w:id="0"/>
    </w:p>
    <w:p w:rsidR="00ED2C9B" w:rsidRPr="00E73ADA" w:rsidRDefault="00ED2C9B" w:rsidP="00ED2C9B">
      <w:pPr>
        <w:jc w:val="center"/>
        <w:rPr>
          <w:rFonts w:ascii="Times New Roman" w:hAnsi="Times New Roman"/>
          <w:b/>
          <w:sz w:val="28"/>
          <w:szCs w:val="28"/>
          <w:lang w:val="uk-UA"/>
        </w:rPr>
      </w:pPr>
      <w:r w:rsidRPr="00E73ADA">
        <w:rPr>
          <w:rFonts w:ascii="Times New Roman" w:hAnsi="Times New Roman"/>
          <w:b/>
          <w:sz w:val="28"/>
          <w:szCs w:val="28"/>
          <w:lang w:val="uk-UA"/>
        </w:rPr>
        <w:t xml:space="preserve">Визначення стану </w:t>
      </w:r>
      <w:proofErr w:type="spellStart"/>
      <w:r w:rsidRPr="00E73ADA">
        <w:rPr>
          <w:rFonts w:ascii="Times New Roman" w:hAnsi="Times New Roman"/>
          <w:b/>
          <w:sz w:val="28"/>
          <w:szCs w:val="28"/>
          <w:lang w:val="uk-UA"/>
        </w:rPr>
        <w:t>моноамінів</w:t>
      </w:r>
      <w:proofErr w:type="spellEnd"/>
      <w:r w:rsidRPr="00E73ADA">
        <w:rPr>
          <w:rFonts w:ascii="Times New Roman" w:hAnsi="Times New Roman"/>
          <w:b/>
          <w:sz w:val="28"/>
          <w:szCs w:val="28"/>
          <w:lang w:val="uk-UA"/>
        </w:rPr>
        <w:t xml:space="preserve"> у хворих на роз</w:t>
      </w:r>
      <w:r>
        <w:rPr>
          <w:rFonts w:ascii="Times New Roman" w:hAnsi="Times New Roman"/>
          <w:b/>
          <w:sz w:val="28"/>
          <w:szCs w:val="28"/>
          <w:lang w:val="uk-UA"/>
        </w:rPr>
        <w:t>повсюджений псоріаз та при</w:t>
      </w:r>
      <w:r w:rsidRPr="00E73ADA">
        <w:rPr>
          <w:rFonts w:ascii="Times New Roman" w:hAnsi="Times New Roman"/>
          <w:b/>
          <w:sz w:val="28"/>
          <w:szCs w:val="28"/>
          <w:lang w:val="uk-UA"/>
        </w:rPr>
        <w:t xml:space="preserve">  ускладненні його перебігу</w:t>
      </w:r>
    </w:p>
    <w:p w:rsidR="00ED2C9B" w:rsidRPr="00EC466D" w:rsidRDefault="00ED2C9B" w:rsidP="00ED2C9B">
      <w:pPr>
        <w:jc w:val="center"/>
        <w:rPr>
          <w:rFonts w:ascii="Times New Roman" w:hAnsi="Times New Roman"/>
          <w:sz w:val="28"/>
          <w:szCs w:val="28"/>
          <w:lang w:val="uk-UA"/>
        </w:rPr>
      </w:pPr>
      <w:r>
        <w:rPr>
          <w:rFonts w:ascii="Times New Roman" w:hAnsi="Times New Roman"/>
          <w:sz w:val="28"/>
          <w:szCs w:val="28"/>
          <w:vertAlign w:val="superscript"/>
          <w:lang w:val="uk-UA"/>
        </w:rPr>
        <w:t>1</w:t>
      </w:r>
      <w:r w:rsidRPr="00EC466D">
        <w:rPr>
          <w:rFonts w:ascii="Times New Roman" w:hAnsi="Times New Roman"/>
          <w:sz w:val="28"/>
          <w:szCs w:val="28"/>
          <w:lang w:val="uk-UA"/>
        </w:rPr>
        <w:t>А.М.</w:t>
      </w:r>
      <w:r>
        <w:rPr>
          <w:rFonts w:ascii="Times New Roman" w:hAnsi="Times New Roman"/>
          <w:sz w:val="28"/>
          <w:szCs w:val="28"/>
          <w:lang w:val="uk-UA"/>
        </w:rPr>
        <w:t xml:space="preserve"> </w:t>
      </w:r>
      <w:proofErr w:type="spellStart"/>
      <w:r w:rsidRPr="00EC466D">
        <w:rPr>
          <w:rFonts w:ascii="Times New Roman" w:hAnsi="Times New Roman"/>
          <w:sz w:val="28"/>
          <w:szCs w:val="28"/>
          <w:lang w:val="uk-UA"/>
        </w:rPr>
        <w:t>Біловол</w:t>
      </w:r>
      <w:proofErr w:type="spellEnd"/>
      <w:r w:rsidRPr="00EC466D">
        <w:rPr>
          <w:rFonts w:ascii="Times New Roman" w:hAnsi="Times New Roman"/>
          <w:sz w:val="28"/>
          <w:szCs w:val="28"/>
          <w:lang w:val="uk-UA"/>
        </w:rPr>
        <w:t xml:space="preserve">, </w:t>
      </w:r>
      <w:r w:rsidRPr="00DE0596">
        <w:rPr>
          <w:rFonts w:ascii="Times New Roman" w:hAnsi="Times New Roman"/>
          <w:sz w:val="28"/>
          <w:szCs w:val="28"/>
          <w:vertAlign w:val="superscript"/>
          <w:lang w:val="uk-UA"/>
        </w:rPr>
        <w:t>1</w:t>
      </w:r>
      <w:r w:rsidRPr="00EC466D">
        <w:rPr>
          <w:rFonts w:ascii="Times New Roman" w:hAnsi="Times New Roman"/>
          <w:sz w:val="28"/>
          <w:szCs w:val="28"/>
          <w:lang w:val="uk-UA"/>
        </w:rPr>
        <w:t>В.Б.</w:t>
      </w:r>
      <w:r>
        <w:rPr>
          <w:rFonts w:ascii="Times New Roman" w:hAnsi="Times New Roman"/>
          <w:sz w:val="28"/>
          <w:szCs w:val="28"/>
          <w:lang w:val="uk-UA"/>
        </w:rPr>
        <w:t xml:space="preserve"> </w:t>
      </w:r>
      <w:r w:rsidRPr="00EC466D">
        <w:rPr>
          <w:rFonts w:ascii="Times New Roman" w:hAnsi="Times New Roman"/>
          <w:sz w:val="28"/>
          <w:szCs w:val="28"/>
          <w:lang w:val="uk-UA"/>
        </w:rPr>
        <w:t xml:space="preserve">Ніколаєва, </w:t>
      </w:r>
      <w:r>
        <w:rPr>
          <w:rFonts w:ascii="Times New Roman" w:hAnsi="Times New Roman"/>
          <w:sz w:val="28"/>
          <w:szCs w:val="28"/>
          <w:vertAlign w:val="superscript"/>
          <w:lang w:val="uk-UA"/>
        </w:rPr>
        <w:t>2</w:t>
      </w:r>
      <w:r w:rsidRPr="00EC466D">
        <w:rPr>
          <w:rFonts w:ascii="Times New Roman" w:hAnsi="Times New Roman"/>
          <w:sz w:val="28"/>
          <w:szCs w:val="28"/>
          <w:lang w:val="uk-UA"/>
        </w:rPr>
        <w:t>Л.В.</w:t>
      </w:r>
      <w:r>
        <w:rPr>
          <w:rFonts w:ascii="Times New Roman" w:hAnsi="Times New Roman"/>
          <w:sz w:val="28"/>
          <w:szCs w:val="28"/>
          <w:lang w:val="uk-UA"/>
        </w:rPr>
        <w:t xml:space="preserve"> </w:t>
      </w:r>
      <w:proofErr w:type="spellStart"/>
      <w:r w:rsidRPr="00EC466D">
        <w:rPr>
          <w:rFonts w:ascii="Times New Roman" w:hAnsi="Times New Roman"/>
          <w:sz w:val="28"/>
          <w:szCs w:val="28"/>
          <w:lang w:val="uk-UA"/>
        </w:rPr>
        <w:t>Галузинська</w:t>
      </w:r>
      <w:proofErr w:type="spellEnd"/>
      <w:r w:rsidRPr="00EC466D">
        <w:rPr>
          <w:rFonts w:ascii="Times New Roman" w:hAnsi="Times New Roman"/>
          <w:sz w:val="28"/>
          <w:szCs w:val="28"/>
          <w:lang w:val="uk-UA"/>
        </w:rPr>
        <w:t xml:space="preserve"> </w:t>
      </w:r>
    </w:p>
    <w:p w:rsidR="00ED2C9B" w:rsidRDefault="00ED2C9B" w:rsidP="00ED2C9B">
      <w:pPr>
        <w:jc w:val="center"/>
        <w:rPr>
          <w:rFonts w:ascii="Times New Roman" w:hAnsi="Times New Roman"/>
          <w:sz w:val="28"/>
          <w:szCs w:val="28"/>
          <w:lang w:val="uk-UA"/>
        </w:rPr>
      </w:pPr>
      <w:r>
        <w:rPr>
          <w:rFonts w:ascii="Times New Roman" w:hAnsi="Times New Roman"/>
          <w:sz w:val="28"/>
          <w:szCs w:val="28"/>
          <w:vertAlign w:val="superscript"/>
          <w:lang w:val="uk-UA"/>
        </w:rPr>
        <w:t>1</w:t>
      </w:r>
      <w:r w:rsidRPr="00EC466D">
        <w:rPr>
          <w:rFonts w:ascii="Times New Roman" w:hAnsi="Times New Roman"/>
          <w:sz w:val="28"/>
          <w:szCs w:val="28"/>
          <w:lang w:val="uk-UA"/>
        </w:rPr>
        <w:t>Харківський національний медичний університет</w:t>
      </w:r>
    </w:p>
    <w:p w:rsidR="00ED2C9B" w:rsidRPr="0050264E" w:rsidRDefault="00ED2C9B" w:rsidP="00ED2C9B">
      <w:pPr>
        <w:jc w:val="center"/>
        <w:rPr>
          <w:rFonts w:ascii="Times New Roman" w:hAnsi="Times New Roman"/>
          <w:color w:val="FF0000"/>
          <w:sz w:val="28"/>
          <w:szCs w:val="28"/>
        </w:rPr>
      </w:pPr>
      <w:r>
        <w:rPr>
          <w:rFonts w:ascii="Times New Roman" w:hAnsi="Times New Roman"/>
          <w:sz w:val="28"/>
          <w:szCs w:val="28"/>
          <w:vertAlign w:val="superscript"/>
          <w:lang w:val="uk-UA"/>
        </w:rPr>
        <w:t>2</w:t>
      </w:r>
      <w:r>
        <w:rPr>
          <w:rFonts w:ascii="Times New Roman" w:hAnsi="Times New Roman"/>
          <w:sz w:val="28"/>
          <w:szCs w:val="28"/>
          <w:lang w:val="uk-UA"/>
        </w:rPr>
        <w:t xml:space="preserve">Харківський </w:t>
      </w:r>
      <w:r w:rsidRPr="0068674E">
        <w:rPr>
          <w:rFonts w:ascii="Times New Roman" w:hAnsi="Times New Roman"/>
          <w:sz w:val="28"/>
          <w:szCs w:val="28"/>
          <w:lang w:val="uk-UA"/>
        </w:rPr>
        <w:t>національний</w:t>
      </w:r>
      <w:r>
        <w:rPr>
          <w:rFonts w:ascii="Times New Roman" w:hAnsi="Times New Roman"/>
          <w:sz w:val="28"/>
          <w:szCs w:val="28"/>
          <w:lang w:val="uk-UA"/>
        </w:rPr>
        <w:t xml:space="preserve"> фармакологічний університет </w:t>
      </w:r>
      <w:r w:rsidRPr="00DE0596">
        <w:rPr>
          <w:rFonts w:ascii="Times New Roman" w:hAnsi="Times New Roman"/>
          <w:color w:val="FF0000"/>
          <w:sz w:val="28"/>
          <w:szCs w:val="28"/>
          <w:lang w:val="uk-UA"/>
        </w:rPr>
        <w:t xml:space="preserve"> </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b/>
          <w:sz w:val="28"/>
          <w:szCs w:val="28"/>
          <w:lang w:val="uk-UA"/>
        </w:rPr>
        <w:t>Резюме:</w:t>
      </w:r>
      <w:r w:rsidRPr="00EC466D">
        <w:rPr>
          <w:rFonts w:ascii="Times New Roman" w:hAnsi="Times New Roman"/>
          <w:sz w:val="28"/>
          <w:szCs w:val="28"/>
          <w:lang w:val="uk-UA"/>
        </w:rPr>
        <w:t xml:space="preserve"> У статті розглянуто механізми порушення процесів біоенергетичного обміну у хворих на розповсюджений псоріаз. Для вивчення порушення енергетичного обміну сформовані групи хворих на розповсюджений псоріаз з прогресуючою стадією та розповсюджений</w:t>
      </w:r>
      <w:r>
        <w:rPr>
          <w:rFonts w:ascii="Times New Roman" w:hAnsi="Times New Roman"/>
          <w:sz w:val="28"/>
          <w:szCs w:val="28"/>
          <w:lang w:val="uk-UA"/>
        </w:rPr>
        <w:t xml:space="preserve"> псоріаз зі стаціонарною стадією;</w:t>
      </w:r>
      <w:r w:rsidRPr="00EC466D">
        <w:rPr>
          <w:rFonts w:ascii="Times New Roman" w:hAnsi="Times New Roman"/>
          <w:sz w:val="28"/>
          <w:szCs w:val="28"/>
          <w:lang w:val="uk-UA"/>
        </w:rPr>
        <w:t xml:space="preserve"> третя група-хворі з ускладненими формами псоріазу.</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b/>
          <w:sz w:val="28"/>
          <w:szCs w:val="28"/>
          <w:lang w:val="uk-UA"/>
        </w:rPr>
        <w:t>Ключ</w:t>
      </w:r>
      <w:r w:rsidRPr="00EC466D">
        <w:rPr>
          <w:rFonts w:ascii="Times New Roman" w:hAnsi="Times New Roman"/>
          <w:b/>
          <w:sz w:val="28"/>
          <w:szCs w:val="28"/>
          <w:lang w:val="en-US"/>
        </w:rPr>
        <w:t>o</w:t>
      </w:r>
      <w:proofErr w:type="spellStart"/>
      <w:r w:rsidRPr="00EC466D">
        <w:rPr>
          <w:rFonts w:ascii="Times New Roman" w:hAnsi="Times New Roman"/>
          <w:b/>
          <w:sz w:val="28"/>
          <w:szCs w:val="28"/>
          <w:lang w:val="uk-UA"/>
        </w:rPr>
        <w:t>ві</w:t>
      </w:r>
      <w:proofErr w:type="spellEnd"/>
      <w:r w:rsidRPr="00EC466D">
        <w:rPr>
          <w:rFonts w:ascii="Times New Roman" w:hAnsi="Times New Roman"/>
          <w:b/>
          <w:sz w:val="28"/>
          <w:szCs w:val="28"/>
          <w:lang w:val="uk-UA"/>
        </w:rPr>
        <w:t xml:space="preserve"> слова:</w:t>
      </w:r>
      <w:r>
        <w:rPr>
          <w:rFonts w:ascii="Times New Roman" w:hAnsi="Times New Roman"/>
          <w:b/>
          <w:sz w:val="28"/>
          <w:szCs w:val="28"/>
          <w:lang w:val="uk-UA"/>
        </w:rPr>
        <w:t xml:space="preserve"> </w:t>
      </w:r>
      <w:proofErr w:type="spellStart"/>
      <w:r w:rsidRPr="00EC466D">
        <w:rPr>
          <w:rFonts w:ascii="Times New Roman" w:hAnsi="Times New Roman"/>
          <w:sz w:val="28"/>
          <w:szCs w:val="28"/>
          <w:lang w:val="uk-UA"/>
        </w:rPr>
        <w:t>катехоламіни</w:t>
      </w:r>
      <w:proofErr w:type="spellEnd"/>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псоріатична</w:t>
      </w:r>
      <w:proofErr w:type="spellEnd"/>
      <w:r>
        <w:rPr>
          <w:rFonts w:ascii="Times New Roman" w:hAnsi="Times New Roman"/>
          <w:sz w:val="28"/>
          <w:szCs w:val="28"/>
          <w:lang w:val="uk-UA"/>
        </w:rPr>
        <w:t xml:space="preserve"> </w:t>
      </w:r>
      <w:proofErr w:type="spellStart"/>
      <w:r w:rsidRPr="00EC466D">
        <w:rPr>
          <w:rFonts w:ascii="Times New Roman" w:hAnsi="Times New Roman"/>
          <w:sz w:val="28"/>
          <w:szCs w:val="28"/>
          <w:lang w:val="uk-UA"/>
        </w:rPr>
        <w:t>артропатія</w:t>
      </w:r>
      <w:proofErr w:type="spellEnd"/>
      <w:r w:rsidRPr="00EC466D">
        <w:rPr>
          <w:rFonts w:ascii="Times New Roman" w:hAnsi="Times New Roman"/>
          <w:sz w:val="28"/>
          <w:szCs w:val="28"/>
          <w:lang w:val="uk-UA"/>
        </w:rPr>
        <w:t xml:space="preserve">, біоенергетичний обмін, </w:t>
      </w:r>
      <w:proofErr w:type="spellStart"/>
      <w:r w:rsidRPr="00EC466D">
        <w:rPr>
          <w:rFonts w:ascii="Times New Roman" w:hAnsi="Times New Roman"/>
          <w:sz w:val="28"/>
          <w:szCs w:val="28"/>
          <w:lang w:val="uk-UA"/>
        </w:rPr>
        <w:t>симпато-адреналова</w:t>
      </w:r>
      <w:proofErr w:type="spellEnd"/>
      <w:r w:rsidRPr="00EC466D">
        <w:rPr>
          <w:rFonts w:ascii="Times New Roman" w:hAnsi="Times New Roman"/>
          <w:sz w:val="28"/>
          <w:szCs w:val="28"/>
          <w:lang w:val="uk-UA"/>
        </w:rPr>
        <w:t xml:space="preserve"> система.</w:t>
      </w:r>
    </w:p>
    <w:p w:rsidR="00ED2C9B" w:rsidRPr="00EC466D" w:rsidRDefault="00ED2C9B" w:rsidP="00ED2C9B">
      <w:pPr>
        <w:jc w:val="both"/>
        <w:rPr>
          <w:rFonts w:ascii="Times New Roman" w:hAnsi="Times New Roman"/>
          <w:b/>
          <w:sz w:val="28"/>
          <w:szCs w:val="28"/>
          <w:lang w:val="uk-UA"/>
        </w:rPr>
      </w:pPr>
      <w:r w:rsidRPr="00EC466D">
        <w:rPr>
          <w:rFonts w:ascii="Times New Roman" w:hAnsi="Times New Roman"/>
          <w:b/>
          <w:sz w:val="28"/>
          <w:szCs w:val="28"/>
          <w:lang w:val="uk-UA"/>
        </w:rPr>
        <w:t>ВСТУП</w:t>
      </w:r>
    </w:p>
    <w:p w:rsidR="00ED2C9B" w:rsidRDefault="00ED2C9B" w:rsidP="00ED2C9B">
      <w:pPr>
        <w:jc w:val="both"/>
        <w:rPr>
          <w:rFonts w:ascii="Times New Roman" w:hAnsi="Times New Roman"/>
          <w:sz w:val="28"/>
          <w:szCs w:val="28"/>
          <w:lang w:val="uk-UA"/>
        </w:rPr>
      </w:pPr>
      <w:r>
        <w:rPr>
          <w:rFonts w:ascii="Times New Roman" w:hAnsi="Times New Roman"/>
          <w:sz w:val="28"/>
          <w:szCs w:val="28"/>
          <w:lang w:val="uk-UA"/>
        </w:rPr>
        <w:t>Псоріаз  (лускатий лишай)</w:t>
      </w:r>
      <w:r w:rsidRPr="00EC466D">
        <w:rPr>
          <w:rFonts w:ascii="Times New Roman" w:hAnsi="Times New Roman"/>
          <w:sz w:val="28"/>
          <w:szCs w:val="28"/>
          <w:lang w:val="uk-UA"/>
        </w:rPr>
        <w:t xml:space="preserve"> – одне  із  самих  розповсюджених   хронічних захворювань  шкіри, яке  плине  роками  і  супроводжується  </w:t>
      </w:r>
      <w:proofErr w:type="spellStart"/>
      <w:r w:rsidRPr="00EC466D">
        <w:rPr>
          <w:rFonts w:ascii="Times New Roman" w:hAnsi="Times New Roman"/>
          <w:sz w:val="28"/>
          <w:szCs w:val="28"/>
          <w:lang w:val="uk-UA"/>
        </w:rPr>
        <w:t>чередуванням</w:t>
      </w:r>
      <w:proofErr w:type="spellEnd"/>
      <w:r w:rsidRPr="00EC466D">
        <w:rPr>
          <w:rFonts w:ascii="Times New Roman" w:hAnsi="Times New Roman"/>
          <w:sz w:val="28"/>
          <w:szCs w:val="28"/>
          <w:lang w:val="uk-UA"/>
        </w:rPr>
        <w:t xml:space="preserve">  рецидивів  і  </w:t>
      </w:r>
      <w:proofErr w:type="spellStart"/>
      <w:r w:rsidRPr="00EC466D">
        <w:rPr>
          <w:rFonts w:ascii="Times New Roman" w:hAnsi="Times New Roman"/>
          <w:sz w:val="28"/>
          <w:szCs w:val="28"/>
          <w:lang w:val="uk-UA"/>
        </w:rPr>
        <w:t>ремісій</w:t>
      </w:r>
      <w:proofErr w:type="spellEnd"/>
      <w:r w:rsidRPr="00EC466D">
        <w:rPr>
          <w:rFonts w:ascii="Times New Roman" w:hAnsi="Times New Roman"/>
          <w:sz w:val="28"/>
          <w:szCs w:val="28"/>
          <w:lang w:val="uk-UA"/>
        </w:rPr>
        <w:t xml:space="preserve"> .  Починається  захворювання  як  правило,  під  впливом  провокуючих  факторів   -  травматизація, нейрогенний  стрес,  порушення  харчування,  інфекційні  за</w:t>
      </w:r>
      <w:r>
        <w:rPr>
          <w:rFonts w:ascii="Times New Roman" w:hAnsi="Times New Roman"/>
          <w:sz w:val="28"/>
          <w:szCs w:val="28"/>
          <w:lang w:val="uk-UA"/>
        </w:rPr>
        <w:t>хворювання,  шкідливі  звички (паління, алкоголь)</w:t>
      </w:r>
      <w:r w:rsidRPr="00EC466D">
        <w:rPr>
          <w:rFonts w:ascii="Times New Roman" w:hAnsi="Times New Roman"/>
          <w:sz w:val="28"/>
          <w:szCs w:val="28"/>
          <w:lang w:val="uk-UA"/>
        </w:rPr>
        <w:t xml:space="preserve">, несприятливі  соціально - </w:t>
      </w:r>
      <w:proofErr w:type="spellStart"/>
      <w:r w:rsidRPr="00EC466D">
        <w:rPr>
          <w:rFonts w:ascii="Times New Roman" w:hAnsi="Times New Roman"/>
          <w:sz w:val="28"/>
          <w:szCs w:val="28"/>
          <w:lang w:val="uk-UA"/>
        </w:rPr>
        <w:t>середовищні</w:t>
      </w:r>
      <w:proofErr w:type="spellEnd"/>
      <w:r w:rsidRPr="00EC466D">
        <w:rPr>
          <w:rFonts w:ascii="Times New Roman" w:hAnsi="Times New Roman"/>
          <w:sz w:val="28"/>
          <w:szCs w:val="28"/>
          <w:lang w:val="uk-UA"/>
        </w:rPr>
        <w:t xml:space="preserve">  умови,  лікарські  речовини,  вагітність, хімічні, фізичні  і </w:t>
      </w:r>
      <w:r>
        <w:rPr>
          <w:rFonts w:ascii="Times New Roman" w:hAnsi="Times New Roman"/>
          <w:sz w:val="28"/>
          <w:szCs w:val="28"/>
          <w:lang w:val="uk-UA"/>
        </w:rPr>
        <w:t xml:space="preserve"> біологічні  фактори  та  </w:t>
      </w:r>
      <w:proofErr w:type="spellStart"/>
      <w:r>
        <w:rPr>
          <w:rFonts w:ascii="Times New Roman" w:hAnsi="Times New Roman"/>
          <w:sz w:val="28"/>
          <w:szCs w:val="28"/>
          <w:lang w:val="uk-UA"/>
        </w:rPr>
        <w:t>ін</w:t>
      </w:r>
      <w:proofErr w:type="spellEnd"/>
      <w:r>
        <w:rPr>
          <w:rFonts w:ascii="Times New Roman" w:hAnsi="Times New Roman"/>
          <w:sz w:val="28"/>
          <w:szCs w:val="28"/>
          <w:lang w:val="uk-UA"/>
        </w:rPr>
        <w:t xml:space="preserve"> . [ 1,2,3]</w:t>
      </w:r>
      <w:r w:rsidRPr="00EC466D">
        <w:rPr>
          <w:rFonts w:ascii="Times New Roman" w:hAnsi="Times New Roman"/>
          <w:sz w:val="28"/>
          <w:szCs w:val="28"/>
          <w:lang w:val="uk-UA"/>
        </w:rPr>
        <w:t xml:space="preserve">.  З кожним  роком  підвищується  число  хворих ускладненими  формами  псоріазу - </w:t>
      </w:r>
      <w:proofErr w:type="spellStart"/>
      <w:r w:rsidRPr="00EC466D">
        <w:rPr>
          <w:rFonts w:ascii="Times New Roman" w:hAnsi="Times New Roman"/>
          <w:sz w:val="28"/>
          <w:szCs w:val="28"/>
          <w:lang w:val="uk-UA"/>
        </w:rPr>
        <w:t>артропатичною</w:t>
      </w:r>
      <w:proofErr w:type="spellEnd"/>
      <w:r w:rsidRPr="00EC466D">
        <w:rPr>
          <w:rFonts w:ascii="Times New Roman" w:hAnsi="Times New Roman"/>
          <w:sz w:val="28"/>
          <w:szCs w:val="28"/>
          <w:lang w:val="uk-UA"/>
        </w:rPr>
        <w:t xml:space="preserve">  формою  псоріазу  і  </w:t>
      </w:r>
      <w:proofErr w:type="spellStart"/>
      <w:r w:rsidRPr="00EC466D">
        <w:rPr>
          <w:rFonts w:ascii="Times New Roman" w:hAnsi="Times New Roman"/>
          <w:sz w:val="28"/>
          <w:szCs w:val="28"/>
          <w:lang w:val="uk-UA"/>
        </w:rPr>
        <w:t>псоріатичною</w:t>
      </w:r>
      <w:proofErr w:type="spellEnd"/>
      <w:r w:rsidRPr="00EC466D">
        <w:rPr>
          <w:rFonts w:ascii="Times New Roman" w:hAnsi="Times New Roman"/>
          <w:sz w:val="28"/>
          <w:szCs w:val="28"/>
          <w:lang w:val="uk-UA"/>
        </w:rPr>
        <w:t xml:space="preserve">  еритродермією,  які  приводять  хворих  до  </w:t>
      </w:r>
      <w:proofErr w:type="spellStart"/>
      <w:r w:rsidRPr="00EC466D">
        <w:rPr>
          <w:rFonts w:ascii="Times New Roman" w:hAnsi="Times New Roman"/>
          <w:sz w:val="28"/>
          <w:szCs w:val="28"/>
          <w:lang w:val="uk-UA"/>
        </w:rPr>
        <w:t>інвалідизаціі</w:t>
      </w:r>
      <w:proofErr w:type="spellEnd"/>
      <w:r w:rsidRPr="00EC466D">
        <w:rPr>
          <w:rFonts w:ascii="Times New Roman" w:hAnsi="Times New Roman"/>
          <w:sz w:val="28"/>
          <w:szCs w:val="28"/>
          <w:lang w:val="uk-UA"/>
        </w:rPr>
        <w:t xml:space="preserve"> ,  що має  не  тільки  медичне,  але  і  важливе  соціально - економічне  значення. На  сьогодні  питома  вага   цього  системного  дерматозу  в  загальній  структурі  захворювання шкіри  находиться  в  інтервалі  від 3 %</w:t>
      </w:r>
      <w:r>
        <w:rPr>
          <w:rFonts w:ascii="Times New Roman" w:hAnsi="Times New Roman"/>
          <w:sz w:val="28"/>
          <w:szCs w:val="28"/>
          <w:lang w:val="uk-UA"/>
        </w:rPr>
        <w:t xml:space="preserve"> </w:t>
      </w:r>
      <w:r w:rsidRPr="00EC466D">
        <w:rPr>
          <w:rFonts w:ascii="Times New Roman" w:hAnsi="Times New Roman"/>
          <w:sz w:val="28"/>
          <w:szCs w:val="28"/>
          <w:lang w:val="uk-UA"/>
        </w:rPr>
        <w:t>до 10</w:t>
      </w:r>
      <w:r>
        <w:rPr>
          <w:rFonts w:ascii="Times New Roman" w:hAnsi="Times New Roman"/>
          <w:sz w:val="28"/>
          <w:szCs w:val="28"/>
          <w:lang w:val="uk-UA"/>
        </w:rPr>
        <w:t xml:space="preserve"> </w:t>
      </w:r>
      <w:r w:rsidRPr="00EC466D">
        <w:rPr>
          <w:rFonts w:ascii="Times New Roman" w:hAnsi="Times New Roman"/>
          <w:sz w:val="28"/>
          <w:szCs w:val="28"/>
          <w:lang w:val="uk-UA"/>
        </w:rPr>
        <w:t>% ,  а  в  структурі  профільної  госпітальної  захв</w:t>
      </w:r>
      <w:r>
        <w:rPr>
          <w:rFonts w:ascii="Times New Roman" w:hAnsi="Times New Roman"/>
          <w:sz w:val="28"/>
          <w:szCs w:val="28"/>
          <w:lang w:val="uk-UA"/>
        </w:rPr>
        <w:t xml:space="preserve">орюваності  від  20 </w:t>
      </w:r>
      <w:r w:rsidRPr="00EC466D">
        <w:rPr>
          <w:rFonts w:ascii="Times New Roman" w:hAnsi="Times New Roman"/>
          <w:sz w:val="28"/>
          <w:szCs w:val="28"/>
          <w:lang w:val="uk-UA"/>
        </w:rPr>
        <w:t>%</w:t>
      </w:r>
      <w:r>
        <w:rPr>
          <w:rFonts w:ascii="Times New Roman" w:hAnsi="Times New Roman"/>
          <w:sz w:val="28"/>
          <w:szCs w:val="28"/>
          <w:lang w:val="uk-UA"/>
        </w:rPr>
        <w:t xml:space="preserve"> до  25 %  [4,5,6]</w:t>
      </w:r>
      <w:r w:rsidRPr="00EC466D">
        <w:rPr>
          <w:rFonts w:ascii="Times New Roman" w:hAnsi="Times New Roman"/>
          <w:sz w:val="28"/>
          <w:szCs w:val="28"/>
          <w:lang w:val="uk-UA"/>
        </w:rPr>
        <w:t>. Не дивлячись  на  фундаментальність  досліджень</w:t>
      </w:r>
      <w:r>
        <w:rPr>
          <w:rFonts w:ascii="Times New Roman" w:hAnsi="Times New Roman"/>
          <w:sz w:val="28"/>
          <w:szCs w:val="28"/>
          <w:lang w:val="uk-UA"/>
        </w:rPr>
        <w:t>.</w:t>
      </w:r>
      <w:r w:rsidRPr="00EC466D">
        <w:rPr>
          <w:rFonts w:ascii="Times New Roman" w:hAnsi="Times New Roman"/>
          <w:sz w:val="28"/>
          <w:szCs w:val="28"/>
          <w:lang w:val="uk-UA"/>
        </w:rPr>
        <w:t xml:space="preserve">  присвячених  даній  патології,  багато  аспектів  патогенезу  цього  захворювання  до  теперішнього   часу,  залишаються  недостатньо  вивченими. До кінця  не</w:t>
      </w:r>
      <w:r>
        <w:rPr>
          <w:rFonts w:ascii="Times New Roman" w:hAnsi="Times New Roman"/>
          <w:sz w:val="28"/>
          <w:szCs w:val="28"/>
          <w:lang w:val="uk-UA"/>
        </w:rPr>
        <w:t xml:space="preserve"> </w:t>
      </w:r>
      <w:proofErr w:type="spellStart"/>
      <w:r w:rsidRPr="00EC466D">
        <w:rPr>
          <w:rFonts w:ascii="Times New Roman" w:hAnsi="Times New Roman"/>
          <w:sz w:val="28"/>
          <w:szCs w:val="28"/>
          <w:lang w:val="uk-UA"/>
        </w:rPr>
        <w:t>обгрунтованими</w:t>
      </w:r>
      <w:proofErr w:type="spellEnd"/>
      <w:r w:rsidRPr="00EC466D">
        <w:rPr>
          <w:rFonts w:ascii="Times New Roman" w:hAnsi="Times New Roman"/>
          <w:sz w:val="28"/>
          <w:szCs w:val="28"/>
          <w:lang w:val="uk-UA"/>
        </w:rPr>
        <w:t xml:space="preserve">  залишаються вірусна, імунна, </w:t>
      </w:r>
      <w:proofErr w:type="spellStart"/>
      <w:r w:rsidRPr="00EC466D">
        <w:rPr>
          <w:rFonts w:ascii="Times New Roman" w:hAnsi="Times New Roman"/>
          <w:sz w:val="28"/>
          <w:szCs w:val="28"/>
          <w:lang w:val="uk-UA"/>
        </w:rPr>
        <w:t>аутоімунна</w:t>
      </w:r>
      <w:proofErr w:type="spellEnd"/>
      <w:r w:rsidRPr="00EC466D">
        <w:rPr>
          <w:rFonts w:ascii="Times New Roman" w:hAnsi="Times New Roman"/>
          <w:sz w:val="28"/>
          <w:szCs w:val="28"/>
          <w:lang w:val="uk-UA"/>
        </w:rPr>
        <w:t xml:space="preserve">, спадкова, нейрогенна,  гуморальна, метаболічна  і  інші  </w:t>
      </w:r>
      <w:r>
        <w:rPr>
          <w:rFonts w:ascii="Times New Roman" w:hAnsi="Times New Roman"/>
          <w:sz w:val="28"/>
          <w:szCs w:val="28"/>
          <w:lang w:val="uk-UA"/>
        </w:rPr>
        <w:t xml:space="preserve">теорії  патогенезу                              </w:t>
      </w:r>
      <w:proofErr w:type="spellStart"/>
      <w:r>
        <w:rPr>
          <w:rFonts w:ascii="Times New Roman" w:hAnsi="Times New Roman"/>
          <w:sz w:val="28"/>
          <w:szCs w:val="28"/>
          <w:lang w:val="uk-UA"/>
        </w:rPr>
        <w:t>псоріатично</w:t>
      </w:r>
      <w:r w:rsidRPr="00EC466D">
        <w:rPr>
          <w:rFonts w:ascii="Times New Roman" w:hAnsi="Times New Roman"/>
          <w:sz w:val="28"/>
          <w:szCs w:val="28"/>
          <w:lang w:val="uk-UA"/>
        </w:rPr>
        <w:t>ї</w:t>
      </w:r>
      <w:proofErr w:type="spellEnd"/>
      <w:r w:rsidRPr="00EC466D">
        <w:rPr>
          <w:rFonts w:ascii="Times New Roman" w:hAnsi="Times New Roman"/>
          <w:sz w:val="28"/>
          <w:szCs w:val="28"/>
          <w:lang w:val="uk-UA"/>
        </w:rPr>
        <w:t xml:space="preserve">  патології.</w:t>
      </w:r>
    </w:p>
    <w:p w:rsidR="00ED2C9B" w:rsidRDefault="00ED2C9B" w:rsidP="00ED2C9B">
      <w:pPr>
        <w:jc w:val="both"/>
        <w:rPr>
          <w:rFonts w:ascii="Times New Roman" w:hAnsi="Times New Roman"/>
          <w:sz w:val="28"/>
          <w:szCs w:val="28"/>
          <w:lang w:val="uk-UA"/>
        </w:rPr>
      </w:pPr>
      <w:r>
        <w:rPr>
          <w:rFonts w:ascii="Times New Roman" w:hAnsi="Times New Roman"/>
          <w:sz w:val="28"/>
          <w:szCs w:val="28"/>
          <w:lang w:val="uk-UA"/>
        </w:rPr>
        <w:lastRenderedPageBreak/>
        <w:t>1</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Аналіз  наукових  джерел  свідчить, що не зважаючи на широку</w:t>
      </w:r>
      <w:r>
        <w:rPr>
          <w:rFonts w:ascii="Times New Roman" w:hAnsi="Times New Roman"/>
          <w:sz w:val="28"/>
          <w:szCs w:val="28"/>
          <w:lang w:val="uk-UA"/>
        </w:rPr>
        <w:t xml:space="preserve"> розповсюдженість  псоріазу </w:t>
      </w:r>
      <w:r w:rsidRPr="00EC466D">
        <w:rPr>
          <w:rFonts w:ascii="Times New Roman" w:hAnsi="Times New Roman"/>
          <w:sz w:val="28"/>
          <w:szCs w:val="28"/>
          <w:lang w:val="uk-UA"/>
        </w:rPr>
        <w:t xml:space="preserve"> на  сьогодні  не  склалося  однозначних  уявлень  про  патогенез  цього  тяжкого  дерматозу .</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Для вирішення механізмів порушення процесів біоенергетичного гомеостазу важливе значення має обмін біогенних </w:t>
      </w:r>
      <w:proofErr w:type="spellStart"/>
      <w:r w:rsidRPr="00EC466D">
        <w:rPr>
          <w:rFonts w:ascii="Times New Roman" w:hAnsi="Times New Roman"/>
          <w:sz w:val="28"/>
          <w:szCs w:val="28"/>
          <w:lang w:val="uk-UA"/>
        </w:rPr>
        <w:t>моноаміні</w:t>
      </w:r>
      <w:r>
        <w:rPr>
          <w:rFonts w:ascii="Times New Roman" w:hAnsi="Times New Roman"/>
          <w:sz w:val="28"/>
          <w:szCs w:val="28"/>
          <w:lang w:val="uk-UA"/>
        </w:rPr>
        <w:t>в</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дофаміну</w:t>
      </w:r>
      <w:proofErr w:type="spellEnd"/>
      <w:r>
        <w:rPr>
          <w:rFonts w:ascii="Times New Roman" w:hAnsi="Times New Roman"/>
          <w:sz w:val="28"/>
          <w:szCs w:val="28"/>
          <w:lang w:val="uk-UA"/>
        </w:rPr>
        <w:t>, адреналі</w:t>
      </w:r>
      <w:r w:rsidRPr="00EC466D">
        <w:rPr>
          <w:rFonts w:ascii="Times New Roman" w:hAnsi="Times New Roman"/>
          <w:sz w:val="28"/>
          <w:szCs w:val="28"/>
          <w:lang w:val="uk-UA"/>
        </w:rPr>
        <w:t xml:space="preserve">ну,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xml:space="preserve">, серотоніну, які відіграють провідну роль в обмінних і </w:t>
      </w:r>
      <w:proofErr w:type="spellStart"/>
      <w:r w:rsidRPr="00EC466D">
        <w:rPr>
          <w:rFonts w:ascii="Times New Roman" w:hAnsi="Times New Roman"/>
          <w:sz w:val="28"/>
          <w:szCs w:val="28"/>
          <w:lang w:val="uk-UA"/>
        </w:rPr>
        <w:t>захис</w:t>
      </w:r>
      <w:r>
        <w:rPr>
          <w:rFonts w:ascii="Times New Roman" w:hAnsi="Times New Roman"/>
          <w:sz w:val="28"/>
          <w:szCs w:val="28"/>
          <w:lang w:val="uk-UA"/>
        </w:rPr>
        <w:t>т</w:t>
      </w:r>
      <w:r w:rsidRPr="00EC466D">
        <w:rPr>
          <w:rFonts w:ascii="Times New Roman" w:hAnsi="Times New Roman"/>
          <w:sz w:val="28"/>
          <w:szCs w:val="28"/>
          <w:lang w:val="uk-UA"/>
        </w:rPr>
        <w:t>но</w:t>
      </w:r>
      <w:proofErr w:type="spellEnd"/>
      <w:r w:rsidRPr="00EC466D">
        <w:rPr>
          <w:rFonts w:ascii="Times New Roman" w:hAnsi="Times New Roman"/>
          <w:sz w:val="28"/>
          <w:szCs w:val="28"/>
          <w:lang w:val="uk-UA"/>
        </w:rPr>
        <w:t xml:space="preserve"> – пристосувальних реакціях організму. </w:t>
      </w:r>
    </w:p>
    <w:p w:rsidR="00ED2C9B" w:rsidRPr="00EC466D" w:rsidRDefault="00ED2C9B" w:rsidP="00ED2C9B">
      <w:pPr>
        <w:jc w:val="both"/>
        <w:rPr>
          <w:rFonts w:ascii="Times New Roman" w:hAnsi="Times New Roman"/>
          <w:sz w:val="28"/>
          <w:szCs w:val="28"/>
          <w:lang w:val="uk-UA"/>
        </w:rPr>
      </w:pPr>
      <w:proofErr w:type="spellStart"/>
      <w:r w:rsidRPr="00EC466D">
        <w:rPr>
          <w:rFonts w:ascii="Times New Roman" w:hAnsi="Times New Roman"/>
          <w:sz w:val="28"/>
          <w:szCs w:val="28"/>
          <w:lang w:val="uk-UA"/>
        </w:rPr>
        <w:t>Багаточисельні</w:t>
      </w:r>
      <w:proofErr w:type="spellEnd"/>
      <w:r w:rsidRPr="00EC466D">
        <w:rPr>
          <w:rFonts w:ascii="Times New Roman" w:hAnsi="Times New Roman"/>
          <w:sz w:val="28"/>
          <w:szCs w:val="28"/>
          <w:lang w:val="uk-UA"/>
        </w:rPr>
        <w:t xml:space="preserve"> дослідження свідчать, що </w:t>
      </w:r>
      <w:proofErr w:type="spellStart"/>
      <w:r w:rsidRPr="00EC466D">
        <w:rPr>
          <w:rFonts w:ascii="Times New Roman" w:hAnsi="Times New Roman"/>
          <w:sz w:val="28"/>
          <w:szCs w:val="28"/>
          <w:lang w:val="uk-UA"/>
        </w:rPr>
        <w:t>катехоламіни</w:t>
      </w:r>
      <w:proofErr w:type="spellEnd"/>
      <w:r w:rsidRPr="00EC466D">
        <w:rPr>
          <w:rFonts w:ascii="Times New Roman" w:hAnsi="Times New Roman"/>
          <w:sz w:val="28"/>
          <w:szCs w:val="28"/>
          <w:lang w:val="uk-UA"/>
        </w:rPr>
        <w:t xml:space="preserve"> адреналін, </w:t>
      </w:r>
      <w:proofErr w:type="spellStart"/>
      <w:r w:rsidRPr="00EC466D">
        <w:rPr>
          <w:rFonts w:ascii="Times New Roman" w:hAnsi="Times New Roman"/>
          <w:sz w:val="28"/>
          <w:szCs w:val="28"/>
          <w:lang w:val="uk-UA"/>
        </w:rPr>
        <w:t>норадреналін</w:t>
      </w:r>
      <w:proofErr w:type="spellEnd"/>
      <w:r w:rsidRPr="00EC466D">
        <w:rPr>
          <w:rFonts w:ascii="Times New Roman" w:hAnsi="Times New Roman"/>
          <w:sz w:val="28"/>
          <w:szCs w:val="28"/>
          <w:lang w:val="uk-UA"/>
        </w:rPr>
        <w:t xml:space="preserve"> зачіпають практично всі функції організму - вони впливають на метаболізм мозку, серця, кровообіг, гладкі м’язи, </w:t>
      </w:r>
      <w:proofErr w:type="spellStart"/>
      <w:r w:rsidRPr="00EC466D">
        <w:rPr>
          <w:rFonts w:ascii="Times New Roman" w:hAnsi="Times New Roman"/>
          <w:sz w:val="28"/>
          <w:szCs w:val="28"/>
          <w:lang w:val="uk-UA"/>
        </w:rPr>
        <w:t>шлунково</w:t>
      </w:r>
      <w:proofErr w:type="spellEnd"/>
      <w:r w:rsidRPr="00EC466D">
        <w:rPr>
          <w:rFonts w:ascii="Times New Roman" w:hAnsi="Times New Roman"/>
          <w:sz w:val="28"/>
          <w:szCs w:val="28"/>
          <w:lang w:val="uk-UA"/>
        </w:rPr>
        <w:t xml:space="preserve">  - кишковий тракт, сечостатеву і дихальну </w:t>
      </w:r>
      <w:r>
        <w:rPr>
          <w:rFonts w:ascii="Times New Roman" w:hAnsi="Times New Roman"/>
          <w:sz w:val="28"/>
          <w:szCs w:val="28"/>
          <w:lang w:val="uk-UA"/>
        </w:rPr>
        <w:t>систему, скелетні м’язи і інше [7,8]</w:t>
      </w:r>
      <w:r w:rsidRPr="00EC466D">
        <w:rPr>
          <w:rFonts w:ascii="Times New Roman" w:hAnsi="Times New Roman"/>
          <w:sz w:val="28"/>
          <w:szCs w:val="28"/>
          <w:lang w:val="uk-UA"/>
        </w:rPr>
        <w:t>.</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Накопичилось достатньо фактів, які вказують, що біогенні </w:t>
      </w:r>
      <w:proofErr w:type="spellStart"/>
      <w:r w:rsidRPr="00EC466D">
        <w:rPr>
          <w:rFonts w:ascii="Times New Roman" w:hAnsi="Times New Roman"/>
          <w:sz w:val="28"/>
          <w:szCs w:val="28"/>
          <w:lang w:val="uk-UA"/>
        </w:rPr>
        <w:t>моноаміни</w:t>
      </w:r>
      <w:proofErr w:type="spellEnd"/>
      <w:r w:rsidRPr="00EC466D">
        <w:rPr>
          <w:rFonts w:ascii="Times New Roman" w:hAnsi="Times New Roman"/>
          <w:sz w:val="28"/>
          <w:szCs w:val="28"/>
          <w:lang w:val="uk-UA"/>
        </w:rPr>
        <w:t xml:space="preserve"> безпосередньо приймають участь в контролі імунологічного і гормонального статусу </w:t>
      </w:r>
      <w:proofErr w:type="spellStart"/>
      <w:r w:rsidRPr="00EC466D">
        <w:rPr>
          <w:rFonts w:ascii="Times New Roman" w:hAnsi="Times New Roman"/>
          <w:sz w:val="28"/>
          <w:szCs w:val="28"/>
          <w:lang w:val="uk-UA"/>
        </w:rPr>
        <w:t>організма</w:t>
      </w:r>
      <w:proofErr w:type="spellEnd"/>
      <w:r w:rsidRPr="00EC466D">
        <w:rPr>
          <w:rFonts w:ascii="Times New Roman" w:hAnsi="Times New Roman"/>
          <w:sz w:val="28"/>
          <w:szCs w:val="28"/>
          <w:lang w:val="uk-UA"/>
        </w:rPr>
        <w:t xml:space="preserve">, забезпечують регуляторний трофічний вплив на білковий, вуглеводний, ліпідний, нуклеїновий і водно - мінеральний обмін. Літературні джерела свідчать, що біогенні </w:t>
      </w:r>
      <w:proofErr w:type="spellStart"/>
      <w:r w:rsidRPr="00EC466D">
        <w:rPr>
          <w:rFonts w:ascii="Times New Roman" w:hAnsi="Times New Roman"/>
          <w:sz w:val="28"/>
          <w:szCs w:val="28"/>
          <w:lang w:val="uk-UA"/>
        </w:rPr>
        <w:t>моноаміни</w:t>
      </w:r>
      <w:proofErr w:type="spellEnd"/>
      <w:r w:rsidRPr="00EC466D">
        <w:rPr>
          <w:rFonts w:ascii="Times New Roman" w:hAnsi="Times New Roman"/>
          <w:sz w:val="28"/>
          <w:szCs w:val="28"/>
          <w:lang w:val="uk-UA"/>
        </w:rPr>
        <w:t xml:space="preserve"> індукують </w:t>
      </w:r>
      <w:proofErr w:type="spellStart"/>
      <w:r w:rsidRPr="00EC466D">
        <w:rPr>
          <w:rFonts w:ascii="Times New Roman" w:hAnsi="Times New Roman"/>
          <w:sz w:val="28"/>
          <w:szCs w:val="28"/>
          <w:lang w:val="uk-UA"/>
        </w:rPr>
        <w:t>конформаційні</w:t>
      </w:r>
      <w:proofErr w:type="spellEnd"/>
      <w:r w:rsidRPr="00EC466D">
        <w:rPr>
          <w:rFonts w:ascii="Times New Roman" w:hAnsi="Times New Roman"/>
          <w:sz w:val="28"/>
          <w:szCs w:val="28"/>
          <w:lang w:val="uk-UA"/>
        </w:rPr>
        <w:t xml:space="preserve"> зміни вторинної і третинної структури ДНК, впливаючи на диферен</w:t>
      </w:r>
      <w:r>
        <w:rPr>
          <w:rFonts w:ascii="Times New Roman" w:hAnsi="Times New Roman"/>
          <w:sz w:val="28"/>
          <w:szCs w:val="28"/>
          <w:lang w:val="uk-UA"/>
        </w:rPr>
        <w:t>ціювання і проліферацію клітин [7,8]</w:t>
      </w:r>
      <w:r w:rsidRPr="00EC466D">
        <w:rPr>
          <w:rFonts w:ascii="Times New Roman" w:hAnsi="Times New Roman"/>
          <w:sz w:val="28"/>
          <w:szCs w:val="28"/>
          <w:lang w:val="uk-UA"/>
        </w:rPr>
        <w:t xml:space="preserve">. Доказано, що в основі багатьох захворювань і патологічних станів лежать порушення балансу </w:t>
      </w:r>
      <w:proofErr w:type="spellStart"/>
      <w:r w:rsidRPr="00EC466D">
        <w:rPr>
          <w:rFonts w:ascii="Times New Roman" w:hAnsi="Times New Roman"/>
          <w:sz w:val="28"/>
          <w:szCs w:val="28"/>
          <w:lang w:val="uk-UA"/>
        </w:rPr>
        <w:t>моноаміні</w:t>
      </w:r>
      <w:r>
        <w:rPr>
          <w:rFonts w:ascii="Times New Roman" w:hAnsi="Times New Roman"/>
          <w:sz w:val="28"/>
          <w:szCs w:val="28"/>
          <w:lang w:val="uk-UA"/>
        </w:rPr>
        <w:t>в</w:t>
      </w:r>
      <w:proofErr w:type="spellEnd"/>
      <w:r>
        <w:rPr>
          <w:rFonts w:ascii="Times New Roman" w:hAnsi="Times New Roman"/>
          <w:sz w:val="28"/>
          <w:szCs w:val="28"/>
          <w:lang w:val="uk-UA"/>
        </w:rPr>
        <w:t xml:space="preserve"> як в ЦНС, так і на периферії [7,8]</w:t>
      </w:r>
      <w:r w:rsidRPr="00EC466D">
        <w:rPr>
          <w:rFonts w:ascii="Times New Roman" w:hAnsi="Times New Roman"/>
          <w:sz w:val="28"/>
          <w:szCs w:val="28"/>
          <w:lang w:val="uk-UA"/>
        </w:rPr>
        <w:t xml:space="preserve">, які віддзеркалюють активність </w:t>
      </w:r>
      <w:proofErr w:type="spellStart"/>
      <w:r w:rsidRPr="00EC466D">
        <w:rPr>
          <w:rFonts w:ascii="Times New Roman" w:hAnsi="Times New Roman"/>
          <w:sz w:val="28"/>
          <w:szCs w:val="28"/>
          <w:lang w:val="uk-UA"/>
        </w:rPr>
        <w:t>симпато</w:t>
      </w:r>
      <w:proofErr w:type="spellEnd"/>
      <w:r w:rsidRPr="00EC466D">
        <w:rPr>
          <w:rFonts w:ascii="Times New Roman" w:hAnsi="Times New Roman"/>
          <w:sz w:val="28"/>
          <w:szCs w:val="28"/>
          <w:lang w:val="uk-UA"/>
        </w:rPr>
        <w:t xml:space="preserve"> – </w:t>
      </w:r>
      <w:proofErr w:type="spellStart"/>
      <w:r w:rsidRPr="00EC466D">
        <w:rPr>
          <w:rFonts w:ascii="Times New Roman" w:hAnsi="Times New Roman"/>
          <w:sz w:val="28"/>
          <w:szCs w:val="28"/>
          <w:lang w:val="uk-UA"/>
        </w:rPr>
        <w:t>адреналової</w:t>
      </w:r>
      <w:proofErr w:type="spellEnd"/>
      <w:r w:rsidRPr="00EC466D">
        <w:rPr>
          <w:rFonts w:ascii="Times New Roman" w:hAnsi="Times New Roman"/>
          <w:sz w:val="28"/>
          <w:szCs w:val="28"/>
          <w:lang w:val="uk-UA"/>
        </w:rPr>
        <w:t xml:space="preserve"> системи і процеси енергетичного обміну.</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Поряд з тим, не</w:t>
      </w:r>
      <w:r>
        <w:rPr>
          <w:rFonts w:ascii="Times New Roman" w:hAnsi="Times New Roman"/>
          <w:sz w:val="28"/>
          <w:szCs w:val="28"/>
          <w:lang w:val="uk-UA"/>
        </w:rPr>
        <w:t xml:space="preserve"> </w:t>
      </w:r>
      <w:r w:rsidRPr="00EC466D">
        <w:rPr>
          <w:rFonts w:ascii="Times New Roman" w:hAnsi="Times New Roman"/>
          <w:sz w:val="28"/>
          <w:szCs w:val="28"/>
          <w:lang w:val="uk-UA"/>
        </w:rPr>
        <w:t xml:space="preserve">дивлячись на </w:t>
      </w:r>
      <w:proofErr w:type="spellStart"/>
      <w:r w:rsidRPr="00EC466D">
        <w:rPr>
          <w:rFonts w:ascii="Times New Roman" w:hAnsi="Times New Roman"/>
          <w:sz w:val="28"/>
          <w:szCs w:val="28"/>
          <w:lang w:val="uk-UA"/>
        </w:rPr>
        <w:t>багаточисельні</w:t>
      </w:r>
      <w:proofErr w:type="spellEnd"/>
      <w:r w:rsidRPr="00EC466D">
        <w:rPr>
          <w:rFonts w:ascii="Times New Roman" w:hAnsi="Times New Roman"/>
          <w:sz w:val="28"/>
          <w:szCs w:val="28"/>
          <w:lang w:val="uk-UA"/>
        </w:rPr>
        <w:t xml:space="preserve"> роботи, проблема етіології, </w:t>
      </w:r>
      <w:proofErr w:type="spellStart"/>
      <w:r w:rsidRPr="00EC466D">
        <w:rPr>
          <w:rFonts w:ascii="Times New Roman" w:hAnsi="Times New Roman"/>
          <w:sz w:val="28"/>
          <w:szCs w:val="28"/>
          <w:lang w:val="uk-UA"/>
        </w:rPr>
        <w:t>патогенеза</w:t>
      </w:r>
      <w:proofErr w:type="spellEnd"/>
      <w:r w:rsidRPr="00EC466D">
        <w:rPr>
          <w:rFonts w:ascii="Times New Roman" w:hAnsi="Times New Roman"/>
          <w:sz w:val="28"/>
          <w:szCs w:val="28"/>
          <w:lang w:val="uk-UA"/>
        </w:rPr>
        <w:t xml:space="preserve"> до теперішнього часу залишається однією із найбільш актуальних в дерматології і потребує подальшого вивчення.</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w:t>
      </w:r>
      <w:r w:rsidRPr="00C626B6">
        <w:rPr>
          <w:rFonts w:ascii="Times New Roman" w:hAnsi="Times New Roman"/>
          <w:b/>
          <w:sz w:val="28"/>
          <w:szCs w:val="28"/>
          <w:lang w:val="uk-UA"/>
        </w:rPr>
        <w:t>Метою</w:t>
      </w:r>
      <w:r w:rsidRPr="00EC466D">
        <w:rPr>
          <w:rFonts w:ascii="Times New Roman" w:hAnsi="Times New Roman"/>
          <w:sz w:val="28"/>
          <w:szCs w:val="28"/>
          <w:lang w:val="uk-UA"/>
        </w:rPr>
        <w:t xml:space="preserve"> даної роботи являлося вивчення стану біогенних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і  процесів їх дезамінування у хворих </w:t>
      </w:r>
      <w:proofErr w:type="spellStart"/>
      <w:r w:rsidRPr="00EC466D">
        <w:rPr>
          <w:rFonts w:ascii="Times New Roman" w:hAnsi="Times New Roman"/>
          <w:sz w:val="28"/>
          <w:szCs w:val="28"/>
          <w:lang w:val="uk-UA"/>
        </w:rPr>
        <w:t>псоріатичною</w:t>
      </w:r>
      <w:proofErr w:type="spellEnd"/>
      <w:r w:rsidRPr="00EC466D">
        <w:rPr>
          <w:rFonts w:ascii="Times New Roman" w:hAnsi="Times New Roman"/>
          <w:sz w:val="28"/>
          <w:szCs w:val="28"/>
          <w:lang w:val="uk-UA"/>
        </w:rPr>
        <w:t xml:space="preserve"> патологією. </w:t>
      </w:r>
    </w:p>
    <w:p w:rsidR="00ED2C9B" w:rsidRPr="00C626B6" w:rsidRDefault="00ED2C9B" w:rsidP="00ED2C9B">
      <w:pPr>
        <w:jc w:val="both"/>
        <w:rPr>
          <w:rFonts w:ascii="Times New Roman" w:hAnsi="Times New Roman"/>
          <w:b/>
          <w:sz w:val="28"/>
          <w:szCs w:val="28"/>
          <w:lang w:val="uk-UA"/>
        </w:rPr>
      </w:pPr>
      <w:r w:rsidRPr="004D3206">
        <w:rPr>
          <w:rFonts w:ascii="Times New Roman" w:hAnsi="Times New Roman"/>
          <w:sz w:val="28"/>
          <w:szCs w:val="28"/>
          <w:lang w:val="uk-UA"/>
        </w:rPr>
        <w:t xml:space="preserve">   </w:t>
      </w:r>
      <w:r w:rsidRPr="00C626B6">
        <w:rPr>
          <w:rFonts w:ascii="Times New Roman" w:hAnsi="Times New Roman"/>
          <w:b/>
          <w:sz w:val="28"/>
          <w:szCs w:val="28"/>
          <w:lang w:val="uk-UA"/>
        </w:rPr>
        <w:t>Матеріали і методи дослідження.</w:t>
      </w:r>
    </w:p>
    <w:p w:rsidR="00ED2C9B"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Для реалізації вивчення обміну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було сформовано дві групи хворих на розповсюджений </w:t>
      </w:r>
      <w:r>
        <w:rPr>
          <w:rFonts w:ascii="Times New Roman" w:hAnsi="Times New Roman"/>
          <w:sz w:val="28"/>
          <w:szCs w:val="28"/>
          <w:lang w:val="uk-UA"/>
        </w:rPr>
        <w:t>псоріаз з прогресуючою стадією ( 38 чоловіків і 27 жінок) і стаціонарною стадією (35 чоловіків і 24 жінки)</w:t>
      </w:r>
      <w:r w:rsidRPr="00EC466D">
        <w:rPr>
          <w:rFonts w:ascii="Times New Roman" w:hAnsi="Times New Roman"/>
          <w:sz w:val="28"/>
          <w:szCs w:val="28"/>
          <w:lang w:val="uk-UA"/>
        </w:rPr>
        <w:t>, аналогічного віку, від 22 до 56 років. До третьої групи хворих були залучені пацієнти з</w:t>
      </w:r>
      <w:r>
        <w:rPr>
          <w:rFonts w:ascii="Times New Roman" w:hAnsi="Times New Roman"/>
          <w:sz w:val="28"/>
          <w:szCs w:val="28"/>
          <w:lang w:val="uk-UA"/>
        </w:rPr>
        <w:t xml:space="preserve"> ускладненими формами псоріазу (</w:t>
      </w:r>
      <w:proofErr w:type="spellStart"/>
      <w:r w:rsidRPr="00EC466D">
        <w:rPr>
          <w:rFonts w:ascii="Times New Roman" w:hAnsi="Times New Roman"/>
          <w:sz w:val="28"/>
          <w:szCs w:val="28"/>
          <w:lang w:val="uk-UA"/>
        </w:rPr>
        <w:t>артропатична</w:t>
      </w:r>
      <w:proofErr w:type="spellEnd"/>
      <w:r w:rsidRPr="00EC466D">
        <w:rPr>
          <w:rFonts w:ascii="Times New Roman" w:hAnsi="Times New Roman"/>
          <w:sz w:val="28"/>
          <w:szCs w:val="28"/>
          <w:lang w:val="uk-UA"/>
        </w:rPr>
        <w:t xml:space="preserve"> форма і </w:t>
      </w:r>
      <w:proofErr w:type="spellStart"/>
      <w:r w:rsidRPr="00EC466D">
        <w:rPr>
          <w:rFonts w:ascii="Times New Roman" w:hAnsi="Times New Roman"/>
          <w:sz w:val="28"/>
          <w:szCs w:val="28"/>
          <w:lang w:val="uk-UA"/>
        </w:rPr>
        <w:t>п</w:t>
      </w:r>
      <w:r>
        <w:rPr>
          <w:rFonts w:ascii="Times New Roman" w:hAnsi="Times New Roman"/>
          <w:sz w:val="28"/>
          <w:szCs w:val="28"/>
          <w:lang w:val="uk-UA"/>
        </w:rPr>
        <w:t>соріатична</w:t>
      </w:r>
      <w:proofErr w:type="spellEnd"/>
      <w:r>
        <w:rPr>
          <w:rFonts w:ascii="Times New Roman" w:hAnsi="Times New Roman"/>
          <w:sz w:val="28"/>
          <w:szCs w:val="28"/>
          <w:lang w:val="uk-UA"/>
        </w:rPr>
        <w:t xml:space="preserve"> еритродермія)</w:t>
      </w:r>
      <w:r w:rsidRPr="00EC466D">
        <w:rPr>
          <w:rFonts w:ascii="Times New Roman" w:hAnsi="Times New Roman"/>
          <w:sz w:val="28"/>
          <w:szCs w:val="28"/>
          <w:lang w:val="uk-UA"/>
        </w:rPr>
        <w:t xml:space="preserve">, всього 15 чоловіків і 14 жінок. Контрольну групу складали </w:t>
      </w:r>
      <w:r>
        <w:rPr>
          <w:rFonts w:ascii="Times New Roman" w:hAnsi="Times New Roman"/>
          <w:sz w:val="28"/>
          <w:szCs w:val="28"/>
          <w:lang w:val="uk-UA"/>
        </w:rPr>
        <w:t>28 умовно-здорових пацієнтів (16 чоловіків і 12 жінок)</w:t>
      </w:r>
      <w:r w:rsidRPr="00EC466D">
        <w:rPr>
          <w:rFonts w:ascii="Times New Roman" w:hAnsi="Times New Roman"/>
          <w:sz w:val="28"/>
          <w:szCs w:val="28"/>
          <w:lang w:val="uk-UA"/>
        </w:rPr>
        <w:t xml:space="preserve">. Оцінку стану </w:t>
      </w:r>
      <w:proofErr w:type="spellStart"/>
      <w:r w:rsidRPr="00EC466D">
        <w:rPr>
          <w:rFonts w:ascii="Times New Roman" w:hAnsi="Times New Roman"/>
          <w:sz w:val="28"/>
          <w:szCs w:val="28"/>
          <w:lang w:val="uk-UA"/>
        </w:rPr>
        <w:t>симпато</w:t>
      </w:r>
      <w:proofErr w:type="spellEnd"/>
      <w:r w:rsidRPr="00EC466D">
        <w:rPr>
          <w:rFonts w:ascii="Times New Roman" w:hAnsi="Times New Roman"/>
          <w:sz w:val="28"/>
          <w:szCs w:val="28"/>
          <w:lang w:val="uk-UA"/>
        </w:rPr>
        <w:t xml:space="preserve"> </w:t>
      </w:r>
    </w:p>
    <w:p w:rsidR="00ED2C9B" w:rsidRDefault="00ED2C9B" w:rsidP="00ED2C9B">
      <w:pPr>
        <w:jc w:val="both"/>
        <w:rPr>
          <w:rFonts w:ascii="Times New Roman" w:hAnsi="Times New Roman"/>
          <w:sz w:val="28"/>
          <w:szCs w:val="28"/>
          <w:lang w:val="uk-UA"/>
        </w:rPr>
      </w:pPr>
      <w:r>
        <w:rPr>
          <w:rFonts w:ascii="Times New Roman" w:hAnsi="Times New Roman"/>
          <w:sz w:val="28"/>
          <w:szCs w:val="28"/>
          <w:lang w:val="uk-UA"/>
        </w:rPr>
        <w:lastRenderedPageBreak/>
        <w:t>2</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адреналової</w:t>
      </w:r>
      <w:proofErr w:type="spellEnd"/>
      <w:r w:rsidRPr="00EC466D">
        <w:rPr>
          <w:rFonts w:ascii="Times New Roman" w:hAnsi="Times New Roman"/>
          <w:sz w:val="28"/>
          <w:szCs w:val="28"/>
          <w:lang w:val="uk-UA"/>
        </w:rPr>
        <w:t xml:space="preserve"> системи і обміну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у хворих пацієнтів і контрольній групі проводили по визначенню вмісту в плазмі крові адреналіну,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дофаміну</w:t>
      </w:r>
      <w:proofErr w:type="spellEnd"/>
      <w:r w:rsidRPr="00EC466D">
        <w:rPr>
          <w:rFonts w:ascii="Times New Roman" w:hAnsi="Times New Roman"/>
          <w:sz w:val="28"/>
          <w:szCs w:val="28"/>
          <w:lang w:val="uk-UA"/>
        </w:rPr>
        <w:t xml:space="preserve">, серотоніну і попередника </w:t>
      </w:r>
      <w:proofErr w:type="spellStart"/>
      <w:r w:rsidRPr="00EC466D">
        <w:rPr>
          <w:rFonts w:ascii="Times New Roman" w:hAnsi="Times New Roman"/>
          <w:sz w:val="28"/>
          <w:szCs w:val="28"/>
          <w:lang w:val="uk-UA"/>
        </w:rPr>
        <w:t>катехоламінів</w:t>
      </w:r>
      <w:proofErr w:type="spellEnd"/>
      <w:r w:rsidRPr="00EC466D">
        <w:rPr>
          <w:rFonts w:ascii="Times New Roman" w:hAnsi="Times New Roman"/>
          <w:sz w:val="28"/>
          <w:szCs w:val="28"/>
          <w:lang w:val="uk-UA"/>
        </w:rPr>
        <w:t xml:space="preserve"> – ДОФ</w:t>
      </w:r>
      <w:r>
        <w:rPr>
          <w:rFonts w:ascii="Times New Roman" w:hAnsi="Times New Roman"/>
          <w:sz w:val="28"/>
          <w:szCs w:val="28"/>
          <w:lang w:val="uk-UA"/>
        </w:rPr>
        <w:t>А спектрофотометричним методом [9,10,11]</w:t>
      </w:r>
      <w:r w:rsidRPr="00EC466D">
        <w:rPr>
          <w:rFonts w:ascii="Times New Roman" w:hAnsi="Times New Roman"/>
          <w:sz w:val="28"/>
          <w:szCs w:val="28"/>
          <w:lang w:val="uk-UA"/>
        </w:rPr>
        <w:t xml:space="preserve">. Процеси окислювального дезамінування біогенних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оцінювалися по активності </w:t>
      </w:r>
      <w:proofErr w:type="spellStart"/>
      <w:r w:rsidRPr="00EC466D">
        <w:rPr>
          <w:rFonts w:ascii="Times New Roman" w:hAnsi="Times New Roman"/>
          <w:sz w:val="28"/>
          <w:szCs w:val="28"/>
          <w:lang w:val="uk-UA"/>
        </w:rPr>
        <w:t>тромбоцитарної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моноамінооксидази</w:t>
      </w:r>
      <w:proofErr w:type="spellEnd"/>
      <w:r>
        <w:rPr>
          <w:rFonts w:ascii="Times New Roman" w:hAnsi="Times New Roman"/>
          <w:sz w:val="28"/>
          <w:szCs w:val="28"/>
          <w:lang w:val="uk-UA"/>
        </w:rPr>
        <w:t xml:space="preserve"> (МАО-В)</w:t>
      </w:r>
      <w:r w:rsidRPr="00EC466D">
        <w:rPr>
          <w:rFonts w:ascii="Times New Roman" w:hAnsi="Times New Roman"/>
          <w:sz w:val="28"/>
          <w:szCs w:val="28"/>
          <w:lang w:val="uk-UA"/>
        </w:rPr>
        <w:t xml:space="preserve">. Забезпечуючи інактивацію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МАО приймає участь у захисті організму від токсичних екзогенних або ендогенних амінів, регуляції рівнів медіаторів і самих </w:t>
      </w:r>
      <w:proofErr w:type="spellStart"/>
      <w:r w:rsidRPr="00EC466D">
        <w:rPr>
          <w:rFonts w:ascii="Times New Roman" w:hAnsi="Times New Roman"/>
          <w:sz w:val="28"/>
          <w:szCs w:val="28"/>
          <w:lang w:val="uk-UA"/>
        </w:rPr>
        <w:t>нейромедіаторних</w:t>
      </w:r>
      <w:proofErr w:type="spellEnd"/>
      <w:r w:rsidRPr="00EC466D">
        <w:rPr>
          <w:rFonts w:ascii="Times New Roman" w:hAnsi="Times New Roman"/>
          <w:sz w:val="28"/>
          <w:szCs w:val="28"/>
          <w:lang w:val="uk-UA"/>
        </w:rPr>
        <w:t xml:space="preserve"> процесів. Схожість механізмів обміну біогенних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у різних органах і тканинах дає змогу для використання тромбоцитів у якості моделі визначення динаміки активності МАО-В у </w:t>
      </w:r>
      <w:r>
        <w:rPr>
          <w:rFonts w:ascii="Times New Roman" w:hAnsi="Times New Roman"/>
          <w:sz w:val="28"/>
          <w:szCs w:val="28"/>
          <w:lang w:val="uk-UA"/>
        </w:rPr>
        <w:t xml:space="preserve">хворих </w:t>
      </w:r>
      <w:proofErr w:type="spellStart"/>
      <w:r>
        <w:rPr>
          <w:rFonts w:ascii="Times New Roman" w:hAnsi="Times New Roman"/>
          <w:sz w:val="28"/>
          <w:szCs w:val="28"/>
          <w:lang w:val="uk-UA"/>
        </w:rPr>
        <w:t>псоріатичною</w:t>
      </w:r>
      <w:proofErr w:type="spellEnd"/>
      <w:r>
        <w:rPr>
          <w:rFonts w:ascii="Times New Roman" w:hAnsi="Times New Roman"/>
          <w:sz w:val="28"/>
          <w:szCs w:val="28"/>
          <w:lang w:val="uk-UA"/>
        </w:rPr>
        <w:t xml:space="preserve"> патологією [11,12]</w:t>
      </w:r>
      <w:r w:rsidRPr="00EC466D">
        <w:rPr>
          <w:rFonts w:ascii="Times New Roman" w:hAnsi="Times New Roman"/>
          <w:sz w:val="28"/>
          <w:szCs w:val="28"/>
          <w:lang w:val="uk-UA"/>
        </w:rPr>
        <w:t>. Активність МАО-В досліджували по швидкості утворення продукту реакції  дезамінуванн</w:t>
      </w:r>
      <w:r>
        <w:rPr>
          <w:rFonts w:ascii="Times New Roman" w:hAnsi="Times New Roman"/>
          <w:sz w:val="28"/>
          <w:szCs w:val="28"/>
          <w:lang w:val="uk-UA"/>
        </w:rPr>
        <w:t>я – бензальдегіду [13]</w:t>
      </w:r>
      <w:r w:rsidRPr="00EC466D">
        <w:rPr>
          <w:rFonts w:ascii="Times New Roman" w:hAnsi="Times New Roman"/>
          <w:sz w:val="28"/>
          <w:szCs w:val="28"/>
          <w:lang w:val="uk-UA"/>
        </w:rPr>
        <w:t xml:space="preserve">. Статистичне опрацювання результатів і вірогідність між групами оцінювали з використанням критерію </w:t>
      </w:r>
      <w:proofErr w:type="spellStart"/>
      <w:r w:rsidRPr="00EC466D">
        <w:rPr>
          <w:rFonts w:ascii="Times New Roman" w:hAnsi="Times New Roman"/>
          <w:sz w:val="28"/>
          <w:szCs w:val="28"/>
          <w:lang w:val="uk-UA"/>
        </w:rPr>
        <w:t>Стьюдента</w:t>
      </w:r>
      <w:proofErr w:type="spellEnd"/>
      <w:r w:rsidRPr="00EC466D">
        <w:rPr>
          <w:rFonts w:ascii="Times New Roman" w:hAnsi="Times New Roman"/>
          <w:sz w:val="28"/>
          <w:szCs w:val="28"/>
          <w:lang w:val="uk-UA"/>
        </w:rPr>
        <w:t xml:space="preserve"> - Фішера.</w:t>
      </w:r>
    </w:p>
    <w:p w:rsidR="00ED2C9B" w:rsidRPr="00C626B6" w:rsidRDefault="00ED2C9B" w:rsidP="00ED2C9B">
      <w:pPr>
        <w:jc w:val="both"/>
        <w:rPr>
          <w:rFonts w:ascii="Times New Roman" w:hAnsi="Times New Roman"/>
          <w:b/>
          <w:sz w:val="28"/>
          <w:szCs w:val="28"/>
          <w:lang w:val="uk-UA"/>
        </w:rPr>
      </w:pPr>
      <w:r w:rsidRPr="00C626B6">
        <w:rPr>
          <w:rFonts w:ascii="Times New Roman" w:hAnsi="Times New Roman"/>
          <w:b/>
          <w:sz w:val="28"/>
          <w:szCs w:val="28"/>
          <w:lang w:val="uk-UA"/>
        </w:rPr>
        <w:t>Результати дослідження і їх обговорення</w:t>
      </w:r>
      <w:r>
        <w:rPr>
          <w:rFonts w:ascii="Times New Roman" w:hAnsi="Times New Roman"/>
          <w:b/>
          <w:sz w:val="28"/>
          <w:szCs w:val="28"/>
          <w:lang w:val="uk-UA"/>
        </w:rPr>
        <w:t>.</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Результати вивчення обміну біогенних </w:t>
      </w:r>
      <w:proofErr w:type="spellStart"/>
      <w:r w:rsidRPr="00EC466D">
        <w:rPr>
          <w:rFonts w:ascii="Times New Roman" w:hAnsi="Times New Roman"/>
          <w:sz w:val="28"/>
          <w:szCs w:val="28"/>
          <w:lang w:val="uk-UA"/>
        </w:rPr>
        <w:t>моноамінів</w:t>
      </w:r>
      <w:proofErr w:type="spellEnd"/>
      <w:r>
        <w:rPr>
          <w:rFonts w:ascii="Times New Roman" w:hAnsi="Times New Roman"/>
          <w:sz w:val="28"/>
          <w:szCs w:val="28"/>
          <w:lang w:val="uk-UA"/>
        </w:rPr>
        <w:t xml:space="preserve"> в сироватці крові і активно</w:t>
      </w:r>
      <w:r w:rsidRPr="00EC466D">
        <w:rPr>
          <w:rFonts w:ascii="Times New Roman" w:hAnsi="Times New Roman"/>
          <w:sz w:val="28"/>
          <w:szCs w:val="28"/>
          <w:lang w:val="uk-UA"/>
        </w:rPr>
        <w:t>сті</w:t>
      </w:r>
      <w:r>
        <w:rPr>
          <w:rFonts w:ascii="Times New Roman" w:hAnsi="Times New Roman"/>
          <w:sz w:val="28"/>
          <w:szCs w:val="28"/>
          <w:lang w:val="uk-UA"/>
        </w:rPr>
        <w:t xml:space="preserve"> </w:t>
      </w:r>
      <w:proofErr w:type="spellStart"/>
      <w:r w:rsidRPr="00EC466D">
        <w:rPr>
          <w:rFonts w:ascii="Times New Roman" w:hAnsi="Times New Roman"/>
          <w:sz w:val="28"/>
          <w:szCs w:val="28"/>
          <w:lang w:val="uk-UA"/>
        </w:rPr>
        <w:t>тромбоцитарної</w:t>
      </w:r>
      <w:proofErr w:type="spellEnd"/>
      <w:r>
        <w:rPr>
          <w:rFonts w:ascii="Times New Roman" w:hAnsi="Times New Roman"/>
          <w:sz w:val="28"/>
          <w:szCs w:val="28"/>
          <w:lang w:val="uk-UA"/>
        </w:rPr>
        <w:t xml:space="preserve"> </w:t>
      </w:r>
      <w:proofErr w:type="spellStart"/>
      <w:r w:rsidRPr="00EC466D">
        <w:rPr>
          <w:rFonts w:ascii="Times New Roman" w:hAnsi="Times New Roman"/>
          <w:sz w:val="28"/>
          <w:szCs w:val="28"/>
          <w:lang w:val="uk-UA"/>
        </w:rPr>
        <w:t>моноамінооксидази</w:t>
      </w:r>
      <w:proofErr w:type="spellEnd"/>
      <w:r w:rsidRPr="00EC466D">
        <w:rPr>
          <w:rFonts w:ascii="Times New Roman" w:hAnsi="Times New Roman"/>
          <w:sz w:val="28"/>
          <w:szCs w:val="28"/>
          <w:lang w:val="uk-UA"/>
        </w:rPr>
        <w:t xml:space="preserve"> виявили підвищення вмісту ДОФА, </w:t>
      </w:r>
      <w:proofErr w:type="spellStart"/>
      <w:r w:rsidRPr="00EC466D">
        <w:rPr>
          <w:rFonts w:ascii="Times New Roman" w:hAnsi="Times New Roman"/>
          <w:sz w:val="28"/>
          <w:szCs w:val="28"/>
          <w:lang w:val="uk-UA"/>
        </w:rPr>
        <w:t>дофаміну</w:t>
      </w:r>
      <w:proofErr w:type="spellEnd"/>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адреналіну,серотоніну і активності МАО-В як у хворих з прогресуючою, так і</w:t>
      </w:r>
      <w:r>
        <w:rPr>
          <w:rFonts w:ascii="Times New Roman" w:hAnsi="Times New Roman"/>
          <w:sz w:val="28"/>
          <w:szCs w:val="28"/>
          <w:lang w:val="uk-UA"/>
        </w:rPr>
        <w:t xml:space="preserve"> з</w:t>
      </w:r>
      <w:r w:rsidRPr="00EC466D">
        <w:rPr>
          <w:rFonts w:ascii="Times New Roman" w:hAnsi="Times New Roman"/>
          <w:sz w:val="28"/>
          <w:szCs w:val="28"/>
          <w:lang w:val="uk-UA"/>
        </w:rPr>
        <w:t xml:space="preserve"> стаціонарною стадією перебігу захвор</w:t>
      </w:r>
      <w:r>
        <w:rPr>
          <w:rFonts w:ascii="Times New Roman" w:hAnsi="Times New Roman"/>
          <w:sz w:val="28"/>
          <w:szCs w:val="28"/>
          <w:lang w:val="uk-UA"/>
        </w:rPr>
        <w:t xml:space="preserve">ювання </w:t>
      </w:r>
      <w:proofErr w:type="spellStart"/>
      <w:r>
        <w:rPr>
          <w:rFonts w:ascii="Times New Roman" w:hAnsi="Times New Roman"/>
          <w:sz w:val="28"/>
          <w:szCs w:val="28"/>
          <w:lang w:val="uk-UA"/>
        </w:rPr>
        <w:t>псоріатичною</w:t>
      </w:r>
      <w:proofErr w:type="spellEnd"/>
      <w:r>
        <w:rPr>
          <w:rFonts w:ascii="Times New Roman" w:hAnsi="Times New Roman"/>
          <w:sz w:val="28"/>
          <w:szCs w:val="28"/>
          <w:lang w:val="uk-UA"/>
        </w:rPr>
        <w:t xml:space="preserve"> патологією (табл.1)</w:t>
      </w:r>
      <w:r w:rsidRPr="00EC466D">
        <w:rPr>
          <w:rFonts w:ascii="Times New Roman" w:hAnsi="Times New Roman"/>
          <w:sz w:val="28"/>
          <w:szCs w:val="28"/>
          <w:lang w:val="uk-UA"/>
        </w:rPr>
        <w:t>. Так</w:t>
      </w:r>
      <w:r w:rsidRPr="00466C21">
        <w:rPr>
          <w:rFonts w:ascii="Times New Roman" w:hAnsi="Times New Roman"/>
          <w:sz w:val="28"/>
          <w:szCs w:val="28"/>
          <w:lang w:val="uk-UA"/>
        </w:rPr>
        <w:t>,</w:t>
      </w:r>
      <w:r w:rsidRPr="00EC466D">
        <w:rPr>
          <w:rFonts w:ascii="Times New Roman" w:hAnsi="Times New Roman"/>
          <w:sz w:val="28"/>
          <w:szCs w:val="28"/>
          <w:lang w:val="uk-UA"/>
        </w:rPr>
        <w:t xml:space="preserve"> дослідження виявили підвищення вмісту в сироватці крові ДОФА на 94,37</w:t>
      </w:r>
      <w:r>
        <w:rPr>
          <w:rFonts w:ascii="Times New Roman" w:hAnsi="Times New Roman"/>
          <w:sz w:val="28"/>
          <w:szCs w:val="28"/>
          <w:lang w:val="uk-UA"/>
        </w:rPr>
        <w:t xml:space="preserve"> </w:t>
      </w:r>
      <w:r w:rsidRPr="00EC466D">
        <w:rPr>
          <w:rFonts w:ascii="Times New Roman" w:hAnsi="Times New Roman"/>
          <w:sz w:val="28"/>
          <w:szCs w:val="28"/>
          <w:lang w:val="uk-UA"/>
        </w:rPr>
        <w:t>% і 58,54</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дофаміну</w:t>
      </w:r>
      <w:proofErr w:type="spellEnd"/>
      <w:r w:rsidRPr="00EC466D">
        <w:rPr>
          <w:rFonts w:ascii="Times New Roman" w:hAnsi="Times New Roman"/>
          <w:sz w:val="28"/>
          <w:szCs w:val="28"/>
          <w:lang w:val="uk-UA"/>
        </w:rPr>
        <w:t xml:space="preserve"> на 87,34</w:t>
      </w:r>
      <w:r>
        <w:rPr>
          <w:rFonts w:ascii="Times New Roman" w:hAnsi="Times New Roman"/>
          <w:sz w:val="28"/>
          <w:szCs w:val="28"/>
          <w:lang w:val="uk-UA"/>
        </w:rPr>
        <w:t xml:space="preserve"> </w:t>
      </w:r>
      <w:r w:rsidRPr="00EC466D">
        <w:rPr>
          <w:rFonts w:ascii="Times New Roman" w:hAnsi="Times New Roman"/>
          <w:sz w:val="28"/>
          <w:szCs w:val="28"/>
          <w:lang w:val="uk-UA"/>
        </w:rPr>
        <w:t>% і 45,56</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xml:space="preserve"> на 80,73</w:t>
      </w:r>
      <w:r>
        <w:rPr>
          <w:rFonts w:ascii="Times New Roman" w:hAnsi="Times New Roman"/>
          <w:sz w:val="28"/>
          <w:szCs w:val="28"/>
          <w:lang w:val="uk-UA"/>
        </w:rPr>
        <w:t xml:space="preserve"> </w:t>
      </w:r>
      <w:r w:rsidRPr="00EC466D">
        <w:rPr>
          <w:rFonts w:ascii="Times New Roman" w:hAnsi="Times New Roman"/>
          <w:sz w:val="28"/>
          <w:szCs w:val="28"/>
          <w:lang w:val="uk-UA"/>
        </w:rPr>
        <w:t>% і 45,41</w:t>
      </w:r>
      <w:r>
        <w:rPr>
          <w:rFonts w:ascii="Times New Roman" w:hAnsi="Times New Roman"/>
          <w:sz w:val="28"/>
          <w:szCs w:val="28"/>
          <w:lang w:val="uk-UA"/>
        </w:rPr>
        <w:t xml:space="preserve"> </w:t>
      </w:r>
      <w:r w:rsidRPr="00EC466D">
        <w:rPr>
          <w:rFonts w:ascii="Times New Roman" w:hAnsi="Times New Roman"/>
          <w:sz w:val="28"/>
          <w:szCs w:val="28"/>
          <w:lang w:val="uk-UA"/>
        </w:rPr>
        <w:t>%, адреналіну на 117,26</w:t>
      </w:r>
      <w:r>
        <w:rPr>
          <w:rFonts w:ascii="Times New Roman" w:hAnsi="Times New Roman"/>
          <w:sz w:val="28"/>
          <w:szCs w:val="28"/>
          <w:lang w:val="uk-UA"/>
        </w:rPr>
        <w:t xml:space="preserve"> </w:t>
      </w:r>
      <w:r w:rsidRPr="00EC466D">
        <w:rPr>
          <w:rFonts w:ascii="Times New Roman" w:hAnsi="Times New Roman"/>
          <w:sz w:val="28"/>
          <w:szCs w:val="28"/>
          <w:lang w:val="uk-UA"/>
        </w:rPr>
        <w:t>% і 63,09</w:t>
      </w:r>
      <w:r>
        <w:rPr>
          <w:rFonts w:ascii="Times New Roman" w:hAnsi="Times New Roman"/>
          <w:sz w:val="28"/>
          <w:szCs w:val="28"/>
          <w:lang w:val="uk-UA"/>
        </w:rPr>
        <w:t xml:space="preserve"> </w:t>
      </w:r>
      <w:r w:rsidRPr="00EC466D">
        <w:rPr>
          <w:rFonts w:ascii="Times New Roman" w:hAnsi="Times New Roman"/>
          <w:sz w:val="28"/>
          <w:szCs w:val="28"/>
          <w:lang w:val="uk-UA"/>
        </w:rPr>
        <w:t>%, серотоніну на 225,64</w:t>
      </w:r>
      <w:r>
        <w:rPr>
          <w:rFonts w:ascii="Times New Roman" w:hAnsi="Times New Roman"/>
          <w:sz w:val="28"/>
          <w:szCs w:val="28"/>
          <w:lang w:val="uk-UA"/>
        </w:rPr>
        <w:t xml:space="preserve"> </w:t>
      </w:r>
      <w:r w:rsidRPr="00EC466D">
        <w:rPr>
          <w:rFonts w:ascii="Times New Roman" w:hAnsi="Times New Roman"/>
          <w:sz w:val="28"/>
          <w:szCs w:val="28"/>
          <w:lang w:val="uk-UA"/>
        </w:rPr>
        <w:t>% і 125,64</w:t>
      </w:r>
      <w:r>
        <w:rPr>
          <w:rFonts w:ascii="Times New Roman" w:hAnsi="Times New Roman"/>
          <w:sz w:val="28"/>
          <w:szCs w:val="28"/>
          <w:lang w:val="uk-UA"/>
        </w:rPr>
        <w:t xml:space="preserve"> </w:t>
      </w:r>
      <w:r w:rsidRPr="00EC466D">
        <w:rPr>
          <w:rFonts w:ascii="Times New Roman" w:hAnsi="Times New Roman"/>
          <w:sz w:val="28"/>
          <w:szCs w:val="28"/>
          <w:lang w:val="uk-UA"/>
        </w:rPr>
        <w:t xml:space="preserve">%, а активності </w:t>
      </w:r>
      <w:proofErr w:type="spellStart"/>
      <w:r w:rsidRPr="00EC466D">
        <w:rPr>
          <w:rFonts w:ascii="Times New Roman" w:hAnsi="Times New Roman"/>
          <w:sz w:val="28"/>
          <w:szCs w:val="28"/>
          <w:lang w:val="uk-UA"/>
        </w:rPr>
        <w:t>тромбоцитарної</w:t>
      </w:r>
      <w:proofErr w:type="spellEnd"/>
      <w:r w:rsidRPr="00EC466D">
        <w:rPr>
          <w:rFonts w:ascii="Times New Roman" w:hAnsi="Times New Roman"/>
          <w:sz w:val="28"/>
          <w:szCs w:val="28"/>
          <w:lang w:val="uk-UA"/>
        </w:rPr>
        <w:t xml:space="preserve"> МАО-В на 325</w:t>
      </w:r>
      <w:r>
        <w:rPr>
          <w:rFonts w:ascii="Times New Roman" w:hAnsi="Times New Roman"/>
          <w:sz w:val="28"/>
          <w:szCs w:val="28"/>
          <w:lang w:val="uk-UA"/>
        </w:rPr>
        <w:t xml:space="preserve"> </w:t>
      </w:r>
      <w:r w:rsidRPr="00EC466D">
        <w:rPr>
          <w:rFonts w:ascii="Times New Roman" w:hAnsi="Times New Roman"/>
          <w:sz w:val="28"/>
          <w:szCs w:val="28"/>
          <w:lang w:val="uk-UA"/>
        </w:rPr>
        <w:t>% і 187,5</w:t>
      </w:r>
      <w:r>
        <w:rPr>
          <w:rFonts w:ascii="Times New Roman" w:hAnsi="Times New Roman"/>
          <w:sz w:val="28"/>
          <w:szCs w:val="28"/>
          <w:lang w:val="uk-UA"/>
        </w:rPr>
        <w:t xml:space="preserve"> </w:t>
      </w:r>
      <w:r w:rsidRPr="00EC466D">
        <w:rPr>
          <w:rFonts w:ascii="Times New Roman" w:hAnsi="Times New Roman"/>
          <w:sz w:val="28"/>
          <w:szCs w:val="28"/>
          <w:lang w:val="uk-UA"/>
        </w:rPr>
        <w:t>%, відповідно у хворих з прогресуючою і стаціонарною стадією перебігу псоріазу. Аналіз свідчить, що в стаціонарну стадію захворювання ці показники були суттєво знижені у порівнянні з прогресуючою стадією хвороби: ДОФА на 35,94</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дофамін</w:t>
      </w:r>
      <w:proofErr w:type="spellEnd"/>
      <w:r w:rsidRPr="00EC466D">
        <w:rPr>
          <w:rFonts w:ascii="Times New Roman" w:hAnsi="Times New Roman"/>
          <w:sz w:val="28"/>
          <w:szCs w:val="28"/>
          <w:lang w:val="uk-UA"/>
        </w:rPr>
        <w:t xml:space="preserve"> на 41,78</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норадреналін</w:t>
      </w:r>
      <w:proofErr w:type="spellEnd"/>
      <w:r w:rsidRPr="00EC466D">
        <w:rPr>
          <w:rFonts w:ascii="Times New Roman" w:hAnsi="Times New Roman"/>
          <w:sz w:val="28"/>
          <w:szCs w:val="28"/>
          <w:lang w:val="uk-UA"/>
        </w:rPr>
        <w:t xml:space="preserve"> на 35,32</w:t>
      </w:r>
      <w:r>
        <w:rPr>
          <w:rFonts w:ascii="Times New Roman" w:hAnsi="Times New Roman"/>
          <w:sz w:val="28"/>
          <w:szCs w:val="28"/>
          <w:lang w:val="uk-UA"/>
        </w:rPr>
        <w:t xml:space="preserve"> </w:t>
      </w:r>
      <w:r w:rsidRPr="00EC466D">
        <w:rPr>
          <w:rFonts w:ascii="Times New Roman" w:hAnsi="Times New Roman"/>
          <w:sz w:val="28"/>
          <w:szCs w:val="28"/>
          <w:lang w:val="uk-UA"/>
        </w:rPr>
        <w:t>%, адреналін на 54,17</w:t>
      </w:r>
      <w:r>
        <w:rPr>
          <w:rFonts w:ascii="Times New Roman" w:hAnsi="Times New Roman"/>
          <w:sz w:val="28"/>
          <w:szCs w:val="28"/>
          <w:lang w:val="uk-UA"/>
        </w:rPr>
        <w:t xml:space="preserve"> </w:t>
      </w:r>
      <w:r w:rsidRPr="00EC466D">
        <w:rPr>
          <w:rFonts w:ascii="Times New Roman" w:hAnsi="Times New Roman"/>
          <w:sz w:val="28"/>
          <w:szCs w:val="28"/>
          <w:lang w:val="uk-UA"/>
        </w:rPr>
        <w:t>%, серотонін на</w:t>
      </w:r>
      <w:r>
        <w:rPr>
          <w:rFonts w:ascii="Times New Roman" w:hAnsi="Times New Roman"/>
          <w:sz w:val="28"/>
          <w:szCs w:val="28"/>
          <w:lang w:val="uk-UA"/>
        </w:rPr>
        <w:t xml:space="preserve"> 100% і МАО-В на 137,5 %. Ці дан</w:t>
      </w:r>
      <w:r w:rsidRPr="00EC466D">
        <w:rPr>
          <w:rFonts w:ascii="Times New Roman" w:hAnsi="Times New Roman"/>
          <w:sz w:val="28"/>
          <w:szCs w:val="28"/>
          <w:lang w:val="uk-UA"/>
        </w:rPr>
        <w:t xml:space="preserve">і вказують, що вміст серотоніну в сироватці крові і активність МАО-В можуть бути </w:t>
      </w:r>
      <w:proofErr w:type="spellStart"/>
      <w:r w:rsidRPr="00EC466D">
        <w:rPr>
          <w:rFonts w:ascii="Times New Roman" w:hAnsi="Times New Roman"/>
          <w:sz w:val="28"/>
          <w:szCs w:val="28"/>
          <w:lang w:val="uk-UA"/>
        </w:rPr>
        <w:t>критеріально-значимими</w:t>
      </w:r>
      <w:proofErr w:type="spellEnd"/>
      <w:r w:rsidRPr="00EC466D">
        <w:rPr>
          <w:rFonts w:ascii="Times New Roman" w:hAnsi="Times New Roman"/>
          <w:sz w:val="28"/>
          <w:szCs w:val="28"/>
          <w:lang w:val="uk-UA"/>
        </w:rPr>
        <w:t xml:space="preserve"> показниками діагностики активності перебігу запальних процесів при </w:t>
      </w:r>
      <w:proofErr w:type="spellStart"/>
      <w:r w:rsidRPr="00EC466D">
        <w:rPr>
          <w:rFonts w:ascii="Times New Roman" w:hAnsi="Times New Roman"/>
          <w:sz w:val="28"/>
          <w:szCs w:val="28"/>
          <w:lang w:val="uk-UA"/>
        </w:rPr>
        <w:t>псоріатичній</w:t>
      </w:r>
      <w:proofErr w:type="spellEnd"/>
      <w:r w:rsidRPr="00EC466D">
        <w:rPr>
          <w:rFonts w:ascii="Times New Roman" w:hAnsi="Times New Roman"/>
          <w:sz w:val="28"/>
          <w:szCs w:val="28"/>
          <w:lang w:val="uk-UA"/>
        </w:rPr>
        <w:t xml:space="preserve"> патології. Поряд з тим, необхідно відмітити, що при ускладненому перебігу </w:t>
      </w:r>
      <w:proofErr w:type="spellStart"/>
      <w:r w:rsidRPr="00EC466D">
        <w:rPr>
          <w:rFonts w:ascii="Times New Roman" w:hAnsi="Times New Roman"/>
          <w:sz w:val="28"/>
          <w:szCs w:val="28"/>
          <w:lang w:val="uk-UA"/>
        </w:rPr>
        <w:t>псоріатичної</w:t>
      </w:r>
      <w:proofErr w:type="spellEnd"/>
      <w:r w:rsidRPr="00EC466D">
        <w:rPr>
          <w:rFonts w:ascii="Times New Roman" w:hAnsi="Times New Roman"/>
          <w:sz w:val="28"/>
          <w:szCs w:val="28"/>
          <w:lang w:val="uk-UA"/>
        </w:rPr>
        <w:t xml:space="preserve"> хвороби спостерігалося зниження вмісту в сироватці крові ДОФА на 51,14</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дофаміну</w:t>
      </w:r>
      <w:proofErr w:type="spellEnd"/>
      <w:r w:rsidRPr="00EC466D">
        <w:rPr>
          <w:rFonts w:ascii="Times New Roman" w:hAnsi="Times New Roman"/>
          <w:sz w:val="28"/>
          <w:szCs w:val="28"/>
          <w:lang w:val="uk-UA"/>
        </w:rPr>
        <w:t xml:space="preserve"> на 56,92</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xml:space="preserve"> на 44,04</w:t>
      </w:r>
      <w:r>
        <w:rPr>
          <w:rFonts w:ascii="Times New Roman" w:hAnsi="Times New Roman"/>
          <w:sz w:val="28"/>
          <w:szCs w:val="28"/>
          <w:lang w:val="uk-UA"/>
        </w:rPr>
        <w:t xml:space="preserve"> </w:t>
      </w:r>
      <w:r w:rsidRPr="00EC466D">
        <w:rPr>
          <w:rFonts w:ascii="Times New Roman" w:hAnsi="Times New Roman"/>
          <w:sz w:val="28"/>
          <w:szCs w:val="28"/>
          <w:lang w:val="uk-UA"/>
        </w:rPr>
        <w:t>%, адреналіну</w:t>
      </w:r>
      <w:r>
        <w:rPr>
          <w:rFonts w:ascii="Times New Roman" w:hAnsi="Times New Roman"/>
          <w:sz w:val="28"/>
          <w:szCs w:val="28"/>
          <w:lang w:val="uk-UA"/>
        </w:rPr>
        <w:t xml:space="preserve"> на 48,81 % на </w:t>
      </w:r>
      <w:r w:rsidRPr="00EC466D">
        <w:rPr>
          <w:rFonts w:ascii="Times New Roman" w:hAnsi="Times New Roman"/>
          <w:sz w:val="28"/>
          <w:szCs w:val="28"/>
          <w:lang w:val="uk-UA"/>
        </w:rPr>
        <w:t>фоні підвищення серотоніну на 187,17</w:t>
      </w:r>
      <w:r>
        <w:rPr>
          <w:rFonts w:ascii="Times New Roman" w:hAnsi="Times New Roman"/>
          <w:sz w:val="28"/>
          <w:szCs w:val="28"/>
          <w:lang w:val="uk-UA"/>
        </w:rPr>
        <w:t xml:space="preserve"> </w:t>
      </w:r>
      <w:r w:rsidRPr="00EC466D">
        <w:rPr>
          <w:rFonts w:ascii="Times New Roman" w:hAnsi="Times New Roman"/>
          <w:sz w:val="28"/>
          <w:szCs w:val="28"/>
          <w:lang w:val="uk-UA"/>
        </w:rPr>
        <w:t xml:space="preserve">% і </w:t>
      </w:r>
      <w:r w:rsidRPr="00EC466D">
        <w:rPr>
          <w:rFonts w:ascii="Times New Roman" w:hAnsi="Times New Roman"/>
          <w:sz w:val="28"/>
          <w:szCs w:val="28"/>
          <w:lang w:val="uk-UA"/>
        </w:rPr>
        <w:lastRenderedPageBreak/>
        <w:t xml:space="preserve">активності </w:t>
      </w:r>
      <w:proofErr w:type="spellStart"/>
      <w:r w:rsidRPr="00EC466D">
        <w:rPr>
          <w:rFonts w:ascii="Times New Roman" w:hAnsi="Times New Roman"/>
          <w:sz w:val="28"/>
          <w:szCs w:val="28"/>
          <w:lang w:val="uk-UA"/>
        </w:rPr>
        <w:t>тромбоцитарної</w:t>
      </w:r>
      <w:proofErr w:type="spellEnd"/>
      <w:r w:rsidRPr="00EC466D">
        <w:rPr>
          <w:rFonts w:ascii="Times New Roman" w:hAnsi="Times New Roman"/>
          <w:sz w:val="28"/>
          <w:szCs w:val="28"/>
          <w:lang w:val="uk-UA"/>
        </w:rPr>
        <w:t xml:space="preserve"> МАО на 290,62</w:t>
      </w:r>
      <w:r>
        <w:rPr>
          <w:rFonts w:ascii="Times New Roman" w:hAnsi="Times New Roman"/>
          <w:sz w:val="28"/>
          <w:szCs w:val="28"/>
          <w:lang w:val="uk-UA"/>
        </w:rPr>
        <w:t xml:space="preserve"> </w:t>
      </w:r>
      <w:r w:rsidRPr="00EC466D">
        <w:rPr>
          <w:rFonts w:ascii="Times New Roman" w:hAnsi="Times New Roman"/>
          <w:sz w:val="28"/>
          <w:szCs w:val="28"/>
          <w:lang w:val="uk-UA"/>
        </w:rPr>
        <w:t xml:space="preserve">%. Результати оціночних показників дають можливість судити про значну напругу </w:t>
      </w:r>
      <w:proofErr w:type="spellStart"/>
      <w:r w:rsidRPr="00EC466D">
        <w:rPr>
          <w:rFonts w:ascii="Times New Roman" w:hAnsi="Times New Roman"/>
          <w:sz w:val="28"/>
          <w:szCs w:val="28"/>
          <w:lang w:val="uk-UA"/>
        </w:rPr>
        <w:t>симпато-адреналової</w:t>
      </w:r>
      <w:proofErr w:type="spellEnd"/>
      <w:r w:rsidRPr="00EC466D">
        <w:rPr>
          <w:rFonts w:ascii="Times New Roman" w:hAnsi="Times New Roman"/>
          <w:sz w:val="28"/>
          <w:szCs w:val="28"/>
          <w:lang w:val="uk-UA"/>
        </w:rPr>
        <w:t xml:space="preserve"> системи, біоенергетичних і трофічних процесів у хворих в умовах прогресуючої і стаціонарної стадії </w:t>
      </w:r>
      <w:proofErr w:type="spellStart"/>
      <w:r w:rsidRPr="00EC466D">
        <w:rPr>
          <w:rFonts w:ascii="Times New Roman" w:hAnsi="Times New Roman"/>
          <w:sz w:val="28"/>
          <w:szCs w:val="28"/>
          <w:lang w:val="uk-UA"/>
        </w:rPr>
        <w:t>псоріатичної</w:t>
      </w:r>
      <w:proofErr w:type="spellEnd"/>
      <w:r w:rsidRPr="00EC466D">
        <w:rPr>
          <w:rFonts w:ascii="Times New Roman" w:hAnsi="Times New Roman"/>
          <w:sz w:val="28"/>
          <w:szCs w:val="28"/>
          <w:lang w:val="uk-UA"/>
        </w:rPr>
        <w:t xml:space="preserve"> хвороби, що віддзеркалює активацію </w:t>
      </w:r>
      <w:proofErr w:type="spellStart"/>
      <w:r w:rsidRPr="00EC466D">
        <w:rPr>
          <w:rFonts w:ascii="Times New Roman" w:hAnsi="Times New Roman"/>
          <w:sz w:val="28"/>
          <w:szCs w:val="28"/>
          <w:lang w:val="uk-UA"/>
        </w:rPr>
        <w:t>захисно</w:t>
      </w:r>
      <w:proofErr w:type="spellEnd"/>
      <w:r w:rsidRPr="00EC466D">
        <w:rPr>
          <w:rFonts w:ascii="Times New Roman" w:hAnsi="Times New Roman"/>
          <w:sz w:val="28"/>
          <w:szCs w:val="28"/>
          <w:lang w:val="uk-UA"/>
        </w:rPr>
        <w:t xml:space="preserve"> - пристосувальних механізмів забезпечення гомеостатичної функції організму. На відміну, при ускладненій формі </w:t>
      </w:r>
      <w:proofErr w:type="spellStart"/>
      <w:r w:rsidRPr="00EC466D">
        <w:rPr>
          <w:rFonts w:ascii="Times New Roman" w:hAnsi="Times New Roman"/>
          <w:sz w:val="28"/>
          <w:szCs w:val="28"/>
          <w:lang w:val="uk-UA"/>
        </w:rPr>
        <w:t>псоріатичної</w:t>
      </w:r>
      <w:proofErr w:type="spellEnd"/>
      <w:r w:rsidRPr="00EC466D">
        <w:rPr>
          <w:rFonts w:ascii="Times New Roman" w:hAnsi="Times New Roman"/>
          <w:sz w:val="28"/>
          <w:szCs w:val="28"/>
          <w:lang w:val="uk-UA"/>
        </w:rPr>
        <w:t xml:space="preserve"> патології спостерігається пригнічення </w:t>
      </w:r>
      <w:proofErr w:type="spellStart"/>
      <w:r w:rsidRPr="00EC466D">
        <w:rPr>
          <w:rFonts w:ascii="Times New Roman" w:hAnsi="Times New Roman"/>
          <w:sz w:val="28"/>
          <w:szCs w:val="28"/>
          <w:lang w:val="uk-UA"/>
        </w:rPr>
        <w:t>симпато-адреналової</w:t>
      </w:r>
      <w:proofErr w:type="spellEnd"/>
      <w:r w:rsidRPr="00EC466D">
        <w:rPr>
          <w:rFonts w:ascii="Times New Roman" w:hAnsi="Times New Roman"/>
          <w:sz w:val="28"/>
          <w:szCs w:val="28"/>
          <w:lang w:val="uk-UA"/>
        </w:rPr>
        <w:t xml:space="preserve"> системи, біоенергетичних процесів на фоні активації трофічної функції внутрішніх органів і тканин, про що свідчили високі рівні вмісту серотоніну і активності </w:t>
      </w:r>
      <w:proofErr w:type="spellStart"/>
      <w:r w:rsidRPr="00EC466D">
        <w:rPr>
          <w:rFonts w:ascii="Times New Roman" w:hAnsi="Times New Roman"/>
          <w:sz w:val="28"/>
          <w:szCs w:val="28"/>
          <w:lang w:val="uk-UA"/>
        </w:rPr>
        <w:t>тромбоцитарної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моноамінооксидази</w:t>
      </w:r>
      <w:proofErr w:type="spellEnd"/>
      <w:r>
        <w:rPr>
          <w:rFonts w:ascii="Times New Roman" w:hAnsi="Times New Roman"/>
          <w:sz w:val="28"/>
          <w:szCs w:val="28"/>
          <w:lang w:val="uk-UA"/>
        </w:rPr>
        <w:t xml:space="preserve"> [10,11]</w:t>
      </w:r>
      <w:r w:rsidRPr="00EC466D">
        <w:rPr>
          <w:rFonts w:ascii="Times New Roman" w:hAnsi="Times New Roman"/>
          <w:sz w:val="28"/>
          <w:szCs w:val="28"/>
          <w:lang w:val="uk-UA"/>
        </w:rPr>
        <w:t>.</w:t>
      </w:r>
    </w:p>
    <w:p w:rsidR="00ED2C9B" w:rsidRPr="00A15831" w:rsidRDefault="00ED2C9B" w:rsidP="00ED2C9B">
      <w:pPr>
        <w:jc w:val="both"/>
        <w:rPr>
          <w:rFonts w:ascii="Times New Roman" w:hAnsi="Times New Roman"/>
          <w:bCs/>
          <w:sz w:val="28"/>
          <w:szCs w:val="28"/>
          <w:lang w:val="uk-UA"/>
        </w:rPr>
      </w:pPr>
      <w:r w:rsidRPr="00A15831">
        <w:rPr>
          <w:rFonts w:ascii="Times New Roman" w:hAnsi="Times New Roman"/>
          <w:bCs/>
          <w:sz w:val="28"/>
          <w:szCs w:val="28"/>
          <w:lang w:val="uk-UA"/>
        </w:rPr>
        <w:t xml:space="preserve">                                                                                                                  Таблиця 1</w:t>
      </w:r>
    </w:p>
    <w:p w:rsidR="00ED2C9B" w:rsidRPr="00A15831" w:rsidRDefault="00ED2C9B" w:rsidP="00ED2C9B">
      <w:pPr>
        <w:jc w:val="both"/>
        <w:rPr>
          <w:rFonts w:ascii="Times New Roman" w:hAnsi="Times New Roman"/>
          <w:bCs/>
          <w:sz w:val="28"/>
          <w:szCs w:val="28"/>
          <w:lang w:val="uk-UA"/>
        </w:rPr>
      </w:pPr>
      <w:r w:rsidRPr="00A15831">
        <w:rPr>
          <w:rFonts w:ascii="Times New Roman" w:hAnsi="Times New Roman"/>
          <w:bCs/>
          <w:sz w:val="28"/>
          <w:szCs w:val="28"/>
          <w:lang w:val="uk-UA"/>
        </w:rPr>
        <w:t xml:space="preserve">    Стан обміну біогенних </w:t>
      </w:r>
      <w:proofErr w:type="spellStart"/>
      <w:r w:rsidRPr="00A15831">
        <w:rPr>
          <w:rFonts w:ascii="Times New Roman" w:hAnsi="Times New Roman"/>
          <w:bCs/>
          <w:sz w:val="28"/>
          <w:szCs w:val="28"/>
          <w:lang w:val="uk-UA"/>
        </w:rPr>
        <w:t>моноамінів</w:t>
      </w:r>
      <w:proofErr w:type="spellEnd"/>
      <w:r w:rsidRPr="00A15831">
        <w:rPr>
          <w:rFonts w:ascii="Times New Roman" w:hAnsi="Times New Roman"/>
          <w:bCs/>
          <w:sz w:val="28"/>
          <w:szCs w:val="28"/>
          <w:lang w:val="uk-UA"/>
        </w:rPr>
        <w:t xml:space="preserve"> в сироватці крові і активність </w:t>
      </w:r>
      <w:proofErr w:type="spellStart"/>
      <w:r w:rsidRPr="00A15831">
        <w:rPr>
          <w:rFonts w:ascii="Times New Roman" w:hAnsi="Times New Roman"/>
          <w:bCs/>
          <w:sz w:val="28"/>
          <w:szCs w:val="28"/>
          <w:lang w:val="uk-UA"/>
        </w:rPr>
        <w:t>тромбоцитарної</w:t>
      </w:r>
      <w:proofErr w:type="spellEnd"/>
      <w:r w:rsidRPr="00A15831">
        <w:rPr>
          <w:rFonts w:ascii="Times New Roman" w:hAnsi="Times New Roman"/>
          <w:bCs/>
          <w:sz w:val="28"/>
          <w:szCs w:val="28"/>
          <w:lang w:val="uk-UA"/>
        </w:rPr>
        <w:t xml:space="preserve"> </w:t>
      </w:r>
      <w:proofErr w:type="spellStart"/>
      <w:r w:rsidRPr="00A15831">
        <w:rPr>
          <w:rFonts w:ascii="Times New Roman" w:hAnsi="Times New Roman"/>
          <w:bCs/>
          <w:sz w:val="28"/>
          <w:szCs w:val="28"/>
          <w:lang w:val="uk-UA"/>
        </w:rPr>
        <w:t>моноамінооксидази</w:t>
      </w:r>
      <w:proofErr w:type="spellEnd"/>
      <w:r w:rsidRPr="00A15831">
        <w:rPr>
          <w:rFonts w:ascii="Times New Roman" w:hAnsi="Times New Roman"/>
          <w:bCs/>
          <w:sz w:val="28"/>
          <w:szCs w:val="28"/>
          <w:lang w:val="uk-UA"/>
        </w:rPr>
        <w:t xml:space="preserve"> у хворих </w:t>
      </w:r>
      <w:proofErr w:type="spellStart"/>
      <w:r w:rsidRPr="00A15831">
        <w:rPr>
          <w:rFonts w:ascii="Times New Roman" w:hAnsi="Times New Roman"/>
          <w:bCs/>
          <w:sz w:val="28"/>
          <w:szCs w:val="28"/>
          <w:lang w:val="uk-UA"/>
        </w:rPr>
        <w:t>псоріатичною</w:t>
      </w:r>
      <w:proofErr w:type="spellEnd"/>
      <w:r w:rsidRPr="00A15831">
        <w:rPr>
          <w:rFonts w:ascii="Times New Roman" w:hAnsi="Times New Roman"/>
          <w:bCs/>
          <w:sz w:val="28"/>
          <w:szCs w:val="28"/>
          <w:lang w:val="uk-UA"/>
        </w:rPr>
        <w:t xml:space="preserve"> патологією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ED2C9B" w:rsidRPr="009072B3" w:rsidTr="00142F4D">
        <w:trPr>
          <w:jc w:val="center"/>
        </w:trPr>
        <w:tc>
          <w:tcPr>
            <w:tcW w:w="1914" w:type="dxa"/>
            <w:vMerge w:val="restart"/>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Показники</w:t>
            </w:r>
          </w:p>
        </w:tc>
        <w:tc>
          <w:tcPr>
            <w:tcW w:w="7657" w:type="dxa"/>
            <w:gridSpan w:val="4"/>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en-US"/>
              </w:rPr>
            </w:pPr>
            <w:r w:rsidRPr="009072B3">
              <w:rPr>
                <w:rFonts w:ascii="Times New Roman" w:hAnsi="Times New Roman"/>
                <w:sz w:val="28"/>
                <w:szCs w:val="28"/>
                <w:lang w:val="uk-UA"/>
              </w:rPr>
              <w:t xml:space="preserve">                            Група спостереження, М</w:t>
            </w:r>
            <w:r w:rsidRPr="009072B3">
              <w:rPr>
                <w:rFonts w:ascii="Times New Roman" w:hAnsi="Times New Roman"/>
                <w:sz w:val="28"/>
                <w:szCs w:val="28"/>
              </w:rPr>
              <w:t>±</w:t>
            </w:r>
            <w:r w:rsidRPr="009072B3">
              <w:rPr>
                <w:rFonts w:ascii="Times New Roman" w:hAnsi="Times New Roman"/>
                <w:sz w:val="28"/>
                <w:szCs w:val="28"/>
                <w:lang w:val="en-US"/>
              </w:rPr>
              <w:t>m</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
        </w:tc>
      </w:tr>
      <w:tr w:rsidR="00ED2C9B" w:rsidRPr="009072B3" w:rsidTr="00142F4D">
        <w:trPr>
          <w:jc w:val="center"/>
        </w:trPr>
        <w:tc>
          <w:tcPr>
            <w:tcW w:w="1914" w:type="dxa"/>
            <w:vMerge/>
            <w:shd w:val="clear" w:color="auto" w:fill="auto"/>
          </w:tcPr>
          <w:p w:rsidR="00ED2C9B" w:rsidRPr="009072B3" w:rsidRDefault="00ED2C9B" w:rsidP="00142F4D">
            <w:pPr>
              <w:spacing w:after="0" w:line="240" w:lineRule="auto"/>
              <w:rPr>
                <w:rFonts w:ascii="Times New Roman" w:hAnsi="Times New Roman"/>
                <w:sz w:val="28"/>
                <w:szCs w:val="28"/>
                <w:lang w:val="uk-UA"/>
              </w:rPr>
            </w:pP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умовно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здорова</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прогресуюча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стадія</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стаціонарна</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стадія</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ускладнена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форма</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псоріазу</w:t>
            </w:r>
          </w:p>
        </w:tc>
      </w:tr>
      <w:tr w:rsidR="00ED2C9B" w:rsidRPr="009072B3" w:rsidTr="00142F4D">
        <w:trPr>
          <w:jc w:val="center"/>
        </w:trPr>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ДОФА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roofErr w:type="spellStart"/>
            <w:r w:rsidRPr="009072B3">
              <w:rPr>
                <w:rFonts w:ascii="Times New Roman" w:hAnsi="Times New Roman"/>
                <w:sz w:val="28"/>
                <w:szCs w:val="28"/>
                <w:lang w:val="uk-UA"/>
              </w:rPr>
              <w:t>нмоль</w:t>
            </w:r>
            <w:proofErr w:type="spellEnd"/>
            <w:r w:rsidRPr="009072B3">
              <w:rPr>
                <w:rFonts w:ascii="Times New Roman" w:hAnsi="Times New Roman"/>
                <w:sz w:val="28"/>
                <w:szCs w:val="28"/>
                <w:lang w:val="uk-UA"/>
              </w:rPr>
              <w:t>/л)</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14,57</w:t>
            </w:r>
            <w:r w:rsidRPr="009072B3">
              <w:rPr>
                <w:rFonts w:ascii="Times New Roman" w:hAnsi="Times New Roman"/>
                <w:sz w:val="28"/>
                <w:szCs w:val="28"/>
              </w:rPr>
              <w:t>±</w:t>
            </w:r>
            <w:r w:rsidRPr="009072B3">
              <w:rPr>
                <w:rFonts w:ascii="Times New Roman" w:hAnsi="Times New Roman"/>
                <w:sz w:val="28"/>
                <w:szCs w:val="28"/>
                <w:lang w:val="uk-UA"/>
              </w:rPr>
              <w:t>1,23</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94,37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28,32</w:t>
            </w:r>
            <w:r w:rsidRPr="009072B3">
              <w:rPr>
                <w:rFonts w:ascii="Times New Roman" w:hAnsi="Times New Roman"/>
                <w:sz w:val="28"/>
                <w:szCs w:val="28"/>
              </w:rPr>
              <w:t>±</w:t>
            </w:r>
            <w:r w:rsidRPr="009072B3">
              <w:rPr>
                <w:rFonts w:ascii="Times New Roman" w:hAnsi="Times New Roman"/>
                <w:sz w:val="28"/>
                <w:szCs w:val="28"/>
                <w:lang w:val="uk-UA"/>
              </w:rPr>
              <w:t>1,46</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58,54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23,10</w:t>
            </w:r>
            <w:r w:rsidRPr="009072B3">
              <w:rPr>
                <w:rFonts w:ascii="Times New Roman" w:hAnsi="Times New Roman"/>
                <w:sz w:val="28"/>
                <w:szCs w:val="28"/>
              </w:rPr>
              <w:t>±</w:t>
            </w:r>
            <w:r w:rsidRPr="009072B3">
              <w:rPr>
                <w:rFonts w:ascii="Times New Roman" w:hAnsi="Times New Roman"/>
                <w:sz w:val="28"/>
                <w:szCs w:val="28"/>
                <w:lang w:val="uk-UA"/>
              </w:rPr>
              <w:t>1,27</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51,14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7,12</w:t>
            </w:r>
            <w:r w:rsidRPr="009072B3">
              <w:rPr>
                <w:rFonts w:ascii="Times New Roman" w:hAnsi="Times New Roman"/>
                <w:sz w:val="28"/>
                <w:szCs w:val="28"/>
              </w:rPr>
              <w:t>±</w:t>
            </w:r>
            <w:r w:rsidRPr="009072B3">
              <w:rPr>
                <w:rFonts w:ascii="Times New Roman" w:hAnsi="Times New Roman"/>
                <w:sz w:val="28"/>
                <w:szCs w:val="28"/>
                <w:lang w:val="uk-UA"/>
              </w:rPr>
              <w:t>0,68</w:t>
            </w:r>
          </w:p>
        </w:tc>
      </w:tr>
      <w:tr w:rsidR="00ED2C9B" w:rsidRPr="009072B3" w:rsidTr="00142F4D">
        <w:trPr>
          <w:jc w:val="center"/>
        </w:trPr>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roofErr w:type="spellStart"/>
            <w:r w:rsidRPr="009072B3">
              <w:rPr>
                <w:rFonts w:ascii="Times New Roman" w:hAnsi="Times New Roman"/>
                <w:sz w:val="28"/>
                <w:szCs w:val="28"/>
                <w:lang w:val="uk-UA"/>
              </w:rPr>
              <w:t>Дофамін</w:t>
            </w:r>
            <w:proofErr w:type="spellEnd"/>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roofErr w:type="spellStart"/>
            <w:r w:rsidRPr="009072B3">
              <w:rPr>
                <w:rFonts w:ascii="Times New Roman" w:hAnsi="Times New Roman"/>
                <w:sz w:val="28"/>
                <w:szCs w:val="28"/>
                <w:lang w:val="uk-UA"/>
              </w:rPr>
              <w:t>мкмоль</w:t>
            </w:r>
            <w:proofErr w:type="spellEnd"/>
            <w:r w:rsidRPr="009072B3">
              <w:rPr>
                <w:rFonts w:ascii="Times New Roman" w:hAnsi="Times New Roman"/>
                <w:sz w:val="28"/>
                <w:szCs w:val="28"/>
                <w:lang w:val="uk-UA"/>
              </w:rPr>
              <w:t>/л)</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0,79</w:t>
            </w:r>
            <w:r w:rsidRPr="009072B3">
              <w:rPr>
                <w:rFonts w:ascii="Times New Roman" w:hAnsi="Times New Roman"/>
                <w:sz w:val="28"/>
                <w:szCs w:val="28"/>
              </w:rPr>
              <w:t>±0</w:t>
            </w:r>
            <w:r w:rsidRPr="009072B3">
              <w:rPr>
                <w:rFonts w:ascii="Times New Roman" w:hAnsi="Times New Roman"/>
                <w:sz w:val="28"/>
                <w:szCs w:val="28"/>
                <w:lang w:val="uk-UA"/>
              </w:rPr>
              <w:t>,05</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87,34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1,48</w:t>
            </w:r>
            <w:r w:rsidRPr="009072B3">
              <w:rPr>
                <w:rFonts w:ascii="Times New Roman" w:hAnsi="Times New Roman"/>
                <w:sz w:val="28"/>
                <w:szCs w:val="28"/>
              </w:rPr>
              <w:t>±</w:t>
            </w:r>
            <w:r w:rsidRPr="009072B3">
              <w:rPr>
                <w:rFonts w:ascii="Times New Roman" w:hAnsi="Times New Roman"/>
                <w:sz w:val="28"/>
                <w:szCs w:val="28"/>
                <w:lang w:val="uk-UA"/>
              </w:rPr>
              <w:t>0,12</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45,56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1,15</w:t>
            </w:r>
            <w:r w:rsidRPr="009072B3">
              <w:rPr>
                <w:rFonts w:ascii="Times New Roman" w:hAnsi="Times New Roman"/>
                <w:sz w:val="28"/>
                <w:szCs w:val="28"/>
              </w:rPr>
              <w:t>±</w:t>
            </w:r>
            <w:r w:rsidRPr="009072B3">
              <w:rPr>
                <w:rFonts w:ascii="Times New Roman" w:hAnsi="Times New Roman"/>
                <w:sz w:val="28"/>
                <w:szCs w:val="28"/>
                <w:lang w:val="uk-UA"/>
              </w:rPr>
              <w:t>0,09</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56,97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0,34</w:t>
            </w:r>
            <w:r w:rsidRPr="009072B3">
              <w:rPr>
                <w:rFonts w:ascii="Times New Roman" w:hAnsi="Times New Roman"/>
                <w:sz w:val="28"/>
                <w:szCs w:val="28"/>
              </w:rPr>
              <w:t>±</w:t>
            </w:r>
            <w:r w:rsidRPr="009072B3">
              <w:rPr>
                <w:rFonts w:ascii="Times New Roman" w:hAnsi="Times New Roman"/>
                <w:sz w:val="28"/>
                <w:szCs w:val="28"/>
                <w:lang w:val="uk-UA"/>
              </w:rPr>
              <w:t>0,03</w:t>
            </w:r>
          </w:p>
        </w:tc>
      </w:tr>
      <w:tr w:rsidR="00ED2C9B" w:rsidRPr="009072B3" w:rsidTr="00142F4D">
        <w:trPr>
          <w:jc w:val="center"/>
        </w:trPr>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roofErr w:type="spellStart"/>
            <w:r w:rsidRPr="009072B3">
              <w:rPr>
                <w:rFonts w:ascii="Times New Roman" w:hAnsi="Times New Roman"/>
                <w:sz w:val="28"/>
                <w:szCs w:val="28"/>
                <w:lang w:val="uk-UA"/>
              </w:rPr>
              <w:t>Норадреналін</w:t>
            </w:r>
            <w:proofErr w:type="spellEnd"/>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roofErr w:type="spellStart"/>
            <w:r w:rsidRPr="009072B3">
              <w:rPr>
                <w:rFonts w:ascii="Times New Roman" w:hAnsi="Times New Roman"/>
                <w:sz w:val="28"/>
                <w:szCs w:val="28"/>
                <w:lang w:val="uk-UA"/>
              </w:rPr>
              <w:t>нмоль</w:t>
            </w:r>
            <w:proofErr w:type="spellEnd"/>
            <w:r w:rsidRPr="009072B3">
              <w:rPr>
                <w:rFonts w:ascii="Times New Roman" w:hAnsi="Times New Roman"/>
                <w:sz w:val="28"/>
                <w:szCs w:val="28"/>
                <w:lang w:val="uk-UA"/>
              </w:rPr>
              <w:t>/л)</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2,18</w:t>
            </w:r>
            <w:r w:rsidRPr="009072B3">
              <w:rPr>
                <w:rFonts w:ascii="Times New Roman" w:hAnsi="Times New Roman"/>
                <w:sz w:val="28"/>
                <w:szCs w:val="28"/>
              </w:rPr>
              <w:t>±</w:t>
            </w:r>
            <w:r w:rsidRPr="009072B3">
              <w:rPr>
                <w:rFonts w:ascii="Times New Roman" w:hAnsi="Times New Roman"/>
                <w:sz w:val="28"/>
                <w:szCs w:val="28"/>
                <w:lang w:val="uk-UA"/>
              </w:rPr>
              <w:t>0,16</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80,73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3,94</w:t>
            </w:r>
            <w:r w:rsidRPr="009072B3">
              <w:rPr>
                <w:rFonts w:ascii="Times New Roman" w:hAnsi="Times New Roman"/>
                <w:sz w:val="28"/>
                <w:szCs w:val="28"/>
              </w:rPr>
              <w:t>±</w:t>
            </w:r>
            <w:r w:rsidRPr="009072B3">
              <w:rPr>
                <w:rFonts w:ascii="Times New Roman" w:hAnsi="Times New Roman"/>
                <w:sz w:val="28"/>
                <w:szCs w:val="28"/>
                <w:lang w:val="uk-UA"/>
              </w:rPr>
              <w:t>0,23</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45,41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3,17</w:t>
            </w:r>
            <w:r w:rsidRPr="009072B3">
              <w:rPr>
                <w:rFonts w:ascii="Times New Roman" w:hAnsi="Times New Roman"/>
                <w:sz w:val="28"/>
                <w:szCs w:val="28"/>
              </w:rPr>
              <w:t>±0,26</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44,04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1,22</w:t>
            </w:r>
            <w:r w:rsidRPr="009072B3">
              <w:rPr>
                <w:rFonts w:ascii="Times New Roman" w:hAnsi="Times New Roman"/>
                <w:sz w:val="28"/>
                <w:szCs w:val="28"/>
              </w:rPr>
              <w:t>±0,09</w:t>
            </w:r>
          </w:p>
        </w:tc>
      </w:tr>
      <w:tr w:rsidR="00ED2C9B" w:rsidRPr="009072B3" w:rsidTr="00142F4D">
        <w:trPr>
          <w:jc w:val="center"/>
        </w:trPr>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Адреналін</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roofErr w:type="spellStart"/>
            <w:r w:rsidRPr="009072B3">
              <w:rPr>
                <w:rFonts w:ascii="Times New Roman" w:hAnsi="Times New Roman"/>
                <w:sz w:val="28"/>
                <w:szCs w:val="28"/>
                <w:lang w:val="uk-UA"/>
              </w:rPr>
              <w:t>нмоль</w:t>
            </w:r>
            <w:proofErr w:type="spellEnd"/>
            <w:r w:rsidRPr="009072B3">
              <w:rPr>
                <w:rFonts w:ascii="Times New Roman" w:hAnsi="Times New Roman"/>
                <w:sz w:val="28"/>
                <w:szCs w:val="28"/>
                <w:lang w:val="uk-UA"/>
              </w:rPr>
              <w:t>/л)</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1,08</w:t>
            </w:r>
            <w:r w:rsidRPr="009072B3">
              <w:rPr>
                <w:rFonts w:ascii="Times New Roman" w:hAnsi="Times New Roman"/>
                <w:sz w:val="28"/>
                <w:szCs w:val="28"/>
              </w:rPr>
              <w:t>±</w:t>
            </w:r>
            <w:r w:rsidRPr="009072B3">
              <w:rPr>
                <w:rFonts w:ascii="Times New Roman" w:hAnsi="Times New Roman"/>
                <w:sz w:val="28"/>
                <w:szCs w:val="28"/>
                <w:lang w:val="uk-UA"/>
              </w:rPr>
              <w:t>0,18</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117,26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3,65</w:t>
            </w:r>
            <w:r w:rsidRPr="009072B3">
              <w:rPr>
                <w:rFonts w:ascii="Times New Roman" w:hAnsi="Times New Roman"/>
                <w:sz w:val="28"/>
                <w:szCs w:val="28"/>
              </w:rPr>
              <w:t>±</w:t>
            </w:r>
            <w:r w:rsidRPr="009072B3">
              <w:rPr>
                <w:rFonts w:ascii="Times New Roman" w:hAnsi="Times New Roman"/>
                <w:sz w:val="28"/>
                <w:szCs w:val="28"/>
                <w:lang w:val="uk-UA"/>
              </w:rPr>
              <w:t>0,28</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63,09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2,74</w:t>
            </w:r>
            <w:r w:rsidRPr="009072B3">
              <w:rPr>
                <w:rFonts w:ascii="Times New Roman" w:hAnsi="Times New Roman"/>
                <w:sz w:val="28"/>
                <w:szCs w:val="28"/>
              </w:rPr>
              <w:t>±</w:t>
            </w:r>
            <w:r w:rsidRPr="009072B3">
              <w:rPr>
                <w:rFonts w:ascii="Times New Roman" w:hAnsi="Times New Roman"/>
                <w:sz w:val="28"/>
                <w:szCs w:val="28"/>
                <w:lang w:val="uk-UA"/>
              </w:rPr>
              <w:t>0,23</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48,81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0,86</w:t>
            </w:r>
            <w:r w:rsidRPr="009072B3">
              <w:rPr>
                <w:rFonts w:ascii="Times New Roman" w:hAnsi="Times New Roman"/>
                <w:sz w:val="28"/>
                <w:szCs w:val="28"/>
              </w:rPr>
              <w:t>±</w:t>
            </w:r>
            <w:r w:rsidRPr="009072B3">
              <w:rPr>
                <w:rFonts w:ascii="Times New Roman" w:hAnsi="Times New Roman"/>
                <w:sz w:val="28"/>
                <w:szCs w:val="28"/>
                <w:lang w:val="uk-UA"/>
              </w:rPr>
              <w:t>0,07</w:t>
            </w:r>
          </w:p>
        </w:tc>
      </w:tr>
      <w:tr w:rsidR="00ED2C9B" w:rsidRPr="009072B3" w:rsidTr="00142F4D">
        <w:trPr>
          <w:jc w:val="center"/>
        </w:trPr>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Серотонін</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roofErr w:type="spellStart"/>
            <w:r w:rsidRPr="009072B3">
              <w:rPr>
                <w:rFonts w:ascii="Times New Roman" w:hAnsi="Times New Roman"/>
                <w:sz w:val="28"/>
                <w:szCs w:val="28"/>
                <w:lang w:val="uk-UA"/>
              </w:rPr>
              <w:t>мкмоль</w:t>
            </w:r>
            <w:proofErr w:type="spellEnd"/>
            <w:r w:rsidRPr="009072B3">
              <w:rPr>
                <w:rFonts w:ascii="Times New Roman" w:hAnsi="Times New Roman"/>
                <w:sz w:val="28"/>
                <w:szCs w:val="28"/>
                <w:lang w:val="uk-UA"/>
              </w:rPr>
              <w:t>/л)</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0,39</w:t>
            </w:r>
            <w:r w:rsidRPr="009072B3">
              <w:rPr>
                <w:rFonts w:ascii="Times New Roman" w:hAnsi="Times New Roman"/>
                <w:sz w:val="28"/>
                <w:szCs w:val="28"/>
              </w:rPr>
              <w:t>±</w:t>
            </w:r>
            <w:r w:rsidRPr="009072B3">
              <w:rPr>
                <w:rFonts w:ascii="Times New Roman" w:hAnsi="Times New Roman"/>
                <w:sz w:val="28"/>
                <w:szCs w:val="28"/>
                <w:lang w:val="uk-UA"/>
              </w:rPr>
              <w:t>0,04</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225,64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1,27</w:t>
            </w:r>
            <w:r w:rsidRPr="009072B3">
              <w:rPr>
                <w:rFonts w:ascii="Times New Roman" w:hAnsi="Times New Roman"/>
                <w:sz w:val="28"/>
                <w:szCs w:val="28"/>
              </w:rPr>
              <w:t>±</w:t>
            </w:r>
            <w:r w:rsidRPr="009072B3">
              <w:rPr>
                <w:rFonts w:ascii="Times New Roman" w:hAnsi="Times New Roman"/>
                <w:sz w:val="28"/>
                <w:szCs w:val="28"/>
                <w:lang w:val="uk-UA"/>
              </w:rPr>
              <w:t>0,11</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125,64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0,88</w:t>
            </w:r>
            <w:r w:rsidRPr="009072B3">
              <w:rPr>
                <w:rFonts w:ascii="Times New Roman" w:hAnsi="Times New Roman"/>
                <w:sz w:val="28"/>
                <w:szCs w:val="28"/>
              </w:rPr>
              <w:t>±</w:t>
            </w:r>
            <w:r w:rsidRPr="009072B3">
              <w:rPr>
                <w:rFonts w:ascii="Times New Roman" w:hAnsi="Times New Roman"/>
                <w:sz w:val="28"/>
                <w:szCs w:val="28"/>
                <w:lang w:val="uk-UA"/>
              </w:rPr>
              <w:t>0,06</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187,17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1,12</w:t>
            </w:r>
            <w:r w:rsidRPr="009072B3">
              <w:rPr>
                <w:rFonts w:ascii="Times New Roman" w:hAnsi="Times New Roman"/>
                <w:sz w:val="28"/>
                <w:szCs w:val="28"/>
              </w:rPr>
              <w:t>±</w:t>
            </w:r>
            <w:r w:rsidRPr="009072B3">
              <w:rPr>
                <w:rFonts w:ascii="Times New Roman" w:hAnsi="Times New Roman"/>
                <w:sz w:val="28"/>
                <w:szCs w:val="28"/>
                <w:lang w:val="uk-UA"/>
              </w:rPr>
              <w:t>0,11</w:t>
            </w:r>
          </w:p>
        </w:tc>
      </w:tr>
      <w:tr w:rsidR="00ED2C9B" w:rsidRPr="009072B3" w:rsidTr="00142F4D">
        <w:trPr>
          <w:jc w:val="center"/>
        </w:trPr>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МАО-В</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roofErr w:type="spellStart"/>
            <w:r w:rsidRPr="009072B3">
              <w:rPr>
                <w:rFonts w:ascii="Times New Roman" w:hAnsi="Times New Roman"/>
                <w:sz w:val="28"/>
                <w:szCs w:val="28"/>
                <w:lang w:val="uk-UA"/>
              </w:rPr>
              <w:t>нмоль</w:t>
            </w:r>
            <w:proofErr w:type="spellEnd"/>
            <w:r w:rsidRPr="009072B3">
              <w:rPr>
                <w:rFonts w:ascii="Times New Roman" w:hAnsi="Times New Roman"/>
                <w:sz w:val="28"/>
                <w:szCs w:val="28"/>
                <w:lang w:val="uk-UA"/>
              </w:rPr>
              <w:t>/мг білка· хв.)</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0,32</w:t>
            </w:r>
            <w:r w:rsidRPr="009072B3">
              <w:rPr>
                <w:rFonts w:ascii="Times New Roman" w:hAnsi="Times New Roman"/>
                <w:sz w:val="28"/>
                <w:szCs w:val="28"/>
              </w:rPr>
              <w:t>±</w:t>
            </w:r>
            <w:r w:rsidRPr="009072B3">
              <w:rPr>
                <w:rFonts w:ascii="Times New Roman" w:hAnsi="Times New Roman"/>
                <w:sz w:val="28"/>
                <w:szCs w:val="28"/>
                <w:lang w:val="uk-UA"/>
              </w:rPr>
              <w:t>0,05</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325,0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1,36</w:t>
            </w:r>
            <w:r w:rsidRPr="009072B3">
              <w:rPr>
                <w:rFonts w:ascii="Times New Roman" w:hAnsi="Times New Roman"/>
                <w:sz w:val="28"/>
                <w:szCs w:val="28"/>
              </w:rPr>
              <w:t>±</w:t>
            </w:r>
            <w:r w:rsidRPr="009072B3">
              <w:rPr>
                <w:rFonts w:ascii="Times New Roman" w:hAnsi="Times New Roman"/>
                <w:sz w:val="28"/>
                <w:szCs w:val="28"/>
                <w:lang w:val="uk-UA"/>
              </w:rPr>
              <w:t>0,14</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187,50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0,92</w:t>
            </w:r>
            <w:r w:rsidRPr="009072B3">
              <w:rPr>
                <w:rFonts w:ascii="Times New Roman" w:hAnsi="Times New Roman"/>
                <w:sz w:val="28"/>
                <w:szCs w:val="28"/>
              </w:rPr>
              <w:t>±</w:t>
            </w:r>
            <w:r w:rsidRPr="009072B3">
              <w:rPr>
                <w:rFonts w:ascii="Times New Roman" w:hAnsi="Times New Roman"/>
                <w:sz w:val="28"/>
                <w:szCs w:val="28"/>
                <w:lang w:val="uk-UA"/>
              </w:rPr>
              <w:t>0,07</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290,62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1,25</w:t>
            </w:r>
            <w:r w:rsidRPr="009072B3">
              <w:rPr>
                <w:rFonts w:ascii="Times New Roman" w:hAnsi="Times New Roman"/>
                <w:sz w:val="28"/>
                <w:szCs w:val="28"/>
              </w:rPr>
              <w:t>±</w:t>
            </w:r>
            <w:r w:rsidRPr="009072B3">
              <w:rPr>
                <w:rFonts w:ascii="Times New Roman" w:hAnsi="Times New Roman"/>
                <w:sz w:val="28"/>
                <w:szCs w:val="28"/>
                <w:lang w:val="uk-UA"/>
              </w:rPr>
              <w:t>0,13</w:t>
            </w:r>
          </w:p>
        </w:tc>
      </w:tr>
    </w:tbl>
    <w:p w:rsidR="00ED2C9B" w:rsidRPr="00EC466D" w:rsidRDefault="00ED2C9B" w:rsidP="00ED2C9B">
      <w:pPr>
        <w:jc w:val="both"/>
        <w:rPr>
          <w:rFonts w:ascii="Times New Roman" w:hAnsi="Times New Roman"/>
          <w:sz w:val="28"/>
          <w:szCs w:val="28"/>
          <w:lang w:val="uk-UA"/>
        </w:rPr>
      </w:pPr>
      <w:r>
        <w:rPr>
          <w:rFonts w:ascii="Times New Roman" w:hAnsi="Times New Roman"/>
          <w:sz w:val="28"/>
          <w:szCs w:val="28"/>
          <w:lang w:val="uk-UA"/>
        </w:rPr>
        <w:t xml:space="preserve"> Примітка: * різниця вірогідна (</w:t>
      </w:r>
      <w:r w:rsidRPr="00EC466D">
        <w:rPr>
          <w:rFonts w:ascii="Times New Roman" w:hAnsi="Times New Roman"/>
          <w:sz w:val="28"/>
          <w:szCs w:val="28"/>
          <w:lang w:val="uk-UA"/>
        </w:rPr>
        <w:t>Р</w:t>
      </w:r>
      <w:r w:rsidRPr="001A2300">
        <w:rPr>
          <w:rFonts w:ascii="Times New Roman" w:hAnsi="Times New Roman"/>
          <w:sz w:val="28"/>
          <w:szCs w:val="28"/>
        </w:rPr>
        <w:t>&lt;</w:t>
      </w:r>
      <w:r>
        <w:rPr>
          <w:rFonts w:ascii="Times New Roman" w:hAnsi="Times New Roman"/>
          <w:sz w:val="28"/>
          <w:szCs w:val="28"/>
          <w:lang w:val="uk-UA"/>
        </w:rPr>
        <w:t>0,05)</w:t>
      </w:r>
      <w:r w:rsidRPr="00EC466D">
        <w:rPr>
          <w:rFonts w:ascii="Times New Roman" w:hAnsi="Times New Roman"/>
          <w:sz w:val="28"/>
          <w:szCs w:val="28"/>
          <w:lang w:val="uk-UA"/>
        </w:rPr>
        <w:t xml:space="preserve"> з контролем.</w:t>
      </w:r>
    </w:p>
    <w:p w:rsidR="00ED2C9B"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Дослідження вмісту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у добовій сечі виявили підвищення ДОФА на 156,39</w:t>
      </w:r>
      <w:r>
        <w:rPr>
          <w:rFonts w:ascii="Times New Roman" w:hAnsi="Times New Roman"/>
          <w:sz w:val="28"/>
          <w:szCs w:val="28"/>
          <w:lang w:val="uk-UA"/>
        </w:rPr>
        <w:t xml:space="preserve"> </w:t>
      </w:r>
      <w:r w:rsidRPr="00EC466D">
        <w:rPr>
          <w:rFonts w:ascii="Times New Roman" w:hAnsi="Times New Roman"/>
          <w:sz w:val="28"/>
          <w:szCs w:val="28"/>
          <w:lang w:val="uk-UA"/>
        </w:rPr>
        <w:t>% і 74,93</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дофаміну</w:t>
      </w:r>
      <w:proofErr w:type="spellEnd"/>
      <w:r w:rsidRPr="00EC466D">
        <w:rPr>
          <w:rFonts w:ascii="Times New Roman" w:hAnsi="Times New Roman"/>
          <w:sz w:val="28"/>
          <w:szCs w:val="28"/>
          <w:lang w:val="uk-UA"/>
        </w:rPr>
        <w:t xml:space="preserve"> на 223,79</w:t>
      </w:r>
      <w:r>
        <w:rPr>
          <w:rFonts w:ascii="Times New Roman" w:hAnsi="Times New Roman"/>
          <w:sz w:val="28"/>
          <w:szCs w:val="28"/>
          <w:lang w:val="uk-UA"/>
        </w:rPr>
        <w:t xml:space="preserve"> </w:t>
      </w:r>
      <w:r w:rsidRPr="00EC466D">
        <w:rPr>
          <w:rFonts w:ascii="Times New Roman" w:hAnsi="Times New Roman"/>
          <w:sz w:val="28"/>
          <w:szCs w:val="28"/>
          <w:lang w:val="uk-UA"/>
        </w:rPr>
        <w:t>% і 112,40</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xml:space="preserve"> на 126,97</w:t>
      </w:r>
      <w:r>
        <w:rPr>
          <w:rFonts w:ascii="Times New Roman" w:hAnsi="Times New Roman"/>
          <w:sz w:val="28"/>
          <w:szCs w:val="28"/>
          <w:lang w:val="uk-UA"/>
        </w:rPr>
        <w:t xml:space="preserve"> </w:t>
      </w:r>
      <w:r w:rsidRPr="00EC466D">
        <w:rPr>
          <w:rFonts w:ascii="Times New Roman" w:hAnsi="Times New Roman"/>
          <w:sz w:val="28"/>
          <w:szCs w:val="28"/>
          <w:lang w:val="uk-UA"/>
        </w:rPr>
        <w:t>% і 80,47</w:t>
      </w:r>
      <w:r>
        <w:rPr>
          <w:rFonts w:ascii="Times New Roman" w:hAnsi="Times New Roman"/>
          <w:sz w:val="28"/>
          <w:szCs w:val="28"/>
          <w:lang w:val="uk-UA"/>
        </w:rPr>
        <w:t xml:space="preserve"> </w:t>
      </w:r>
      <w:r w:rsidRPr="00EC466D">
        <w:rPr>
          <w:rFonts w:ascii="Times New Roman" w:hAnsi="Times New Roman"/>
          <w:sz w:val="28"/>
          <w:szCs w:val="28"/>
          <w:lang w:val="uk-UA"/>
        </w:rPr>
        <w:t>%, адреналіну на 106,71</w:t>
      </w:r>
      <w:r>
        <w:rPr>
          <w:rFonts w:ascii="Times New Roman" w:hAnsi="Times New Roman"/>
          <w:sz w:val="28"/>
          <w:szCs w:val="28"/>
          <w:lang w:val="uk-UA"/>
        </w:rPr>
        <w:t xml:space="preserve"> </w:t>
      </w:r>
      <w:r w:rsidRPr="00EC466D">
        <w:rPr>
          <w:rFonts w:ascii="Times New Roman" w:hAnsi="Times New Roman"/>
          <w:sz w:val="28"/>
          <w:szCs w:val="28"/>
          <w:lang w:val="uk-UA"/>
        </w:rPr>
        <w:t>% і 51,81</w:t>
      </w:r>
      <w:r>
        <w:rPr>
          <w:rFonts w:ascii="Times New Roman" w:hAnsi="Times New Roman"/>
          <w:sz w:val="28"/>
          <w:szCs w:val="28"/>
          <w:lang w:val="uk-UA"/>
        </w:rPr>
        <w:t xml:space="preserve"> </w:t>
      </w:r>
      <w:r w:rsidRPr="00EC466D">
        <w:rPr>
          <w:rFonts w:ascii="Times New Roman" w:hAnsi="Times New Roman"/>
          <w:sz w:val="28"/>
          <w:szCs w:val="28"/>
          <w:lang w:val="uk-UA"/>
        </w:rPr>
        <w:t>%, серотоніну на 637,75</w:t>
      </w:r>
      <w:r>
        <w:rPr>
          <w:rFonts w:ascii="Times New Roman" w:hAnsi="Times New Roman"/>
          <w:sz w:val="28"/>
          <w:szCs w:val="28"/>
          <w:lang w:val="uk-UA"/>
        </w:rPr>
        <w:t xml:space="preserve"> </w:t>
      </w:r>
      <w:r w:rsidRPr="00EC466D">
        <w:rPr>
          <w:rFonts w:ascii="Times New Roman" w:hAnsi="Times New Roman"/>
          <w:sz w:val="28"/>
          <w:szCs w:val="28"/>
          <w:lang w:val="uk-UA"/>
        </w:rPr>
        <w:t>% і 407,14</w:t>
      </w:r>
      <w:r>
        <w:rPr>
          <w:rFonts w:ascii="Times New Roman" w:hAnsi="Times New Roman"/>
          <w:sz w:val="28"/>
          <w:szCs w:val="28"/>
          <w:lang w:val="uk-UA"/>
        </w:rPr>
        <w:t xml:space="preserve"> </w:t>
      </w:r>
      <w:r w:rsidRPr="00EC466D">
        <w:rPr>
          <w:rFonts w:ascii="Times New Roman" w:hAnsi="Times New Roman"/>
          <w:sz w:val="28"/>
          <w:szCs w:val="28"/>
          <w:lang w:val="uk-UA"/>
        </w:rPr>
        <w:t xml:space="preserve">% відповідно у хворих з прогресуючою і стаціонарною стадією </w:t>
      </w:r>
    </w:p>
    <w:p w:rsidR="00ED2C9B" w:rsidRDefault="00ED2C9B" w:rsidP="00ED2C9B">
      <w:pPr>
        <w:jc w:val="both"/>
        <w:rPr>
          <w:rFonts w:ascii="Times New Roman" w:hAnsi="Times New Roman"/>
          <w:sz w:val="28"/>
          <w:szCs w:val="28"/>
          <w:lang w:val="uk-UA"/>
        </w:rPr>
      </w:pPr>
      <w:r>
        <w:rPr>
          <w:rFonts w:ascii="Times New Roman" w:hAnsi="Times New Roman"/>
          <w:sz w:val="28"/>
          <w:szCs w:val="28"/>
          <w:lang w:val="uk-UA"/>
        </w:rPr>
        <w:t>4</w:t>
      </w:r>
    </w:p>
    <w:p w:rsidR="00ED2C9B" w:rsidRPr="00EC466D" w:rsidRDefault="00ED2C9B" w:rsidP="00ED2C9B">
      <w:pPr>
        <w:jc w:val="both"/>
        <w:rPr>
          <w:rFonts w:ascii="Times New Roman" w:hAnsi="Times New Roman"/>
          <w:sz w:val="28"/>
          <w:szCs w:val="28"/>
          <w:lang w:val="uk-UA"/>
        </w:rPr>
      </w:pPr>
      <w:r>
        <w:rPr>
          <w:rFonts w:ascii="Times New Roman" w:hAnsi="Times New Roman"/>
          <w:sz w:val="28"/>
          <w:szCs w:val="28"/>
          <w:lang w:val="uk-UA"/>
        </w:rPr>
        <w:lastRenderedPageBreak/>
        <w:t>захворювання (табл. 2)</w:t>
      </w:r>
      <w:r w:rsidRPr="00EC466D">
        <w:rPr>
          <w:rFonts w:ascii="Times New Roman" w:hAnsi="Times New Roman"/>
          <w:sz w:val="28"/>
          <w:szCs w:val="28"/>
          <w:lang w:val="uk-UA"/>
        </w:rPr>
        <w:t xml:space="preserve">. Ці результати добре узгоджуються з динамічними змінами вмісту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в сироватці крові при прогресуючій і стаціонарній стадії захворювання.</w:t>
      </w:r>
    </w:p>
    <w:p w:rsidR="00ED2C9B" w:rsidRPr="00A15831" w:rsidRDefault="00ED2C9B" w:rsidP="00ED2C9B">
      <w:pPr>
        <w:jc w:val="both"/>
        <w:rPr>
          <w:rFonts w:ascii="Times New Roman" w:hAnsi="Times New Roman"/>
          <w:bCs/>
          <w:sz w:val="28"/>
          <w:szCs w:val="28"/>
          <w:lang w:val="uk-UA"/>
        </w:rPr>
      </w:pPr>
      <w:r w:rsidRPr="00EC466D">
        <w:rPr>
          <w:rFonts w:ascii="Times New Roman" w:hAnsi="Times New Roman"/>
          <w:sz w:val="28"/>
          <w:szCs w:val="28"/>
          <w:lang w:val="uk-UA"/>
        </w:rPr>
        <w:t xml:space="preserve">                                                                                   </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r w:rsidRPr="00A15831">
        <w:rPr>
          <w:rFonts w:ascii="Times New Roman" w:hAnsi="Times New Roman"/>
          <w:bCs/>
          <w:sz w:val="28"/>
          <w:szCs w:val="28"/>
          <w:lang w:val="uk-UA"/>
        </w:rPr>
        <w:t>Таблиця 2</w:t>
      </w:r>
    </w:p>
    <w:p w:rsidR="00ED2C9B" w:rsidRPr="00A15831" w:rsidRDefault="00ED2C9B" w:rsidP="00ED2C9B">
      <w:pPr>
        <w:jc w:val="both"/>
        <w:rPr>
          <w:rFonts w:ascii="Times New Roman" w:hAnsi="Times New Roman"/>
          <w:bCs/>
          <w:sz w:val="28"/>
          <w:szCs w:val="28"/>
          <w:lang w:val="uk-UA"/>
        </w:rPr>
      </w:pPr>
      <w:r w:rsidRPr="00A15831">
        <w:rPr>
          <w:rFonts w:ascii="Times New Roman" w:hAnsi="Times New Roman"/>
          <w:bCs/>
          <w:sz w:val="28"/>
          <w:szCs w:val="28"/>
          <w:lang w:val="uk-UA"/>
        </w:rPr>
        <w:t xml:space="preserve">  Добова екскреція з сечею </w:t>
      </w:r>
      <w:proofErr w:type="spellStart"/>
      <w:r w:rsidRPr="00A15831">
        <w:rPr>
          <w:rFonts w:ascii="Times New Roman" w:hAnsi="Times New Roman"/>
          <w:bCs/>
          <w:sz w:val="28"/>
          <w:szCs w:val="28"/>
          <w:lang w:val="uk-UA"/>
        </w:rPr>
        <w:t>моноамінів</w:t>
      </w:r>
      <w:proofErr w:type="spellEnd"/>
      <w:r w:rsidRPr="00A15831">
        <w:rPr>
          <w:rFonts w:ascii="Times New Roman" w:hAnsi="Times New Roman"/>
          <w:bCs/>
          <w:sz w:val="28"/>
          <w:szCs w:val="28"/>
          <w:lang w:val="uk-UA"/>
        </w:rPr>
        <w:t xml:space="preserve"> у хворих </w:t>
      </w:r>
      <w:proofErr w:type="spellStart"/>
      <w:r w:rsidRPr="00A15831">
        <w:rPr>
          <w:rFonts w:ascii="Times New Roman" w:hAnsi="Times New Roman"/>
          <w:bCs/>
          <w:sz w:val="28"/>
          <w:szCs w:val="28"/>
          <w:lang w:val="uk-UA"/>
        </w:rPr>
        <w:t>псоріатичною</w:t>
      </w:r>
      <w:proofErr w:type="spellEnd"/>
      <w:r w:rsidRPr="00A15831">
        <w:rPr>
          <w:rFonts w:ascii="Times New Roman" w:hAnsi="Times New Roman"/>
          <w:bCs/>
          <w:sz w:val="28"/>
          <w:szCs w:val="28"/>
          <w:lang w:val="uk-UA"/>
        </w:rPr>
        <w:t xml:space="preserve"> патологією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1899"/>
        <w:gridCol w:w="1914"/>
        <w:gridCol w:w="1914"/>
        <w:gridCol w:w="1900"/>
      </w:tblGrid>
      <w:tr w:rsidR="00ED2C9B" w:rsidRPr="009072B3" w:rsidTr="00142F4D">
        <w:tc>
          <w:tcPr>
            <w:tcW w:w="1914" w:type="dxa"/>
            <w:vMerge w:val="restart"/>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Показники</w:t>
            </w:r>
          </w:p>
        </w:tc>
        <w:tc>
          <w:tcPr>
            <w:tcW w:w="7657" w:type="dxa"/>
            <w:gridSpan w:val="4"/>
            <w:shd w:val="clear" w:color="auto" w:fill="auto"/>
          </w:tcPr>
          <w:p w:rsidR="00ED2C9B" w:rsidRPr="009072B3" w:rsidRDefault="00ED2C9B" w:rsidP="00142F4D">
            <w:pPr>
              <w:spacing w:after="0" w:line="240" w:lineRule="auto"/>
              <w:rPr>
                <w:rFonts w:ascii="Times New Roman" w:hAnsi="Times New Roman"/>
                <w:sz w:val="28"/>
                <w:szCs w:val="28"/>
                <w:lang w:val="en-US"/>
              </w:rPr>
            </w:pPr>
            <w:r w:rsidRPr="009072B3">
              <w:rPr>
                <w:rFonts w:ascii="Times New Roman" w:hAnsi="Times New Roman"/>
                <w:sz w:val="28"/>
                <w:szCs w:val="28"/>
                <w:lang w:val="uk-UA"/>
              </w:rPr>
              <w:t xml:space="preserve">                            Група спостереження, М</w:t>
            </w:r>
            <w:r w:rsidRPr="009072B3">
              <w:rPr>
                <w:rFonts w:ascii="Times New Roman" w:hAnsi="Times New Roman"/>
                <w:sz w:val="28"/>
                <w:szCs w:val="28"/>
              </w:rPr>
              <w:t>±</w:t>
            </w:r>
            <w:r w:rsidRPr="009072B3">
              <w:rPr>
                <w:rFonts w:ascii="Times New Roman" w:hAnsi="Times New Roman"/>
                <w:sz w:val="28"/>
                <w:szCs w:val="28"/>
                <w:lang w:val="en-US"/>
              </w:rPr>
              <w:t>m</w:t>
            </w:r>
          </w:p>
        </w:tc>
      </w:tr>
      <w:tr w:rsidR="00ED2C9B" w:rsidRPr="009072B3" w:rsidTr="00142F4D">
        <w:tc>
          <w:tcPr>
            <w:tcW w:w="1914" w:type="dxa"/>
            <w:vMerge/>
            <w:shd w:val="clear" w:color="auto" w:fill="auto"/>
          </w:tcPr>
          <w:p w:rsidR="00ED2C9B" w:rsidRPr="009072B3" w:rsidRDefault="00ED2C9B" w:rsidP="00142F4D">
            <w:pPr>
              <w:spacing w:after="0" w:line="240" w:lineRule="auto"/>
              <w:rPr>
                <w:rFonts w:ascii="Times New Roman" w:hAnsi="Times New Roman"/>
                <w:sz w:val="28"/>
                <w:szCs w:val="28"/>
                <w:lang w:val="uk-UA"/>
              </w:rPr>
            </w:pP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умовно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здорова</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прогресуюча</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стадія</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стаціонарна</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стадія</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ускладнена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форма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псоріазу</w:t>
            </w:r>
          </w:p>
        </w:tc>
      </w:tr>
      <w:tr w:rsidR="00ED2C9B" w:rsidRPr="009072B3" w:rsidTr="00142F4D">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ДОФА</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w:t>
            </w:r>
            <w:proofErr w:type="spellStart"/>
            <w:r w:rsidRPr="009072B3">
              <w:rPr>
                <w:rFonts w:ascii="Times New Roman" w:hAnsi="Times New Roman"/>
                <w:sz w:val="28"/>
                <w:szCs w:val="28"/>
                <w:lang w:val="uk-UA"/>
              </w:rPr>
              <w:t>нмоль</w:t>
            </w:r>
            <w:proofErr w:type="spellEnd"/>
            <w:r w:rsidRPr="009072B3">
              <w:rPr>
                <w:rFonts w:ascii="Times New Roman" w:hAnsi="Times New Roman"/>
                <w:sz w:val="28"/>
                <w:szCs w:val="28"/>
                <w:lang w:val="uk-UA"/>
              </w:rPr>
              <w:t>/добу)</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84,35</w:t>
            </w:r>
            <w:r w:rsidRPr="009072B3">
              <w:rPr>
                <w:rFonts w:ascii="Times New Roman" w:hAnsi="Times New Roman"/>
                <w:sz w:val="28"/>
                <w:szCs w:val="28"/>
              </w:rPr>
              <w:t>±</w:t>
            </w:r>
            <w:r w:rsidRPr="009072B3">
              <w:rPr>
                <w:rFonts w:ascii="Times New Roman" w:hAnsi="Times New Roman"/>
                <w:sz w:val="28"/>
                <w:szCs w:val="28"/>
                <w:lang w:val="uk-UA"/>
              </w:rPr>
              <w:t>3,78</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156,39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216,27</w:t>
            </w:r>
            <w:r w:rsidRPr="009072B3">
              <w:rPr>
                <w:rFonts w:ascii="Times New Roman" w:hAnsi="Times New Roman"/>
                <w:sz w:val="28"/>
                <w:szCs w:val="28"/>
              </w:rPr>
              <w:t>±</w:t>
            </w:r>
            <w:r w:rsidRPr="009072B3">
              <w:rPr>
                <w:rFonts w:ascii="Times New Roman" w:hAnsi="Times New Roman"/>
                <w:sz w:val="28"/>
                <w:szCs w:val="28"/>
                <w:lang w:val="uk-UA"/>
              </w:rPr>
              <w:t>8,32</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74,93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147,56</w:t>
            </w:r>
            <w:r w:rsidRPr="009072B3">
              <w:rPr>
                <w:rFonts w:ascii="Times New Roman" w:hAnsi="Times New Roman"/>
                <w:sz w:val="28"/>
                <w:szCs w:val="28"/>
              </w:rPr>
              <w:t>±</w:t>
            </w:r>
            <w:r w:rsidRPr="009072B3">
              <w:rPr>
                <w:rFonts w:ascii="Times New Roman" w:hAnsi="Times New Roman"/>
                <w:sz w:val="28"/>
                <w:szCs w:val="28"/>
                <w:lang w:val="uk-UA"/>
              </w:rPr>
              <w:t>6,13</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38,17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52,16</w:t>
            </w:r>
            <w:r w:rsidRPr="009072B3">
              <w:rPr>
                <w:rFonts w:ascii="Times New Roman" w:hAnsi="Times New Roman"/>
                <w:sz w:val="28"/>
                <w:szCs w:val="28"/>
              </w:rPr>
              <w:t>±</w:t>
            </w:r>
            <w:r w:rsidRPr="009072B3">
              <w:rPr>
                <w:rFonts w:ascii="Times New Roman" w:hAnsi="Times New Roman"/>
                <w:sz w:val="28"/>
                <w:szCs w:val="28"/>
                <w:lang w:val="uk-UA"/>
              </w:rPr>
              <w:t>3,44</w:t>
            </w:r>
          </w:p>
        </w:tc>
      </w:tr>
      <w:tr w:rsidR="00ED2C9B" w:rsidRPr="009072B3" w:rsidTr="00142F4D">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roofErr w:type="spellStart"/>
            <w:r w:rsidRPr="009072B3">
              <w:rPr>
                <w:rFonts w:ascii="Times New Roman" w:hAnsi="Times New Roman"/>
                <w:sz w:val="28"/>
                <w:szCs w:val="28"/>
                <w:lang w:val="uk-UA"/>
              </w:rPr>
              <w:t>Дофамін</w:t>
            </w:r>
            <w:proofErr w:type="spellEnd"/>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w:t>
            </w:r>
            <w:proofErr w:type="spellStart"/>
            <w:r w:rsidRPr="009072B3">
              <w:rPr>
                <w:rFonts w:ascii="Times New Roman" w:hAnsi="Times New Roman"/>
                <w:sz w:val="28"/>
                <w:szCs w:val="28"/>
                <w:lang w:val="uk-UA"/>
              </w:rPr>
              <w:t>мкмоль</w:t>
            </w:r>
            <w:proofErr w:type="spellEnd"/>
            <w:r w:rsidRPr="009072B3">
              <w:rPr>
                <w:rFonts w:ascii="Times New Roman" w:hAnsi="Times New Roman"/>
                <w:sz w:val="28"/>
                <w:szCs w:val="28"/>
                <w:lang w:val="uk-UA"/>
              </w:rPr>
              <w:t>/добу)</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736,44</w:t>
            </w:r>
            <w:r w:rsidRPr="009072B3">
              <w:rPr>
                <w:rFonts w:ascii="Times New Roman" w:hAnsi="Times New Roman"/>
                <w:sz w:val="28"/>
                <w:szCs w:val="28"/>
              </w:rPr>
              <w:t>±</w:t>
            </w:r>
            <w:r w:rsidRPr="009072B3">
              <w:rPr>
                <w:rFonts w:ascii="Times New Roman" w:hAnsi="Times New Roman"/>
                <w:sz w:val="28"/>
                <w:szCs w:val="28"/>
                <w:lang w:val="uk-UA"/>
              </w:rPr>
              <w:t>28,32</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223,79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2384,53</w:t>
            </w:r>
            <w:r w:rsidRPr="009072B3">
              <w:rPr>
                <w:rFonts w:ascii="Times New Roman" w:hAnsi="Times New Roman"/>
                <w:sz w:val="28"/>
                <w:szCs w:val="28"/>
              </w:rPr>
              <w:t>±</w:t>
            </w:r>
            <w:r w:rsidRPr="009072B3">
              <w:rPr>
                <w:rFonts w:ascii="Times New Roman" w:hAnsi="Times New Roman"/>
                <w:sz w:val="28"/>
                <w:szCs w:val="28"/>
                <w:lang w:val="uk-UA"/>
              </w:rPr>
              <w:t>36,24</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112,40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1564,25</w:t>
            </w:r>
            <w:r w:rsidRPr="009072B3">
              <w:rPr>
                <w:rFonts w:ascii="Times New Roman" w:hAnsi="Times New Roman"/>
                <w:sz w:val="28"/>
                <w:szCs w:val="28"/>
              </w:rPr>
              <w:t>±</w:t>
            </w:r>
            <w:r w:rsidRPr="009072B3">
              <w:rPr>
                <w:rFonts w:ascii="Times New Roman" w:hAnsi="Times New Roman"/>
                <w:sz w:val="28"/>
                <w:szCs w:val="28"/>
                <w:lang w:val="uk-UA"/>
              </w:rPr>
              <w:t>18,47</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29,69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517,82</w:t>
            </w:r>
            <w:r w:rsidRPr="009072B3">
              <w:rPr>
                <w:rFonts w:ascii="Times New Roman" w:hAnsi="Times New Roman"/>
                <w:sz w:val="28"/>
                <w:szCs w:val="28"/>
              </w:rPr>
              <w:t>±</w:t>
            </w:r>
            <w:r w:rsidRPr="009072B3">
              <w:rPr>
                <w:rFonts w:ascii="Times New Roman" w:hAnsi="Times New Roman"/>
                <w:sz w:val="28"/>
                <w:szCs w:val="28"/>
                <w:lang w:val="uk-UA"/>
              </w:rPr>
              <w:t>19,35</w:t>
            </w:r>
          </w:p>
        </w:tc>
      </w:tr>
      <w:tr w:rsidR="00ED2C9B" w:rsidRPr="009072B3" w:rsidTr="00142F4D">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roofErr w:type="spellStart"/>
            <w:r w:rsidRPr="009072B3">
              <w:rPr>
                <w:rFonts w:ascii="Times New Roman" w:hAnsi="Times New Roman"/>
                <w:sz w:val="28"/>
                <w:szCs w:val="28"/>
                <w:lang w:val="uk-UA"/>
              </w:rPr>
              <w:t>Норадреналін</w:t>
            </w:r>
            <w:proofErr w:type="spellEnd"/>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w:t>
            </w:r>
            <w:proofErr w:type="spellStart"/>
            <w:r w:rsidRPr="009072B3">
              <w:rPr>
                <w:rFonts w:ascii="Times New Roman" w:hAnsi="Times New Roman"/>
                <w:sz w:val="28"/>
                <w:szCs w:val="28"/>
                <w:lang w:val="uk-UA"/>
              </w:rPr>
              <w:t>нмоль</w:t>
            </w:r>
            <w:proofErr w:type="spellEnd"/>
            <w:r w:rsidRPr="009072B3">
              <w:rPr>
                <w:rFonts w:ascii="Times New Roman" w:hAnsi="Times New Roman"/>
                <w:sz w:val="28"/>
                <w:szCs w:val="28"/>
                <w:lang w:val="uk-UA"/>
              </w:rPr>
              <w:t>/добу)</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68,92</w:t>
            </w:r>
            <w:r w:rsidRPr="009072B3">
              <w:rPr>
                <w:rFonts w:ascii="Times New Roman" w:hAnsi="Times New Roman"/>
                <w:sz w:val="28"/>
                <w:szCs w:val="28"/>
              </w:rPr>
              <w:t>±</w:t>
            </w:r>
            <w:r w:rsidRPr="009072B3">
              <w:rPr>
                <w:rFonts w:ascii="Times New Roman" w:hAnsi="Times New Roman"/>
                <w:sz w:val="28"/>
                <w:szCs w:val="28"/>
                <w:lang w:val="uk-UA"/>
              </w:rPr>
              <w:t>5,47</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126,97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156,43</w:t>
            </w:r>
            <w:r w:rsidRPr="009072B3">
              <w:rPr>
                <w:rFonts w:ascii="Times New Roman" w:hAnsi="Times New Roman"/>
                <w:sz w:val="28"/>
                <w:szCs w:val="28"/>
              </w:rPr>
              <w:t>±</w:t>
            </w:r>
            <w:r w:rsidRPr="009072B3">
              <w:rPr>
                <w:rFonts w:ascii="Times New Roman" w:hAnsi="Times New Roman"/>
                <w:sz w:val="28"/>
                <w:szCs w:val="28"/>
                <w:lang w:val="uk-UA"/>
              </w:rPr>
              <w:t>6,28</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80,47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124,38</w:t>
            </w:r>
            <w:r w:rsidRPr="009072B3">
              <w:rPr>
                <w:rFonts w:ascii="Times New Roman" w:hAnsi="Times New Roman"/>
                <w:sz w:val="28"/>
                <w:szCs w:val="28"/>
              </w:rPr>
              <w:t>±</w:t>
            </w:r>
            <w:r w:rsidRPr="009072B3">
              <w:rPr>
                <w:rFonts w:ascii="Times New Roman" w:hAnsi="Times New Roman"/>
                <w:sz w:val="28"/>
                <w:szCs w:val="28"/>
                <w:lang w:val="uk-UA"/>
              </w:rPr>
              <w:t>5,63</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37,41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43,14</w:t>
            </w:r>
            <w:r w:rsidRPr="009072B3">
              <w:rPr>
                <w:rFonts w:ascii="Times New Roman" w:hAnsi="Times New Roman"/>
                <w:sz w:val="28"/>
                <w:szCs w:val="28"/>
              </w:rPr>
              <w:t>±</w:t>
            </w:r>
            <w:r w:rsidRPr="009072B3">
              <w:rPr>
                <w:rFonts w:ascii="Times New Roman" w:hAnsi="Times New Roman"/>
                <w:sz w:val="28"/>
                <w:szCs w:val="28"/>
                <w:lang w:val="uk-UA"/>
              </w:rPr>
              <w:t>3,68</w:t>
            </w:r>
          </w:p>
        </w:tc>
      </w:tr>
      <w:tr w:rsidR="00ED2C9B" w:rsidRPr="009072B3" w:rsidTr="00142F4D">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Адреналін</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w:t>
            </w:r>
            <w:proofErr w:type="spellStart"/>
            <w:r w:rsidRPr="009072B3">
              <w:rPr>
                <w:rFonts w:ascii="Times New Roman" w:hAnsi="Times New Roman"/>
                <w:sz w:val="28"/>
                <w:szCs w:val="28"/>
                <w:lang w:val="uk-UA"/>
              </w:rPr>
              <w:t>нмоль</w:t>
            </w:r>
            <w:proofErr w:type="spellEnd"/>
            <w:r w:rsidRPr="009072B3">
              <w:rPr>
                <w:rFonts w:ascii="Times New Roman" w:hAnsi="Times New Roman"/>
                <w:sz w:val="28"/>
                <w:szCs w:val="28"/>
                <w:lang w:val="uk-UA"/>
              </w:rPr>
              <w:t>/добу)</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16,23</w:t>
            </w:r>
            <w:r w:rsidRPr="009072B3">
              <w:rPr>
                <w:rFonts w:ascii="Times New Roman" w:hAnsi="Times New Roman"/>
                <w:sz w:val="28"/>
                <w:szCs w:val="28"/>
              </w:rPr>
              <w:t>±</w:t>
            </w:r>
            <w:r w:rsidRPr="009072B3">
              <w:rPr>
                <w:rFonts w:ascii="Times New Roman" w:hAnsi="Times New Roman"/>
                <w:sz w:val="28"/>
                <w:szCs w:val="28"/>
                <w:lang w:val="uk-UA"/>
              </w:rPr>
              <w:t>1,44</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106,71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33,55</w:t>
            </w:r>
            <w:r w:rsidRPr="009072B3">
              <w:rPr>
                <w:rFonts w:ascii="Times New Roman" w:hAnsi="Times New Roman"/>
                <w:sz w:val="28"/>
                <w:szCs w:val="28"/>
              </w:rPr>
              <w:t>±</w:t>
            </w:r>
            <w:r w:rsidRPr="009072B3">
              <w:rPr>
                <w:rFonts w:ascii="Times New Roman" w:hAnsi="Times New Roman"/>
                <w:sz w:val="28"/>
                <w:szCs w:val="28"/>
                <w:lang w:val="uk-UA"/>
              </w:rPr>
              <w:t>2,76</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51,81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24,64</w:t>
            </w:r>
            <w:r w:rsidRPr="009072B3">
              <w:rPr>
                <w:rFonts w:ascii="Times New Roman" w:hAnsi="Times New Roman"/>
                <w:sz w:val="28"/>
                <w:szCs w:val="28"/>
              </w:rPr>
              <w:t>±</w:t>
            </w:r>
            <w:r w:rsidRPr="009072B3">
              <w:rPr>
                <w:rFonts w:ascii="Times New Roman" w:hAnsi="Times New Roman"/>
                <w:sz w:val="28"/>
                <w:szCs w:val="28"/>
                <w:lang w:val="uk-UA"/>
              </w:rPr>
              <w:t>1,58</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25,45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12,10</w:t>
            </w:r>
            <w:r w:rsidRPr="009072B3">
              <w:rPr>
                <w:rFonts w:ascii="Times New Roman" w:hAnsi="Times New Roman"/>
                <w:sz w:val="28"/>
                <w:szCs w:val="28"/>
              </w:rPr>
              <w:t>±</w:t>
            </w:r>
            <w:r w:rsidRPr="009072B3">
              <w:rPr>
                <w:rFonts w:ascii="Times New Roman" w:hAnsi="Times New Roman"/>
                <w:sz w:val="28"/>
                <w:szCs w:val="28"/>
                <w:lang w:val="uk-UA"/>
              </w:rPr>
              <w:t>1,07</w:t>
            </w:r>
          </w:p>
        </w:tc>
      </w:tr>
      <w:tr w:rsidR="00ED2C9B" w:rsidRPr="009072B3" w:rsidTr="00142F4D">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Серотонін</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w:t>
            </w:r>
            <w:proofErr w:type="spellStart"/>
            <w:r w:rsidRPr="009072B3">
              <w:rPr>
                <w:rFonts w:ascii="Times New Roman" w:hAnsi="Times New Roman"/>
                <w:sz w:val="28"/>
                <w:szCs w:val="28"/>
                <w:lang w:val="uk-UA"/>
              </w:rPr>
              <w:t>мкмоль</w:t>
            </w:r>
            <w:proofErr w:type="spellEnd"/>
            <w:r w:rsidRPr="009072B3">
              <w:rPr>
                <w:rFonts w:ascii="Times New Roman" w:hAnsi="Times New Roman"/>
                <w:sz w:val="28"/>
                <w:szCs w:val="28"/>
                <w:lang w:val="uk-UA"/>
              </w:rPr>
              <w:t>/л)</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0,98</w:t>
            </w:r>
            <w:r w:rsidRPr="009072B3">
              <w:rPr>
                <w:rFonts w:ascii="Times New Roman" w:hAnsi="Times New Roman"/>
                <w:sz w:val="28"/>
                <w:szCs w:val="28"/>
              </w:rPr>
              <w:t>±</w:t>
            </w:r>
            <w:r w:rsidRPr="009072B3">
              <w:rPr>
                <w:rFonts w:ascii="Times New Roman" w:hAnsi="Times New Roman"/>
                <w:sz w:val="28"/>
                <w:szCs w:val="28"/>
                <w:lang w:val="uk-UA"/>
              </w:rPr>
              <w:t>0,07</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637,75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7,23</w:t>
            </w:r>
            <w:r w:rsidRPr="009072B3">
              <w:rPr>
                <w:rFonts w:ascii="Times New Roman" w:hAnsi="Times New Roman"/>
                <w:sz w:val="28"/>
                <w:szCs w:val="28"/>
              </w:rPr>
              <w:t>±</w:t>
            </w:r>
            <w:r w:rsidRPr="009072B3">
              <w:rPr>
                <w:rFonts w:ascii="Times New Roman" w:hAnsi="Times New Roman"/>
                <w:sz w:val="28"/>
                <w:szCs w:val="28"/>
                <w:lang w:val="uk-UA"/>
              </w:rPr>
              <w:t>0,65</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7,37</w:t>
            </w:r>
          </w:p>
        </w:tc>
        <w:tc>
          <w:tcPr>
            <w:tcW w:w="1914"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407,14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4,97</w:t>
            </w:r>
            <w:r w:rsidRPr="009072B3">
              <w:rPr>
                <w:rFonts w:ascii="Times New Roman" w:hAnsi="Times New Roman"/>
                <w:sz w:val="28"/>
                <w:szCs w:val="28"/>
              </w:rPr>
              <w:t>±</w:t>
            </w:r>
            <w:r w:rsidRPr="009072B3">
              <w:rPr>
                <w:rFonts w:ascii="Times New Roman" w:hAnsi="Times New Roman"/>
                <w:sz w:val="28"/>
                <w:szCs w:val="28"/>
                <w:lang w:val="uk-UA"/>
              </w:rPr>
              <w:t>0,46</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5,07</w:t>
            </w:r>
          </w:p>
        </w:tc>
        <w:tc>
          <w:tcPr>
            <w:tcW w:w="1915" w:type="dxa"/>
            <w:shd w:val="clear" w:color="auto" w:fill="auto"/>
          </w:tcPr>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551,22   *</w:t>
            </w:r>
          </w:p>
          <w:p w:rsidR="00ED2C9B" w:rsidRPr="009072B3" w:rsidRDefault="00ED2C9B" w:rsidP="00142F4D">
            <w:pPr>
              <w:spacing w:after="0" w:line="240" w:lineRule="auto"/>
              <w:rPr>
                <w:rFonts w:ascii="Times New Roman" w:hAnsi="Times New Roman"/>
                <w:sz w:val="28"/>
                <w:szCs w:val="28"/>
                <w:lang w:val="uk-UA"/>
              </w:rPr>
            </w:pPr>
            <w:r w:rsidRPr="009072B3">
              <w:rPr>
                <w:rFonts w:ascii="Times New Roman" w:hAnsi="Times New Roman"/>
                <w:sz w:val="28"/>
                <w:szCs w:val="28"/>
                <w:lang w:val="uk-UA"/>
              </w:rPr>
              <w:t xml:space="preserve">      6,48</w:t>
            </w:r>
            <w:r w:rsidRPr="009072B3">
              <w:rPr>
                <w:rFonts w:ascii="Times New Roman" w:hAnsi="Times New Roman"/>
                <w:sz w:val="28"/>
                <w:szCs w:val="28"/>
              </w:rPr>
              <w:t>±</w:t>
            </w:r>
            <w:r w:rsidRPr="009072B3">
              <w:rPr>
                <w:rFonts w:ascii="Times New Roman" w:hAnsi="Times New Roman"/>
                <w:sz w:val="28"/>
                <w:szCs w:val="28"/>
                <w:lang w:val="uk-UA"/>
              </w:rPr>
              <w:t>0,52</w:t>
            </w:r>
          </w:p>
        </w:tc>
      </w:tr>
    </w:tbl>
    <w:p w:rsidR="00ED2C9B" w:rsidRPr="00EC466D" w:rsidRDefault="00ED2C9B" w:rsidP="00ED2C9B">
      <w:pPr>
        <w:jc w:val="both"/>
        <w:rPr>
          <w:rFonts w:ascii="Times New Roman" w:hAnsi="Times New Roman"/>
          <w:sz w:val="28"/>
          <w:szCs w:val="28"/>
          <w:lang w:val="uk-UA"/>
        </w:rPr>
      </w:pPr>
      <w:r>
        <w:rPr>
          <w:rFonts w:ascii="Times New Roman" w:hAnsi="Times New Roman"/>
          <w:sz w:val="28"/>
          <w:szCs w:val="28"/>
          <w:lang w:val="uk-UA"/>
        </w:rPr>
        <w:t>Примітка: * різниця вірогідна (</w:t>
      </w:r>
      <w:r>
        <w:rPr>
          <w:rFonts w:ascii="Times New Roman" w:hAnsi="Times New Roman"/>
          <w:sz w:val="28"/>
          <w:szCs w:val="28"/>
          <w:lang w:val="en-US"/>
        </w:rPr>
        <w:t>P</w:t>
      </w:r>
      <w:r w:rsidRPr="00FA761D">
        <w:rPr>
          <w:rFonts w:ascii="Times New Roman" w:hAnsi="Times New Roman"/>
          <w:sz w:val="28"/>
          <w:szCs w:val="28"/>
        </w:rPr>
        <w:t>&lt;</w:t>
      </w:r>
      <w:r w:rsidRPr="00EC466D">
        <w:rPr>
          <w:rFonts w:ascii="Times New Roman" w:hAnsi="Times New Roman"/>
          <w:sz w:val="28"/>
          <w:szCs w:val="28"/>
        </w:rPr>
        <w:t xml:space="preserve"> 0</w:t>
      </w:r>
      <w:r>
        <w:rPr>
          <w:rFonts w:ascii="Times New Roman" w:hAnsi="Times New Roman"/>
          <w:sz w:val="28"/>
          <w:szCs w:val="28"/>
          <w:lang w:val="uk-UA"/>
        </w:rPr>
        <w:t>,05)</w:t>
      </w:r>
      <w:r w:rsidRPr="00EC466D">
        <w:rPr>
          <w:rFonts w:ascii="Times New Roman" w:hAnsi="Times New Roman"/>
          <w:sz w:val="28"/>
          <w:szCs w:val="28"/>
          <w:lang w:val="uk-UA"/>
        </w:rPr>
        <w:t xml:space="preserve"> з контролем.</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Оцінка вмісту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при ускладненій формі псоріазу виявила зниження концентрації в сечі ДОФА на 38,17</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дофаміну</w:t>
      </w:r>
      <w:proofErr w:type="spellEnd"/>
      <w:r w:rsidRPr="00EC466D">
        <w:rPr>
          <w:rFonts w:ascii="Times New Roman" w:hAnsi="Times New Roman"/>
          <w:sz w:val="28"/>
          <w:szCs w:val="28"/>
          <w:lang w:val="uk-UA"/>
        </w:rPr>
        <w:t xml:space="preserve"> на 29,69</w:t>
      </w:r>
      <w:r>
        <w:rPr>
          <w:rFonts w:ascii="Times New Roman" w:hAnsi="Times New Roman"/>
          <w:sz w:val="28"/>
          <w:szCs w:val="28"/>
          <w:lang w:val="uk-UA"/>
        </w:rPr>
        <w:t xml:space="preserve"> </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xml:space="preserve"> на 37,41</w:t>
      </w:r>
      <w:r>
        <w:rPr>
          <w:rFonts w:ascii="Times New Roman" w:hAnsi="Times New Roman"/>
          <w:sz w:val="28"/>
          <w:szCs w:val="28"/>
          <w:lang w:val="uk-UA"/>
        </w:rPr>
        <w:t xml:space="preserve"> </w:t>
      </w:r>
      <w:r w:rsidRPr="00EC466D">
        <w:rPr>
          <w:rFonts w:ascii="Times New Roman" w:hAnsi="Times New Roman"/>
          <w:sz w:val="28"/>
          <w:szCs w:val="28"/>
          <w:lang w:val="uk-UA"/>
        </w:rPr>
        <w:t>%, адреналіну на 25,45</w:t>
      </w:r>
      <w:r>
        <w:rPr>
          <w:rFonts w:ascii="Times New Roman" w:hAnsi="Times New Roman"/>
          <w:sz w:val="28"/>
          <w:szCs w:val="28"/>
          <w:lang w:val="uk-UA"/>
        </w:rPr>
        <w:t xml:space="preserve"> </w:t>
      </w:r>
      <w:r w:rsidRPr="00EC466D">
        <w:rPr>
          <w:rFonts w:ascii="Times New Roman" w:hAnsi="Times New Roman"/>
          <w:sz w:val="28"/>
          <w:szCs w:val="28"/>
          <w:lang w:val="uk-UA"/>
        </w:rPr>
        <w:t>%, на фоні підвищення серотоніну на 551,22</w:t>
      </w:r>
      <w:r>
        <w:rPr>
          <w:rFonts w:ascii="Times New Roman" w:hAnsi="Times New Roman"/>
          <w:sz w:val="28"/>
          <w:szCs w:val="28"/>
          <w:lang w:val="uk-UA"/>
        </w:rPr>
        <w:t xml:space="preserve"> </w:t>
      </w:r>
      <w:r w:rsidRPr="00EC466D">
        <w:rPr>
          <w:rFonts w:ascii="Times New Roman" w:hAnsi="Times New Roman"/>
          <w:sz w:val="28"/>
          <w:szCs w:val="28"/>
          <w:lang w:val="uk-UA"/>
        </w:rPr>
        <w:t xml:space="preserve">%. Дослідження вказують, що при прогресуючій і стаціонарній стадії захворювання значно активовані процеси продукції і секреції біогенних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і </w:t>
      </w:r>
      <w:proofErr w:type="spellStart"/>
      <w:r w:rsidRPr="00EC466D">
        <w:rPr>
          <w:rFonts w:ascii="Times New Roman" w:hAnsi="Times New Roman"/>
          <w:sz w:val="28"/>
          <w:szCs w:val="28"/>
          <w:lang w:val="uk-UA"/>
        </w:rPr>
        <w:t>впершу</w:t>
      </w:r>
      <w:proofErr w:type="spellEnd"/>
      <w:r w:rsidRPr="00EC466D">
        <w:rPr>
          <w:rFonts w:ascii="Times New Roman" w:hAnsi="Times New Roman"/>
          <w:sz w:val="28"/>
          <w:szCs w:val="28"/>
          <w:lang w:val="uk-UA"/>
        </w:rPr>
        <w:t xml:space="preserve"> чергу у </w:t>
      </w:r>
      <w:proofErr w:type="spellStart"/>
      <w:r w:rsidRPr="00EC466D">
        <w:rPr>
          <w:rFonts w:ascii="Times New Roman" w:hAnsi="Times New Roman"/>
          <w:sz w:val="28"/>
          <w:szCs w:val="28"/>
          <w:lang w:val="uk-UA"/>
        </w:rPr>
        <w:t>наднирниках</w:t>
      </w:r>
      <w:proofErr w:type="spellEnd"/>
      <w:r w:rsidRPr="00EC466D">
        <w:rPr>
          <w:rFonts w:ascii="Times New Roman" w:hAnsi="Times New Roman"/>
          <w:sz w:val="28"/>
          <w:szCs w:val="28"/>
          <w:lang w:val="uk-UA"/>
        </w:rPr>
        <w:t xml:space="preserve"> адреналіну, </w:t>
      </w:r>
      <w:proofErr w:type="spellStart"/>
      <w:r w:rsidRPr="00EC466D">
        <w:rPr>
          <w:rFonts w:ascii="Times New Roman" w:hAnsi="Times New Roman"/>
          <w:sz w:val="28"/>
          <w:szCs w:val="28"/>
          <w:lang w:val="uk-UA"/>
        </w:rPr>
        <w:t>дофаміну</w:t>
      </w:r>
      <w:proofErr w:type="spellEnd"/>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норадреналіну</w:t>
      </w:r>
      <w:proofErr w:type="spellEnd"/>
      <w:r w:rsidRPr="00EC466D">
        <w:rPr>
          <w:rFonts w:ascii="Times New Roman" w:hAnsi="Times New Roman"/>
          <w:sz w:val="28"/>
          <w:szCs w:val="28"/>
          <w:lang w:val="uk-UA"/>
        </w:rPr>
        <w:t xml:space="preserve">, а в </w:t>
      </w:r>
      <w:proofErr w:type="spellStart"/>
      <w:r w:rsidRPr="00EC466D">
        <w:rPr>
          <w:rFonts w:ascii="Times New Roman" w:hAnsi="Times New Roman"/>
          <w:sz w:val="28"/>
          <w:szCs w:val="28"/>
          <w:lang w:val="uk-UA"/>
        </w:rPr>
        <w:t>хромафінних</w:t>
      </w:r>
      <w:proofErr w:type="spellEnd"/>
      <w:r w:rsidRPr="00EC466D">
        <w:rPr>
          <w:rFonts w:ascii="Times New Roman" w:hAnsi="Times New Roman"/>
          <w:sz w:val="28"/>
          <w:szCs w:val="28"/>
          <w:lang w:val="uk-UA"/>
        </w:rPr>
        <w:t xml:space="preserve"> клітинах тонкого кишечнику і серотоніну. Така динаміка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може бути поєднана з активацією вуглеводного і ліпідного обміну та функції різних органів і систем організму. Сьогодні загально прийнято, що секреція </w:t>
      </w:r>
      <w:proofErr w:type="spellStart"/>
      <w:r w:rsidRPr="00EC466D">
        <w:rPr>
          <w:rFonts w:ascii="Times New Roman" w:hAnsi="Times New Roman"/>
          <w:sz w:val="28"/>
          <w:szCs w:val="28"/>
          <w:lang w:val="uk-UA"/>
        </w:rPr>
        <w:t>катехоломінів</w:t>
      </w:r>
      <w:proofErr w:type="spellEnd"/>
      <w:r w:rsidRPr="00EC466D">
        <w:rPr>
          <w:rFonts w:ascii="Times New Roman" w:hAnsi="Times New Roman"/>
          <w:sz w:val="28"/>
          <w:szCs w:val="28"/>
          <w:lang w:val="uk-UA"/>
        </w:rPr>
        <w:t xml:space="preserve"> триває постійно, але її кількість змінюється внаслідок впливу тих або інших подразників, на які </w:t>
      </w:r>
      <w:proofErr w:type="spellStart"/>
      <w:r w:rsidRPr="00EC466D">
        <w:rPr>
          <w:rFonts w:ascii="Times New Roman" w:hAnsi="Times New Roman"/>
          <w:sz w:val="28"/>
          <w:szCs w:val="28"/>
          <w:lang w:val="uk-UA"/>
        </w:rPr>
        <w:t>наднирники</w:t>
      </w:r>
      <w:proofErr w:type="spellEnd"/>
      <w:r w:rsidRPr="00EC466D">
        <w:rPr>
          <w:rFonts w:ascii="Times New Roman" w:hAnsi="Times New Roman"/>
          <w:sz w:val="28"/>
          <w:szCs w:val="28"/>
          <w:lang w:val="uk-UA"/>
        </w:rPr>
        <w:t xml:space="preserve"> дуже чітко реагують.</w:t>
      </w:r>
    </w:p>
    <w:p w:rsidR="00ED2C9B"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Відомо декілька шляхів передачі впливів </w:t>
      </w:r>
      <w:proofErr w:type="spellStart"/>
      <w:r w:rsidRPr="00EC466D">
        <w:rPr>
          <w:rFonts w:ascii="Times New Roman" w:hAnsi="Times New Roman"/>
          <w:sz w:val="28"/>
          <w:szCs w:val="28"/>
          <w:lang w:val="uk-UA"/>
        </w:rPr>
        <w:t>нейро-ендокринної</w:t>
      </w:r>
      <w:proofErr w:type="spellEnd"/>
      <w:r w:rsidRPr="00EC466D">
        <w:rPr>
          <w:rFonts w:ascii="Times New Roman" w:hAnsi="Times New Roman"/>
          <w:sz w:val="28"/>
          <w:szCs w:val="28"/>
          <w:lang w:val="uk-UA"/>
        </w:rPr>
        <w:t xml:space="preserve"> системи за допомогою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це виділення </w:t>
      </w:r>
      <w:proofErr w:type="spellStart"/>
      <w:r w:rsidRPr="00EC466D">
        <w:rPr>
          <w:rFonts w:ascii="Times New Roman" w:hAnsi="Times New Roman"/>
          <w:sz w:val="28"/>
          <w:szCs w:val="28"/>
          <w:lang w:val="uk-UA"/>
        </w:rPr>
        <w:t>катехоламінів</w:t>
      </w:r>
      <w:proofErr w:type="spellEnd"/>
      <w:r w:rsidRPr="00EC466D">
        <w:rPr>
          <w:rFonts w:ascii="Times New Roman" w:hAnsi="Times New Roman"/>
          <w:sz w:val="28"/>
          <w:szCs w:val="28"/>
          <w:lang w:val="uk-UA"/>
        </w:rPr>
        <w:t xml:space="preserve">  симпатичними нервовими закінченнями в області </w:t>
      </w:r>
      <w:proofErr w:type="spellStart"/>
      <w:r w:rsidRPr="00EC466D">
        <w:rPr>
          <w:rFonts w:ascii="Times New Roman" w:hAnsi="Times New Roman"/>
          <w:sz w:val="28"/>
          <w:szCs w:val="28"/>
          <w:lang w:val="uk-UA"/>
        </w:rPr>
        <w:t>ефекторних</w:t>
      </w:r>
      <w:proofErr w:type="spellEnd"/>
      <w:r w:rsidRPr="00EC466D">
        <w:rPr>
          <w:rFonts w:ascii="Times New Roman" w:hAnsi="Times New Roman"/>
          <w:sz w:val="28"/>
          <w:szCs w:val="28"/>
          <w:lang w:val="uk-UA"/>
        </w:rPr>
        <w:t xml:space="preserve"> клітин, секреція мозковим шаром </w:t>
      </w:r>
      <w:proofErr w:type="spellStart"/>
      <w:r w:rsidRPr="00EC466D">
        <w:rPr>
          <w:rFonts w:ascii="Times New Roman" w:hAnsi="Times New Roman"/>
          <w:sz w:val="28"/>
          <w:szCs w:val="28"/>
          <w:lang w:val="uk-UA"/>
        </w:rPr>
        <w:t>наднирників</w:t>
      </w:r>
      <w:proofErr w:type="spellEnd"/>
      <w:r w:rsidRPr="00EC466D">
        <w:rPr>
          <w:rFonts w:ascii="Times New Roman" w:hAnsi="Times New Roman"/>
          <w:sz w:val="28"/>
          <w:szCs w:val="28"/>
          <w:lang w:val="uk-UA"/>
        </w:rPr>
        <w:t xml:space="preserve">, надходження в кров симпатичного походження і </w:t>
      </w:r>
      <w:r>
        <w:rPr>
          <w:rFonts w:ascii="Times New Roman" w:hAnsi="Times New Roman"/>
          <w:sz w:val="28"/>
          <w:szCs w:val="28"/>
          <w:lang w:val="uk-UA"/>
        </w:rPr>
        <w:t xml:space="preserve">            5              </w:t>
      </w:r>
    </w:p>
    <w:p w:rsidR="00ED2C9B" w:rsidRPr="00EC466D" w:rsidRDefault="00ED2C9B" w:rsidP="00ED2C9B">
      <w:pPr>
        <w:jc w:val="both"/>
        <w:rPr>
          <w:rFonts w:ascii="Times New Roman" w:hAnsi="Times New Roman"/>
          <w:sz w:val="28"/>
          <w:szCs w:val="28"/>
          <w:lang w:val="uk-UA"/>
        </w:rPr>
      </w:pPr>
      <w:proofErr w:type="spellStart"/>
      <w:r w:rsidRPr="00EC466D">
        <w:rPr>
          <w:rFonts w:ascii="Times New Roman" w:hAnsi="Times New Roman"/>
          <w:sz w:val="28"/>
          <w:szCs w:val="28"/>
          <w:lang w:val="uk-UA"/>
        </w:rPr>
        <w:lastRenderedPageBreak/>
        <w:t>катехоламінів</w:t>
      </w:r>
      <w:proofErr w:type="spellEnd"/>
      <w:r w:rsidRPr="00EC466D">
        <w:rPr>
          <w:rFonts w:ascii="Times New Roman" w:hAnsi="Times New Roman"/>
          <w:sz w:val="28"/>
          <w:szCs w:val="28"/>
          <w:lang w:val="uk-UA"/>
        </w:rPr>
        <w:t xml:space="preserve">, що вивільнюються закінченнями </w:t>
      </w:r>
      <w:proofErr w:type="spellStart"/>
      <w:r w:rsidRPr="00EC466D">
        <w:rPr>
          <w:rFonts w:ascii="Times New Roman" w:hAnsi="Times New Roman"/>
          <w:sz w:val="28"/>
          <w:szCs w:val="28"/>
          <w:lang w:val="uk-UA"/>
        </w:rPr>
        <w:t>судинорухомих</w:t>
      </w:r>
      <w:proofErr w:type="spellEnd"/>
      <w:r w:rsidRPr="00EC466D">
        <w:rPr>
          <w:rFonts w:ascii="Times New Roman" w:hAnsi="Times New Roman"/>
          <w:sz w:val="28"/>
          <w:szCs w:val="28"/>
          <w:lang w:val="uk-UA"/>
        </w:rPr>
        <w:t xml:space="preserve"> не</w:t>
      </w:r>
      <w:r>
        <w:rPr>
          <w:rFonts w:ascii="Times New Roman" w:hAnsi="Times New Roman"/>
          <w:sz w:val="28"/>
          <w:szCs w:val="28"/>
          <w:lang w:val="uk-UA"/>
        </w:rPr>
        <w:t>рвів та клітинами АПУД системи [7,8]</w:t>
      </w:r>
      <w:r w:rsidRPr="00EC466D">
        <w:rPr>
          <w:rFonts w:ascii="Times New Roman" w:hAnsi="Times New Roman"/>
          <w:sz w:val="28"/>
          <w:szCs w:val="28"/>
          <w:lang w:val="uk-UA"/>
        </w:rPr>
        <w:t xml:space="preserve">. Дослідження з урахуванням механізмів  дії </w:t>
      </w:r>
      <w:proofErr w:type="spellStart"/>
      <w:r w:rsidRPr="00EC466D">
        <w:rPr>
          <w:rFonts w:ascii="Times New Roman" w:hAnsi="Times New Roman"/>
          <w:sz w:val="28"/>
          <w:szCs w:val="28"/>
          <w:lang w:val="uk-UA"/>
        </w:rPr>
        <w:t>моноамінів</w:t>
      </w:r>
      <w:proofErr w:type="spellEnd"/>
      <w:r w:rsidRPr="00EC466D">
        <w:rPr>
          <w:rFonts w:ascii="Times New Roman" w:hAnsi="Times New Roman"/>
          <w:sz w:val="28"/>
          <w:szCs w:val="28"/>
          <w:lang w:val="uk-UA"/>
        </w:rPr>
        <w:t xml:space="preserve"> свідчать, що при </w:t>
      </w:r>
      <w:proofErr w:type="spellStart"/>
      <w:r w:rsidRPr="00EC466D">
        <w:rPr>
          <w:rFonts w:ascii="Times New Roman" w:hAnsi="Times New Roman"/>
          <w:sz w:val="28"/>
          <w:szCs w:val="28"/>
          <w:lang w:val="uk-UA"/>
        </w:rPr>
        <w:t>псоріатичній</w:t>
      </w:r>
      <w:proofErr w:type="spellEnd"/>
      <w:r w:rsidRPr="00EC466D">
        <w:rPr>
          <w:rFonts w:ascii="Times New Roman" w:hAnsi="Times New Roman"/>
          <w:sz w:val="28"/>
          <w:szCs w:val="28"/>
          <w:lang w:val="uk-UA"/>
        </w:rPr>
        <w:t xml:space="preserve"> патології порушуються практично всі функції організму, органів і тканин. При </w:t>
      </w:r>
      <w:proofErr w:type="spellStart"/>
      <w:r w:rsidRPr="00EC466D">
        <w:rPr>
          <w:rFonts w:ascii="Times New Roman" w:hAnsi="Times New Roman"/>
          <w:sz w:val="28"/>
          <w:szCs w:val="28"/>
          <w:lang w:val="uk-UA"/>
        </w:rPr>
        <w:t>дисфункціі</w:t>
      </w:r>
      <w:proofErr w:type="spellEnd"/>
      <w:r w:rsidRPr="00EC466D">
        <w:rPr>
          <w:rFonts w:ascii="Times New Roman" w:hAnsi="Times New Roman"/>
          <w:sz w:val="28"/>
          <w:szCs w:val="28"/>
          <w:lang w:val="uk-UA"/>
        </w:rPr>
        <w:t xml:space="preserve"> обміну </w:t>
      </w:r>
      <w:proofErr w:type="spellStart"/>
      <w:r w:rsidRPr="00EC466D">
        <w:rPr>
          <w:rFonts w:ascii="Times New Roman" w:hAnsi="Times New Roman"/>
          <w:sz w:val="28"/>
          <w:szCs w:val="28"/>
          <w:lang w:val="uk-UA"/>
        </w:rPr>
        <w:t>моноаміні</w:t>
      </w:r>
      <w:r>
        <w:rPr>
          <w:rFonts w:ascii="Times New Roman" w:hAnsi="Times New Roman"/>
          <w:sz w:val="28"/>
          <w:szCs w:val="28"/>
          <w:lang w:val="uk-UA"/>
        </w:rPr>
        <w:t>в</w:t>
      </w:r>
      <w:proofErr w:type="spellEnd"/>
      <w:r>
        <w:rPr>
          <w:rFonts w:ascii="Times New Roman" w:hAnsi="Times New Roman"/>
          <w:sz w:val="28"/>
          <w:szCs w:val="28"/>
          <w:lang w:val="uk-UA"/>
        </w:rPr>
        <w:t xml:space="preserve"> можуть виникати порушення сер</w:t>
      </w:r>
      <w:r w:rsidRPr="00EC466D">
        <w:rPr>
          <w:rFonts w:ascii="Times New Roman" w:hAnsi="Times New Roman"/>
          <w:sz w:val="28"/>
          <w:szCs w:val="28"/>
          <w:lang w:val="uk-UA"/>
        </w:rPr>
        <w:t xml:space="preserve">цево-судинної, травної, </w:t>
      </w:r>
      <w:proofErr w:type="spellStart"/>
      <w:r w:rsidRPr="00EC466D">
        <w:rPr>
          <w:rFonts w:ascii="Times New Roman" w:hAnsi="Times New Roman"/>
          <w:sz w:val="28"/>
          <w:szCs w:val="28"/>
          <w:lang w:val="uk-UA"/>
        </w:rPr>
        <w:t>сечо-статевої</w:t>
      </w:r>
      <w:proofErr w:type="spellEnd"/>
      <w:r w:rsidRPr="00EC466D">
        <w:rPr>
          <w:rFonts w:ascii="Times New Roman" w:hAnsi="Times New Roman"/>
          <w:sz w:val="28"/>
          <w:szCs w:val="28"/>
          <w:lang w:val="uk-UA"/>
        </w:rPr>
        <w:t>, дихальної, нервової системи, структурно-метаболічних процесів в різних органах і тканин</w:t>
      </w:r>
      <w:r>
        <w:rPr>
          <w:rFonts w:ascii="Times New Roman" w:hAnsi="Times New Roman"/>
          <w:sz w:val="28"/>
          <w:szCs w:val="28"/>
          <w:lang w:val="uk-UA"/>
        </w:rPr>
        <w:t>ах та обміну речовин і енергії [7,8]</w:t>
      </w:r>
      <w:r w:rsidRPr="00EC466D">
        <w:rPr>
          <w:rFonts w:ascii="Times New Roman" w:hAnsi="Times New Roman"/>
          <w:sz w:val="28"/>
          <w:szCs w:val="28"/>
          <w:lang w:val="uk-UA"/>
        </w:rPr>
        <w:t>.</w:t>
      </w:r>
    </w:p>
    <w:p w:rsidR="00ED2C9B" w:rsidRPr="00EC466D" w:rsidRDefault="00ED2C9B" w:rsidP="00ED2C9B">
      <w:pPr>
        <w:jc w:val="both"/>
        <w:rPr>
          <w:rFonts w:ascii="Times New Roman" w:hAnsi="Times New Roman"/>
          <w:sz w:val="28"/>
          <w:szCs w:val="28"/>
          <w:lang w:val="uk-UA"/>
        </w:rPr>
      </w:pPr>
      <w:r w:rsidRPr="00EC466D">
        <w:rPr>
          <w:rFonts w:ascii="Times New Roman" w:hAnsi="Times New Roman"/>
          <w:sz w:val="28"/>
          <w:szCs w:val="28"/>
          <w:lang w:val="uk-UA"/>
        </w:rPr>
        <w:t xml:space="preserve">  Таким чином, результати дослідження свідчать, що при </w:t>
      </w:r>
      <w:proofErr w:type="spellStart"/>
      <w:r w:rsidRPr="00EC466D">
        <w:rPr>
          <w:rFonts w:ascii="Times New Roman" w:hAnsi="Times New Roman"/>
          <w:sz w:val="28"/>
          <w:szCs w:val="28"/>
          <w:lang w:val="uk-UA"/>
        </w:rPr>
        <w:t>псоріатичній</w:t>
      </w:r>
      <w:proofErr w:type="spellEnd"/>
      <w:r w:rsidRPr="00EC466D">
        <w:rPr>
          <w:rFonts w:ascii="Times New Roman" w:hAnsi="Times New Roman"/>
          <w:sz w:val="28"/>
          <w:szCs w:val="28"/>
          <w:lang w:val="uk-UA"/>
        </w:rPr>
        <w:t xml:space="preserve"> патології в прогресуючу і стаціонарну стадію захворювання відмічається значна напруга </w:t>
      </w:r>
      <w:proofErr w:type="spellStart"/>
      <w:r w:rsidRPr="00EC466D">
        <w:rPr>
          <w:rFonts w:ascii="Times New Roman" w:hAnsi="Times New Roman"/>
          <w:sz w:val="28"/>
          <w:szCs w:val="28"/>
          <w:lang w:val="uk-UA"/>
        </w:rPr>
        <w:t>симпато-адреналової</w:t>
      </w:r>
      <w:proofErr w:type="spellEnd"/>
      <w:r w:rsidRPr="00EC466D">
        <w:rPr>
          <w:rFonts w:ascii="Times New Roman" w:hAnsi="Times New Roman"/>
          <w:sz w:val="28"/>
          <w:szCs w:val="28"/>
          <w:lang w:val="uk-UA"/>
        </w:rPr>
        <w:t xml:space="preserve"> системи, яка віддзеркалює активацію захисно-пристосувальних механізмів забезпечення гомеостатичної функції </w:t>
      </w:r>
      <w:proofErr w:type="spellStart"/>
      <w:r w:rsidRPr="00EC466D">
        <w:rPr>
          <w:rFonts w:ascii="Times New Roman" w:hAnsi="Times New Roman"/>
          <w:sz w:val="28"/>
          <w:szCs w:val="28"/>
          <w:lang w:val="uk-UA"/>
        </w:rPr>
        <w:t>огранізму</w:t>
      </w:r>
      <w:proofErr w:type="spellEnd"/>
      <w:r w:rsidRPr="00EC466D">
        <w:rPr>
          <w:rFonts w:ascii="Times New Roman" w:hAnsi="Times New Roman"/>
          <w:sz w:val="28"/>
          <w:szCs w:val="28"/>
          <w:lang w:val="uk-UA"/>
        </w:rPr>
        <w:t xml:space="preserve">. При ускладненій формі </w:t>
      </w:r>
      <w:proofErr w:type="spellStart"/>
      <w:r w:rsidRPr="00EC466D">
        <w:rPr>
          <w:rFonts w:ascii="Times New Roman" w:hAnsi="Times New Roman"/>
          <w:sz w:val="28"/>
          <w:szCs w:val="28"/>
          <w:lang w:val="uk-UA"/>
        </w:rPr>
        <w:t>псоріазу-</w:t>
      </w:r>
      <w:proofErr w:type="spellEnd"/>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uk-UA"/>
        </w:rPr>
        <w:t>артропатичний</w:t>
      </w:r>
      <w:proofErr w:type="spellEnd"/>
      <w:r w:rsidRPr="00EC466D">
        <w:rPr>
          <w:rFonts w:ascii="Times New Roman" w:hAnsi="Times New Roman"/>
          <w:sz w:val="28"/>
          <w:szCs w:val="28"/>
          <w:lang w:val="uk-UA"/>
        </w:rPr>
        <w:t xml:space="preserve"> псоріаз і </w:t>
      </w:r>
      <w:proofErr w:type="spellStart"/>
      <w:r w:rsidRPr="00EC466D">
        <w:rPr>
          <w:rFonts w:ascii="Times New Roman" w:hAnsi="Times New Roman"/>
          <w:sz w:val="28"/>
          <w:szCs w:val="28"/>
          <w:lang w:val="uk-UA"/>
        </w:rPr>
        <w:t>псоріатична</w:t>
      </w:r>
      <w:proofErr w:type="spellEnd"/>
      <w:r w:rsidRPr="00EC466D">
        <w:rPr>
          <w:rFonts w:ascii="Times New Roman" w:hAnsi="Times New Roman"/>
          <w:sz w:val="28"/>
          <w:szCs w:val="28"/>
          <w:lang w:val="uk-UA"/>
        </w:rPr>
        <w:t xml:space="preserve"> еритродермія) спостерігається пригнічення активності </w:t>
      </w:r>
      <w:proofErr w:type="spellStart"/>
      <w:r w:rsidRPr="00EC466D">
        <w:rPr>
          <w:rFonts w:ascii="Times New Roman" w:hAnsi="Times New Roman"/>
          <w:sz w:val="28"/>
          <w:szCs w:val="28"/>
          <w:lang w:val="uk-UA"/>
        </w:rPr>
        <w:t>симпато-адреналової</w:t>
      </w:r>
      <w:proofErr w:type="spellEnd"/>
      <w:r w:rsidRPr="00EC466D">
        <w:rPr>
          <w:rFonts w:ascii="Times New Roman" w:hAnsi="Times New Roman"/>
          <w:sz w:val="28"/>
          <w:szCs w:val="28"/>
          <w:lang w:val="uk-UA"/>
        </w:rPr>
        <w:t xml:space="preserve"> системи, біоенергетичних процесів на фоні зростання трофічної функції у внутрішніх органах і тканинах. Дослідження вказують, що при прогресуючій і стаціонарній стадії захворювання активуються процеси обміну вуглеводів, ліпідів, </w:t>
      </w:r>
      <w:proofErr w:type="spellStart"/>
      <w:r w:rsidRPr="00EC466D">
        <w:rPr>
          <w:rFonts w:ascii="Times New Roman" w:hAnsi="Times New Roman"/>
          <w:sz w:val="28"/>
          <w:szCs w:val="28"/>
          <w:lang w:val="uk-UA"/>
        </w:rPr>
        <w:t>нейромедіаторів</w:t>
      </w:r>
      <w:proofErr w:type="spellEnd"/>
      <w:r w:rsidRPr="00EC466D">
        <w:rPr>
          <w:rFonts w:ascii="Times New Roman" w:hAnsi="Times New Roman"/>
          <w:sz w:val="28"/>
          <w:szCs w:val="28"/>
          <w:lang w:val="uk-UA"/>
        </w:rPr>
        <w:t xml:space="preserve">, гормонів на фоні підвищення біоенергетики і відновлювальних синтезів , тоді як при ускладнених формах </w:t>
      </w:r>
      <w:proofErr w:type="spellStart"/>
      <w:r w:rsidRPr="00EC466D">
        <w:rPr>
          <w:rFonts w:ascii="Times New Roman" w:hAnsi="Times New Roman"/>
          <w:sz w:val="28"/>
          <w:szCs w:val="28"/>
          <w:lang w:val="uk-UA"/>
        </w:rPr>
        <w:t>псоріатичної</w:t>
      </w:r>
      <w:proofErr w:type="spellEnd"/>
      <w:r w:rsidRPr="00EC466D">
        <w:rPr>
          <w:rFonts w:ascii="Times New Roman" w:hAnsi="Times New Roman"/>
          <w:sz w:val="28"/>
          <w:szCs w:val="28"/>
          <w:lang w:val="uk-UA"/>
        </w:rPr>
        <w:t xml:space="preserve"> патології суттєво пригнічуються біоенергетичні та пластичні процеси, що необхідно враховувати при здійсненні патогенетичного лікування і реабілітації хворих пацієнтів.</w:t>
      </w:r>
    </w:p>
    <w:p w:rsidR="00ED2C9B" w:rsidRPr="00EC466D" w:rsidRDefault="00ED2C9B" w:rsidP="00ED2C9B">
      <w:pPr>
        <w:jc w:val="both"/>
        <w:rPr>
          <w:rFonts w:ascii="Times New Roman" w:hAnsi="Times New Roman"/>
          <w:b/>
          <w:sz w:val="28"/>
          <w:szCs w:val="28"/>
          <w:lang w:val="uk-UA"/>
        </w:rPr>
      </w:pPr>
      <w:r w:rsidRPr="00EC466D">
        <w:rPr>
          <w:rFonts w:ascii="Times New Roman" w:hAnsi="Times New Roman"/>
          <w:b/>
          <w:sz w:val="28"/>
          <w:szCs w:val="28"/>
          <w:lang w:val="uk-UA"/>
        </w:rPr>
        <w:t>Література:</w:t>
      </w:r>
    </w:p>
    <w:p w:rsidR="00ED2C9B" w:rsidRDefault="00ED2C9B" w:rsidP="00ED2C9B">
      <w:pPr>
        <w:jc w:val="both"/>
        <w:rPr>
          <w:rFonts w:ascii="Times New Roman" w:hAnsi="Times New Roman"/>
          <w:sz w:val="28"/>
          <w:szCs w:val="28"/>
        </w:rPr>
      </w:pPr>
      <w:r>
        <w:rPr>
          <w:rFonts w:ascii="Times New Roman" w:hAnsi="Times New Roman"/>
          <w:sz w:val="28"/>
          <w:szCs w:val="28"/>
          <w:lang w:val="uk-UA"/>
        </w:rPr>
        <w:t xml:space="preserve">1. </w:t>
      </w:r>
      <w:proofErr w:type="spellStart"/>
      <w:r w:rsidRPr="00EC466D">
        <w:rPr>
          <w:rFonts w:ascii="Times New Roman" w:hAnsi="Times New Roman"/>
          <w:sz w:val="28"/>
          <w:szCs w:val="28"/>
          <w:lang w:val="uk-UA"/>
        </w:rPr>
        <w:t>Броше</w:t>
      </w:r>
      <w:proofErr w:type="spellEnd"/>
      <w:r w:rsidRPr="00EC466D">
        <w:rPr>
          <w:rFonts w:ascii="Times New Roman" w:hAnsi="Times New Roman"/>
          <w:sz w:val="28"/>
          <w:szCs w:val="28"/>
          <w:lang w:val="uk-UA"/>
        </w:rPr>
        <w:t xml:space="preserve"> Е.А. </w:t>
      </w:r>
      <w:proofErr w:type="spellStart"/>
      <w:r w:rsidRPr="00EC466D">
        <w:rPr>
          <w:rFonts w:ascii="Times New Roman" w:hAnsi="Times New Roman"/>
          <w:sz w:val="28"/>
          <w:szCs w:val="28"/>
          <w:lang w:val="uk-UA"/>
        </w:rPr>
        <w:t>Состояние</w:t>
      </w:r>
      <w:proofErr w:type="spellEnd"/>
      <w:r>
        <w:rPr>
          <w:rFonts w:ascii="Times New Roman" w:hAnsi="Times New Roman"/>
          <w:sz w:val="28"/>
          <w:szCs w:val="28"/>
          <w:lang w:val="uk-UA"/>
        </w:rPr>
        <w:t xml:space="preserve"> </w:t>
      </w:r>
      <w:proofErr w:type="spellStart"/>
      <w:r w:rsidRPr="00EC466D">
        <w:rPr>
          <w:rFonts w:ascii="Times New Roman" w:hAnsi="Times New Roman"/>
          <w:sz w:val="28"/>
          <w:szCs w:val="28"/>
          <w:lang w:val="uk-UA"/>
        </w:rPr>
        <w:t>ионного</w:t>
      </w:r>
      <w:proofErr w:type="spellEnd"/>
      <w:r w:rsidRPr="00EC466D">
        <w:rPr>
          <w:rFonts w:ascii="Times New Roman" w:hAnsi="Times New Roman"/>
          <w:sz w:val="28"/>
          <w:szCs w:val="28"/>
          <w:lang w:val="uk-UA"/>
        </w:rPr>
        <w:t xml:space="preserve"> и </w:t>
      </w:r>
      <w:r w:rsidRPr="00EC466D">
        <w:rPr>
          <w:rFonts w:ascii="Times New Roman" w:hAnsi="Times New Roman"/>
          <w:sz w:val="28"/>
          <w:szCs w:val="28"/>
        </w:rPr>
        <w:t xml:space="preserve">энергетического обмена у больных с </w:t>
      </w:r>
      <w:proofErr w:type="spellStart"/>
      <w:r w:rsidRPr="00EC466D">
        <w:rPr>
          <w:rFonts w:ascii="Times New Roman" w:hAnsi="Times New Roman"/>
          <w:sz w:val="28"/>
          <w:szCs w:val="28"/>
        </w:rPr>
        <w:t>генерализованой</w:t>
      </w:r>
      <w:proofErr w:type="spellEnd"/>
      <w:r w:rsidRPr="00EC466D">
        <w:rPr>
          <w:rFonts w:ascii="Times New Roman" w:hAnsi="Times New Roman"/>
          <w:sz w:val="28"/>
          <w:szCs w:val="28"/>
        </w:rPr>
        <w:t xml:space="preserve"> формой псориаза</w:t>
      </w:r>
      <w:r>
        <w:rPr>
          <w:rFonts w:ascii="Times New Roman" w:hAnsi="Times New Roman"/>
          <w:sz w:val="28"/>
          <w:szCs w:val="28"/>
        </w:rPr>
        <w:t xml:space="preserve"> </w:t>
      </w:r>
      <w:r w:rsidRPr="00EC466D">
        <w:rPr>
          <w:rFonts w:ascii="Times New Roman" w:hAnsi="Times New Roman"/>
          <w:sz w:val="28"/>
          <w:szCs w:val="28"/>
        </w:rPr>
        <w:t>/</w:t>
      </w:r>
      <w:r w:rsidRPr="00A15831">
        <w:rPr>
          <w:rFonts w:ascii="Times New Roman" w:hAnsi="Times New Roman"/>
          <w:sz w:val="28"/>
          <w:szCs w:val="28"/>
        </w:rPr>
        <w:t xml:space="preserve"> </w:t>
      </w:r>
      <w:r w:rsidRPr="00EC466D">
        <w:rPr>
          <w:rFonts w:ascii="Times New Roman" w:hAnsi="Times New Roman"/>
          <w:sz w:val="28"/>
          <w:szCs w:val="28"/>
        </w:rPr>
        <w:t>Е.А.</w:t>
      </w:r>
      <w:r>
        <w:rPr>
          <w:rFonts w:ascii="Times New Roman" w:hAnsi="Times New Roman"/>
          <w:sz w:val="28"/>
          <w:szCs w:val="28"/>
        </w:rPr>
        <w:t xml:space="preserve"> </w:t>
      </w:r>
      <w:proofErr w:type="spellStart"/>
      <w:r w:rsidRPr="00EC466D">
        <w:rPr>
          <w:rFonts w:ascii="Times New Roman" w:hAnsi="Times New Roman"/>
          <w:sz w:val="28"/>
          <w:szCs w:val="28"/>
        </w:rPr>
        <w:t>Броше</w:t>
      </w:r>
      <w:proofErr w:type="spellEnd"/>
      <w:r w:rsidRPr="00EC466D">
        <w:rPr>
          <w:rFonts w:ascii="Times New Roman" w:hAnsi="Times New Roman"/>
          <w:sz w:val="28"/>
          <w:szCs w:val="28"/>
        </w:rPr>
        <w:t>, Н.В.</w:t>
      </w:r>
      <w:r>
        <w:rPr>
          <w:rFonts w:ascii="Times New Roman" w:hAnsi="Times New Roman"/>
          <w:sz w:val="28"/>
          <w:szCs w:val="28"/>
        </w:rPr>
        <w:t xml:space="preserve"> </w:t>
      </w:r>
      <w:r w:rsidRPr="00EC466D">
        <w:rPr>
          <w:rFonts w:ascii="Times New Roman" w:hAnsi="Times New Roman"/>
          <w:sz w:val="28"/>
          <w:szCs w:val="28"/>
        </w:rPr>
        <w:t>Жукова, Н.Б Подгорная</w:t>
      </w:r>
      <w:r>
        <w:rPr>
          <w:rFonts w:ascii="Times New Roman" w:hAnsi="Times New Roman"/>
          <w:sz w:val="28"/>
          <w:szCs w:val="28"/>
        </w:rPr>
        <w:t xml:space="preserve"> </w:t>
      </w:r>
      <w:r w:rsidRPr="00EC466D">
        <w:rPr>
          <w:rFonts w:ascii="Times New Roman" w:hAnsi="Times New Roman"/>
          <w:sz w:val="28"/>
          <w:szCs w:val="28"/>
        </w:rPr>
        <w:t>//Х</w:t>
      </w:r>
      <w:r w:rsidRPr="00EC466D">
        <w:rPr>
          <w:rFonts w:ascii="Times New Roman" w:hAnsi="Times New Roman"/>
          <w:sz w:val="28"/>
          <w:szCs w:val="28"/>
          <w:lang w:val="uk-UA"/>
        </w:rPr>
        <w:t>І</w:t>
      </w:r>
      <w:r w:rsidRPr="00EC466D">
        <w:rPr>
          <w:rFonts w:ascii="Times New Roman" w:hAnsi="Times New Roman"/>
          <w:sz w:val="28"/>
          <w:szCs w:val="28"/>
        </w:rPr>
        <w:t xml:space="preserve"> Международная научно-практическая конференция «Экология и здоровье человека. Охрана водного и воздушного бассейнов». Утилизация отходов. 9-13 июня, 2003</w:t>
      </w:r>
      <w:r>
        <w:rPr>
          <w:rFonts w:ascii="Times New Roman" w:hAnsi="Times New Roman"/>
          <w:sz w:val="28"/>
          <w:szCs w:val="28"/>
        </w:rPr>
        <w:t>.−</w:t>
      </w:r>
      <w:r w:rsidRPr="00EC466D">
        <w:rPr>
          <w:rFonts w:ascii="Times New Roman" w:hAnsi="Times New Roman"/>
          <w:sz w:val="28"/>
          <w:szCs w:val="28"/>
        </w:rPr>
        <w:t xml:space="preserve"> Бердянск</w:t>
      </w:r>
      <w:r>
        <w:rPr>
          <w:rFonts w:ascii="Times New Roman" w:hAnsi="Times New Roman"/>
          <w:sz w:val="28"/>
          <w:szCs w:val="28"/>
        </w:rPr>
        <w:t>,</w:t>
      </w:r>
      <w:r w:rsidRPr="00EC466D">
        <w:rPr>
          <w:rFonts w:ascii="Times New Roman" w:hAnsi="Times New Roman"/>
          <w:sz w:val="28"/>
          <w:szCs w:val="28"/>
        </w:rPr>
        <w:t xml:space="preserve"> 2003</w:t>
      </w:r>
      <w:r>
        <w:rPr>
          <w:rFonts w:ascii="Times New Roman" w:hAnsi="Times New Roman"/>
          <w:sz w:val="28"/>
          <w:szCs w:val="28"/>
        </w:rPr>
        <w:t>.</w:t>
      </w:r>
      <w:r w:rsidRPr="00F36989">
        <w:rPr>
          <w:rFonts w:ascii="Times New Roman" w:hAnsi="Times New Roman"/>
          <w:sz w:val="28"/>
          <w:szCs w:val="28"/>
        </w:rPr>
        <w:t xml:space="preserve"> </w:t>
      </w:r>
      <w:r>
        <w:rPr>
          <w:rFonts w:ascii="Times New Roman" w:hAnsi="Times New Roman"/>
          <w:sz w:val="28"/>
          <w:szCs w:val="28"/>
        </w:rPr>
        <w:t>−</w:t>
      </w:r>
      <w:r w:rsidRPr="00EC466D">
        <w:rPr>
          <w:rFonts w:ascii="Times New Roman" w:hAnsi="Times New Roman"/>
          <w:sz w:val="28"/>
          <w:szCs w:val="28"/>
        </w:rPr>
        <w:t xml:space="preserve"> Т</w:t>
      </w:r>
      <w:proofErr w:type="gramStart"/>
      <w:r w:rsidRPr="00EC466D">
        <w:rPr>
          <w:rFonts w:ascii="Times New Roman" w:hAnsi="Times New Roman"/>
          <w:sz w:val="28"/>
          <w:szCs w:val="28"/>
        </w:rPr>
        <w:t>1</w:t>
      </w:r>
      <w:proofErr w:type="gramEnd"/>
      <w:r w:rsidRPr="00EC466D">
        <w:rPr>
          <w:rFonts w:ascii="Times New Roman" w:hAnsi="Times New Roman"/>
          <w:sz w:val="28"/>
          <w:szCs w:val="28"/>
        </w:rPr>
        <w:t>.</w:t>
      </w:r>
      <w:r w:rsidRPr="00F36989">
        <w:rPr>
          <w:rFonts w:ascii="Times New Roman" w:hAnsi="Times New Roman"/>
          <w:sz w:val="28"/>
          <w:szCs w:val="28"/>
        </w:rPr>
        <w:t xml:space="preserve"> </w:t>
      </w:r>
      <w:r>
        <w:rPr>
          <w:rFonts w:ascii="Times New Roman" w:hAnsi="Times New Roman"/>
          <w:sz w:val="28"/>
          <w:szCs w:val="28"/>
        </w:rPr>
        <w:t>− С</w:t>
      </w:r>
      <w:r w:rsidRPr="00EC466D">
        <w:rPr>
          <w:rFonts w:ascii="Times New Roman" w:hAnsi="Times New Roman"/>
          <w:sz w:val="28"/>
          <w:szCs w:val="28"/>
        </w:rPr>
        <w:t>.132-138.</w:t>
      </w:r>
      <w:r w:rsidRPr="00233561">
        <w:rPr>
          <w:rFonts w:ascii="Times New Roman" w:hAnsi="Times New Roman"/>
          <w:sz w:val="28"/>
          <w:szCs w:val="28"/>
        </w:rPr>
        <w:t xml:space="preserve"> </w:t>
      </w:r>
      <w:r w:rsidRPr="00EC466D">
        <w:rPr>
          <w:rFonts w:ascii="Times New Roman" w:hAnsi="Times New Roman"/>
          <w:sz w:val="28"/>
          <w:szCs w:val="28"/>
        </w:rPr>
        <w:t xml:space="preserve">. </w:t>
      </w:r>
    </w:p>
    <w:p w:rsidR="00ED2C9B" w:rsidRDefault="00ED2C9B" w:rsidP="00ED2C9B">
      <w:pPr>
        <w:jc w:val="both"/>
        <w:rPr>
          <w:rFonts w:ascii="Times New Roman" w:hAnsi="Times New Roman"/>
          <w:sz w:val="28"/>
          <w:szCs w:val="28"/>
        </w:rPr>
      </w:pPr>
      <w:r>
        <w:rPr>
          <w:rFonts w:ascii="Times New Roman" w:hAnsi="Times New Roman"/>
          <w:sz w:val="28"/>
          <w:szCs w:val="28"/>
        </w:rPr>
        <w:t>2. Волошина О.Н.</w:t>
      </w:r>
      <w:r w:rsidRPr="00EC466D">
        <w:rPr>
          <w:rFonts w:ascii="Times New Roman" w:hAnsi="Times New Roman"/>
          <w:sz w:val="28"/>
          <w:szCs w:val="28"/>
        </w:rPr>
        <w:t xml:space="preserve"> Способ определения </w:t>
      </w:r>
      <w:proofErr w:type="spellStart"/>
      <w:r w:rsidRPr="00EC466D">
        <w:rPr>
          <w:rFonts w:ascii="Times New Roman" w:hAnsi="Times New Roman"/>
          <w:sz w:val="28"/>
          <w:szCs w:val="28"/>
        </w:rPr>
        <w:t>моноаминооксидазной</w:t>
      </w:r>
      <w:proofErr w:type="spellEnd"/>
      <w:r w:rsidRPr="00EC466D">
        <w:rPr>
          <w:rFonts w:ascii="Times New Roman" w:hAnsi="Times New Roman"/>
          <w:sz w:val="28"/>
          <w:szCs w:val="28"/>
        </w:rPr>
        <w:t xml:space="preserve"> активности тромбоцитов </w:t>
      </w:r>
      <w:r>
        <w:rPr>
          <w:rFonts w:ascii="Times New Roman" w:hAnsi="Times New Roman"/>
          <w:sz w:val="28"/>
          <w:szCs w:val="28"/>
        </w:rPr>
        <w:t xml:space="preserve">/О.Н. Волошина, Т.А. </w:t>
      </w:r>
      <w:proofErr w:type="spellStart"/>
      <w:r>
        <w:rPr>
          <w:rFonts w:ascii="Times New Roman" w:hAnsi="Times New Roman"/>
          <w:sz w:val="28"/>
          <w:szCs w:val="28"/>
        </w:rPr>
        <w:t>Моквитина</w:t>
      </w:r>
      <w:proofErr w:type="spellEnd"/>
      <w:r>
        <w:rPr>
          <w:rFonts w:ascii="Times New Roman" w:hAnsi="Times New Roman"/>
          <w:sz w:val="28"/>
          <w:szCs w:val="28"/>
        </w:rPr>
        <w:t xml:space="preserve"> </w:t>
      </w:r>
      <w:r w:rsidRPr="00EC466D">
        <w:rPr>
          <w:rFonts w:ascii="Times New Roman" w:hAnsi="Times New Roman"/>
          <w:sz w:val="28"/>
          <w:szCs w:val="28"/>
        </w:rPr>
        <w:t>// Лабораторное дело</w:t>
      </w:r>
      <w:r>
        <w:rPr>
          <w:rFonts w:ascii="Times New Roman" w:hAnsi="Times New Roman"/>
          <w:sz w:val="28"/>
          <w:szCs w:val="28"/>
        </w:rPr>
        <w:t>. −</w:t>
      </w:r>
      <w:r w:rsidRPr="00EC466D">
        <w:rPr>
          <w:rFonts w:ascii="Times New Roman" w:hAnsi="Times New Roman"/>
          <w:sz w:val="28"/>
          <w:szCs w:val="28"/>
        </w:rPr>
        <w:t xml:space="preserve"> 1985.</w:t>
      </w:r>
      <w:r w:rsidRPr="00F36989">
        <w:rPr>
          <w:rFonts w:ascii="Times New Roman" w:hAnsi="Times New Roman"/>
          <w:sz w:val="28"/>
          <w:szCs w:val="28"/>
        </w:rPr>
        <w:t xml:space="preserve"> </w:t>
      </w:r>
      <w:r>
        <w:rPr>
          <w:rFonts w:ascii="Times New Roman" w:hAnsi="Times New Roman"/>
          <w:sz w:val="28"/>
          <w:szCs w:val="28"/>
        </w:rPr>
        <w:t xml:space="preserve">− </w:t>
      </w:r>
      <w:r w:rsidRPr="00EC466D">
        <w:rPr>
          <w:rFonts w:ascii="Times New Roman" w:hAnsi="Times New Roman"/>
          <w:sz w:val="28"/>
          <w:szCs w:val="28"/>
        </w:rPr>
        <w:t>№5,</w:t>
      </w:r>
      <w:r w:rsidRPr="00F36989">
        <w:rPr>
          <w:rFonts w:ascii="Times New Roman" w:hAnsi="Times New Roman"/>
          <w:sz w:val="28"/>
          <w:szCs w:val="28"/>
        </w:rPr>
        <w:t xml:space="preserve"> </w:t>
      </w:r>
      <w:r>
        <w:rPr>
          <w:rFonts w:ascii="Times New Roman" w:hAnsi="Times New Roman"/>
          <w:sz w:val="28"/>
          <w:szCs w:val="28"/>
        </w:rPr>
        <w:t>− С</w:t>
      </w:r>
      <w:r w:rsidRPr="00EC466D">
        <w:rPr>
          <w:rFonts w:ascii="Times New Roman" w:hAnsi="Times New Roman"/>
          <w:sz w:val="28"/>
          <w:szCs w:val="28"/>
        </w:rPr>
        <w:t>.289.</w:t>
      </w:r>
      <w:r w:rsidRPr="00233561">
        <w:rPr>
          <w:rFonts w:ascii="Times New Roman" w:hAnsi="Times New Roman"/>
          <w:sz w:val="28"/>
          <w:szCs w:val="28"/>
        </w:rPr>
        <w:t xml:space="preserve"> </w:t>
      </w:r>
    </w:p>
    <w:p w:rsidR="00ED2C9B" w:rsidRDefault="00ED2C9B" w:rsidP="00ED2C9B">
      <w:pPr>
        <w:jc w:val="both"/>
        <w:rPr>
          <w:rFonts w:ascii="Times New Roman" w:hAnsi="Times New Roman"/>
          <w:sz w:val="28"/>
          <w:szCs w:val="28"/>
        </w:rPr>
      </w:pPr>
      <w:r>
        <w:rPr>
          <w:rFonts w:ascii="Times New Roman" w:hAnsi="Times New Roman"/>
          <w:sz w:val="28"/>
          <w:szCs w:val="28"/>
        </w:rPr>
        <w:t xml:space="preserve">3. </w:t>
      </w:r>
      <w:proofErr w:type="spellStart"/>
      <w:r w:rsidRPr="00EC466D">
        <w:rPr>
          <w:rFonts w:ascii="Times New Roman" w:hAnsi="Times New Roman"/>
          <w:sz w:val="28"/>
          <w:szCs w:val="28"/>
        </w:rPr>
        <w:t>Горшинская</w:t>
      </w:r>
      <w:proofErr w:type="spellEnd"/>
      <w:r w:rsidRPr="00EC466D">
        <w:rPr>
          <w:rFonts w:ascii="Times New Roman" w:hAnsi="Times New Roman"/>
          <w:sz w:val="28"/>
          <w:szCs w:val="28"/>
        </w:rPr>
        <w:t xml:space="preserve"> А.И. Роль </w:t>
      </w:r>
      <w:proofErr w:type="spellStart"/>
      <w:r w:rsidRPr="00EC466D">
        <w:rPr>
          <w:rFonts w:ascii="Times New Roman" w:hAnsi="Times New Roman"/>
          <w:sz w:val="28"/>
          <w:szCs w:val="28"/>
        </w:rPr>
        <w:t>моноаминооксидазы</w:t>
      </w:r>
      <w:proofErr w:type="spellEnd"/>
      <w:r w:rsidRPr="00EC466D">
        <w:rPr>
          <w:rFonts w:ascii="Times New Roman" w:hAnsi="Times New Roman"/>
          <w:sz w:val="28"/>
          <w:szCs w:val="28"/>
        </w:rPr>
        <w:t xml:space="preserve"> в реакции организ</w:t>
      </w:r>
      <w:r>
        <w:rPr>
          <w:rFonts w:ascii="Times New Roman" w:hAnsi="Times New Roman"/>
          <w:sz w:val="28"/>
          <w:szCs w:val="28"/>
        </w:rPr>
        <w:t xml:space="preserve">ма на экстремальное воздействие / А.И. </w:t>
      </w:r>
      <w:proofErr w:type="spellStart"/>
      <w:r>
        <w:rPr>
          <w:rFonts w:ascii="Times New Roman" w:hAnsi="Times New Roman"/>
          <w:sz w:val="28"/>
          <w:szCs w:val="28"/>
        </w:rPr>
        <w:t>Горшинкая</w:t>
      </w:r>
      <w:proofErr w:type="spellEnd"/>
      <w:r>
        <w:rPr>
          <w:rFonts w:ascii="Times New Roman" w:hAnsi="Times New Roman"/>
          <w:sz w:val="28"/>
          <w:szCs w:val="28"/>
        </w:rPr>
        <w:t xml:space="preserve"> //</w:t>
      </w:r>
      <w:r w:rsidRPr="00EC466D">
        <w:rPr>
          <w:rFonts w:ascii="Times New Roman" w:hAnsi="Times New Roman"/>
          <w:sz w:val="28"/>
          <w:szCs w:val="28"/>
        </w:rPr>
        <w:t xml:space="preserve"> </w:t>
      </w:r>
      <w:proofErr w:type="spellStart"/>
      <w:r w:rsidRPr="00EC466D">
        <w:rPr>
          <w:rFonts w:ascii="Times New Roman" w:hAnsi="Times New Roman"/>
          <w:sz w:val="28"/>
          <w:szCs w:val="28"/>
        </w:rPr>
        <w:t>Дисс</w:t>
      </w:r>
      <w:proofErr w:type="spellEnd"/>
      <w:r w:rsidRPr="00EC466D">
        <w:rPr>
          <w:rFonts w:ascii="Times New Roman" w:hAnsi="Times New Roman"/>
          <w:sz w:val="28"/>
          <w:szCs w:val="28"/>
        </w:rPr>
        <w:t xml:space="preserve">. на </w:t>
      </w:r>
      <w:proofErr w:type="spellStart"/>
      <w:r w:rsidRPr="00EC466D">
        <w:rPr>
          <w:rFonts w:ascii="Times New Roman" w:hAnsi="Times New Roman"/>
          <w:sz w:val="28"/>
          <w:szCs w:val="28"/>
        </w:rPr>
        <w:t>соиск</w:t>
      </w:r>
      <w:proofErr w:type="spellEnd"/>
      <w:r w:rsidRPr="00EC466D">
        <w:rPr>
          <w:rFonts w:ascii="Times New Roman" w:hAnsi="Times New Roman"/>
          <w:sz w:val="28"/>
          <w:szCs w:val="28"/>
        </w:rPr>
        <w:t xml:space="preserve">.  </w:t>
      </w:r>
      <w:proofErr w:type="gramStart"/>
      <w:r w:rsidRPr="00EC466D">
        <w:rPr>
          <w:rFonts w:ascii="Times New Roman" w:hAnsi="Times New Roman"/>
          <w:sz w:val="28"/>
          <w:szCs w:val="28"/>
        </w:rPr>
        <w:t>д. б</w:t>
      </w:r>
      <w:proofErr w:type="gramEnd"/>
      <w:r w:rsidRPr="00EC466D">
        <w:rPr>
          <w:rFonts w:ascii="Times New Roman" w:hAnsi="Times New Roman"/>
          <w:sz w:val="28"/>
          <w:szCs w:val="28"/>
        </w:rPr>
        <w:t xml:space="preserve">. н. </w:t>
      </w:r>
      <w:r>
        <w:rPr>
          <w:rFonts w:ascii="Times New Roman" w:hAnsi="Times New Roman"/>
          <w:sz w:val="28"/>
          <w:szCs w:val="28"/>
        </w:rPr>
        <w:t xml:space="preserve">− </w:t>
      </w:r>
      <w:r w:rsidRPr="00EC466D">
        <w:rPr>
          <w:rFonts w:ascii="Times New Roman" w:hAnsi="Times New Roman"/>
          <w:sz w:val="28"/>
          <w:szCs w:val="28"/>
        </w:rPr>
        <w:t>Ростов-на-Дону, 1998.</w:t>
      </w:r>
      <w:r w:rsidRPr="00F36989">
        <w:rPr>
          <w:rFonts w:ascii="Times New Roman" w:hAnsi="Times New Roman"/>
          <w:sz w:val="28"/>
          <w:szCs w:val="28"/>
        </w:rPr>
        <w:t xml:space="preserve"> </w:t>
      </w:r>
      <w:r>
        <w:rPr>
          <w:rFonts w:ascii="Times New Roman" w:hAnsi="Times New Roman"/>
          <w:sz w:val="28"/>
          <w:szCs w:val="28"/>
        </w:rPr>
        <w:t xml:space="preserve">− </w:t>
      </w:r>
      <w:r w:rsidRPr="00EC466D">
        <w:rPr>
          <w:rFonts w:ascii="Times New Roman" w:hAnsi="Times New Roman"/>
          <w:sz w:val="28"/>
          <w:szCs w:val="28"/>
        </w:rPr>
        <w:t>411с.</w:t>
      </w:r>
      <w:r w:rsidRPr="00233561">
        <w:rPr>
          <w:rFonts w:ascii="Times New Roman" w:hAnsi="Times New Roman"/>
          <w:sz w:val="28"/>
          <w:szCs w:val="28"/>
        </w:rPr>
        <w:t xml:space="preserve"> </w:t>
      </w:r>
    </w:p>
    <w:p w:rsidR="00ED2C9B" w:rsidRDefault="00ED2C9B" w:rsidP="00ED2C9B">
      <w:pPr>
        <w:jc w:val="both"/>
        <w:rPr>
          <w:rFonts w:ascii="Times New Roman" w:hAnsi="Times New Roman"/>
          <w:sz w:val="28"/>
          <w:szCs w:val="28"/>
        </w:rPr>
      </w:pPr>
      <w:r>
        <w:rPr>
          <w:rFonts w:ascii="Times New Roman" w:hAnsi="Times New Roman"/>
          <w:sz w:val="28"/>
          <w:szCs w:val="28"/>
        </w:rPr>
        <w:t xml:space="preserve">4. </w:t>
      </w:r>
      <w:r w:rsidRPr="00EC466D">
        <w:rPr>
          <w:rFonts w:ascii="Times New Roman" w:hAnsi="Times New Roman"/>
          <w:sz w:val="28"/>
          <w:szCs w:val="28"/>
        </w:rPr>
        <w:t xml:space="preserve">Жукова Н.В. Исследование белкового обмена у больных с </w:t>
      </w:r>
      <w:r>
        <w:rPr>
          <w:rFonts w:ascii="Times New Roman" w:hAnsi="Times New Roman"/>
          <w:sz w:val="28"/>
          <w:szCs w:val="28"/>
        </w:rPr>
        <w:t xml:space="preserve">                              6                                        </w:t>
      </w:r>
    </w:p>
    <w:p w:rsidR="00ED2C9B" w:rsidRPr="00233561" w:rsidRDefault="00ED2C9B" w:rsidP="00ED2C9B">
      <w:pPr>
        <w:jc w:val="both"/>
        <w:rPr>
          <w:rFonts w:ascii="Times New Roman" w:hAnsi="Times New Roman"/>
          <w:sz w:val="28"/>
          <w:szCs w:val="28"/>
          <w:lang w:val="uk-UA"/>
        </w:rPr>
      </w:pPr>
      <w:r w:rsidRPr="00EC466D">
        <w:rPr>
          <w:rFonts w:ascii="Times New Roman" w:hAnsi="Times New Roman"/>
          <w:sz w:val="28"/>
          <w:szCs w:val="28"/>
        </w:rPr>
        <w:lastRenderedPageBreak/>
        <w:t>распространённой формой псориаза и оптимизация патогенетической терапии /</w:t>
      </w:r>
      <w:r>
        <w:rPr>
          <w:rFonts w:ascii="Times New Roman" w:hAnsi="Times New Roman"/>
          <w:sz w:val="28"/>
          <w:szCs w:val="28"/>
        </w:rPr>
        <w:t xml:space="preserve"> </w:t>
      </w:r>
      <w:r w:rsidRPr="00EC466D">
        <w:rPr>
          <w:rFonts w:ascii="Times New Roman" w:hAnsi="Times New Roman"/>
          <w:sz w:val="28"/>
          <w:szCs w:val="28"/>
        </w:rPr>
        <w:t xml:space="preserve">Н.В. Жукова, О.В. Зайцева, Е.Г. </w:t>
      </w:r>
      <w:proofErr w:type="spellStart"/>
      <w:r w:rsidRPr="00EC466D">
        <w:rPr>
          <w:rFonts w:ascii="Times New Roman" w:hAnsi="Times New Roman"/>
          <w:sz w:val="28"/>
          <w:szCs w:val="28"/>
        </w:rPr>
        <w:t>Татузян</w:t>
      </w:r>
      <w:proofErr w:type="spellEnd"/>
      <w:r>
        <w:rPr>
          <w:rFonts w:ascii="Times New Roman" w:hAnsi="Times New Roman"/>
          <w:sz w:val="28"/>
          <w:szCs w:val="28"/>
        </w:rPr>
        <w:t xml:space="preserve"> </w:t>
      </w:r>
      <w:r w:rsidRPr="00EC466D">
        <w:rPr>
          <w:rFonts w:ascii="Times New Roman" w:hAnsi="Times New Roman"/>
          <w:sz w:val="28"/>
          <w:szCs w:val="28"/>
        </w:rPr>
        <w:t>/</w:t>
      </w:r>
      <w:r>
        <w:rPr>
          <w:rFonts w:ascii="Times New Roman" w:hAnsi="Times New Roman"/>
          <w:sz w:val="28"/>
          <w:szCs w:val="28"/>
        </w:rPr>
        <w:t>/</w:t>
      </w:r>
      <w:r w:rsidRPr="00EC466D">
        <w:rPr>
          <w:rFonts w:ascii="Times New Roman" w:hAnsi="Times New Roman"/>
          <w:sz w:val="28"/>
          <w:szCs w:val="28"/>
        </w:rPr>
        <w:t xml:space="preserve"> </w:t>
      </w:r>
      <w:r w:rsidRPr="00EC466D">
        <w:rPr>
          <w:rFonts w:ascii="Times New Roman" w:hAnsi="Times New Roman"/>
          <w:sz w:val="28"/>
          <w:szCs w:val="28"/>
          <w:lang w:val="uk-UA"/>
        </w:rPr>
        <w:t xml:space="preserve"> Проблеми екології та медицини.</w:t>
      </w:r>
      <w:r>
        <w:rPr>
          <w:rFonts w:ascii="Times New Roman" w:hAnsi="Times New Roman"/>
          <w:sz w:val="28"/>
          <w:szCs w:val="28"/>
          <w:lang w:val="uk-UA"/>
        </w:rPr>
        <w:t xml:space="preserve"> </w:t>
      </w:r>
      <w:r>
        <w:rPr>
          <w:rFonts w:ascii="Times New Roman" w:hAnsi="Times New Roman"/>
          <w:sz w:val="28"/>
          <w:szCs w:val="28"/>
        </w:rPr>
        <w:t xml:space="preserve">− </w:t>
      </w:r>
      <w:r w:rsidRPr="00EC466D">
        <w:rPr>
          <w:rFonts w:ascii="Times New Roman" w:hAnsi="Times New Roman"/>
          <w:sz w:val="28"/>
          <w:szCs w:val="28"/>
          <w:lang w:val="uk-UA"/>
        </w:rPr>
        <w:t>2008</w:t>
      </w:r>
      <w:r>
        <w:rPr>
          <w:rFonts w:ascii="Times New Roman" w:hAnsi="Times New Roman"/>
          <w:sz w:val="28"/>
          <w:szCs w:val="28"/>
          <w:lang w:val="uk-UA"/>
        </w:rPr>
        <w:t xml:space="preserve">. </w:t>
      </w:r>
      <w:r>
        <w:rPr>
          <w:rFonts w:ascii="Times New Roman" w:hAnsi="Times New Roman"/>
          <w:sz w:val="28"/>
          <w:szCs w:val="28"/>
        </w:rPr>
        <w:t>−</w:t>
      </w:r>
      <w:r w:rsidRPr="00EC466D">
        <w:rPr>
          <w:rFonts w:ascii="Times New Roman" w:hAnsi="Times New Roman"/>
          <w:sz w:val="28"/>
          <w:szCs w:val="28"/>
          <w:lang w:val="uk-UA"/>
        </w:rPr>
        <w:t xml:space="preserve"> Т. 12</w:t>
      </w:r>
      <w:r>
        <w:rPr>
          <w:rFonts w:ascii="Times New Roman" w:hAnsi="Times New Roman"/>
          <w:sz w:val="28"/>
          <w:szCs w:val="28"/>
          <w:lang w:val="uk-UA"/>
        </w:rPr>
        <w:t xml:space="preserve">. </w:t>
      </w:r>
      <w:r>
        <w:rPr>
          <w:rFonts w:ascii="Times New Roman" w:hAnsi="Times New Roman"/>
          <w:sz w:val="28"/>
          <w:szCs w:val="28"/>
        </w:rPr>
        <w:t>−</w:t>
      </w:r>
      <w:r w:rsidRPr="00EC466D">
        <w:rPr>
          <w:rFonts w:ascii="Times New Roman" w:hAnsi="Times New Roman"/>
          <w:sz w:val="28"/>
          <w:szCs w:val="28"/>
          <w:lang w:val="uk-UA"/>
        </w:rPr>
        <w:t xml:space="preserve"> № 5-6.</w:t>
      </w:r>
      <w:r w:rsidRPr="00F36989">
        <w:rPr>
          <w:rFonts w:ascii="Times New Roman" w:hAnsi="Times New Roman"/>
          <w:sz w:val="28"/>
          <w:szCs w:val="28"/>
        </w:rPr>
        <w:t xml:space="preserve"> </w:t>
      </w:r>
      <w:r>
        <w:rPr>
          <w:rFonts w:ascii="Times New Roman" w:hAnsi="Times New Roman"/>
          <w:sz w:val="28"/>
          <w:szCs w:val="28"/>
        </w:rPr>
        <w:t>− С</w:t>
      </w:r>
      <w:r w:rsidRPr="00EC466D">
        <w:rPr>
          <w:rFonts w:ascii="Times New Roman" w:hAnsi="Times New Roman"/>
          <w:sz w:val="28"/>
          <w:szCs w:val="28"/>
          <w:lang w:val="uk-UA"/>
        </w:rPr>
        <w:t>.13-17.</w:t>
      </w:r>
    </w:p>
    <w:p w:rsidR="00ED2C9B" w:rsidRPr="00EC466D" w:rsidRDefault="00ED2C9B" w:rsidP="00ED2C9B">
      <w:pPr>
        <w:jc w:val="both"/>
        <w:rPr>
          <w:rFonts w:ascii="Times New Roman" w:hAnsi="Times New Roman"/>
          <w:sz w:val="28"/>
          <w:szCs w:val="28"/>
        </w:rPr>
      </w:pPr>
      <w:r>
        <w:rPr>
          <w:rFonts w:ascii="Times New Roman" w:hAnsi="Times New Roman"/>
          <w:sz w:val="28"/>
          <w:szCs w:val="28"/>
        </w:rPr>
        <w:t>5</w:t>
      </w:r>
      <w:r w:rsidRPr="00EC466D">
        <w:rPr>
          <w:rFonts w:ascii="Times New Roman" w:hAnsi="Times New Roman"/>
          <w:sz w:val="28"/>
          <w:szCs w:val="28"/>
        </w:rPr>
        <w:t xml:space="preserve">. Жукова Н.В. Состояние ионного обмена и содержание </w:t>
      </w:r>
      <w:proofErr w:type="spellStart"/>
      <w:r w:rsidRPr="00EC466D">
        <w:rPr>
          <w:rFonts w:ascii="Times New Roman" w:hAnsi="Times New Roman"/>
          <w:sz w:val="28"/>
          <w:szCs w:val="28"/>
        </w:rPr>
        <w:t>нейропептида</w:t>
      </w:r>
      <w:proofErr w:type="spellEnd"/>
      <w:r w:rsidRPr="00EC466D">
        <w:rPr>
          <w:rFonts w:ascii="Times New Roman" w:hAnsi="Times New Roman"/>
          <w:sz w:val="28"/>
          <w:szCs w:val="28"/>
        </w:rPr>
        <w:t xml:space="preserve"> окситоцина у больных распространённым псориазом./</w:t>
      </w:r>
      <w:r w:rsidRPr="00576B0C">
        <w:rPr>
          <w:rFonts w:ascii="Times New Roman" w:hAnsi="Times New Roman"/>
          <w:sz w:val="28"/>
          <w:szCs w:val="28"/>
        </w:rPr>
        <w:t xml:space="preserve"> </w:t>
      </w:r>
      <w:r>
        <w:rPr>
          <w:rFonts w:ascii="Times New Roman" w:hAnsi="Times New Roman"/>
          <w:sz w:val="28"/>
          <w:szCs w:val="28"/>
        </w:rPr>
        <w:t>Н. В. Жукова //</w:t>
      </w:r>
      <w:proofErr w:type="gramStart"/>
      <w:r w:rsidRPr="00EC466D">
        <w:rPr>
          <w:rFonts w:ascii="Times New Roman" w:hAnsi="Times New Roman"/>
          <w:sz w:val="28"/>
          <w:szCs w:val="28"/>
          <w:lang w:val="uk-UA"/>
        </w:rPr>
        <w:t>В</w:t>
      </w:r>
      <w:proofErr w:type="gramEnd"/>
      <w:r w:rsidRPr="00EC466D">
        <w:rPr>
          <w:rFonts w:ascii="Times New Roman" w:hAnsi="Times New Roman"/>
          <w:sz w:val="28"/>
          <w:szCs w:val="28"/>
          <w:lang w:val="uk-UA"/>
        </w:rPr>
        <w:t>існик біології і медицини.</w:t>
      </w:r>
      <w:r w:rsidRPr="00F36989">
        <w:rPr>
          <w:rFonts w:ascii="Times New Roman" w:hAnsi="Times New Roman"/>
          <w:sz w:val="28"/>
          <w:szCs w:val="28"/>
        </w:rPr>
        <w:t xml:space="preserve"> </w:t>
      </w:r>
      <w:r>
        <w:rPr>
          <w:rFonts w:ascii="Times New Roman" w:hAnsi="Times New Roman"/>
          <w:sz w:val="28"/>
          <w:szCs w:val="28"/>
        </w:rPr>
        <w:t xml:space="preserve">− </w:t>
      </w:r>
      <w:r w:rsidRPr="00EC466D">
        <w:rPr>
          <w:rFonts w:ascii="Times New Roman" w:hAnsi="Times New Roman"/>
          <w:sz w:val="28"/>
          <w:szCs w:val="28"/>
          <w:lang w:val="uk-UA"/>
        </w:rPr>
        <w:t>2010</w:t>
      </w:r>
      <w:r>
        <w:rPr>
          <w:rFonts w:ascii="Times New Roman" w:hAnsi="Times New Roman"/>
          <w:sz w:val="28"/>
          <w:szCs w:val="28"/>
          <w:lang w:val="uk-UA"/>
        </w:rPr>
        <w:t xml:space="preserve">. </w:t>
      </w:r>
      <w:r>
        <w:rPr>
          <w:rFonts w:ascii="Times New Roman" w:hAnsi="Times New Roman"/>
          <w:sz w:val="28"/>
          <w:szCs w:val="28"/>
        </w:rPr>
        <w:t>−</w:t>
      </w:r>
      <w:r w:rsidRPr="00EC466D">
        <w:rPr>
          <w:rFonts w:ascii="Times New Roman" w:hAnsi="Times New Roman"/>
          <w:sz w:val="28"/>
          <w:szCs w:val="28"/>
          <w:lang w:val="uk-UA"/>
        </w:rPr>
        <w:t xml:space="preserve"> В</w:t>
      </w:r>
      <w:proofErr w:type="spellStart"/>
      <w:r w:rsidRPr="00EC466D">
        <w:rPr>
          <w:rFonts w:ascii="Times New Roman" w:hAnsi="Times New Roman"/>
          <w:sz w:val="28"/>
          <w:szCs w:val="28"/>
        </w:rPr>
        <w:t>ып</w:t>
      </w:r>
      <w:proofErr w:type="spellEnd"/>
      <w:r>
        <w:rPr>
          <w:rFonts w:ascii="Times New Roman" w:hAnsi="Times New Roman"/>
          <w:sz w:val="28"/>
          <w:szCs w:val="28"/>
        </w:rPr>
        <w:t>.</w:t>
      </w:r>
      <w:r w:rsidRPr="00EC466D">
        <w:rPr>
          <w:rFonts w:ascii="Times New Roman" w:hAnsi="Times New Roman"/>
          <w:sz w:val="28"/>
          <w:szCs w:val="28"/>
        </w:rPr>
        <w:t xml:space="preserve"> 1.</w:t>
      </w:r>
      <w:r w:rsidRPr="00F36989">
        <w:rPr>
          <w:rFonts w:ascii="Times New Roman" w:hAnsi="Times New Roman"/>
          <w:sz w:val="28"/>
          <w:szCs w:val="28"/>
        </w:rPr>
        <w:t xml:space="preserve"> </w:t>
      </w:r>
      <w:r>
        <w:rPr>
          <w:rFonts w:ascii="Times New Roman" w:hAnsi="Times New Roman"/>
          <w:sz w:val="28"/>
          <w:szCs w:val="28"/>
        </w:rPr>
        <w:t>− С</w:t>
      </w:r>
      <w:r w:rsidRPr="00EC466D">
        <w:rPr>
          <w:rFonts w:ascii="Times New Roman" w:hAnsi="Times New Roman"/>
          <w:sz w:val="28"/>
          <w:szCs w:val="28"/>
        </w:rPr>
        <w:t>.121-125.</w:t>
      </w:r>
    </w:p>
    <w:p w:rsidR="00ED2C9B" w:rsidRPr="00233561" w:rsidRDefault="00ED2C9B" w:rsidP="00ED2C9B">
      <w:pPr>
        <w:jc w:val="both"/>
        <w:rPr>
          <w:rFonts w:ascii="Times New Roman" w:hAnsi="Times New Roman"/>
          <w:sz w:val="28"/>
          <w:szCs w:val="28"/>
        </w:rPr>
      </w:pPr>
      <w:r>
        <w:rPr>
          <w:rFonts w:ascii="Times New Roman" w:hAnsi="Times New Roman"/>
          <w:sz w:val="28"/>
          <w:szCs w:val="28"/>
          <w:lang w:val="uk-UA"/>
        </w:rPr>
        <w:t>6</w:t>
      </w:r>
      <w:r w:rsidRPr="00EC466D">
        <w:rPr>
          <w:rFonts w:ascii="Times New Roman" w:hAnsi="Times New Roman"/>
          <w:sz w:val="28"/>
          <w:szCs w:val="28"/>
          <w:lang w:val="uk-UA"/>
        </w:rPr>
        <w:t>.</w:t>
      </w:r>
      <w:r>
        <w:rPr>
          <w:rFonts w:ascii="Times New Roman" w:hAnsi="Times New Roman"/>
          <w:sz w:val="28"/>
          <w:szCs w:val="28"/>
          <w:lang w:val="uk-UA"/>
        </w:rPr>
        <w:t xml:space="preserve"> </w:t>
      </w:r>
      <w:r w:rsidRPr="00EC466D">
        <w:rPr>
          <w:rFonts w:ascii="Times New Roman" w:hAnsi="Times New Roman"/>
          <w:sz w:val="28"/>
          <w:szCs w:val="28"/>
          <w:lang w:val="uk-UA"/>
        </w:rPr>
        <w:t>Зайцева О.В.</w:t>
      </w:r>
      <w:r w:rsidRPr="00AF4058">
        <w:rPr>
          <w:rFonts w:ascii="Times New Roman" w:hAnsi="Times New Roman"/>
          <w:sz w:val="28"/>
          <w:szCs w:val="28"/>
        </w:rPr>
        <w:t xml:space="preserve"> </w:t>
      </w:r>
      <w:r w:rsidRPr="00EC466D">
        <w:rPr>
          <w:rFonts w:ascii="Times New Roman" w:hAnsi="Times New Roman"/>
          <w:sz w:val="28"/>
          <w:szCs w:val="28"/>
        </w:rPr>
        <w:t xml:space="preserve">Анализ мониторинговых метаболических показателей у </w:t>
      </w:r>
      <w:r>
        <w:rPr>
          <w:rFonts w:ascii="Times New Roman" w:hAnsi="Times New Roman"/>
          <w:sz w:val="28"/>
          <w:szCs w:val="28"/>
        </w:rPr>
        <w:t xml:space="preserve">          </w:t>
      </w:r>
      <w:r w:rsidRPr="00EC466D">
        <w:rPr>
          <w:rFonts w:ascii="Times New Roman" w:hAnsi="Times New Roman"/>
          <w:sz w:val="28"/>
          <w:szCs w:val="28"/>
        </w:rPr>
        <w:t>больных распространённым псориазом /</w:t>
      </w:r>
      <w:r>
        <w:rPr>
          <w:rFonts w:ascii="Times New Roman" w:hAnsi="Times New Roman"/>
          <w:sz w:val="28"/>
          <w:szCs w:val="28"/>
        </w:rPr>
        <w:t xml:space="preserve"> </w:t>
      </w:r>
      <w:r w:rsidRPr="00EC466D">
        <w:rPr>
          <w:rFonts w:ascii="Times New Roman" w:hAnsi="Times New Roman"/>
          <w:sz w:val="28"/>
          <w:szCs w:val="28"/>
        </w:rPr>
        <w:t xml:space="preserve">О.В. Зайцева, Н.В. Жукова, Е.Г. </w:t>
      </w:r>
      <w:proofErr w:type="spellStart"/>
      <w:r w:rsidRPr="00EC466D">
        <w:rPr>
          <w:rFonts w:ascii="Times New Roman" w:hAnsi="Times New Roman"/>
          <w:sz w:val="28"/>
          <w:szCs w:val="28"/>
        </w:rPr>
        <w:t>Татузян</w:t>
      </w:r>
      <w:proofErr w:type="spellEnd"/>
      <w:r w:rsidRPr="00EC466D">
        <w:rPr>
          <w:rFonts w:ascii="Times New Roman" w:hAnsi="Times New Roman"/>
          <w:sz w:val="28"/>
          <w:szCs w:val="28"/>
        </w:rPr>
        <w:t>, Л.В.</w:t>
      </w:r>
      <w:r>
        <w:rPr>
          <w:rFonts w:ascii="Times New Roman" w:hAnsi="Times New Roman"/>
          <w:sz w:val="28"/>
          <w:szCs w:val="28"/>
        </w:rPr>
        <w:t xml:space="preserve"> </w:t>
      </w:r>
      <w:proofErr w:type="spellStart"/>
      <w:r w:rsidRPr="00EC466D">
        <w:rPr>
          <w:rFonts w:ascii="Times New Roman" w:hAnsi="Times New Roman"/>
          <w:sz w:val="28"/>
          <w:szCs w:val="28"/>
        </w:rPr>
        <w:t>Рощенюк</w:t>
      </w:r>
      <w:proofErr w:type="spellEnd"/>
      <w:r>
        <w:rPr>
          <w:rFonts w:ascii="Times New Roman" w:hAnsi="Times New Roman"/>
          <w:sz w:val="28"/>
          <w:szCs w:val="28"/>
        </w:rPr>
        <w:t xml:space="preserve"> </w:t>
      </w:r>
      <w:r w:rsidRPr="00EC466D">
        <w:rPr>
          <w:rFonts w:ascii="Times New Roman" w:hAnsi="Times New Roman"/>
          <w:sz w:val="28"/>
          <w:szCs w:val="28"/>
        </w:rPr>
        <w:t>//</w:t>
      </w:r>
      <w:r>
        <w:rPr>
          <w:rFonts w:ascii="Times New Roman" w:hAnsi="Times New Roman"/>
          <w:sz w:val="28"/>
          <w:szCs w:val="28"/>
        </w:rPr>
        <w:t xml:space="preserve"> </w:t>
      </w:r>
      <w:r w:rsidRPr="00EC466D">
        <w:rPr>
          <w:rFonts w:ascii="Times New Roman" w:hAnsi="Times New Roman"/>
          <w:sz w:val="28"/>
          <w:szCs w:val="28"/>
          <w:lang w:val="uk-UA"/>
        </w:rPr>
        <w:t>Експериментальна та клінічна медицина.</w:t>
      </w:r>
      <w:r w:rsidRPr="00F36989">
        <w:rPr>
          <w:rFonts w:ascii="Times New Roman" w:hAnsi="Times New Roman"/>
          <w:sz w:val="28"/>
          <w:szCs w:val="28"/>
        </w:rPr>
        <w:t xml:space="preserve"> </w:t>
      </w:r>
      <w:r>
        <w:rPr>
          <w:rFonts w:ascii="Times New Roman" w:hAnsi="Times New Roman"/>
          <w:sz w:val="28"/>
          <w:szCs w:val="28"/>
        </w:rPr>
        <w:t xml:space="preserve">− </w:t>
      </w:r>
      <w:r w:rsidRPr="00EC466D">
        <w:rPr>
          <w:rFonts w:ascii="Times New Roman" w:hAnsi="Times New Roman"/>
          <w:sz w:val="28"/>
          <w:szCs w:val="28"/>
          <w:lang w:val="uk-UA"/>
        </w:rPr>
        <w:t>2009.</w:t>
      </w:r>
      <w:r w:rsidRPr="00F36989">
        <w:rPr>
          <w:rFonts w:ascii="Times New Roman" w:hAnsi="Times New Roman"/>
          <w:sz w:val="28"/>
          <w:szCs w:val="28"/>
        </w:rPr>
        <w:t xml:space="preserve"> </w:t>
      </w:r>
      <w:r>
        <w:rPr>
          <w:rFonts w:ascii="Times New Roman" w:hAnsi="Times New Roman"/>
          <w:sz w:val="28"/>
          <w:szCs w:val="28"/>
        </w:rPr>
        <w:t>−</w:t>
      </w:r>
      <w:r w:rsidRPr="00EC466D">
        <w:rPr>
          <w:rFonts w:ascii="Times New Roman" w:hAnsi="Times New Roman"/>
          <w:sz w:val="28"/>
          <w:szCs w:val="28"/>
          <w:lang w:val="uk-UA"/>
        </w:rPr>
        <w:t>№1.</w:t>
      </w:r>
      <w:r w:rsidRPr="00F36989">
        <w:rPr>
          <w:rFonts w:ascii="Times New Roman" w:hAnsi="Times New Roman"/>
          <w:sz w:val="28"/>
          <w:szCs w:val="28"/>
        </w:rPr>
        <w:t xml:space="preserve"> </w:t>
      </w:r>
      <w:r>
        <w:rPr>
          <w:rFonts w:ascii="Times New Roman" w:hAnsi="Times New Roman"/>
          <w:sz w:val="28"/>
          <w:szCs w:val="28"/>
        </w:rPr>
        <w:t>− С</w:t>
      </w:r>
      <w:r w:rsidRPr="00EC466D">
        <w:rPr>
          <w:rFonts w:ascii="Times New Roman" w:hAnsi="Times New Roman"/>
          <w:sz w:val="28"/>
          <w:szCs w:val="28"/>
          <w:lang w:val="uk-UA"/>
        </w:rPr>
        <w:t>.89-93.</w:t>
      </w:r>
    </w:p>
    <w:p w:rsidR="00ED2C9B" w:rsidRPr="00EC466D" w:rsidRDefault="00ED2C9B" w:rsidP="00ED2C9B">
      <w:pPr>
        <w:jc w:val="both"/>
        <w:rPr>
          <w:rFonts w:ascii="Times New Roman" w:hAnsi="Times New Roman"/>
          <w:sz w:val="28"/>
          <w:szCs w:val="28"/>
        </w:rPr>
      </w:pPr>
      <w:r>
        <w:rPr>
          <w:rFonts w:ascii="Times New Roman" w:hAnsi="Times New Roman"/>
          <w:sz w:val="28"/>
          <w:szCs w:val="28"/>
          <w:lang w:val="uk-UA"/>
        </w:rPr>
        <w:t>7</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rPr>
        <w:t>Кислицин</w:t>
      </w:r>
      <w:proofErr w:type="spellEnd"/>
      <w:r w:rsidRPr="00EC466D">
        <w:rPr>
          <w:rFonts w:ascii="Times New Roman" w:hAnsi="Times New Roman"/>
          <w:sz w:val="28"/>
          <w:szCs w:val="28"/>
        </w:rPr>
        <w:t xml:space="preserve"> А.М. Всё о псориазе: питание, </w:t>
      </w:r>
      <w:proofErr w:type="spellStart"/>
      <w:r w:rsidRPr="00EC466D">
        <w:rPr>
          <w:rFonts w:ascii="Times New Roman" w:hAnsi="Times New Roman"/>
          <w:sz w:val="28"/>
          <w:szCs w:val="28"/>
        </w:rPr>
        <w:t>лечение</w:t>
      </w:r>
      <w:proofErr w:type="gramStart"/>
      <w:r w:rsidRPr="00EC466D">
        <w:rPr>
          <w:rFonts w:ascii="Times New Roman" w:hAnsi="Times New Roman"/>
          <w:sz w:val="28"/>
          <w:szCs w:val="28"/>
        </w:rPr>
        <w:t>,п</w:t>
      </w:r>
      <w:proofErr w:type="gramEnd"/>
      <w:r w:rsidRPr="00EC466D">
        <w:rPr>
          <w:rFonts w:ascii="Times New Roman" w:hAnsi="Times New Roman"/>
          <w:sz w:val="28"/>
          <w:szCs w:val="28"/>
        </w:rPr>
        <w:t>рофилактика</w:t>
      </w:r>
      <w:proofErr w:type="spellEnd"/>
      <w:r w:rsidRPr="00EC466D">
        <w:rPr>
          <w:rFonts w:ascii="Times New Roman" w:hAnsi="Times New Roman"/>
          <w:sz w:val="28"/>
          <w:szCs w:val="28"/>
        </w:rPr>
        <w:t xml:space="preserve"> /А.М. </w:t>
      </w:r>
      <w:proofErr w:type="spellStart"/>
      <w:r w:rsidRPr="00EC466D">
        <w:rPr>
          <w:rFonts w:ascii="Times New Roman" w:hAnsi="Times New Roman"/>
          <w:sz w:val="28"/>
          <w:szCs w:val="28"/>
        </w:rPr>
        <w:t>Кислицин</w:t>
      </w:r>
      <w:proofErr w:type="spellEnd"/>
      <w:r>
        <w:rPr>
          <w:rFonts w:ascii="Times New Roman" w:hAnsi="Times New Roman"/>
          <w:sz w:val="28"/>
          <w:szCs w:val="28"/>
        </w:rPr>
        <w:t xml:space="preserve"> − </w:t>
      </w:r>
      <w:r w:rsidRPr="00EC466D">
        <w:rPr>
          <w:rFonts w:ascii="Times New Roman" w:hAnsi="Times New Roman"/>
          <w:sz w:val="28"/>
          <w:szCs w:val="28"/>
        </w:rPr>
        <w:t xml:space="preserve">Ростов-на-Дону: </w:t>
      </w:r>
      <w:r>
        <w:rPr>
          <w:rFonts w:ascii="Times New Roman" w:hAnsi="Times New Roman"/>
          <w:sz w:val="28"/>
          <w:szCs w:val="28"/>
        </w:rPr>
        <w:t>Ф</w:t>
      </w:r>
      <w:r w:rsidRPr="00EC466D">
        <w:rPr>
          <w:rFonts w:ascii="Times New Roman" w:hAnsi="Times New Roman"/>
          <w:sz w:val="28"/>
          <w:szCs w:val="28"/>
        </w:rPr>
        <w:t>еникс, 2003.</w:t>
      </w:r>
      <w:r w:rsidRPr="00F36989">
        <w:rPr>
          <w:rFonts w:ascii="Times New Roman" w:hAnsi="Times New Roman"/>
          <w:sz w:val="28"/>
          <w:szCs w:val="28"/>
        </w:rPr>
        <w:t xml:space="preserve"> </w:t>
      </w:r>
      <w:r>
        <w:rPr>
          <w:rFonts w:ascii="Times New Roman" w:hAnsi="Times New Roman"/>
          <w:sz w:val="28"/>
          <w:szCs w:val="28"/>
        </w:rPr>
        <w:t>−</w:t>
      </w:r>
      <w:r w:rsidRPr="00EC466D">
        <w:rPr>
          <w:rFonts w:ascii="Times New Roman" w:hAnsi="Times New Roman"/>
          <w:sz w:val="28"/>
          <w:szCs w:val="28"/>
        </w:rPr>
        <w:t>256</w:t>
      </w:r>
      <w:r>
        <w:rPr>
          <w:rFonts w:ascii="Times New Roman" w:hAnsi="Times New Roman"/>
          <w:sz w:val="28"/>
          <w:szCs w:val="28"/>
        </w:rPr>
        <w:t xml:space="preserve"> </w:t>
      </w:r>
      <w:r w:rsidRPr="00EC466D">
        <w:rPr>
          <w:rFonts w:ascii="Times New Roman" w:hAnsi="Times New Roman"/>
          <w:sz w:val="28"/>
          <w:szCs w:val="28"/>
        </w:rPr>
        <w:t>с.</w:t>
      </w:r>
    </w:p>
    <w:p w:rsidR="00ED2C9B" w:rsidRDefault="00ED2C9B" w:rsidP="00ED2C9B">
      <w:pPr>
        <w:jc w:val="both"/>
        <w:rPr>
          <w:rFonts w:ascii="Times New Roman" w:hAnsi="Times New Roman"/>
          <w:sz w:val="28"/>
          <w:szCs w:val="28"/>
        </w:rPr>
      </w:pPr>
      <w:r>
        <w:rPr>
          <w:rFonts w:ascii="Times New Roman" w:hAnsi="Times New Roman"/>
          <w:sz w:val="28"/>
          <w:szCs w:val="28"/>
        </w:rPr>
        <w:t>8</w:t>
      </w:r>
      <w:r w:rsidRPr="00EC466D">
        <w:rPr>
          <w:rFonts w:ascii="Times New Roman" w:hAnsi="Times New Roman"/>
          <w:sz w:val="28"/>
          <w:szCs w:val="28"/>
        </w:rPr>
        <w:t xml:space="preserve">. </w:t>
      </w:r>
      <w:proofErr w:type="spellStart"/>
      <w:r w:rsidRPr="00EC466D">
        <w:rPr>
          <w:rFonts w:ascii="Times New Roman" w:hAnsi="Times New Roman"/>
          <w:sz w:val="28"/>
          <w:szCs w:val="28"/>
        </w:rPr>
        <w:t>Конгуров</w:t>
      </w:r>
      <w:proofErr w:type="spellEnd"/>
      <w:r w:rsidRPr="00EC466D">
        <w:rPr>
          <w:rFonts w:ascii="Times New Roman" w:hAnsi="Times New Roman"/>
          <w:sz w:val="28"/>
          <w:szCs w:val="28"/>
        </w:rPr>
        <w:t xml:space="preserve"> Н.В. </w:t>
      </w:r>
      <w:proofErr w:type="spellStart"/>
      <w:r w:rsidRPr="00EC466D">
        <w:rPr>
          <w:rFonts w:ascii="Times New Roman" w:hAnsi="Times New Roman"/>
          <w:sz w:val="28"/>
          <w:szCs w:val="28"/>
        </w:rPr>
        <w:t>Псориатическая</w:t>
      </w:r>
      <w:proofErr w:type="spellEnd"/>
      <w:r w:rsidRPr="00EC466D">
        <w:rPr>
          <w:rFonts w:ascii="Times New Roman" w:hAnsi="Times New Roman"/>
          <w:sz w:val="28"/>
          <w:szCs w:val="28"/>
        </w:rPr>
        <w:t xml:space="preserve"> болезнь /Н.В. </w:t>
      </w:r>
      <w:proofErr w:type="spellStart"/>
      <w:r w:rsidRPr="00EC466D">
        <w:rPr>
          <w:rFonts w:ascii="Times New Roman" w:hAnsi="Times New Roman"/>
          <w:sz w:val="28"/>
          <w:szCs w:val="28"/>
        </w:rPr>
        <w:t>Конгуров</w:t>
      </w:r>
      <w:proofErr w:type="spellEnd"/>
      <w:r w:rsidRPr="00EC466D">
        <w:rPr>
          <w:rFonts w:ascii="Times New Roman" w:hAnsi="Times New Roman"/>
          <w:sz w:val="28"/>
          <w:szCs w:val="28"/>
        </w:rPr>
        <w:t xml:space="preserve">, Н.Н. </w:t>
      </w:r>
      <w:proofErr w:type="spellStart"/>
      <w:r w:rsidRPr="00EC466D">
        <w:rPr>
          <w:rFonts w:ascii="Times New Roman" w:hAnsi="Times New Roman"/>
          <w:sz w:val="28"/>
          <w:szCs w:val="28"/>
        </w:rPr>
        <w:t>Филимонкова</w:t>
      </w:r>
      <w:proofErr w:type="spellEnd"/>
      <w:r w:rsidRPr="00EC466D">
        <w:rPr>
          <w:rFonts w:ascii="Times New Roman" w:hAnsi="Times New Roman"/>
          <w:sz w:val="28"/>
          <w:szCs w:val="28"/>
        </w:rPr>
        <w:t xml:space="preserve">, </w:t>
      </w:r>
      <w:proofErr w:type="spellStart"/>
      <w:r w:rsidRPr="00EC466D">
        <w:rPr>
          <w:rFonts w:ascii="Times New Roman" w:hAnsi="Times New Roman"/>
          <w:sz w:val="28"/>
          <w:szCs w:val="28"/>
        </w:rPr>
        <w:t>И.А.Тузанкина</w:t>
      </w:r>
      <w:proofErr w:type="spellEnd"/>
      <w:r>
        <w:rPr>
          <w:rFonts w:ascii="Times New Roman" w:hAnsi="Times New Roman"/>
          <w:sz w:val="28"/>
          <w:szCs w:val="28"/>
        </w:rPr>
        <w:t xml:space="preserve"> − </w:t>
      </w:r>
      <w:r w:rsidRPr="00EC466D">
        <w:rPr>
          <w:rFonts w:ascii="Times New Roman" w:hAnsi="Times New Roman"/>
          <w:sz w:val="28"/>
          <w:szCs w:val="28"/>
        </w:rPr>
        <w:t>Екатеринбург, 2002.</w:t>
      </w:r>
      <w:r w:rsidRPr="00F36989">
        <w:rPr>
          <w:rFonts w:ascii="Times New Roman" w:hAnsi="Times New Roman"/>
          <w:sz w:val="28"/>
          <w:szCs w:val="28"/>
        </w:rPr>
        <w:t xml:space="preserve"> </w:t>
      </w:r>
      <w:r>
        <w:rPr>
          <w:rFonts w:ascii="Times New Roman" w:hAnsi="Times New Roman"/>
          <w:sz w:val="28"/>
          <w:szCs w:val="28"/>
        </w:rPr>
        <w:t xml:space="preserve">− </w:t>
      </w:r>
      <w:r w:rsidRPr="00EC466D">
        <w:rPr>
          <w:rFonts w:ascii="Times New Roman" w:hAnsi="Times New Roman"/>
          <w:sz w:val="28"/>
          <w:szCs w:val="28"/>
        </w:rPr>
        <w:t>150</w:t>
      </w:r>
      <w:r>
        <w:rPr>
          <w:rFonts w:ascii="Times New Roman" w:hAnsi="Times New Roman"/>
          <w:sz w:val="28"/>
          <w:szCs w:val="28"/>
        </w:rPr>
        <w:t xml:space="preserve"> </w:t>
      </w:r>
      <w:r w:rsidRPr="00EC466D">
        <w:rPr>
          <w:rFonts w:ascii="Times New Roman" w:hAnsi="Times New Roman"/>
          <w:sz w:val="28"/>
          <w:szCs w:val="28"/>
        </w:rPr>
        <w:t>с.</w:t>
      </w:r>
    </w:p>
    <w:p w:rsidR="00ED2C9B" w:rsidRDefault="00ED2C9B" w:rsidP="00ED2C9B">
      <w:pPr>
        <w:jc w:val="both"/>
        <w:rPr>
          <w:rFonts w:ascii="Times New Roman" w:hAnsi="Times New Roman"/>
          <w:sz w:val="28"/>
          <w:szCs w:val="28"/>
        </w:rPr>
      </w:pPr>
      <w:r>
        <w:rPr>
          <w:rFonts w:ascii="Times New Roman" w:hAnsi="Times New Roman"/>
          <w:sz w:val="28"/>
          <w:szCs w:val="28"/>
        </w:rPr>
        <w:t>9. Медведев А.Е.</w:t>
      </w:r>
      <w:r w:rsidRPr="00EC466D">
        <w:rPr>
          <w:rFonts w:ascii="Times New Roman" w:hAnsi="Times New Roman"/>
          <w:sz w:val="28"/>
          <w:szCs w:val="28"/>
        </w:rPr>
        <w:t xml:space="preserve"> Окислительная модификация </w:t>
      </w:r>
      <w:proofErr w:type="spellStart"/>
      <w:r w:rsidRPr="00EC466D">
        <w:rPr>
          <w:rFonts w:ascii="Times New Roman" w:hAnsi="Times New Roman"/>
          <w:sz w:val="28"/>
          <w:szCs w:val="28"/>
        </w:rPr>
        <w:t>моноаминооксидаз</w:t>
      </w:r>
      <w:proofErr w:type="spellEnd"/>
      <w:r w:rsidRPr="00EC466D">
        <w:rPr>
          <w:rFonts w:ascii="Times New Roman" w:hAnsi="Times New Roman"/>
          <w:sz w:val="28"/>
          <w:szCs w:val="28"/>
        </w:rPr>
        <w:t xml:space="preserve"> </w:t>
      </w:r>
      <w:r>
        <w:rPr>
          <w:rFonts w:ascii="Times New Roman" w:hAnsi="Times New Roman"/>
          <w:sz w:val="28"/>
          <w:szCs w:val="28"/>
        </w:rPr>
        <w:t xml:space="preserve">/А.Е. Медведев, К.Ф. </w:t>
      </w:r>
      <w:proofErr w:type="spellStart"/>
      <w:r>
        <w:rPr>
          <w:rFonts w:ascii="Times New Roman" w:hAnsi="Times New Roman"/>
          <w:sz w:val="28"/>
          <w:szCs w:val="28"/>
        </w:rPr>
        <w:t>Типтон</w:t>
      </w:r>
      <w:proofErr w:type="spellEnd"/>
      <w:r>
        <w:rPr>
          <w:rFonts w:ascii="Times New Roman" w:hAnsi="Times New Roman"/>
          <w:sz w:val="28"/>
          <w:szCs w:val="28"/>
        </w:rPr>
        <w:t xml:space="preserve"> </w:t>
      </w:r>
      <w:r w:rsidRPr="00EC466D">
        <w:rPr>
          <w:rFonts w:ascii="Times New Roman" w:hAnsi="Times New Roman"/>
          <w:sz w:val="28"/>
          <w:szCs w:val="28"/>
        </w:rPr>
        <w:t xml:space="preserve">// Вопросы </w:t>
      </w:r>
      <w:proofErr w:type="spellStart"/>
      <w:r w:rsidRPr="00EC466D">
        <w:rPr>
          <w:rFonts w:ascii="Times New Roman" w:hAnsi="Times New Roman"/>
          <w:sz w:val="28"/>
          <w:szCs w:val="28"/>
        </w:rPr>
        <w:t>мед</w:t>
      </w:r>
      <w:proofErr w:type="gramStart"/>
      <w:r w:rsidRPr="00EC466D">
        <w:rPr>
          <w:rFonts w:ascii="Times New Roman" w:hAnsi="Times New Roman"/>
          <w:sz w:val="28"/>
          <w:szCs w:val="28"/>
        </w:rPr>
        <w:t>.х</w:t>
      </w:r>
      <w:proofErr w:type="gramEnd"/>
      <w:r w:rsidRPr="00EC466D">
        <w:rPr>
          <w:rFonts w:ascii="Times New Roman" w:hAnsi="Times New Roman"/>
          <w:sz w:val="28"/>
          <w:szCs w:val="28"/>
        </w:rPr>
        <w:t>имии</w:t>
      </w:r>
      <w:proofErr w:type="spellEnd"/>
      <w:r>
        <w:rPr>
          <w:rFonts w:ascii="Times New Roman" w:hAnsi="Times New Roman"/>
          <w:sz w:val="28"/>
          <w:szCs w:val="28"/>
        </w:rPr>
        <w:t>. −</w:t>
      </w:r>
      <w:r w:rsidRPr="00EC466D">
        <w:rPr>
          <w:rFonts w:ascii="Times New Roman" w:hAnsi="Times New Roman"/>
          <w:sz w:val="28"/>
          <w:szCs w:val="28"/>
        </w:rPr>
        <w:t xml:space="preserve"> 1997.</w:t>
      </w:r>
      <w:r w:rsidRPr="00F36989">
        <w:rPr>
          <w:rFonts w:ascii="Times New Roman" w:hAnsi="Times New Roman"/>
          <w:sz w:val="28"/>
          <w:szCs w:val="28"/>
        </w:rPr>
        <w:t xml:space="preserve"> </w:t>
      </w:r>
      <w:r>
        <w:rPr>
          <w:rFonts w:ascii="Times New Roman" w:hAnsi="Times New Roman"/>
          <w:sz w:val="28"/>
          <w:szCs w:val="28"/>
        </w:rPr>
        <w:t>−</w:t>
      </w:r>
      <w:r w:rsidRPr="00EC466D">
        <w:rPr>
          <w:rFonts w:ascii="Times New Roman" w:hAnsi="Times New Roman"/>
          <w:sz w:val="28"/>
          <w:szCs w:val="28"/>
        </w:rPr>
        <w:t>Т.43</w:t>
      </w:r>
      <w:r>
        <w:rPr>
          <w:rFonts w:ascii="Times New Roman" w:hAnsi="Times New Roman"/>
          <w:sz w:val="28"/>
          <w:szCs w:val="28"/>
        </w:rPr>
        <w:t xml:space="preserve">, </w:t>
      </w:r>
      <w:r w:rsidRPr="00EC466D">
        <w:rPr>
          <w:rFonts w:ascii="Times New Roman" w:hAnsi="Times New Roman"/>
          <w:sz w:val="28"/>
          <w:szCs w:val="28"/>
        </w:rPr>
        <w:t>№6.</w:t>
      </w:r>
      <w:r w:rsidRPr="00F36989">
        <w:rPr>
          <w:rFonts w:ascii="Times New Roman" w:hAnsi="Times New Roman"/>
          <w:sz w:val="28"/>
          <w:szCs w:val="28"/>
        </w:rPr>
        <w:t xml:space="preserve"> </w:t>
      </w:r>
      <w:r>
        <w:rPr>
          <w:rFonts w:ascii="Times New Roman" w:hAnsi="Times New Roman"/>
          <w:sz w:val="28"/>
          <w:szCs w:val="28"/>
        </w:rPr>
        <w:t>− С</w:t>
      </w:r>
      <w:r w:rsidRPr="00EC466D">
        <w:rPr>
          <w:rFonts w:ascii="Times New Roman" w:hAnsi="Times New Roman"/>
          <w:sz w:val="28"/>
          <w:szCs w:val="28"/>
        </w:rPr>
        <w:t>.417-419.</w:t>
      </w:r>
    </w:p>
    <w:p w:rsidR="00ED2C9B" w:rsidRDefault="00ED2C9B" w:rsidP="00ED2C9B">
      <w:pPr>
        <w:jc w:val="both"/>
        <w:rPr>
          <w:rFonts w:ascii="Times New Roman" w:hAnsi="Times New Roman"/>
          <w:sz w:val="28"/>
          <w:szCs w:val="28"/>
        </w:rPr>
      </w:pPr>
      <w:r>
        <w:rPr>
          <w:rFonts w:ascii="Times New Roman" w:hAnsi="Times New Roman"/>
          <w:sz w:val="28"/>
          <w:szCs w:val="28"/>
        </w:rPr>
        <w:t>10. Медведев А.Е.</w:t>
      </w:r>
      <w:r w:rsidRPr="00EC466D">
        <w:rPr>
          <w:rFonts w:ascii="Times New Roman" w:hAnsi="Times New Roman"/>
          <w:sz w:val="28"/>
          <w:szCs w:val="28"/>
        </w:rPr>
        <w:t xml:space="preserve"> Роль </w:t>
      </w:r>
      <w:proofErr w:type="spellStart"/>
      <w:r w:rsidRPr="00EC466D">
        <w:rPr>
          <w:rFonts w:ascii="Times New Roman" w:hAnsi="Times New Roman"/>
          <w:sz w:val="28"/>
          <w:szCs w:val="28"/>
        </w:rPr>
        <w:t>моноаминооксидаз</w:t>
      </w:r>
      <w:proofErr w:type="spellEnd"/>
      <w:r w:rsidRPr="00EC466D">
        <w:rPr>
          <w:rFonts w:ascii="Times New Roman" w:hAnsi="Times New Roman"/>
          <w:sz w:val="28"/>
          <w:szCs w:val="28"/>
        </w:rPr>
        <w:t xml:space="preserve"> в регуляции энергетических функций митохондрий </w:t>
      </w:r>
      <w:r>
        <w:rPr>
          <w:rFonts w:ascii="Times New Roman" w:hAnsi="Times New Roman"/>
          <w:sz w:val="28"/>
          <w:szCs w:val="28"/>
        </w:rPr>
        <w:t xml:space="preserve">/А.Е. Медведев, В.З. </w:t>
      </w:r>
      <w:proofErr w:type="spellStart"/>
      <w:r>
        <w:rPr>
          <w:rFonts w:ascii="Times New Roman" w:hAnsi="Times New Roman"/>
          <w:sz w:val="28"/>
          <w:szCs w:val="28"/>
        </w:rPr>
        <w:t>Горкин</w:t>
      </w:r>
      <w:proofErr w:type="spellEnd"/>
      <w:r>
        <w:rPr>
          <w:rFonts w:ascii="Times New Roman" w:hAnsi="Times New Roman"/>
          <w:sz w:val="28"/>
          <w:szCs w:val="28"/>
        </w:rPr>
        <w:t xml:space="preserve"> </w:t>
      </w:r>
      <w:r w:rsidRPr="00EC466D">
        <w:rPr>
          <w:rFonts w:ascii="Times New Roman" w:hAnsi="Times New Roman"/>
          <w:sz w:val="28"/>
          <w:szCs w:val="28"/>
        </w:rPr>
        <w:t>// Вопрос</w:t>
      </w:r>
      <w:r>
        <w:rPr>
          <w:rFonts w:ascii="Times New Roman" w:hAnsi="Times New Roman"/>
          <w:sz w:val="28"/>
          <w:szCs w:val="28"/>
        </w:rPr>
        <w:t>ы мед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х</w:t>
      </w:r>
      <w:proofErr w:type="gramEnd"/>
      <w:r>
        <w:rPr>
          <w:rFonts w:ascii="Times New Roman" w:hAnsi="Times New Roman"/>
          <w:sz w:val="28"/>
          <w:szCs w:val="28"/>
        </w:rPr>
        <w:t xml:space="preserve">имии. − </w:t>
      </w:r>
      <w:r w:rsidRPr="00EC466D">
        <w:rPr>
          <w:rFonts w:ascii="Times New Roman" w:hAnsi="Times New Roman"/>
          <w:sz w:val="28"/>
          <w:szCs w:val="28"/>
        </w:rPr>
        <w:t>1991.</w:t>
      </w:r>
      <w:r w:rsidRPr="00F36989">
        <w:rPr>
          <w:rFonts w:ascii="Times New Roman" w:hAnsi="Times New Roman"/>
          <w:sz w:val="28"/>
          <w:szCs w:val="28"/>
        </w:rPr>
        <w:t xml:space="preserve"> </w:t>
      </w:r>
      <w:r>
        <w:rPr>
          <w:rFonts w:ascii="Times New Roman" w:hAnsi="Times New Roman"/>
          <w:sz w:val="28"/>
          <w:szCs w:val="28"/>
        </w:rPr>
        <w:t>−</w:t>
      </w:r>
      <w:r w:rsidRPr="00EC466D">
        <w:rPr>
          <w:rFonts w:ascii="Times New Roman" w:hAnsi="Times New Roman"/>
          <w:sz w:val="28"/>
          <w:szCs w:val="28"/>
        </w:rPr>
        <w:t>Т.37</w:t>
      </w:r>
      <w:r>
        <w:rPr>
          <w:rFonts w:ascii="Times New Roman" w:hAnsi="Times New Roman"/>
          <w:sz w:val="28"/>
          <w:szCs w:val="28"/>
        </w:rPr>
        <w:t xml:space="preserve">, </w:t>
      </w:r>
      <w:r w:rsidRPr="00EC466D">
        <w:rPr>
          <w:rFonts w:ascii="Times New Roman" w:hAnsi="Times New Roman"/>
          <w:sz w:val="28"/>
          <w:szCs w:val="28"/>
        </w:rPr>
        <w:t>№5</w:t>
      </w:r>
      <w:r>
        <w:rPr>
          <w:rFonts w:ascii="Times New Roman" w:hAnsi="Times New Roman"/>
          <w:sz w:val="28"/>
          <w:szCs w:val="28"/>
        </w:rPr>
        <w:t xml:space="preserve"> − С</w:t>
      </w:r>
      <w:r w:rsidRPr="00EC466D">
        <w:rPr>
          <w:rFonts w:ascii="Times New Roman" w:hAnsi="Times New Roman"/>
          <w:sz w:val="28"/>
          <w:szCs w:val="28"/>
        </w:rPr>
        <w:t>.2-6.</w:t>
      </w:r>
    </w:p>
    <w:p w:rsidR="00ED2C9B" w:rsidRPr="00EC466D" w:rsidRDefault="00ED2C9B" w:rsidP="00ED2C9B">
      <w:pPr>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Теппермен</w:t>
      </w:r>
      <w:proofErr w:type="spellEnd"/>
      <w:r>
        <w:rPr>
          <w:rFonts w:ascii="Times New Roman" w:hAnsi="Times New Roman"/>
          <w:sz w:val="28"/>
          <w:szCs w:val="28"/>
        </w:rPr>
        <w:t xml:space="preserve">  Дж. </w:t>
      </w:r>
      <w:r w:rsidRPr="00EC466D">
        <w:rPr>
          <w:rFonts w:ascii="Times New Roman" w:hAnsi="Times New Roman"/>
          <w:sz w:val="28"/>
          <w:szCs w:val="28"/>
        </w:rPr>
        <w:t>Физиология обмена</w:t>
      </w:r>
      <w:r>
        <w:rPr>
          <w:rFonts w:ascii="Times New Roman" w:hAnsi="Times New Roman"/>
          <w:sz w:val="28"/>
          <w:szCs w:val="28"/>
        </w:rPr>
        <w:t xml:space="preserve"> веществ и эндокринной системы</w:t>
      </w:r>
      <w:r w:rsidRPr="00EC466D">
        <w:rPr>
          <w:rFonts w:ascii="Times New Roman" w:hAnsi="Times New Roman"/>
          <w:sz w:val="28"/>
          <w:szCs w:val="28"/>
        </w:rPr>
        <w:t xml:space="preserve"> </w:t>
      </w:r>
      <w:r>
        <w:rPr>
          <w:rFonts w:ascii="Times New Roman" w:hAnsi="Times New Roman"/>
          <w:sz w:val="28"/>
          <w:szCs w:val="28"/>
        </w:rPr>
        <w:t xml:space="preserve">/ Дж. </w:t>
      </w:r>
      <w:proofErr w:type="spellStart"/>
      <w:r>
        <w:rPr>
          <w:rFonts w:ascii="Times New Roman" w:hAnsi="Times New Roman"/>
          <w:sz w:val="28"/>
          <w:szCs w:val="28"/>
        </w:rPr>
        <w:t>Теппермен</w:t>
      </w:r>
      <w:proofErr w:type="spellEnd"/>
      <w:r>
        <w:rPr>
          <w:rFonts w:ascii="Times New Roman" w:hAnsi="Times New Roman"/>
          <w:sz w:val="28"/>
          <w:szCs w:val="28"/>
        </w:rPr>
        <w:t xml:space="preserve">, Х. </w:t>
      </w:r>
      <w:proofErr w:type="spellStart"/>
      <w:r>
        <w:rPr>
          <w:rFonts w:ascii="Times New Roman" w:hAnsi="Times New Roman"/>
          <w:sz w:val="28"/>
          <w:szCs w:val="28"/>
        </w:rPr>
        <w:t>Теппермен</w:t>
      </w:r>
      <w:proofErr w:type="spellEnd"/>
      <w:r>
        <w:rPr>
          <w:rFonts w:ascii="Times New Roman" w:hAnsi="Times New Roman"/>
          <w:sz w:val="28"/>
          <w:szCs w:val="28"/>
        </w:rPr>
        <w:t xml:space="preserve"> − </w:t>
      </w:r>
      <w:r w:rsidRPr="00EC466D">
        <w:rPr>
          <w:rFonts w:ascii="Times New Roman" w:hAnsi="Times New Roman"/>
          <w:sz w:val="28"/>
          <w:szCs w:val="28"/>
        </w:rPr>
        <w:t>Москва: Медицина</w:t>
      </w:r>
      <w:r>
        <w:rPr>
          <w:rFonts w:ascii="Times New Roman" w:hAnsi="Times New Roman"/>
          <w:sz w:val="28"/>
          <w:szCs w:val="28"/>
        </w:rPr>
        <w:t>,</w:t>
      </w:r>
      <w:r w:rsidRPr="00EC466D">
        <w:rPr>
          <w:rFonts w:ascii="Times New Roman" w:hAnsi="Times New Roman"/>
          <w:sz w:val="28"/>
          <w:szCs w:val="28"/>
        </w:rPr>
        <w:t>1989.</w:t>
      </w:r>
      <w:r w:rsidRPr="00F36989">
        <w:rPr>
          <w:rFonts w:ascii="Times New Roman" w:hAnsi="Times New Roman"/>
          <w:sz w:val="28"/>
          <w:szCs w:val="28"/>
        </w:rPr>
        <w:t xml:space="preserve"> </w:t>
      </w:r>
      <w:r>
        <w:rPr>
          <w:rFonts w:ascii="Times New Roman" w:hAnsi="Times New Roman"/>
          <w:sz w:val="28"/>
          <w:szCs w:val="28"/>
        </w:rPr>
        <w:t xml:space="preserve">− </w:t>
      </w:r>
      <w:r w:rsidRPr="00EC466D">
        <w:rPr>
          <w:rFonts w:ascii="Times New Roman" w:hAnsi="Times New Roman"/>
          <w:sz w:val="28"/>
          <w:szCs w:val="28"/>
        </w:rPr>
        <w:t>650</w:t>
      </w:r>
      <w:r>
        <w:rPr>
          <w:rFonts w:ascii="Times New Roman" w:hAnsi="Times New Roman"/>
          <w:sz w:val="28"/>
          <w:szCs w:val="28"/>
        </w:rPr>
        <w:t xml:space="preserve"> </w:t>
      </w:r>
      <w:r w:rsidRPr="00EC466D">
        <w:rPr>
          <w:rFonts w:ascii="Times New Roman" w:hAnsi="Times New Roman"/>
          <w:sz w:val="28"/>
          <w:szCs w:val="28"/>
        </w:rPr>
        <w:t>с.</w:t>
      </w:r>
    </w:p>
    <w:p w:rsidR="00ED2C9B" w:rsidRPr="005E0252" w:rsidRDefault="00ED2C9B" w:rsidP="00ED2C9B">
      <w:pPr>
        <w:jc w:val="both"/>
        <w:rPr>
          <w:rFonts w:ascii="Times New Roman" w:hAnsi="Times New Roman"/>
          <w:sz w:val="28"/>
          <w:szCs w:val="28"/>
          <w:lang w:val="en-US"/>
        </w:rPr>
      </w:pPr>
      <w:r>
        <w:rPr>
          <w:rFonts w:ascii="Times New Roman" w:hAnsi="Times New Roman"/>
          <w:sz w:val="28"/>
          <w:szCs w:val="28"/>
        </w:rPr>
        <w:t xml:space="preserve">12. </w:t>
      </w:r>
      <w:proofErr w:type="spellStart"/>
      <w:r>
        <w:rPr>
          <w:rFonts w:ascii="Times New Roman" w:hAnsi="Times New Roman"/>
          <w:sz w:val="28"/>
          <w:szCs w:val="28"/>
        </w:rPr>
        <w:t>Тотоян</w:t>
      </w:r>
      <w:proofErr w:type="spellEnd"/>
      <w:r>
        <w:rPr>
          <w:rFonts w:ascii="Times New Roman" w:hAnsi="Times New Roman"/>
          <w:sz w:val="28"/>
          <w:szCs w:val="28"/>
        </w:rPr>
        <w:t xml:space="preserve"> Э.С.</w:t>
      </w:r>
      <w:r w:rsidRPr="00EC466D">
        <w:rPr>
          <w:rFonts w:ascii="Times New Roman" w:hAnsi="Times New Roman"/>
          <w:sz w:val="28"/>
          <w:szCs w:val="28"/>
        </w:rPr>
        <w:t xml:space="preserve"> Участие моноаминов в патогенезе некотор</w:t>
      </w:r>
      <w:r>
        <w:rPr>
          <w:rFonts w:ascii="Times New Roman" w:hAnsi="Times New Roman"/>
          <w:sz w:val="28"/>
          <w:szCs w:val="28"/>
        </w:rPr>
        <w:t xml:space="preserve">ых форм эндокринного бесплодия / Э.С. </w:t>
      </w:r>
      <w:proofErr w:type="spellStart"/>
      <w:r>
        <w:rPr>
          <w:rFonts w:ascii="Times New Roman" w:hAnsi="Times New Roman"/>
          <w:sz w:val="28"/>
          <w:szCs w:val="28"/>
        </w:rPr>
        <w:t>Тотоян</w:t>
      </w:r>
      <w:proofErr w:type="spellEnd"/>
      <w:r>
        <w:rPr>
          <w:rFonts w:ascii="Times New Roman" w:hAnsi="Times New Roman"/>
          <w:sz w:val="28"/>
          <w:szCs w:val="28"/>
        </w:rPr>
        <w:t xml:space="preserve">, </w:t>
      </w:r>
      <w:proofErr w:type="spellStart"/>
      <w:r>
        <w:rPr>
          <w:rFonts w:ascii="Times New Roman" w:hAnsi="Times New Roman"/>
          <w:sz w:val="28"/>
          <w:szCs w:val="28"/>
        </w:rPr>
        <w:t>З.А.Авякян</w:t>
      </w:r>
      <w:proofErr w:type="spellEnd"/>
      <w:r>
        <w:rPr>
          <w:rFonts w:ascii="Times New Roman" w:hAnsi="Times New Roman"/>
          <w:sz w:val="28"/>
          <w:szCs w:val="28"/>
        </w:rPr>
        <w:t xml:space="preserve"> //</w:t>
      </w:r>
      <w:r w:rsidRPr="00EC466D">
        <w:rPr>
          <w:rFonts w:ascii="Times New Roman" w:hAnsi="Times New Roman"/>
          <w:sz w:val="28"/>
          <w:szCs w:val="28"/>
        </w:rPr>
        <w:t xml:space="preserve"> Проблемы </w:t>
      </w:r>
      <w:proofErr w:type="spellStart"/>
      <w:r w:rsidRPr="00EC466D">
        <w:rPr>
          <w:rFonts w:ascii="Times New Roman" w:hAnsi="Times New Roman"/>
          <w:sz w:val="28"/>
          <w:szCs w:val="28"/>
        </w:rPr>
        <w:t>ендокринологии</w:t>
      </w:r>
      <w:proofErr w:type="spellEnd"/>
      <w:r w:rsidRPr="00EC466D">
        <w:rPr>
          <w:rFonts w:ascii="Times New Roman" w:hAnsi="Times New Roman"/>
          <w:sz w:val="28"/>
          <w:szCs w:val="28"/>
        </w:rPr>
        <w:t>.</w:t>
      </w:r>
      <w:r w:rsidRPr="00F36989">
        <w:rPr>
          <w:rFonts w:ascii="Times New Roman" w:hAnsi="Times New Roman"/>
          <w:sz w:val="28"/>
          <w:szCs w:val="28"/>
        </w:rPr>
        <w:t xml:space="preserve"> </w:t>
      </w:r>
      <w:r w:rsidRPr="00ED2C9B">
        <w:rPr>
          <w:rFonts w:ascii="Times New Roman" w:hAnsi="Times New Roman"/>
          <w:sz w:val="28"/>
          <w:szCs w:val="28"/>
          <w:lang w:val="en-US"/>
        </w:rPr>
        <w:t xml:space="preserve">−1991. </w:t>
      </w:r>
      <w:r w:rsidRPr="005E0252">
        <w:rPr>
          <w:rFonts w:ascii="Times New Roman" w:hAnsi="Times New Roman"/>
          <w:sz w:val="28"/>
          <w:szCs w:val="28"/>
          <w:lang w:val="en-US"/>
        </w:rPr>
        <w:t xml:space="preserve">− </w:t>
      </w:r>
      <w:r w:rsidRPr="00EC466D">
        <w:rPr>
          <w:rFonts w:ascii="Times New Roman" w:hAnsi="Times New Roman"/>
          <w:sz w:val="28"/>
          <w:szCs w:val="28"/>
        </w:rPr>
        <w:t>Т</w:t>
      </w:r>
      <w:r w:rsidRPr="005E0252">
        <w:rPr>
          <w:rFonts w:ascii="Times New Roman" w:hAnsi="Times New Roman"/>
          <w:sz w:val="28"/>
          <w:szCs w:val="28"/>
          <w:lang w:val="en-US"/>
        </w:rPr>
        <w:t xml:space="preserve">.37, №5. − </w:t>
      </w:r>
      <w:r>
        <w:rPr>
          <w:rFonts w:ascii="Times New Roman" w:hAnsi="Times New Roman"/>
          <w:sz w:val="28"/>
          <w:szCs w:val="28"/>
        </w:rPr>
        <w:t>С</w:t>
      </w:r>
      <w:r w:rsidRPr="005E0252">
        <w:rPr>
          <w:rFonts w:ascii="Times New Roman" w:hAnsi="Times New Roman"/>
          <w:sz w:val="28"/>
          <w:szCs w:val="28"/>
          <w:lang w:val="en-US"/>
        </w:rPr>
        <w:t>. 26-28.</w:t>
      </w:r>
    </w:p>
    <w:p w:rsidR="00ED2C9B" w:rsidRPr="00C626B6" w:rsidRDefault="00ED2C9B" w:rsidP="00ED2C9B">
      <w:pPr>
        <w:jc w:val="both"/>
        <w:rPr>
          <w:rFonts w:ascii="Times New Roman" w:hAnsi="Times New Roman"/>
          <w:sz w:val="28"/>
          <w:szCs w:val="28"/>
        </w:rPr>
      </w:pPr>
      <w:r w:rsidRPr="00233561">
        <w:rPr>
          <w:rFonts w:ascii="Times New Roman" w:hAnsi="Times New Roman"/>
          <w:sz w:val="28"/>
          <w:szCs w:val="28"/>
          <w:lang w:val="en-US"/>
        </w:rPr>
        <w:t xml:space="preserve">13. </w:t>
      </w:r>
      <w:proofErr w:type="spellStart"/>
      <w:r w:rsidRPr="00EC466D">
        <w:rPr>
          <w:rFonts w:ascii="Times New Roman" w:hAnsi="Times New Roman"/>
          <w:sz w:val="28"/>
          <w:szCs w:val="28"/>
          <w:lang w:val="en-US"/>
        </w:rPr>
        <w:t>Atack</w:t>
      </w:r>
      <w:proofErr w:type="spellEnd"/>
      <w:r w:rsidRPr="00233561">
        <w:rPr>
          <w:rFonts w:ascii="Times New Roman" w:hAnsi="Times New Roman"/>
          <w:sz w:val="28"/>
          <w:szCs w:val="28"/>
          <w:lang w:val="en-US"/>
        </w:rPr>
        <w:t xml:space="preserve"> </w:t>
      </w:r>
      <w:r w:rsidRPr="00EC466D">
        <w:rPr>
          <w:rFonts w:ascii="Times New Roman" w:hAnsi="Times New Roman"/>
          <w:sz w:val="28"/>
          <w:szCs w:val="28"/>
          <w:lang w:val="en-US"/>
        </w:rPr>
        <w:t>C</w:t>
      </w:r>
      <w:r w:rsidRPr="00233561">
        <w:rPr>
          <w:rFonts w:ascii="Times New Roman" w:hAnsi="Times New Roman"/>
          <w:sz w:val="28"/>
          <w:szCs w:val="28"/>
          <w:lang w:val="en-US"/>
        </w:rPr>
        <w:t>.</w:t>
      </w:r>
      <w:r w:rsidRPr="005E0252">
        <w:rPr>
          <w:rFonts w:ascii="Times New Roman" w:hAnsi="Times New Roman"/>
          <w:sz w:val="28"/>
          <w:szCs w:val="28"/>
          <w:lang w:val="en-US"/>
        </w:rPr>
        <w:t xml:space="preserve"> </w:t>
      </w:r>
      <w:r w:rsidRPr="00EC466D">
        <w:rPr>
          <w:rFonts w:ascii="Times New Roman" w:hAnsi="Times New Roman"/>
          <w:sz w:val="28"/>
          <w:szCs w:val="28"/>
          <w:lang w:val="en-US"/>
        </w:rPr>
        <w:t>Procedure</w:t>
      </w:r>
      <w:r w:rsidRPr="00233561">
        <w:rPr>
          <w:rFonts w:ascii="Times New Roman" w:hAnsi="Times New Roman"/>
          <w:sz w:val="28"/>
          <w:szCs w:val="28"/>
          <w:lang w:val="en-US"/>
        </w:rPr>
        <w:t xml:space="preserve"> </w:t>
      </w:r>
      <w:r w:rsidRPr="00EC466D">
        <w:rPr>
          <w:rFonts w:ascii="Times New Roman" w:hAnsi="Times New Roman"/>
          <w:sz w:val="28"/>
          <w:szCs w:val="28"/>
          <w:lang w:val="en-US"/>
        </w:rPr>
        <w:t>for</w:t>
      </w:r>
      <w:r w:rsidRPr="00233561">
        <w:rPr>
          <w:rFonts w:ascii="Times New Roman" w:hAnsi="Times New Roman"/>
          <w:sz w:val="28"/>
          <w:szCs w:val="28"/>
          <w:lang w:val="en-US"/>
        </w:rPr>
        <w:t xml:space="preserve"> </w:t>
      </w:r>
      <w:r w:rsidRPr="00EC466D">
        <w:rPr>
          <w:rFonts w:ascii="Times New Roman" w:hAnsi="Times New Roman"/>
          <w:sz w:val="28"/>
          <w:szCs w:val="28"/>
          <w:lang w:val="en-US"/>
        </w:rPr>
        <w:t>the</w:t>
      </w:r>
      <w:r w:rsidRPr="00233561">
        <w:rPr>
          <w:rFonts w:ascii="Times New Roman" w:hAnsi="Times New Roman"/>
          <w:sz w:val="28"/>
          <w:szCs w:val="28"/>
          <w:lang w:val="en-US"/>
        </w:rPr>
        <w:t xml:space="preserve"> </w:t>
      </w:r>
      <w:r w:rsidRPr="00EC466D">
        <w:rPr>
          <w:rFonts w:ascii="Times New Roman" w:hAnsi="Times New Roman"/>
          <w:sz w:val="28"/>
          <w:szCs w:val="28"/>
          <w:lang w:val="en-US"/>
        </w:rPr>
        <w:t>isolation</w:t>
      </w:r>
      <w:r w:rsidRPr="00233561">
        <w:rPr>
          <w:rFonts w:ascii="Times New Roman" w:hAnsi="Times New Roman"/>
          <w:sz w:val="28"/>
          <w:szCs w:val="28"/>
          <w:lang w:val="en-US"/>
        </w:rPr>
        <w:t xml:space="preserve"> </w:t>
      </w:r>
      <w:r w:rsidRPr="00EC466D">
        <w:rPr>
          <w:rFonts w:ascii="Times New Roman" w:hAnsi="Times New Roman"/>
          <w:sz w:val="28"/>
          <w:szCs w:val="28"/>
          <w:lang w:val="en-US"/>
        </w:rPr>
        <w:t>of</w:t>
      </w:r>
      <w:r w:rsidRPr="00233561">
        <w:rPr>
          <w:rFonts w:ascii="Times New Roman" w:hAnsi="Times New Roman"/>
          <w:sz w:val="28"/>
          <w:szCs w:val="28"/>
          <w:lang w:val="en-US"/>
        </w:rPr>
        <w:t xml:space="preserve"> </w:t>
      </w:r>
      <w:r w:rsidRPr="00EC466D">
        <w:rPr>
          <w:rFonts w:ascii="Times New Roman" w:hAnsi="Times New Roman"/>
          <w:sz w:val="28"/>
          <w:szCs w:val="28"/>
          <w:lang w:val="en-US"/>
        </w:rPr>
        <w:t>noradrenaline</w:t>
      </w:r>
      <w:r w:rsidRPr="00EC466D">
        <w:rPr>
          <w:rFonts w:ascii="Times New Roman" w:hAnsi="Times New Roman"/>
          <w:sz w:val="28"/>
          <w:szCs w:val="28"/>
          <w:lang w:val="uk-UA"/>
        </w:rPr>
        <w:t xml:space="preserve">, </w:t>
      </w:r>
      <w:r w:rsidRPr="00EC466D">
        <w:rPr>
          <w:rFonts w:ascii="Times New Roman" w:hAnsi="Times New Roman"/>
          <w:sz w:val="28"/>
          <w:szCs w:val="28"/>
          <w:lang w:val="en-US"/>
        </w:rPr>
        <w:t>adrenaline</w:t>
      </w:r>
      <w:r w:rsidRPr="00EC466D">
        <w:rPr>
          <w:rFonts w:ascii="Times New Roman" w:hAnsi="Times New Roman"/>
          <w:sz w:val="28"/>
          <w:szCs w:val="28"/>
          <w:lang w:val="uk-UA"/>
        </w:rPr>
        <w:t xml:space="preserve">, </w:t>
      </w:r>
      <w:proofErr w:type="spellStart"/>
      <w:r w:rsidRPr="00EC466D">
        <w:rPr>
          <w:rFonts w:ascii="Times New Roman" w:hAnsi="Times New Roman"/>
          <w:sz w:val="28"/>
          <w:szCs w:val="28"/>
          <w:lang w:val="en-US"/>
        </w:rPr>
        <w:t>dophamine</w:t>
      </w:r>
      <w:proofErr w:type="spellEnd"/>
      <w:r w:rsidRPr="00233561">
        <w:rPr>
          <w:rFonts w:ascii="Times New Roman" w:hAnsi="Times New Roman"/>
          <w:sz w:val="28"/>
          <w:szCs w:val="28"/>
          <w:lang w:val="en-US"/>
        </w:rPr>
        <w:t xml:space="preserve">, 5- </w:t>
      </w:r>
      <w:proofErr w:type="spellStart"/>
      <w:r w:rsidRPr="00EC466D">
        <w:rPr>
          <w:rFonts w:ascii="Times New Roman" w:hAnsi="Times New Roman"/>
          <w:sz w:val="28"/>
          <w:szCs w:val="28"/>
          <w:lang w:val="en-US"/>
        </w:rPr>
        <w:t>hydroxytryptamine</w:t>
      </w:r>
      <w:proofErr w:type="spellEnd"/>
      <w:r w:rsidRPr="00DD3A58">
        <w:rPr>
          <w:rFonts w:ascii="Times New Roman" w:hAnsi="Times New Roman"/>
          <w:sz w:val="28"/>
          <w:szCs w:val="28"/>
          <w:lang w:val="en-US"/>
        </w:rPr>
        <w:t xml:space="preserve"> </w:t>
      </w:r>
      <w:r w:rsidRPr="00EC466D">
        <w:rPr>
          <w:rFonts w:ascii="Times New Roman" w:hAnsi="Times New Roman"/>
          <w:sz w:val="28"/>
          <w:szCs w:val="28"/>
          <w:lang w:val="en-US"/>
        </w:rPr>
        <w:t>and</w:t>
      </w:r>
      <w:r w:rsidRPr="00DD3A58">
        <w:rPr>
          <w:rFonts w:ascii="Times New Roman" w:hAnsi="Times New Roman"/>
          <w:sz w:val="28"/>
          <w:szCs w:val="28"/>
          <w:lang w:val="en-US"/>
        </w:rPr>
        <w:t xml:space="preserve"> </w:t>
      </w:r>
      <w:r w:rsidRPr="00EC466D">
        <w:rPr>
          <w:rFonts w:ascii="Times New Roman" w:hAnsi="Times New Roman"/>
          <w:sz w:val="28"/>
          <w:szCs w:val="28"/>
          <w:lang w:val="en-US"/>
        </w:rPr>
        <w:t xml:space="preserve">histamine from same tissue sample using a single column of strongly acidic </w:t>
      </w:r>
      <w:proofErr w:type="spellStart"/>
      <w:r w:rsidRPr="00EC466D">
        <w:rPr>
          <w:rFonts w:ascii="Times New Roman" w:hAnsi="Times New Roman"/>
          <w:sz w:val="28"/>
          <w:szCs w:val="28"/>
          <w:lang w:val="en-US"/>
        </w:rPr>
        <w:t>cation</w:t>
      </w:r>
      <w:proofErr w:type="spellEnd"/>
      <w:r w:rsidRPr="00EC466D">
        <w:rPr>
          <w:rFonts w:ascii="Times New Roman" w:hAnsi="Times New Roman"/>
          <w:sz w:val="28"/>
          <w:szCs w:val="28"/>
          <w:lang w:val="en-US"/>
        </w:rPr>
        <w:t xml:space="preserve"> exchange resin </w:t>
      </w:r>
      <w:r w:rsidRPr="00DD3A58">
        <w:rPr>
          <w:rFonts w:ascii="Times New Roman" w:hAnsi="Times New Roman"/>
          <w:sz w:val="28"/>
          <w:szCs w:val="28"/>
          <w:lang w:val="en-US"/>
        </w:rPr>
        <w:t xml:space="preserve">/ </w:t>
      </w:r>
      <w:r w:rsidRPr="00EC466D">
        <w:rPr>
          <w:rFonts w:ascii="Times New Roman" w:hAnsi="Times New Roman"/>
          <w:sz w:val="28"/>
          <w:szCs w:val="28"/>
          <w:lang w:val="en-US"/>
        </w:rPr>
        <w:t>C</w:t>
      </w:r>
      <w:r w:rsidRPr="00DD3A58">
        <w:rPr>
          <w:rFonts w:ascii="Times New Roman" w:hAnsi="Times New Roman"/>
          <w:sz w:val="28"/>
          <w:szCs w:val="28"/>
          <w:lang w:val="en-US"/>
        </w:rPr>
        <w:t>.</w:t>
      </w:r>
      <w:r w:rsidRPr="005E0252">
        <w:rPr>
          <w:rFonts w:ascii="Times New Roman" w:hAnsi="Times New Roman"/>
          <w:sz w:val="28"/>
          <w:szCs w:val="28"/>
          <w:lang w:val="en-US"/>
        </w:rPr>
        <w:t xml:space="preserve"> </w:t>
      </w:r>
      <w:proofErr w:type="spellStart"/>
      <w:r w:rsidRPr="00EC466D">
        <w:rPr>
          <w:rFonts w:ascii="Times New Roman" w:hAnsi="Times New Roman"/>
          <w:sz w:val="28"/>
          <w:szCs w:val="28"/>
          <w:lang w:val="en-US"/>
        </w:rPr>
        <w:t>Atack</w:t>
      </w:r>
      <w:proofErr w:type="spellEnd"/>
      <w:r w:rsidRPr="00EC466D">
        <w:rPr>
          <w:rFonts w:ascii="Times New Roman" w:hAnsi="Times New Roman"/>
          <w:sz w:val="28"/>
          <w:szCs w:val="28"/>
          <w:lang w:val="uk-UA"/>
        </w:rPr>
        <w:t>,</w:t>
      </w:r>
      <w:r w:rsidRPr="00DD3A58">
        <w:rPr>
          <w:rFonts w:ascii="Times New Roman" w:hAnsi="Times New Roman"/>
          <w:sz w:val="28"/>
          <w:szCs w:val="28"/>
          <w:lang w:val="en-US"/>
        </w:rPr>
        <w:t xml:space="preserve"> </w:t>
      </w:r>
      <w:r w:rsidRPr="00EC466D">
        <w:rPr>
          <w:rFonts w:ascii="Times New Roman" w:hAnsi="Times New Roman"/>
          <w:sz w:val="28"/>
          <w:szCs w:val="28"/>
          <w:lang w:val="en-US"/>
        </w:rPr>
        <w:t>T</w:t>
      </w:r>
      <w:r w:rsidRPr="00DD3A58">
        <w:rPr>
          <w:rFonts w:ascii="Times New Roman" w:hAnsi="Times New Roman"/>
          <w:sz w:val="28"/>
          <w:szCs w:val="28"/>
          <w:lang w:val="en-US"/>
        </w:rPr>
        <w:t>.</w:t>
      </w:r>
      <w:r w:rsidRPr="00EC466D">
        <w:rPr>
          <w:rFonts w:ascii="Times New Roman" w:hAnsi="Times New Roman"/>
          <w:sz w:val="28"/>
          <w:szCs w:val="28"/>
          <w:lang w:val="en-US"/>
        </w:rPr>
        <w:t>A</w:t>
      </w:r>
      <w:r w:rsidRPr="00DD3A58">
        <w:rPr>
          <w:rFonts w:ascii="Times New Roman" w:hAnsi="Times New Roman"/>
          <w:sz w:val="28"/>
          <w:szCs w:val="28"/>
          <w:lang w:val="en-US"/>
        </w:rPr>
        <w:t>.</w:t>
      </w:r>
      <w:r w:rsidRPr="005E0252">
        <w:rPr>
          <w:rFonts w:ascii="Times New Roman" w:hAnsi="Times New Roman"/>
          <w:sz w:val="28"/>
          <w:szCs w:val="28"/>
          <w:lang w:val="en-US"/>
        </w:rPr>
        <w:t xml:space="preserve"> </w:t>
      </w:r>
      <w:r w:rsidRPr="00EC466D">
        <w:rPr>
          <w:rFonts w:ascii="Times New Roman" w:hAnsi="Times New Roman"/>
          <w:sz w:val="28"/>
          <w:szCs w:val="28"/>
          <w:lang w:val="en-US"/>
        </w:rPr>
        <w:t>Magnusson</w:t>
      </w:r>
      <w:r w:rsidRPr="00DD3A58">
        <w:rPr>
          <w:rFonts w:ascii="Times New Roman" w:hAnsi="Times New Roman"/>
          <w:sz w:val="28"/>
          <w:szCs w:val="28"/>
          <w:lang w:val="en-US"/>
        </w:rPr>
        <w:t xml:space="preserve"> </w:t>
      </w:r>
      <w:r w:rsidRPr="00EC466D">
        <w:rPr>
          <w:rFonts w:ascii="Times New Roman" w:hAnsi="Times New Roman"/>
          <w:sz w:val="28"/>
          <w:szCs w:val="28"/>
          <w:lang w:val="en-US"/>
        </w:rPr>
        <w:t xml:space="preserve">// </w:t>
      </w:r>
      <w:proofErr w:type="spellStart"/>
      <w:r w:rsidRPr="00EC466D">
        <w:rPr>
          <w:rFonts w:ascii="Times New Roman" w:hAnsi="Times New Roman"/>
          <w:sz w:val="28"/>
          <w:szCs w:val="28"/>
          <w:lang w:val="en-US"/>
        </w:rPr>
        <w:t>Pharmacol</w:t>
      </w:r>
      <w:proofErr w:type="spellEnd"/>
      <w:r w:rsidRPr="00EC466D">
        <w:rPr>
          <w:rFonts w:ascii="Times New Roman" w:hAnsi="Times New Roman"/>
          <w:sz w:val="28"/>
          <w:szCs w:val="28"/>
          <w:lang w:val="en-US"/>
        </w:rPr>
        <w:t xml:space="preserve">. </w:t>
      </w:r>
      <w:proofErr w:type="spellStart"/>
      <w:proofErr w:type="gramStart"/>
      <w:r w:rsidRPr="00EC466D">
        <w:rPr>
          <w:rFonts w:ascii="Times New Roman" w:hAnsi="Times New Roman"/>
          <w:sz w:val="28"/>
          <w:szCs w:val="28"/>
          <w:lang w:val="en-US"/>
        </w:rPr>
        <w:t>ettoxicol</w:t>
      </w:r>
      <w:proofErr w:type="spellEnd"/>
      <w:proofErr w:type="gramEnd"/>
      <w:r w:rsidRPr="00EC466D">
        <w:rPr>
          <w:rFonts w:ascii="Times New Roman" w:hAnsi="Times New Roman"/>
          <w:sz w:val="28"/>
          <w:szCs w:val="28"/>
          <w:lang w:val="en-US"/>
        </w:rPr>
        <w:t xml:space="preserve">. </w:t>
      </w:r>
      <w:r>
        <w:rPr>
          <w:rFonts w:ascii="Times New Roman" w:hAnsi="Times New Roman"/>
          <w:sz w:val="28"/>
          <w:szCs w:val="28"/>
        </w:rPr>
        <w:t>−</w:t>
      </w:r>
      <w:r w:rsidRPr="00EC466D">
        <w:rPr>
          <w:rFonts w:ascii="Times New Roman" w:hAnsi="Times New Roman"/>
          <w:sz w:val="28"/>
          <w:szCs w:val="28"/>
          <w:lang w:val="en-US"/>
        </w:rPr>
        <w:t>1978.</w:t>
      </w:r>
      <w:r w:rsidRPr="00F36989">
        <w:rPr>
          <w:rFonts w:ascii="Times New Roman" w:hAnsi="Times New Roman"/>
          <w:sz w:val="28"/>
          <w:szCs w:val="28"/>
        </w:rPr>
        <w:t xml:space="preserve"> </w:t>
      </w:r>
      <w:r>
        <w:rPr>
          <w:rFonts w:ascii="Times New Roman" w:hAnsi="Times New Roman"/>
          <w:sz w:val="28"/>
          <w:szCs w:val="28"/>
        </w:rPr>
        <w:t>−</w:t>
      </w:r>
      <w:r w:rsidRPr="00EC466D">
        <w:rPr>
          <w:rFonts w:ascii="Times New Roman" w:hAnsi="Times New Roman"/>
          <w:sz w:val="28"/>
          <w:szCs w:val="28"/>
          <w:lang w:val="en-US"/>
        </w:rPr>
        <w:t xml:space="preserve"> V</w:t>
      </w:r>
      <w:r w:rsidRPr="00C626B6">
        <w:rPr>
          <w:rFonts w:ascii="Times New Roman" w:hAnsi="Times New Roman"/>
          <w:sz w:val="28"/>
          <w:szCs w:val="28"/>
        </w:rPr>
        <w:t>.42.</w:t>
      </w:r>
      <w:r w:rsidRPr="00F36989">
        <w:rPr>
          <w:rFonts w:ascii="Times New Roman" w:hAnsi="Times New Roman"/>
          <w:sz w:val="28"/>
          <w:szCs w:val="28"/>
        </w:rPr>
        <w:t xml:space="preserve"> </w:t>
      </w:r>
      <w:r>
        <w:rPr>
          <w:rFonts w:ascii="Times New Roman" w:hAnsi="Times New Roman"/>
          <w:sz w:val="28"/>
          <w:szCs w:val="28"/>
        </w:rPr>
        <w:t>− Р</w:t>
      </w:r>
      <w:r w:rsidRPr="00C626B6">
        <w:rPr>
          <w:rFonts w:ascii="Times New Roman" w:hAnsi="Times New Roman"/>
          <w:sz w:val="28"/>
          <w:szCs w:val="28"/>
        </w:rPr>
        <w:t>. 35-57.</w:t>
      </w:r>
    </w:p>
    <w:p w:rsidR="00ED2C9B" w:rsidRDefault="00ED2C9B" w:rsidP="00ED2C9B">
      <w:pPr>
        <w:jc w:val="both"/>
        <w:rPr>
          <w:rFonts w:ascii="Times New Roman" w:hAnsi="Times New Roman"/>
          <w:sz w:val="28"/>
          <w:szCs w:val="28"/>
        </w:rPr>
      </w:pPr>
    </w:p>
    <w:p w:rsidR="00ED2C9B" w:rsidRDefault="00ED2C9B" w:rsidP="00ED2C9B">
      <w:pPr>
        <w:jc w:val="both"/>
        <w:rPr>
          <w:rFonts w:ascii="Times New Roman" w:hAnsi="Times New Roman"/>
          <w:sz w:val="28"/>
          <w:szCs w:val="28"/>
        </w:rPr>
      </w:pPr>
    </w:p>
    <w:p w:rsidR="00ED2C9B" w:rsidRDefault="00ED2C9B" w:rsidP="00ED2C9B">
      <w:pPr>
        <w:jc w:val="both"/>
        <w:rPr>
          <w:rFonts w:ascii="Times New Roman" w:hAnsi="Times New Roman"/>
          <w:sz w:val="28"/>
          <w:szCs w:val="28"/>
        </w:rPr>
      </w:pPr>
      <w:r>
        <w:rPr>
          <w:rFonts w:ascii="Times New Roman" w:hAnsi="Times New Roman"/>
          <w:sz w:val="28"/>
          <w:szCs w:val="28"/>
        </w:rPr>
        <w:t>7</w:t>
      </w:r>
    </w:p>
    <w:p w:rsidR="00ED2C9B" w:rsidRDefault="00ED2C9B" w:rsidP="00ED2C9B">
      <w:pPr>
        <w:jc w:val="center"/>
        <w:rPr>
          <w:rFonts w:ascii="Times New Roman" w:hAnsi="Times New Roman"/>
          <w:b/>
          <w:sz w:val="28"/>
          <w:szCs w:val="28"/>
        </w:rPr>
      </w:pPr>
      <w:r w:rsidRPr="00EC466D">
        <w:rPr>
          <w:rFonts w:ascii="Times New Roman" w:hAnsi="Times New Roman"/>
          <w:b/>
          <w:sz w:val="28"/>
          <w:szCs w:val="28"/>
        </w:rPr>
        <w:lastRenderedPageBreak/>
        <w:t>Определение состояния моноаминов у больных с распространенным псориазом и при осложнении его течения.</w:t>
      </w:r>
    </w:p>
    <w:p w:rsidR="00ED2C9B" w:rsidRPr="00EC466D" w:rsidRDefault="00ED2C9B" w:rsidP="00ED2C9B">
      <w:pPr>
        <w:jc w:val="center"/>
        <w:rPr>
          <w:rFonts w:ascii="Times New Roman" w:hAnsi="Times New Roman"/>
          <w:b/>
          <w:sz w:val="28"/>
          <w:szCs w:val="28"/>
        </w:rPr>
      </w:pPr>
    </w:p>
    <w:p w:rsidR="00ED2C9B" w:rsidRPr="004B7A5F" w:rsidRDefault="00ED2C9B" w:rsidP="00ED2C9B">
      <w:pPr>
        <w:jc w:val="center"/>
        <w:rPr>
          <w:rFonts w:ascii="Times New Roman" w:hAnsi="Times New Roman"/>
          <w:bCs/>
          <w:sz w:val="28"/>
          <w:szCs w:val="28"/>
        </w:rPr>
      </w:pPr>
      <w:r>
        <w:rPr>
          <w:rFonts w:ascii="Times New Roman" w:hAnsi="Times New Roman"/>
          <w:bCs/>
          <w:sz w:val="28"/>
          <w:szCs w:val="28"/>
          <w:vertAlign w:val="superscript"/>
          <w:lang w:val="uk-UA"/>
        </w:rPr>
        <w:t>1</w:t>
      </w:r>
      <w:proofErr w:type="spellStart"/>
      <w:r w:rsidRPr="004B7A5F">
        <w:rPr>
          <w:rFonts w:ascii="Times New Roman" w:hAnsi="Times New Roman"/>
          <w:bCs/>
          <w:sz w:val="28"/>
          <w:szCs w:val="28"/>
        </w:rPr>
        <w:t>Беловол</w:t>
      </w:r>
      <w:proofErr w:type="spellEnd"/>
      <w:r w:rsidRPr="00DE0596">
        <w:rPr>
          <w:rFonts w:ascii="Times New Roman" w:hAnsi="Times New Roman"/>
          <w:bCs/>
          <w:sz w:val="28"/>
          <w:szCs w:val="28"/>
        </w:rPr>
        <w:t xml:space="preserve"> </w:t>
      </w:r>
      <w:r w:rsidRPr="004B7A5F">
        <w:rPr>
          <w:rFonts w:ascii="Times New Roman" w:hAnsi="Times New Roman"/>
          <w:bCs/>
          <w:sz w:val="28"/>
          <w:szCs w:val="28"/>
        </w:rPr>
        <w:t xml:space="preserve">А.Н., </w:t>
      </w:r>
      <w:r>
        <w:rPr>
          <w:rFonts w:ascii="Times New Roman" w:hAnsi="Times New Roman"/>
          <w:bCs/>
          <w:sz w:val="28"/>
          <w:szCs w:val="28"/>
          <w:vertAlign w:val="superscript"/>
          <w:lang w:val="uk-UA"/>
        </w:rPr>
        <w:t>1</w:t>
      </w:r>
      <w:r w:rsidRPr="004B7A5F">
        <w:rPr>
          <w:rFonts w:ascii="Times New Roman" w:hAnsi="Times New Roman"/>
          <w:bCs/>
          <w:sz w:val="28"/>
          <w:szCs w:val="28"/>
        </w:rPr>
        <w:t>Николаева</w:t>
      </w:r>
      <w:r w:rsidRPr="00DE0596">
        <w:rPr>
          <w:rFonts w:ascii="Times New Roman" w:hAnsi="Times New Roman"/>
          <w:bCs/>
          <w:sz w:val="28"/>
          <w:szCs w:val="28"/>
        </w:rPr>
        <w:t xml:space="preserve"> </w:t>
      </w:r>
      <w:r w:rsidRPr="004B7A5F">
        <w:rPr>
          <w:rFonts w:ascii="Times New Roman" w:hAnsi="Times New Roman"/>
          <w:bCs/>
          <w:sz w:val="28"/>
          <w:szCs w:val="28"/>
        </w:rPr>
        <w:t xml:space="preserve">В.Б., </w:t>
      </w:r>
      <w:r>
        <w:rPr>
          <w:rFonts w:ascii="Times New Roman" w:hAnsi="Times New Roman"/>
          <w:bCs/>
          <w:sz w:val="28"/>
          <w:szCs w:val="28"/>
          <w:vertAlign w:val="superscript"/>
          <w:lang w:val="uk-UA"/>
        </w:rPr>
        <w:t>2</w:t>
      </w:r>
      <w:proofErr w:type="spellStart"/>
      <w:r w:rsidRPr="004B7A5F">
        <w:rPr>
          <w:rFonts w:ascii="Times New Roman" w:hAnsi="Times New Roman"/>
          <w:bCs/>
          <w:sz w:val="28"/>
          <w:szCs w:val="28"/>
        </w:rPr>
        <w:t>Галузинская</w:t>
      </w:r>
      <w:proofErr w:type="spellEnd"/>
      <w:r w:rsidRPr="00DE0596">
        <w:rPr>
          <w:rFonts w:ascii="Times New Roman" w:hAnsi="Times New Roman"/>
          <w:bCs/>
          <w:sz w:val="28"/>
          <w:szCs w:val="28"/>
        </w:rPr>
        <w:t xml:space="preserve"> </w:t>
      </w:r>
      <w:r w:rsidRPr="004B7A5F">
        <w:rPr>
          <w:rFonts w:ascii="Times New Roman" w:hAnsi="Times New Roman"/>
          <w:bCs/>
          <w:sz w:val="28"/>
          <w:szCs w:val="28"/>
        </w:rPr>
        <w:t>Л.В.</w:t>
      </w:r>
    </w:p>
    <w:p w:rsidR="00ED2C9B" w:rsidRDefault="00ED2C9B" w:rsidP="00ED2C9B">
      <w:pPr>
        <w:jc w:val="center"/>
        <w:rPr>
          <w:rFonts w:ascii="Times New Roman" w:hAnsi="Times New Roman"/>
          <w:sz w:val="28"/>
          <w:szCs w:val="28"/>
          <w:lang w:val="uk-UA"/>
        </w:rPr>
      </w:pPr>
      <w:r>
        <w:rPr>
          <w:rFonts w:ascii="Times New Roman" w:hAnsi="Times New Roman"/>
          <w:sz w:val="28"/>
          <w:szCs w:val="28"/>
          <w:vertAlign w:val="superscript"/>
          <w:lang w:val="uk-UA"/>
        </w:rPr>
        <w:t>1</w:t>
      </w:r>
      <w:r>
        <w:rPr>
          <w:rFonts w:ascii="Times New Roman" w:hAnsi="Times New Roman"/>
          <w:sz w:val="28"/>
          <w:szCs w:val="28"/>
        </w:rPr>
        <w:t>Харьковский национальный медицинский университет</w:t>
      </w:r>
    </w:p>
    <w:p w:rsidR="00ED2C9B" w:rsidRPr="00A1300B" w:rsidRDefault="00ED2C9B" w:rsidP="00ED2C9B">
      <w:pPr>
        <w:jc w:val="center"/>
        <w:rPr>
          <w:rFonts w:ascii="Times New Roman" w:hAnsi="Times New Roman"/>
          <w:color w:val="000000"/>
          <w:sz w:val="28"/>
          <w:szCs w:val="28"/>
          <w:lang w:val="uk-UA"/>
        </w:rPr>
      </w:pPr>
      <w:r w:rsidRPr="00A1300B">
        <w:rPr>
          <w:rFonts w:ascii="Times New Roman" w:hAnsi="Times New Roman"/>
          <w:color w:val="000000"/>
          <w:sz w:val="28"/>
          <w:szCs w:val="28"/>
          <w:vertAlign w:val="superscript"/>
          <w:lang w:val="uk-UA"/>
        </w:rPr>
        <w:t>2</w:t>
      </w:r>
      <w:r w:rsidRPr="00A1300B">
        <w:rPr>
          <w:rFonts w:ascii="Times New Roman" w:hAnsi="Times New Roman"/>
          <w:color w:val="000000"/>
          <w:sz w:val="28"/>
          <w:szCs w:val="28"/>
          <w:lang w:val="uk-UA"/>
        </w:rPr>
        <w:t xml:space="preserve">Харьковский </w:t>
      </w:r>
      <w:proofErr w:type="spellStart"/>
      <w:r w:rsidRPr="00A1300B">
        <w:rPr>
          <w:rFonts w:ascii="Times New Roman" w:hAnsi="Times New Roman"/>
          <w:color w:val="000000"/>
          <w:sz w:val="28"/>
          <w:szCs w:val="28"/>
          <w:lang w:val="uk-UA"/>
        </w:rPr>
        <w:t>национальный</w:t>
      </w:r>
      <w:proofErr w:type="spellEnd"/>
      <w:r w:rsidRPr="00A1300B">
        <w:rPr>
          <w:rFonts w:ascii="Times New Roman" w:hAnsi="Times New Roman"/>
          <w:color w:val="000000"/>
          <w:sz w:val="28"/>
          <w:szCs w:val="28"/>
          <w:lang w:val="uk-UA"/>
        </w:rPr>
        <w:t xml:space="preserve"> </w:t>
      </w:r>
      <w:proofErr w:type="spellStart"/>
      <w:r w:rsidRPr="00A1300B">
        <w:rPr>
          <w:rFonts w:ascii="Times New Roman" w:hAnsi="Times New Roman"/>
          <w:color w:val="000000"/>
          <w:sz w:val="28"/>
          <w:szCs w:val="28"/>
          <w:lang w:val="uk-UA"/>
        </w:rPr>
        <w:t>фармакологический</w:t>
      </w:r>
      <w:proofErr w:type="spellEnd"/>
      <w:r w:rsidRPr="00A1300B">
        <w:rPr>
          <w:rFonts w:ascii="Times New Roman" w:hAnsi="Times New Roman"/>
          <w:color w:val="000000"/>
          <w:sz w:val="28"/>
          <w:szCs w:val="28"/>
          <w:lang w:val="uk-UA"/>
        </w:rPr>
        <w:t xml:space="preserve"> </w:t>
      </w:r>
      <w:proofErr w:type="spellStart"/>
      <w:r w:rsidRPr="00A1300B">
        <w:rPr>
          <w:rFonts w:ascii="Times New Roman" w:hAnsi="Times New Roman"/>
          <w:color w:val="000000"/>
          <w:sz w:val="28"/>
          <w:szCs w:val="28"/>
          <w:lang w:val="uk-UA"/>
        </w:rPr>
        <w:t>университет</w:t>
      </w:r>
      <w:proofErr w:type="spellEnd"/>
      <w:r w:rsidRPr="00A1300B">
        <w:rPr>
          <w:rFonts w:ascii="Times New Roman" w:hAnsi="Times New Roman"/>
          <w:color w:val="000000"/>
          <w:sz w:val="28"/>
          <w:szCs w:val="28"/>
          <w:lang w:val="uk-UA"/>
        </w:rPr>
        <w:t xml:space="preserve"> </w:t>
      </w:r>
    </w:p>
    <w:p w:rsidR="00ED2C9B" w:rsidRPr="00DE0596" w:rsidRDefault="00ED2C9B" w:rsidP="00ED2C9B">
      <w:pPr>
        <w:jc w:val="center"/>
        <w:rPr>
          <w:rFonts w:ascii="Times New Roman" w:hAnsi="Times New Roman"/>
          <w:sz w:val="28"/>
          <w:szCs w:val="28"/>
          <w:lang w:val="uk-UA"/>
        </w:rPr>
      </w:pPr>
    </w:p>
    <w:p w:rsidR="00ED2C9B" w:rsidRPr="00EC466D" w:rsidRDefault="00ED2C9B" w:rsidP="00ED2C9B">
      <w:pPr>
        <w:ind w:firstLine="708"/>
        <w:jc w:val="both"/>
        <w:rPr>
          <w:rFonts w:ascii="Times New Roman" w:hAnsi="Times New Roman"/>
          <w:b/>
          <w:sz w:val="28"/>
          <w:szCs w:val="28"/>
        </w:rPr>
      </w:pPr>
      <w:r w:rsidRPr="00EC466D">
        <w:rPr>
          <w:rFonts w:ascii="Times New Roman" w:hAnsi="Times New Roman"/>
          <w:b/>
          <w:sz w:val="28"/>
          <w:szCs w:val="28"/>
        </w:rPr>
        <w:t>Резюме</w:t>
      </w:r>
      <w:r>
        <w:rPr>
          <w:rFonts w:ascii="Times New Roman" w:hAnsi="Times New Roman"/>
          <w:b/>
          <w:sz w:val="28"/>
          <w:szCs w:val="28"/>
        </w:rPr>
        <w:t>.</w:t>
      </w:r>
      <w:r w:rsidRPr="00EC466D">
        <w:rPr>
          <w:rFonts w:ascii="Times New Roman" w:hAnsi="Times New Roman"/>
          <w:sz w:val="28"/>
          <w:szCs w:val="28"/>
        </w:rPr>
        <w:t xml:space="preserve"> В статье рассмотрены механизмы нарушения процессов биоэнергетического обмена у больных с  распространенным псориазом. Для изучения нарушения энергетического обмена сформированы группы  больных распространенным  псориазом с прогрессирующей стадией и распространенным  псориазом со стационарной стадией, третья группа </w:t>
      </w:r>
      <w:proofErr w:type="gramStart"/>
      <w:r w:rsidRPr="00EC466D">
        <w:rPr>
          <w:rFonts w:ascii="Times New Roman" w:hAnsi="Times New Roman"/>
          <w:sz w:val="28"/>
          <w:szCs w:val="28"/>
        </w:rPr>
        <w:t>-б</w:t>
      </w:r>
      <w:proofErr w:type="gramEnd"/>
      <w:r w:rsidRPr="00EC466D">
        <w:rPr>
          <w:rFonts w:ascii="Times New Roman" w:hAnsi="Times New Roman"/>
          <w:sz w:val="28"/>
          <w:szCs w:val="28"/>
        </w:rPr>
        <w:t>ольные с осложненными формами псориаза.</w:t>
      </w:r>
      <w:r w:rsidRPr="00EC466D">
        <w:rPr>
          <w:rFonts w:ascii="Times New Roman" w:hAnsi="Times New Roman"/>
          <w:sz w:val="28"/>
          <w:szCs w:val="28"/>
        </w:rPr>
        <w:br/>
      </w:r>
      <w:r w:rsidRPr="00EC466D">
        <w:rPr>
          <w:rFonts w:ascii="Times New Roman" w:hAnsi="Times New Roman"/>
          <w:b/>
          <w:sz w:val="28"/>
          <w:szCs w:val="28"/>
        </w:rPr>
        <w:t>Ключевые слова:</w:t>
      </w:r>
      <w:r w:rsidRPr="00EC466D">
        <w:rPr>
          <w:rFonts w:ascii="Times New Roman" w:hAnsi="Times New Roman"/>
          <w:sz w:val="28"/>
          <w:szCs w:val="28"/>
        </w:rPr>
        <w:t xml:space="preserve"> катехоламины, </w:t>
      </w:r>
      <w:proofErr w:type="spellStart"/>
      <w:r w:rsidRPr="00EC466D">
        <w:rPr>
          <w:rFonts w:ascii="Times New Roman" w:hAnsi="Times New Roman"/>
          <w:sz w:val="28"/>
          <w:szCs w:val="28"/>
        </w:rPr>
        <w:t>псориатическая</w:t>
      </w:r>
      <w:proofErr w:type="spellEnd"/>
      <w:r w:rsidRPr="00D86C4D">
        <w:rPr>
          <w:rFonts w:ascii="Times New Roman" w:hAnsi="Times New Roman"/>
          <w:sz w:val="28"/>
          <w:szCs w:val="28"/>
        </w:rPr>
        <w:t xml:space="preserve"> </w:t>
      </w:r>
      <w:proofErr w:type="spellStart"/>
      <w:r w:rsidRPr="00EC466D">
        <w:rPr>
          <w:rFonts w:ascii="Times New Roman" w:hAnsi="Times New Roman"/>
          <w:sz w:val="28"/>
          <w:szCs w:val="28"/>
        </w:rPr>
        <w:t>артропатия</w:t>
      </w:r>
      <w:proofErr w:type="spellEnd"/>
      <w:r w:rsidRPr="00EC466D">
        <w:rPr>
          <w:rFonts w:ascii="Times New Roman" w:hAnsi="Times New Roman"/>
          <w:sz w:val="28"/>
          <w:szCs w:val="28"/>
        </w:rPr>
        <w:t xml:space="preserve">, биоэнергетический обмен, </w:t>
      </w:r>
      <w:proofErr w:type="gramStart"/>
      <w:r w:rsidRPr="00EC466D">
        <w:rPr>
          <w:rFonts w:ascii="Times New Roman" w:hAnsi="Times New Roman"/>
          <w:sz w:val="28"/>
          <w:szCs w:val="28"/>
        </w:rPr>
        <w:t>симпато-адреналовая</w:t>
      </w:r>
      <w:proofErr w:type="gramEnd"/>
      <w:r w:rsidRPr="00EC466D">
        <w:rPr>
          <w:rFonts w:ascii="Times New Roman" w:hAnsi="Times New Roman"/>
          <w:sz w:val="28"/>
          <w:szCs w:val="28"/>
        </w:rPr>
        <w:t xml:space="preserve"> система.</w:t>
      </w:r>
    </w:p>
    <w:p w:rsidR="00ED2C9B" w:rsidRPr="00EC466D" w:rsidRDefault="00ED2C9B" w:rsidP="00ED2C9B">
      <w:pPr>
        <w:jc w:val="both"/>
        <w:rPr>
          <w:rFonts w:ascii="Times New Roman" w:hAnsi="Times New Roman"/>
          <w:sz w:val="28"/>
          <w:szCs w:val="28"/>
        </w:rPr>
      </w:pPr>
    </w:p>
    <w:p w:rsidR="00ED2C9B" w:rsidRPr="00D1165C" w:rsidRDefault="00ED2C9B" w:rsidP="00ED2C9B">
      <w:pPr>
        <w:jc w:val="center"/>
        <w:rPr>
          <w:rFonts w:ascii="Times New Roman" w:hAnsi="Times New Roman"/>
          <w:b/>
          <w:sz w:val="28"/>
          <w:szCs w:val="28"/>
          <w:lang w:val="en-US"/>
        </w:rPr>
      </w:pPr>
      <w:proofErr w:type="spellStart"/>
      <w:proofErr w:type="gramStart"/>
      <w:r w:rsidRPr="00EC466D">
        <w:rPr>
          <w:rFonts w:ascii="Times New Roman" w:hAnsi="Times New Roman"/>
          <w:b/>
          <w:sz w:val="28"/>
          <w:szCs w:val="28"/>
          <w:lang w:val="en-US"/>
        </w:rPr>
        <w:t>Determinaton</w:t>
      </w:r>
      <w:proofErr w:type="spellEnd"/>
      <w:r w:rsidRPr="00D1165C">
        <w:rPr>
          <w:rFonts w:ascii="Times New Roman" w:hAnsi="Times New Roman"/>
          <w:b/>
          <w:sz w:val="28"/>
          <w:szCs w:val="28"/>
          <w:lang w:val="en-US"/>
        </w:rPr>
        <w:t xml:space="preserve"> </w:t>
      </w:r>
      <w:r w:rsidRPr="00EC466D">
        <w:rPr>
          <w:rFonts w:ascii="Times New Roman" w:hAnsi="Times New Roman"/>
          <w:b/>
          <w:sz w:val="28"/>
          <w:szCs w:val="28"/>
          <w:lang w:val="en-US"/>
        </w:rPr>
        <w:t>of</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the</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status</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of</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monoamines</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in</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patients</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with</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common</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and</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complicated</w:t>
      </w:r>
      <w:r w:rsidRPr="00D1165C">
        <w:rPr>
          <w:rFonts w:ascii="Times New Roman" w:hAnsi="Times New Roman"/>
          <w:b/>
          <w:sz w:val="28"/>
          <w:szCs w:val="28"/>
          <w:lang w:val="en-US"/>
        </w:rPr>
        <w:t xml:space="preserve"> </w:t>
      </w:r>
      <w:r w:rsidRPr="00EC466D">
        <w:rPr>
          <w:rFonts w:ascii="Times New Roman" w:hAnsi="Times New Roman"/>
          <w:b/>
          <w:sz w:val="28"/>
          <w:szCs w:val="28"/>
          <w:lang w:val="en-US"/>
        </w:rPr>
        <w:t>psoriasis</w:t>
      </w:r>
      <w:r w:rsidRPr="00D1165C">
        <w:rPr>
          <w:rFonts w:ascii="Times New Roman" w:hAnsi="Times New Roman"/>
          <w:b/>
          <w:sz w:val="28"/>
          <w:szCs w:val="28"/>
          <w:lang w:val="en-US"/>
        </w:rPr>
        <w:t>.</w:t>
      </w:r>
      <w:proofErr w:type="gramEnd"/>
    </w:p>
    <w:p w:rsidR="00ED2C9B" w:rsidRPr="004B7A5F" w:rsidRDefault="00ED2C9B" w:rsidP="00ED2C9B">
      <w:pPr>
        <w:jc w:val="center"/>
        <w:rPr>
          <w:rFonts w:ascii="Times New Roman" w:hAnsi="Times New Roman"/>
          <w:bCs/>
          <w:sz w:val="28"/>
          <w:szCs w:val="28"/>
          <w:lang w:val="en-US"/>
        </w:rPr>
      </w:pPr>
      <w:r>
        <w:rPr>
          <w:rFonts w:ascii="Times New Roman" w:hAnsi="Times New Roman"/>
          <w:bCs/>
          <w:sz w:val="28"/>
          <w:szCs w:val="28"/>
          <w:vertAlign w:val="superscript"/>
          <w:lang w:val="uk-UA"/>
        </w:rPr>
        <w:t>1</w:t>
      </w:r>
      <w:proofErr w:type="spellStart"/>
      <w:r w:rsidRPr="004B7A5F">
        <w:rPr>
          <w:rFonts w:ascii="Times New Roman" w:hAnsi="Times New Roman"/>
          <w:bCs/>
          <w:sz w:val="28"/>
          <w:szCs w:val="28"/>
          <w:lang w:val="en-US"/>
        </w:rPr>
        <w:t>Belovol</w:t>
      </w:r>
      <w:proofErr w:type="spellEnd"/>
      <w:r w:rsidRPr="005E0252">
        <w:rPr>
          <w:rFonts w:ascii="Times New Roman" w:hAnsi="Times New Roman"/>
          <w:bCs/>
          <w:sz w:val="28"/>
          <w:szCs w:val="28"/>
          <w:lang w:val="en-US"/>
        </w:rPr>
        <w:t xml:space="preserve"> </w:t>
      </w:r>
      <w:r w:rsidRPr="004B7A5F">
        <w:rPr>
          <w:rFonts w:ascii="Times New Roman" w:hAnsi="Times New Roman"/>
          <w:bCs/>
          <w:sz w:val="28"/>
          <w:szCs w:val="28"/>
        </w:rPr>
        <w:t>А</w:t>
      </w:r>
      <w:r w:rsidRPr="004B7A5F">
        <w:rPr>
          <w:rFonts w:ascii="Times New Roman" w:hAnsi="Times New Roman"/>
          <w:bCs/>
          <w:sz w:val="28"/>
          <w:szCs w:val="28"/>
          <w:lang w:val="en-US"/>
        </w:rPr>
        <w:t xml:space="preserve">.M., </w:t>
      </w:r>
      <w:r>
        <w:rPr>
          <w:rFonts w:ascii="Times New Roman" w:hAnsi="Times New Roman"/>
          <w:bCs/>
          <w:sz w:val="28"/>
          <w:szCs w:val="28"/>
          <w:vertAlign w:val="superscript"/>
          <w:lang w:val="uk-UA"/>
        </w:rPr>
        <w:t>1</w:t>
      </w:r>
      <w:proofErr w:type="spellStart"/>
      <w:r w:rsidRPr="004B7A5F">
        <w:rPr>
          <w:rFonts w:ascii="Times New Roman" w:hAnsi="Times New Roman"/>
          <w:bCs/>
          <w:sz w:val="28"/>
          <w:szCs w:val="28"/>
          <w:lang w:val="en-US"/>
        </w:rPr>
        <w:t>Nikolayeva</w:t>
      </w:r>
      <w:proofErr w:type="spellEnd"/>
      <w:r w:rsidRPr="00DE0596">
        <w:rPr>
          <w:rFonts w:ascii="Times New Roman" w:hAnsi="Times New Roman"/>
          <w:bCs/>
          <w:sz w:val="28"/>
          <w:szCs w:val="28"/>
          <w:lang w:val="en-US"/>
        </w:rPr>
        <w:t xml:space="preserve"> </w:t>
      </w:r>
      <w:r w:rsidRPr="004B7A5F">
        <w:rPr>
          <w:rFonts w:ascii="Times New Roman" w:hAnsi="Times New Roman"/>
          <w:bCs/>
          <w:sz w:val="28"/>
          <w:szCs w:val="28"/>
          <w:lang w:val="en-US"/>
        </w:rPr>
        <w:t xml:space="preserve">V.B., </w:t>
      </w:r>
      <w:r>
        <w:rPr>
          <w:rFonts w:ascii="Times New Roman" w:hAnsi="Times New Roman"/>
          <w:bCs/>
          <w:sz w:val="28"/>
          <w:szCs w:val="28"/>
          <w:vertAlign w:val="superscript"/>
          <w:lang w:val="uk-UA"/>
        </w:rPr>
        <w:t>2</w:t>
      </w:r>
      <w:proofErr w:type="spellStart"/>
      <w:r w:rsidRPr="004B7A5F">
        <w:rPr>
          <w:rFonts w:ascii="Times New Roman" w:hAnsi="Times New Roman"/>
          <w:bCs/>
          <w:sz w:val="28"/>
          <w:szCs w:val="28"/>
          <w:lang w:val="en-US"/>
        </w:rPr>
        <w:t>Galuzinska</w:t>
      </w:r>
      <w:proofErr w:type="spellEnd"/>
      <w:r w:rsidRPr="00DE0596">
        <w:rPr>
          <w:rFonts w:ascii="Times New Roman" w:hAnsi="Times New Roman"/>
          <w:bCs/>
          <w:sz w:val="28"/>
          <w:szCs w:val="28"/>
          <w:lang w:val="en-US"/>
        </w:rPr>
        <w:t xml:space="preserve"> </w:t>
      </w:r>
      <w:r w:rsidRPr="004B7A5F">
        <w:rPr>
          <w:rFonts w:ascii="Times New Roman" w:hAnsi="Times New Roman"/>
          <w:bCs/>
          <w:sz w:val="28"/>
          <w:szCs w:val="28"/>
          <w:lang w:val="en-US"/>
        </w:rPr>
        <w:t>L.V.</w:t>
      </w:r>
    </w:p>
    <w:p w:rsidR="00ED2C9B" w:rsidRDefault="00ED2C9B" w:rsidP="00ED2C9B">
      <w:pPr>
        <w:jc w:val="center"/>
        <w:rPr>
          <w:rFonts w:ascii="Times New Roman" w:hAnsi="Times New Roman"/>
          <w:sz w:val="28"/>
          <w:szCs w:val="28"/>
          <w:lang w:val="uk-UA"/>
        </w:rPr>
      </w:pPr>
      <w:r w:rsidRPr="0050264E">
        <w:rPr>
          <w:rFonts w:ascii="Times New Roman" w:hAnsi="Times New Roman"/>
          <w:sz w:val="28"/>
          <w:szCs w:val="28"/>
          <w:vertAlign w:val="superscript"/>
          <w:lang w:val="en-US"/>
        </w:rPr>
        <w:t>1</w:t>
      </w:r>
      <w:r w:rsidRPr="007A53BA">
        <w:rPr>
          <w:rFonts w:ascii="Times New Roman" w:hAnsi="Times New Roman"/>
          <w:sz w:val="28"/>
          <w:szCs w:val="28"/>
          <w:lang w:val="en-US"/>
        </w:rPr>
        <w:t xml:space="preserve">Kharkiv </w:t>
      </w:r>
      <w:r>
        <w:rPr>
          <w:rFonts w:ascii="Times New Roman" w:hAnsi="Times New Roman"/>
          <w:sz w:val="28"/>
          <w:szCs w:val="28"/>
          <w:lang w:val="en-US"/>
        </w:rPr>
        <w:t>N</w:t>
      </w:r>
      <w:r w:rsidRPr="007A53BA">
        <w:rPr>
          <w:rFonts w:ascii="Times New Roman" w:hAnsi="Times New Roman"/>
          <w:sz w:val="28"/>
          <w:szCs w:val="28"/>
          <w:lang w:val="en-US"/>
        </w:rPr>
        <w:t xml:space="preserve">ational </w:t>
      </w:r>
      <w:r>
        <w:rPr>
          <w:rFonts w:ascii="Times New Roman" w:hAnsi="Times New Roman"/>
          <w:sz w:val="28"/>
          <w:szCs w:val="28"/>
          <w:lang w:val="en-US"/>
        </w:rPr>
        <w:t>M</w:t>
      </w:r>
      <w:r w:rsidRPr="007A53BA">
        <w:rPr>
          <w:rFonts w:ascii="Times New Roman" w:hAnsi="Times New Roman"/>
          <w:sz w:val="28"/>
          <w:szCs w:val="28"/>
          <w:lang w:val="en-US"/>
        </w:rPr>
        <w:t xml:space="preserve">edical </w:t>
      </w:r>
      <w:r>
        <w:rPr>
          <w:rFonts w:ascii="Times New Roman" w:hAnsi="Times New Roman"/>
          <w:sz w:val="28"/>
          <w:szCs w:val="28"/>
          <w:lang w:val="en-US"/>
        </w:rPr>
        <w:t>U</w:t>
      </w:r>
      <w:r w:rsidRPr="007A53BA">
        <w:rPr>
          <w:rFonts w:ascii="Times New Roman" w:hAnsi="Times New Roman"/>
          <w:sz w:val="28"/>
          <w:szCs w:val="28"/>
          <w:lang w:val="en-US"/>
        </w:rPr>
        <w:t>niversity</w:t>
      </w:r>
    </w:p>
    <w:p w:rsidR="00ED2C9B" w:rsidRPr="00A1300B" w:rsidRDefault="00ED2C9B" w:rsidP="00ED2C9B">
      <w:pPr>
        <w:jc w:val="center"/>
        <w:rPr>
          <w:rFonts w:ascii="Times New Roman" w:hAnsi="Times New Roman"/>
          <w:color w:val="000000"/>
          <w:sz w:val="28"/>
          <w:szCs w:val="28"/>
          <w:lang w:val="en-US"/>
        </w:rPr>
      </w:pPr>
      <w:r w:rsidRPr="00A1300B">
        <w:rPr>
          <w:rFonts w:ascii="Times New Roman" w:hAnsi="Times New Roman"/>
          <w:color w:val="000000"/>
          <w:sz w:val="28"/>
          <w:szCs w:val="28"/>
          <w:vertAlign w:val="superscript"/>
          <w:lang w:val="uk-UA"/>
        </w:rPr>
        <w:t xml:space="preserve">2 </w:t>
      </w:r>
      <w:proofErr w:type="spellStart"/>
      <w:r w:rsidRPr="00A1300B">
        <w:rPr>
          <w:rFonts w:ascii="Times New Roman" w:hAnsi="Times New Roman"/>
          <w:color w:val="000000"/>
          <w:sz w:val="28"/>
          <w:szCs w:val="28"/>
          <w:lang w:val="en-US"/>
        </w:rPr>
        <w:t>Kharkiv</w:t>
      </w:r>
      <w:proofErr w:type="spellEnd"/>
      <w:r w:rsidRPr="00A1300B">
        <w:rPr>
          <w:rFonts w:ascii="Times New Roman" w:hAnsi="Times New Roman"/>
          <w:color w:val="000000"/>
          <w:sz w:val="28"/>
          <w:szCs w:val="28"/>
          <w:lang w:val="en-US"/>
        </w:rPr>
        <w:t xml:space="preserve"> National</w:t>
      </w:r>
      <w:r w:rsidRPr="00A1300B">
        <w:rPr>
          <w:rFonts w:ascii="Times New Roman" w:hAnsi="Times New Roman"/>
          <w:color w:val="000000"/>
          <w:sz w:val="28"/>
          <w:szCs w:val="28"/>
          <w:lang w:val="uk-UA"/>
        </w:rPr>
        <w:t xml:space="preserve"> </w:t>
      </w:r>
      <w:r>
        <w:rPr>
          <w:rFonts w:ascii="Times New Roman" w:hAnsi="Times New Roman"/>
          <w:color w:val="000000"/>
          <w:sz w:val="28"/>
          <w:szCs w:val="28"/>
          <w:lang w:val="en-US"/>
        </w:rPr>
        <w:t>P</w:t>
      </w:r>
      <w:proofErr w:type="spellStart"/>
      <w:r w:rsidRPr="0050264E">
        <w:rPr>
          <w:rFonts w:ascii="Times New Roman" w:hAnsi="Times New Roman"/>
          <w:color w:val="000000"/>
          <w:sz w:val="28"/>
          <w:szCs w:val="28"/>
          <w:lang w:val="uk-UA"/>
        </w:rPr>
        <w:t>harmacological</w:t>
      </w:r>
      <w:proofErr w:type="spellEnd"/>
      <w:r w:rsidRPr="00A1300B">
        <w:rPr>
          <w:rFonts w:ascii="Times New Roman" w:hAnsi="Times New Roman"/>
          <w:color w:val="000000"/>
          <w:sz w:val="28"/>
          <w:szCs w:val="28"/>
          <w:lang w:val="uk-UA"/>
        </w:rPr>
        <w:t xml:space="preserve"> </w:t>
      </w:r>
      <w:r w:rsidRPr="00A1300B">
        <w:rPr>
          <w:rFonts w:ascii="Times New Roman" w:hAnsi="Times New Roman"/>
          <w:color w:val="000000"/>
          <w:sz w:val="28"/>
          <w:szCs w:val="28"/>
          <w:lang w:val="en-US"/>
        </w:rPr>
        <w:t>University</w:t>
      </w:r>
    </w:p>
    <w:p w:rsidR="00ED2C9B" w:rsidRPr="00DE0596" w:rsidRDefault="00ED2C9B" w:rsidP="00ED2C9B">
      <w:pPr>
        <w:jc w:val="center"/>
        <w:rPr>
          <w:rFonts w:ascii="Times New Roman" w:hAnsi="Times New Roman"/>
          <w:sz w:val="28"/>
          <w:szCs w:val="28"/>
          <w:lang w:val="uk-UA"/>
        </w:rPr>
      </w:pPr>
    </w:p>
    <w:p w:rsidR="00ED2C9B" w:rsidRPr="00EC466D" w:rsidRDefault="00ED2C9B" w:rsidP="00ED2C9B">
      <w:pPr>
        <w:jc w:val="both"/>
        <w:rPr>
          <w:rFonts w:ascii="Times New Roman" w:hAnsi="Times New Roman"/>
          <w:b/>
          <w:sz w:val="28"/>
          <w:szCs w:val="28"/>
          <w:lang w:val="en-US"/>
        </w:rPr>
      </w:pPr>
      <w:r>
        <w:rPr>
          <w:rFonts w:ascii="Times New Roman" w:hAnsi="Times New Roman"/>
          <w:b/>
          <w:sz w:val="28"/>
          <w:szCs w:val="28"/>
          <w:lang w:val="en-US"/>
        </w:rPr>
        <w:t>Abstract.</w:t>
      </w:r>
      <w:r w:rsidRPr="00EC466D">
        <w:rPr>
          <w:rFonts w:ascii="Times New Roman" w:hAnsi="Times New Roman"/>
          <w:b/>
          <w:sz w:val="28"/>
          <w:szCs w:val="28"/>
          <w:lang w:val="en-US"/>
        </w:rPr>
        <w:t xml:space="preserve"> </w:t>
      </w:r>
      <w:r w:rsidRPr="00EC466D">
        <w:rPr>
          <w:rFonts w:ascii="Times New Roman" w:hAnsi="Times New Roman"/>
          <w:sz w:val="28"/>
          <w:szCs w:val="28"/>
          <w:lang w:val="en-US"/>
        </w:rPr>
        <w:t xml:space="preserve">The mechanisms of violation of processes </w:t>
      </w:r>
      <w:proofErr w:type="gramStart"/>
      <w:r w:rsidRPr="00EC466D">
        <w:rPr>
          <w:rFonts w:ascii="Times New Roman" w:hAnsi="Times New Roman"/>
          <w:sz w:val="28"/>
          <w:szCs w:val="28"/>
          <w:lang w:val="en-US"/>
        </w:rPr>
        <w:t xml:space="preserve">of  </w:t>
      </w:r>
      <w:proofErr w:type="spellStart"/>
      <w:r w:rsidRPr="00EC466D">
        <w:rPr>
          <w:rFonts w:ascii="Times New Roman" w:hAnsi="Times New Roman"/>
          <w:sz w:val="28"/>
          <w:szCs w:val="28"/>
          <w:lang w:val="en-US"/>
        </w:rPr>
        <w:t>bioenergetic</w:t>
      </w:r>
      <w:proofErr w:type="spellEnd"/>
      <w:proofErr w:type="gramEnd"/>
      <w:r w:rsidRPr="00EC466D">
        <w:rPr>
          <w:rFonts w:ascii="Times New Roman" w:hAnsi="Times New Roman"/>
          <w:sz w:val="28"/>
          <w:szCs w:val="28"/>
          <w:lang w:val="en-US"/>
        </w:rPr>
        <w:t xml:space="preserve"> metabolism in patients with common psoriasis were considered in the article. The groups of patients suffering on the psoriasis in progressive stage and stationary stage were formed for studying of energy metabolism, third group was consisted </w:t>
      </w:r>
      <w:proofErr w:type="gramStart"/>
      <w:r w:rsidRPr="00EC466D">
        <w:rPr>
          <w:rFonts w:ascii="Times New Roman" w:hAnsi="Times New Roman"/>
          <w:sz w:val="28"/>
          <w:szCs w:val="28"/>
          <w:lang w:val="en-US"/>
        </w:rPr>
        <w:t>of  complicated</w:t>
      </w:r>
      <w:proofErr w:type="gramEnd"/>
      <w:r w:rsidRPr="00EC466D">
        <w:rPr>
          <w:rFonts w:ascii="Times New Roman" w:hAnsi="Times New Roman"/>
          <w:sz w:val="28"/>
          <w:szCs w:val="28"/>
          <w:lang w:val="en-US"/>
        </w:rPr>
        <w:t xml:space="preserve"> psoriasis patients  </w:t>
      </w:r>
    </w:p>
    <w:p w:rsidR="00ED2C9B" w:rsidRPr="00EC466D" w:rsidRDefault="00ED2C9B" w:rsidP="00ED2C9B">
      <w:pPr>
        <w:jc w:val="both"/>
        <w:rPr>
          <w:rFonts w:ascii="Times New Roman" w:hAnsi="Times New Roman"/>
          <w:sz w:val="28"/>
          <w:szCs w:val="28"/>
          <w:lang w:val="en-US"/>
        </w:rPr>
      </w:pPr>
      <w:r w:rsidRPr="00EC466D">
        <w:rPr>
          <w:rFonts w:ascii="Times New Roman" w:hAnsi="Times New Roman"/>
          <w:b/>
          <w:sz w:val="28"/>
          <w:szCs w:val="28"/>
          <w:lang w:val="en-US"/>
        </w:rPr>
        <w:t>Key</w:t>
      </w:r>
      <w:r>
        <w:rPr>
          <w:rFonts w:ascii="Times New Roman" w:hAnsi="Times New Roman"/>
          <w:b/>
          <w:sz w:val="28"/>
          <w:szCs w:val="28"/>
          <w:lang w:val="en-US"/>
        </w:rPr>
        <w:t xml:space="preserve"> </w:t>
      </w:r>
      <w:r w:rsidRPr="00EC466D">
        <w:rPr>
          <w:rFonts w:ascii="Times New Roman" w:hAnsi="Times New Roman"/>
          <w:b/>
          <w:sz w:val="28"/>
          <w:szCs w:val="28"/>
          <w:lang w:val="en-US"/>
        </w:rPr>
        <w:t>words:</w:t>
      </w:r>
      <w:r w:rsidRPr="006256A8">
        <w:rPr>
          <w:rFonts w:ascii="Times New Roman" w:hAnsi="Times New Roman"/>
          <w:b/>
          <w:sz w:val="28"/>
          <w:szCs w:val="28"/>
          <w:lang w:val="en-US"/>
        </w:rPr>
        <w:t xml:space="preserve"> </w:t>
      </w:r>
      <w:proofErr w:type="spellStart"/>
      <w:r w:rsidRPr="00EC466D">
        <w:rPr>
          <w:rFonts w:ascii="Times New Roman" w:hAnsi="Times New Roman"/>
          <w:sz w:val="28"/>
          <w:szCs w:val="28"/>
          <w:lang w:val="en-US"/>
        </w:rPr>
        <w:t>catecholamines</w:t>
      </w:r>
      <w:proofErr w:type="spellEnd"/>
      <w:r w:rsidRPr="00EC466D">
        <w:rPr>
          <w:rFonts w:ascii="Times New Roman" w:hAnsi="Times New Roman"/>
          <w:sz w:val="28"/>
          <w:szCs w:val="28"/>
          <w:lang w:val="en-US"/>
        </w:rPr>
        <w:t xml:space="preserve">, psoriatic </w:t>
      </w:r>
      <w:proofErr w:type="spellStart"/>
      <w:r w:rsidRPr="00EC466D">
        <w:rPr>
          <w:rFonts w:ascii="Times New Roman" w:hAnsi="Times New Roman"/>
          <w:sz w:val="28"/>
          <w:szCs w:val="28"/>
          <w:lang w:val="en-US"/>
        </w:rPr>
        <w:t>arthropathy</w:t>
      </w:r>
      <w:proofErr w:type="spellEnd"/>
      <w:r w:rsidRPr="00EC466D">
        <w:rPr>
          <w:rFonts w:ascii="Times New Roman" w:hAnsi="Times New Roman"/>
          <w:sz w:val="28"/>
          <w:szCs w:val="28"/>
          <w:lang w:val="en-US"/>
        </w:rPr>
        <w:t xml:space="preserve">, </w:t>
      </w:r>
      <w:proofErr w:type="spellStart"/>
      <w:r w:rsidRPr="00EC466D">
        <w:rPr>
          <w:rFonts w:ascii="Times New Roman" w:hAnsi="Times New Roman"/>
          <w:sz w:val="28"/>
          <w:szCs w:val="28"/>
          <w:lang w:val="en-US"/>
        </w:rPr>
        <w:t>bioenergetic</w:t>
      </w:r>
      <w:proofErr w:type="spellEnd"/>
      <w:r w:rsidRPr="00EC466D">
        <w:rPr>
          <w:rFonts w:ascii="Times New Roman" w:hAnsi="Times New Roman"/>
          <w:sz w:val="28"/>
          <w:szCs w:val="28"/>
          <w:lang w:val="en-US"/>
        </w:rPr>
        <w:t xml:space="preserve"> metabolism, </w:t>
      </w:r>
      <w:proofErr w:type="spellStart"/>
      <w:r w:rsidRPr="00EC466D">
        <w:rPr>
          <w:rFonts w:ascii="Times New Roman" w:hAnsi="Times New Roman"/>
          <w:sz w:val="28"/>
          <w:szCs w:val="28"/>
          <w:lang w:val="en-US"/>
        </w:rPr>
        <w:t>sympatho</w:t>
      </w:r>
      <w:proofErr w:type="spellEnd"/>
      <w:r w:rsidRPr="00EC466D">
        <w:rPr>
          <w:rFonts w:ascii="Times New Roman" w:hAnsi="Times New Roman"/>
          <w:sz w:val="28"/>
          <w:szCs w:val="28"/>
          <w:lang w:val="en-US"/>
        </w:rPr>
        <w:t>-adrenal system.</w:t>
      </w:r>
    </w:p>
    <w:p w:rsidR="00547EA5" w:rsidRPr="00ED2C9B" w:rsidRDefault="00547EA5">
      <w:pPr>
        <w:rPr>
          <w:lang w:val="en-US"/>
        </w:rPr>
      </w:pPr>
    </w:p>
    <w:sectPr w:rsidR="00547EA5" w:rsidRPr="00ED2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17"/>
    <w:rsid w:val="00547EA5"/>
    <w:rsid w:val="00813817"/>
    <w:rsid w:val="00ED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2550</Words>
  <Characters>14540</Characters>
  <Application>Microsoft Office Word</Application>
  <DocSecurity>0</DocSecurity>
  <Lines>121</Lines>
  <Paragraphs>34</Paragraphs>
  <ScaleCrop>false</ScaleCrop>
  <Company>Home</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2016-05-20T06:01:00Z</dcterms:created>
  <dcterms:modified xsi:type="dcterms:W3CDTF">2016-05-20T06:03:00Z</dcterms:modified>
</cp:coreProperties>
</file>