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15" w:rsidRDefault="00941615" w:rsidP="003E7932">
      <w:pPr>
        <w:pStyle w:val="NormalWeb"/>
        <w:spacing w:line="360" w:lineRule="auto"/>
        <w:ind w:firstLine="397"/>
        <w:jc w:val="center"/>
      </w:pPr>
      <w:r>
        <w:rPr>
          <w:b/>
          <w:bCs/>
          <w:sz w:val="27"/>
          <w:szCs w:val="27"/>
        </w:rPr>
        <w:t>Міністерство освіти і науки України</w:t>
      </w:r>
    </w:p>
    <w:p w:rsidR="00941615" w:rsidRDefault="00941615" w:rsidP="003E7932">
      <w:pPr>
        <w:pStyle w:val="NormalWeb"/>
        <w:spacing w:line="360" w:lineRule="auto"/>
        <w:ind w:firstLine="397"/>
        <w:jc w:val="center"/>
      </w:pPr>
      <w:r>
        <w:rPr>
          <w:b/>
          <w:bCs/>
          <w:sz w:val="27"/>
          <w:szCs w:val="27"/>
        </w:rPr>
        <w:t xml:space="preserve">Міністерство охорони </w:t>
      </w:r>
      <w:r>
        <w:rPr>
          <w:b/>
          <w:bCs/>
          <w:sz w:val="27"/>
          <w:szCs w:val="27"/>
          <w:lang w:val="en-US"/>
        </w:rPr>
        <w:t>здоров'я</w:t>
      </w:r>
      <w:r>
        <w:rPr>
          <w:b/>
          <w:bCs/>
          <w:sz w:val="27"/>
          <w:szCs w:val="27"/>
        </w:rPr>
        <w:t xml:space="preserve"> України</w:t>
      </w:r>
    </w:p>
    <w:p w:rsidR="00941615" w:rsidRDefault="00941615" w:rsidP="003E7932">
      <w:pPr>
        <w:pStyle w:val="NormalWeb"/>
        <w:spacing w:line="360" w:lineRule="auto"/>
        <w:ind w:firstLine="397"/>
        <w:jc w:val="center"/>
      </w:pPr>
      <w:r>
        <w:rPr>
          <w:b/>
          <w:bCs/>
          <w:sz w:val="27"/>
          <w:szCs w:val="27"/>
        </w:rPr>
        <w:t>Харківський національний медичний університет</w:t>
      </w:r>
    </w:p>
    <w:p w:rsidR="00941615" w:rsidRDefault="00941615" w:rsidP="003E7932">
      <w:pPr>
        <w:pStyle w:val="NormalWeb"/>
        <w:spacing w:line="360" w:lineRule="auto"/>
        <w:ind w:firstLine="397"/>
        <w:jc w:val="center"/>
      </w:pPr>
      <w:r>
        <w:rPr>
          <w:b/>
          <w:bCs/>
          <w:sz w:val="27"/>
          <w:szCs w:val="27"/>
        </w:rPr>
        <w:t>факультет з підготовки іноземних студентів</w:t>
      </w: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E7932">
      <w:pPr>
        <w:pStyle w:val="NormalWeb"/>
        <w:spacing w:line="360" w:lineRule="auto"/>
        <w:ind w:firstLine="397"/>
        <w:jc w:val="center"/>
      </w:pPr>
      <w:r>
        <w:rPr>
          <w:b/>
          <w:bCs/>
          <w:sz w:val="27"/>
          <w:szCs w:val="27"/>
        </w:rPr>
        <w:t xml:space="preserve">МЕТОДОЛОГІЯ ТА ПРАКТИКА ЛІНГВІСТИЧНОЇ ПІДГОТОВКИ </w:t>
      </w:r>
    </w:p>
    <w:p w:rsidR="00941615" w:rsidRDefault="00941615" w:rsidP="003E7932">
      <w:pPr>
        <w:pStyle w:val="NormalWeb"/>
        <w:spacing w:line="360" w:lineRule="auto"/>
        <w:ind w:firstLine="397"/>
        <w:jc w:val="center"/>
      </w:pPr>
      <w:r>
        <w:rPr>
          <w:b/>
          <w:bCs/>
          <w:sz w:val="27"/>
          <w:szCs w:val="27"/>
        </w:rPr>
        <w:t>ІНОЗЕМНИХ СТУДЕНТІВ</w:t>
      </w: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E7932">
      <w:pPr>
        <w:pStyle w:val="NormalWeb"/>
        <w:spacing w:line="360" w:lineRule="auto"/>
        <w:ind w:firstLine="397"/>
        <w:jc w:val="center"/>
      </w:pPr>
      <w:r>
        <w:rPr>
          <w:b/>
          <w:bCs/>
          <w:sz w:val="27"/>
          <w:szCs w:val="27"/>
        </w:rPr>
        <w:t>Матеріали Міжнародної науково-практичної конференції</w:t>
      </w: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Pr="003E7932" w:rsidRDefault="00941615" w:rsidP="003E7932">
      <w:pPr>
        <w:pStyle w:val="NormalWeb"/>
        <w:spacing w:line="360" w:lineRule="auto"/>
        <w:ind w:firstLine="397"/>
        <w:jc w:val="center"/>
        <w:rPr>
          <w:lang w:val="uk-UA"/>
        </w:rPr>
      </w:pPr>
      <w:r>
        <w:rPr>
          <w:b/>
          <w:bCs/>
          <w:sz w:val="27"/>
          <w:szCs w:val="27"/>
        </w:rPr>
        <w:t>Випуск 1</w:t>
      </w:r>
      <w:r>
        <w:rPr>
          <w:b/>
          <w:bCs/>
          <w:sz w:val="27"/>
          <w:szCs w:val="27"/>
          <w:lang w:val="uk-UA"/>
        </w:rPr>
        <w:t>0</w:t>
      </w: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Pr="003E7932" w:rsidRDefault="00941615" w:rsidP="003E7932">
      <w:pPr>
        <w:pStyle w:val="NormalWeb"/>
        <w:spacing w:after="240" w:line="360" w:lineRule="auto"/>
        <w:rPr>
          <w:lang w:val="uk-UA"/>
        </w:rPr>
      </w:pPr>
    </w:p>
    <w:p w:rsidR="00941615" w:rsidRDefault="00941615" w:rsidP="003E7932">
      <w:pPr>
        <w:pStyle w:val="NormalWeb"/>
        <w:spacing w:line="360" w:lineRule="auto"/>
        <w:jc w:val="center"/>
      </w:pPr>
      <w:r>
        <w:rPr>
          <w:b/>
          <w:bCs/>
          <w:sz w:val="27"/>
          <w:szCs w:val="27"/>
        </w:rPr>
        <w:t>Харків 2016</w:t>
      </w: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7549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41615" w:rsidRDefault="00941615" w:rsidP="0037549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41615" w:rsidRDefault="00941615" w:rsidP="0037549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ЗАСОБИ  СТВОРЕННЯ ВНУТРІШНЬОЇ МОТИВАЦІЇ ГОВОРІННЯ</w:t>
      </w:r>
    </w:p>
    <w:p w:rsidR="00941615" w:rsidRDefault="00941615" w:rsidP="0037549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ПРАКТИЧНИХ ЗАНЯТТЯХ З УКРАЇНСЬКОЇ МОВИ ДЛЯ ІНОЗЕМНИХ СТУДЕНТІВ-МЕДИКІВ</w:t>
      </w:r>
    </w:p>
    <w:p w:rsidR="00941615" w:rsidRDefault="00941615" w:rsidP="00375497">
      <w:pPr>
        <w:spacing w:line="360" w:lineRule="auto"/>
        <w:jc w:val="center"/>
        <w:rPr>
          <w:lang w:val="uk-UA"/>
        </w:rPr>
      </w:pPr>
      <w:r w:rsidRPr="00AB31C6">
        <w:rPr>
          <w:lang w:val="uk-UA"/>
        </w:rPr>
        <w:t>Самолисова О.В.</w:t>
      </w:r>
      <w:bookmarkStart w:id="0" w:name="_GoBack"/>
      <w:bookmarkEnd w:id="0"/>
    </w:p>
    <w:p w:rsidR="00941615" w:rsidRDefault="00941615" w:rsidP="00375497">
      <w:pPr>
        <w:spacing w:line="360" w:lineRule="auto"/>
        <w:jc w:val="center"/>
        <w:rPr>
          <w:lang w:val="uk-UA"/>
        </w:rPr>
      </w:pPr>
      <w:r>
        <w:rPr>
          <w:lang w:val="uk-UA"/>
        </w:rPr>
        <w:t>Харківський національний медичний університет</w:t>
      </w:r>
    </w:p>
    <w:p w:rsidR="00941615" w:rsidRDefault="00941615" w:rsidP="00AB31C6">
      <w:pPr>
        <w:jc w:val="center"/>
        <w:rPr>
          <w:lang w:val="uk-UA"/>
        </w:rPr>
      </w:pPr>
    </w:p>
    <w:p w:rsidR="00941615" w:rsidRDefault="00941615" w:rsidP="00AB31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AB31C6">
        <w:rPr>
          <w:sz w:val="28"/>
          <w:szCs w:val="28"/>
          <w:lang w:val="uk-UA"/>
        </w:rPr>
        <w:t>Останні</w:t>
      </w:r>
      <w:r>
        <w:rPr>
          <w:sz w:val="28"/>
          <w:szCs w:val="28"/>
          <w:lang w:val="uk-UA"/>
        </w:rPr>
        <w:t>м часом викладачі української мови як іноземної звертають увагу на зниження зацікавленості в іноземних студентів до свого предмета. З психологічної точки зору це можна пояснити тим, що у східних регіонах, особливо у великих містах, україномовне середовище не є сталим, а значить – немає потреби й можливості застосовувати мову на практиці.  Така мовна ситуація, на жаль, примушує студентів-іноземців вибірково ставитись до тих предметів, які викладають у виші, зокрема на першому курсі. Якщо іноземний студент не бачить необхідності вивчати українську мову, бо не вважає її професійно значущою та життєво необхідною, то нагальним завданням викладача є створити мотивацію та засоби заохочення для вивчення свого предмета, особливо це стосується формування навичок говоріння.</w:t>
      </w:r>
    </w:p>
    <w:p w:rsidR="00941615" w:rsidRDefault="00941615" w:rsidP="00AB31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таких умовах необхідним є створення і соціальної, і внутрішньої мотивації діяльності студентів на занятті в цілому та говоріння зокрема. Як зазначають мовознавці, людина спілкується рідною мовою тоді, коли має потребу висловити думку. Ця ситуація часто порушується під час вивчення іноземної мови, якою є українська для студентів-медиків, що приїхали на навчання з інших країн: викладач викликає студента та пропонує йому висловитися за темою або переказати текст. При цьому, як правило, не враховується, хоче цього студент чи  ні.</w:t>
      </w:r>
    </w:p>
    <w:p w:rsidR="00941615" w:rsidRDefault="00941615" w:rsidP="00AB31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наш погляд, великі можливості для створення на занятті з української мови внутрішньої мотивації іншомовного говоріння мають природні мовленнєві ситуації. Ми маємо багатий досвід  їх створення та використання на заняттях за допомогою наочності, різних форм роботи з діалогами, текстами, рольових ігор, відеосюжетів.   </w:t>
      </w:r>
    </w:p>
    <w:p w:rsidR="00941615" w:rsidRDefault="00941615" w:rsidP="00AB31C6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такого підходу відбувається не лише кількісні, але й якісні зміни пізнавальної діяльності, прикметною рисою якої стає активність та самостійність. Природні ситуації говоріння, задовольняючи комунікативно-пізнавальну потребу тих, хто навчається, стають стимулом  україномовного говоріння, реалізують прагнення студентів-іноземців самим знайти відповідь на питання, що у сфері їх зацікавленості. Мовленнєва активність в подібних ситуаціях спрямована на колективний пошук відповіді на поставлене питання. Активність студентів-іноземців на початку та під час обговорення стимулюється спонукальними репліками викладача: </w:t>
      </w:r>
      <w:r w:rsidRPr="00B34690">
        <w:rPr>
          <w:i/>
          <w:sz w:val="28"/>
          <w:szCs w:val="28"/>
          <w:lang w:val="uk-UA"/>
        </w:rPr>
        <w:t xml:space="preserve">Ця відповідь правильна? А як ви думаєте? </w:t>
      </w:r>
    </w:p>
    <w:p w:rsidR="00941615" w:rsidRDefault="00941615" w:rsidP="00AB31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Зацікавленість студентів викликають також завдання на зразок </w:t>
      </w:r>
      <w:r>
        <w:rPr>
          <w:i/>
          <w:sz w:val="28"/>
          <w:szCs w:val="28"/>
          <w:lang w:val="uk-UA"/>
        </w:rPr>
        <w:t xml:space="preserve">Знайдіть зайве слово, </w:t>
      </w:r>
      <w:r>
        <w:rPr>
          <w:sz w:val="28"/>
          <w:szCs w:val="28"/>
          <w:lang w:val="uk-UA"/>
        </w:rPr>
        <w:t>у яких потрібно зазначити слово, що суттєво відрізняється від інших запропонованих за якимись ознаками. Під час виконання подібних завдань студенти-іноземці часто пропонують різні варіанти відповідей, обґрунтовуючи їх.</w:t>
      </w:r>
    </w:p>
    <w:p w:rsidR="00941615" w:rsidRDefault="00941615" w:rsidP="00AB31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Викликають інтерес також завдання, які задовольняють потребу студентів-іноземців у новій інформації про країну, у якій навчаються, її звичаї і традиції. Матеріалом для них є літературні джерела, добирати які слід, ураховуючи рівень складності тексту та готовність студентів сприймати подібну інформацію.</w:t>
      </w:r>
    </w:p>
    <w:p w:rsidR="00941615" w:rsidRDefault="00941615" w:rsidP="00AB31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Розглянуті вище засоби створення природніх мовленнєвих ситуацій можуть бути використані не лише в навчальному процесі, а й у позааудиторній роботі. Створюючи внутрішню мотивацію україномовного говоріння, вони сприяють підвищенню ефективності навчання української мови як іноземної мови. </w:t>
      </w:r>
    </w:p>
    <w:p w:rsidR="00941615" w:rsidRDefault="00941615" w:rsidP="00AB31C6">
      <w:pPr>
        <w:spacing w:line="360" w:lineRule="auto"/>
        <w:jc w:val="both"/>
        <w:rPr>
          <w:sz w:val="28"/>
          <w:szCs w:val="28"/>
          <w:lang w:val="uk-UA"/>
        </w:rPr>
      </w:pPr>
    </w:p>
    <w:p w:rsidR="00941615" w:rsidRDefault="00941615" w:rsidP="00AB31C6">
      <w:pPr>
        <w:spacing w:line="360" w:lineRule="auto"/>
        <w:jc w:val="both"/>
        <w:rPr>
          <w:sz w:val="28"/>
          <w:szCs w:val="28"/>
          <w:lang w:val="uk-UA"/>
        </w:rPr>
      </w:pPr>
    </w:p>
    <w:p w:rsidR="00941615" w:rsidRDefault="00941615" w:rsidP="00AB31C6">
      <w:pPr>
        <w:spacing w:line="360" w:lineRule="auto"/>
        <w:jc w:val="both"/>
        <w:rPr>
          <w:sz w:val="28"/>
          <w:szCs w:val="28"/>
          <w:lang w:val="uk-UA"/>
        </w:rPr>
      </w:pPr>
    </w:p>
    <w:p w:rsidR="00941615" w:rsidRDefault="00941615" w:rsidP="00AB31C6">
      <w:pPr>
        <w:spacing w:line="360" w:lineRule="auto"/>
        <w:jc w:val="both"/>
        <w:rPr>
          <w:sz w:val="28"/>
          <w:szCs w:val="28"/>
          <w:lang w:val="uk-UA"/>
        </w:rPr>
      </w:pPr>
    </w:p>
    <w:p w:rsidR="00941615" w:rsidRDefault="00941615" w:rsidP="00AB31C6">
      <w:pPr>
        <w:spacing w:line="360" w:lineRule="auto"/>
        <w:jc w:val="both"/>
        <w:rPr>
          <w:sz w:val="28"/>
          <w:szCs w:val="28"/>
          <w:lang w:val="uk-UA"/>
        </w:rPr>
      </w:pPr>
    </w:p>
    <w:p w:rsidR="00941615" w:rsidRDefault="00941615" w:rsidP="003E7932">
      <w:pPr>
        <w:pStyle w:val="NormalWeb"/>
        <w:spacing w:after="0"/>
        <w:jc w:val="center"/>
      </w:pPr>
      <w:r>
        <w:rPr>
          <w:sz w:val="27"/>
          <w:szCs w:val="27"/>
        </w:rPr>
        <w:t xml:space="preserve">Зміст </w:t>
      </w:r>
    </w:p>
    <w:p w:rsidR="00941615" w:rsidRPr="003E7932" w:rsidRDefault="00941615" w:rsidP="003E7932">
      <w:pPr>
        <w:pStyle w:val="NormalWeb"/>
        <w:spacing w:line="360" w:lineRule="auto"/>
        <w:ind w:firstLine="397"/>
        <w:rPr>
          <w:lang w:val="uk-UA"/>
        </w:rPr>
      </w:pPr>
      <w:r>
        <w:rPr>
          <w:sz w:val="27"/>
          <w:szCs w:val="27"/>
        </w:rPr>
        <w:t>Самолисова О. В.............................</w:t>
      </w:r>
      <w:r>
        <w:rPr>
          <w:sz w:val="27"/>
          <w:szCs w:val="27"/>
          <w:lang w:val="uk-UA"/>
        </w:rPr>
        <w:t>.................................................</w:t>
      </w:r>
      <w:r>
        <w:rPr>
          <w:sz w:val="27"/>
          <w:szCs w:val="27"/>
        </w:rPr>
        <w:t>С.1</w:t>
      </w:r>
      <w:r>
        <w:rPr>
          <w:sz w:val="27"/>
          <w:szCs w:val="27"/>
          <w:lang w:val="uk-UA"/>
        </w:rPr>
        <w:t>46-149</w:t>
      </w:r>
    </w:p>
    <w:p w:rsidR="00941615" w:rsidRPr="003E7932" w:rsidRDefault="00941615" w:rsidP="003E7932">
      <w:pPr>
        <w:pStyle w:val="NormalWeb"/>
        <w:spacing w:after="240" w:line="360" w:lineRule="auto"/>
      </w:pPr>
      <w:r w:rsidRPr="003E7932">
        <w:t>Засоби створення внутрішньої мотивації говоріння на практичних заняттях з української мови для іноземних студентів-медиків</w:t>
      </w: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after="240" w:line="360" w:lineRule="auto"/>
        <w:ind w:firstLine="397"/>
      </w:pPr>
    </w:p>
    <w:p w:rsidR="00941615" w:rsidRDefault="00941615" w:rsidP="003E7932">
      <w:pPr>
        <w:pStyle w:val="NormalWeb"/>
        <w:spacing w:line="360" w:lineRule="auto"/>
        <w:ind w:firstLine="397"/>
        <w:jc w:val="center"/>
      </w:pPr>
      <w:r>
        <w:rPr>
          <w:sz w:val="27"/>
          <w:szCs w:val="27"/>
        </w:rPr>
        <w:t xml:space="preserve">НАУКОВЕ ВИДАННЯ </w:t>
      </w: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E7932">
      <w:pPr>
        <w:pStyle w:val="NormalWeb"/>
        <w:spacing w:line="360" w:lineRule="auto"/>
        <w:ind w:firstLine="397"/>
        <w:jc w:val="center"/>
      </w:pPr>
      <w:r>
        <w:rPr>
          <w:b/>
          <w:bCs/>
          <w:sz w:val="27"/>
          <w:szCs w:val="27"/>
        </w:rPr>
        <w:t>Матеріали Міжнародної науково-практичної конференції</w:t>
      </w: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E7932">
      <w:pPr>
        <w:pStyle w:val="NormalWeb"/>
        <w:spacing w:line="360" w:lineRule="auto"/>
        <w:ind w:firstLine="397"/>
        <w:jc w:val="center"/>
      </w:pPr>
      <w:r>
        <w:rPr>
          <w:b/>
          <w:bCs/>
          <w:sz w:val="27"/>
          <w:szCs w:val="27"/>
        </w:rPr>
        <w:t xml:space="preserve">МЕТОДОЛОГІЯ ТА ПРАКТИКА ЛІНГВІСТИЧНОЇ ПІДГОТОВКИ </w:t>
      </w:r>
    </w:p>
    <w:p w:rsidR="00941615" w:rsidRDefault="00941615" w:rsidP="003E7932">
      <w:pPr>
        <w:pStyle w:val="NormalWeb"/>
        <w:spacing w:line="360" w:lineRule="auto"/>
        <w:ind w:firstLine="397"/>
        <w:jc w:val="center"/>
      </w:pPr>
      <w:r>
        <w:rPr>
          <w:b/>
          <w:bCs/>
          <w:sz w:val="27"/>
          <w:szCs w:val="27"/>
        </w:rPr>
        <w:t>ІНОЗЕМНИХ СТУДЕНТІВ</w:t>
      </w: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E7932">
      <w:pPr>
        <w:pStyle w:val="NormalWeb"/>
        <w:spacing w:line="360" w:lineRule="auto"/>
        <w:ind w:firstLine="397"/>
        <w:jc w:val="center"/>
      </w:pPr>
      <w:r>
        <w:rPr>
          <w:b/>
          <w:bCs/>
          <w:sz w:val="27"/>
          <w:szCs w:val="27"/>
        </w:rPr>
        <w:t>Збірник матеріалів Міжнародної науково-практичної конференції</w:t>
      </w:r>
    </w:p>
    <w:p w:rsidR="00941615" w:rsidRDefault="00941615" w:rsidP="003E7932">
      <w:pPr>
        <w:pStyle w:val="NormalWeb"/>
        <w:spacing w:line="360" w:lineRule="auto"/>
        <w:ind w:firstLine="397"/>
        <w:jc w:val="center"/>
      </w:pPr>
      <w:r>
        <w:rPr>
          <w:b/>
          <w:bCs/>
          <w:sz w:val="27"/>
          <w:szCs w:val="27"/>
        </w:rPr>
        <w:t>27 квітня 2016 р.</w:t>
      </w: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E7932">
      <w:pPr>
        <w:pStyle w:val="NormalWeb"/>
        <w:spacing w:after="240" w:line="360" w:lineRule="auto"/>
        <w:ind w:firstLine="397"/>
        <w:jc w:val="center"/>
      </w:pPr>
    </w:p>
    <w:p w:rsidR="00941615" w:rsidRDefault="00941615" w:rsidP="003E7932">
      <w:pPr>
        <w:pStyle w:val="NormalWeb"/>
        <w:spacing w:line="360" w:lineRule="auto"/>
        <w:ind w:firstLine="397"/>
        <w:jc w:val="center"/>
      </w:pPr>
      <w:r>
        <w:rPr>
          <w:b/>
          <w:bCs/>
          <w:sz w:val="27"/>
          <w:szCs w:val="27"/>
        </w:rPr>
        <w:t>Друкується в авторській редакції</w:t>
      </w:r>
    </w:p>
    <w:p w:rsidR="00941615" w:rsidRPr="00B34690" w:rsidRDefault="00941615" w:rsidP="00AB31C6">
      <w:pPr>
        <w:spacing w:line="360" w:lineRule="auto"/>
        <w:jc w:val="both"/>
        <w:rPr>
          <w:sz w:val="28"/>
          <w:szCs w:val="28"/>
          <w:lang w:val="uk-UA"/>
        </w:rPr>
      </w:pPr>
    </w:p>
    <w:p w:rsidR="00941615" w:rsidRDefault="00941615" w:rsidP="00AB31C6">
      <w:pPr>
        <w:jc w:val="center"/>
        <w:rPr>
          <w:lang w:val="uk-UA"/>
        </w:rPr>
      </w:pPr>
    </w:p>
    <w:p w:rsidR="00941615" w:rsidRPr="00AB31C6" w:rsidRDefault="00941615" w:rsidP="00AB31C6">
      <w:pPr>
        <w:spacing w:line="360" w:lineRule="auto"/>
        <w:jc w:val="both"/>
        <w:rPr>
          <w:sz w:val="28"/>
          <w:szCs w:val="28"/>
          <w:lang w:val="uk-UA"/>
        </w:rPr>
      </w:pPr>
    </w:p>
    <w:sectPr w:rsidR="00941615" w:rsidRPr="00AB31C6" w:rsidSect="00AB31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1C6"/>
    <w:rsid w:val="001F45D2"/>
    <w:rsid w:val="002D35C1"/>
    <w:rsid w:val="00375497"/>
    <w:rsid w:val="003B3A81"/>
    <w:rsid w:val="003E7932"/>
    <w:rsid w:val="0043317D"/>
    <w:rsid w:val="004F1939"/>
    <w:rsid w:val="006407A5"/>
    <w:rsid w:val="00693544"/>
    <w:rsid w:val="006B1712"/>
    <w:rsid w:val="00941615"/>
    <w:rsid w:val="00950A95"/>
    <w:rsid w:val="009E2D3C"/>
    <w:rsid w:val="00AB31C6"/>
    <w:rsid w:val="00B34690"/>
    <w:rsid w:val="00D110CA"/>
    <w:rsid w:val="00E27352"/>
    <w:rsid w:val="00E7538B"/>
    <w:rsid w:val="00F7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17D"/>
    <w:pPr>
      <w:keepNext/>
      <w:spacing w:line="360" w:lineRule="auto"/>
      <w:jc w:val="both"/>
      <w:outlineLvl w:val="0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17D"/>
    <w:rPr>
      <w:rFonts w:cs="Times New Roman"/>
      <w:b/>
      <w:bCs/>
      <w:sz w:val="28"/>
      <w:szCs w:val="28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43317D"/>
    <w:pPr>
      <w:spacing w:before="240" w:after="60" w:line="276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3317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4331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3E793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630</Words>
  <Characters>3596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Лиза</cp:lastModifiedBy>
  <cp:revision>2</cp:revision>
  <dcterms:created xsi:type="dcterms:W3CDTF">2016-05-16T07:47:00Z</dcterms:created>
  <dcterms:modified xsi:type="dcterms:W3CDTF">2016-05-16T07:47:00Z</dcterms:modified>
</cp:coreProperties>
</file>