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13" w:rsidRDefault="00EE0013" w:rsidP="00EE0013">
      <w:pPr>
        <w:spacing w:line="360" w:lineRule="auto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ХАРАКТЕРИСТИКА ПАТТЕРНОВ </w:t>
      </w:r>
      <w:r w:rsidR="00E61521">
        <w:rPr>
          <w:sz w:val="28"/>
          <w:szCs w:val="28"/>
        </w:rPr>
        <w:t>Э</w:t>
      </w:r>
      <w:bookmarkStart w:id="0" w:name="_GoBack"/>
      <w:bookmarkEnd w:id="0"/>
      <w:r>
        <w:rPr>
          <w:sz w:val="28"/>
          <w:szCs w:val="28"/>
          <w:lang w:val="uk-UA"/>
        </w:rPr>
        <w:t>ЛЕКТРОЕНЦЕФАЛОГРАФИИ У ДЕТЕЙ РАННЕГО ВОЗРАСТА, РОДИВШИХСЯ ПРЕЖДЕВРЕМЕННО</w:t>
      </w:r>
    </w:p>
    <w:p w:rsidR="008B3BC3" w:rsidRDefault="00EE0013" w:rsidP="00EE0013">
      <w:pPr>
        <w:pStyle w:val="a8"/>
        <w:spacing w:before="0" w:beforeAutospacing="0" w:after="200" w:afterAutospacing="0" w:line="360" w:lineRule="auto"/>
        <w:contextualSpacing/>
        <w:jc w:val="center"/>
        <w:rPr>
          <w:sz w:val="28"/>
          <w:szCs w:val="28"/>
        </w:rPr>
      </w:pPr>
      <w:r w:rsidRPr="00AE47BD">
        <w:rPr>
          <w:sz w:val="28"/>
          <w:szCs w:val="28"/>
        </w:rPr>
        <w:t>Харьковс</w:t>
      </w:r>
      <w:r>
        <w:rPr>
          <w:sz w:val="28"/>
          <w:szCs w:val="28"/>
        </w:rPr>
        <w:t>кий национальный медицинский уни</w:t>
      </w:r>
      <w:r w:rsidRPr="00AE47BD">
        <w:rPr>
          <w:sz w:val="28"/>
          <w:szCs w:val="28"/>
        </w:rPr>
        <w:t>верситет</w:t>
      </w:r>
      <w:proofErr w:type="gramStart"/>
      <w:r w:rsidR="008B3BC3">
        <w:rPr>
          <w:sz w:val="28"/>
          <w:szCs w:val="28"/>
          <w:vertAlign w:val="superscript"/>
        </w:rPr>
        <w:t>1</w:t>
      </w:r>
      <w:proofErr w:type="gramEnd"/>
      <w:r w:rsidR="008B3BC3">
        <w:rPr>
          <w:sz w:val="28"/>
          <w:szCs w:val="28"/>
        </w:rPr>
        <w:t>,</w:t>
      </w:r>
    </w:p>
    <w:p w:rsidR="008B3BC3" w:rsidRDefault="008B3BC3" w:rsidP="00EE0013">
      <w:pPr>
        <w:pStyle w:val="a8"/>
        <w:spacing w:before="0" w:beforeAutospacing="0" w:after="200" w:afterAutospacing="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Харьковский областной специализированный дом ребенка №1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</w:t>
      </w:r>
      <w:r w:rsidRPr="00AE47BD">
        <w:rPr>
          <w:sz w:val="28"/>
          <w:szCs w:val="28"/>
        </w:rPr>
        <w:t xml:space="preserve"> </w:t>
      </w:r>
    </w:p>
    <w:p w:rsidR="00EE0013" w:rsidRPr="00AE47BD" w:rsidRDefault="00EE0013" w:rsidP="00EE0013">
      <w:pPr>
        <w:pStyle w:val="a8"/>
        <w:spacing w:before="0" w:beforeAutospacing="0" w:after="200" w:afterAutospacing="0" w:line="360" w:lineRule="auto"/>
        <w:contextualSpacing/>
        <w:jc w:val="center"/>
        <w:rPr>
          <w:sz w:val="28"/>
          <w:szCs w:val="28"/>
        </w:rPr>
      </w:pPr>
      <w:r w:rsidRPr="00AE47BD">
        <w:rPr>
          <w:sz w:val="28"/>
          <w:szCs w:val="28"/>
        </w:rPr>
        <w:t>(Харьков, Украина)</w:t>
      </w:r>
    </w:p>
    <w:p w:rsidR="00EE0013" w:rsidRPr="00AE47BD" w:rsidRDefault="008B3BC3" w:rsidP="00EE0013">
      <w:pPr>
        <w:pStyle w:val="a8"/>
        <w:spacing w:before="0" w:beforeAutospacing="0" w:after="200" w:afterAutospacing="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Рига Е.А.</w:t>
      </w:r>
      <w:r w:rsidR="00EE0013" w:rsidRPr="002D3F21">
        <w:rPr>
          <w:sz w:val="28"/>
          <w:szCs w:val="28"/>
          <w:vertAlign w:val="superscript"/>
        </w:rPr>
        <w:t>1</w:t>
      </w:r>
      <w:r w:rsidR="00EE0013" w:rsidRPr="00AE47BD">
        <w:rPr>
          <w:sz w:val="28"/>
          <w:szCs w:val="28"/>
        </w:rPr>
        <w:t xml:space="preserve">, </w:t>
      </w:r>
      <w:r>
        <w:rPr>
          <w:sz w:val="28"/>
          <w:szCs w:val="28"/>
        </w:rPr>
        <w:t>Гордиенко И.В</w:t>
      </w:r>
      <w:r w:rsidR="00DD103E">
        <w:rPr>
          <w:sz w:val="28"/>
          <w:szCs w:val="28"/>
        </w:rPr>
        <w:t>.</w:t>
      </w:r>
      <w:r w:rsidRPr="008B3BC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="001A1040">
        <w:rPr>
          <w:sz w:val="28"/>
          <w:szCs w:val="28"/>
        </w:rPr>
        <w:t>Одинцова</w:t>
      </w:r>
      <w:r>
        <w:rPr>
          <w:sz w:val="28"/>
          <w:szCs w:val="28"/>
        </w:rPr>
        <w:t xml:space="preserve"> Е.Ю.</w:t>
      </w:r>
      <w:r w:rsidRPr="008B3BC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 w:rsidR="008151F6" w:rsidRPr="008151F6" w:rsidRDefault="008151F6" w:rsidP="008151F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151F6">
        <w:rPr>
          <w:sz w:val="28"/>
          <w:szCs w:val="28"/>
        </w:rPr>
        <w:t xml:space="preserve">Поиски оптимальной диагностики нарушений развития у недоношенных детей привели к более широкому применению </w:t>
      </w:r>
      <w:r>
        <w:rPr>
          <w:sz w:val="28"/>
          <w:szCs w:val="28"/>
        </w:rPr>
        <w:t>у</w:t>
      </w:r>
      <w:r w:rsidRPr="008151F6">
        <w:rPr>
          <w:sz w:val="28"/>
          <w:szCs w:val="28"/>
        </w:rPr>
        <w:t xml:space="preserve"> них такого метода, как </w:t>
      </w:r>
      <w:r>
        <w:rPr>
          <w:sz w:val="28"/>
          <w:szCs w:val="28"/>
        </w:rPr>
        <w:t>электроэнцефалография (</w:t>
      </w:r>
      <w:r w:rsidRPr="008151F6">
        <w:rPr>
          <w:sz w:val="28"/>
          <w:szCs w:val="28"/>
        </w:rPr>
        <w:t>ЭЭГ</w:t>
      </w:r>
      <w:r>
        <w:rPr>
          <w:sz w:val="28"/>
          <w:szCs w:val="28"/>
        </w:rPr>
        <w:t>)</w:t>
      </w:r>
      <w:r w:rsidRPr="008151F6">
        <w:rPr>
          <w:sz w:val="28"/>
          <w:szCs w:val="28"/>
        </w:rPr>
        <w:t xml:space="preserve">. Данный метод </w:t>
      </w:r>
      <w:r>
        <w:rPr>
          <w:sz w:val="28"/>
          <w:szCs w:val="28"/>
        </w:rPr>
        <w:t>используется в основном для диагностики н</w:t>
      </w:r>
      <w:r w:rsidRPr="008151F6">
        <w:rPr>
          <w:sz w:val="28"/>
          <w:szCs w:val="28"/>
        </w:rPr>
        <w:t>еонатальны</w:t>
      </w:r>
      <w:r>
        <w:rPr>
          <w:sz w:val="28"/>
          <w:szCs w:val="28"/>
        </w:rPr>
        <w:t>х</w:t>
      </w:r>
      <w:r w:rsidRPr="008151F6">
        <w:rPr>
          <w:sz w:val="28"/>
          <w:szCs w:val="28"/>
        </w:rPr>
        <w:t xml:space="preserve"> судорог</w:t>
      </w:r>
      <w:r>
        <w:rPr>
          <w:sz w:val="28"/>
          <w:szCs w:val="28"/>
        </w:rPr>
        <w:t xml:space="preserve">, </w:t>
      </w:r>
      <w:r w:rsidRPr="008151F6">
        <w:rPr>
          <w:sz w:val="28"/>
          <w:szCs w:val="28"/>
        </w:rPr>
        <w:t>субклинически</w:t>
      </w:r>
      <w:r>
        <w:rPr>
          <w:sz w:val="28"/>
          <w:szCs w:val="28"/>
        </w:rPr>
        <w:t>х</w:t>
      </w:r>
      <w:r w:rsidRPr="008151F6">
        <w:rPr>
          <w:sz w:val="28"/>
          <w:szCs w:val="28"/>
        </w:rPr>
        <w:t xml:space="preserve"> приступ</w:t>
      </w:r>
      <w:r>
        <w:rPr>
          <w:sz w:val="28"/>
          <w:szCs w:val="28"/>
        </w:rPr>
        <w:t>ов</w:t>
      </w:r>
      <w:r w:rsidRPr="008151F6">
        <w:rPr>
          <w:sz w:val="28"/>
          <w:szCs w:val="28"/>
        </w:rPr>
        <w:t xml:space="preserve">. В течение последних десятилетий на страницах медицинских изданий педиатрической медицины доказана большая прогностическая роль ЭЭГ и </w:t>
      </w:r>
      <w:proofErr w:type="spellStart"/>
      <w:r w:rsidRPr="008151F6">
        <w:rPr>
          <w:sz w:val="28"/>
          <w:szCs w:val="28"/>
        </w:rPr>
        <w:t>аЕЕГ</w:t>
      </w:r>
      <w:proofErr w:type="spellEnd"/>
      <w:r w:rsidRPr="008151F6">
        <w:rPr>
          <w:sz w:val="28"/>
          <w:szCs w:val="28"/>
        </w:rPr>
        <w:t xml:space="preserve"> при неонатальной энцефалопатии. Так, ЭЭГ показывает, что серьезные нарушения</w:t>
      </w:r>
      <w:r>
        <w:rPr>
          <w:sz w:val="28"/>
          <w:szCs w:val="28"/>
        </w:rPr>
        <w:t>,</w:t>
      </w:r>
      <w:r w:rsidRPr="008151F6">
        <w:rPr>
          <w:sz w:val="28"/>
          <w:szCs w:val="28"/>
        </w:rPr>
        <w:t xml:space="preserve"> в том числе фоновых подавления всплеска, </w:t>
      </w:r>
      <w:proofErr w:type="spellStart"/>
      <w:r w:rsidRPr="008151F6">
        <w:rPr>
          <w:sz w:val="28"/>
          <w:szCs w:val="28"/>
        </w:rPr>
        <w:t>изо</w:t>
      </w:r>
      <w:r>
        <w:rPr>
          <w:sz w:val="28"/>
          <w:szCs w:val="28"/>
        </w:rPr>
        <w:t>э</w:t>
      </w:r>
      <w:r w:rsidRPr="008151F6">
        <w:rPr>
          <w:sz w:val="28"/>
          <w:szCs w:val="28"/>
        </w:rPr>
        <w:t>лектричности</w:t>
      </w:r>
      <w:proofErr w:type="spellEnd"/>
      <w:r w:rsidRPr="008151F6">
        <w:rPr>
          <w:sz w:val="28"/>
          <w:szCs w:val="28"/>
        </w:rPr>
        <w:t xml:space="preserve"> или чрезвычайно низкого напряжения повышает высокую вероятность смерти или существенн</w:t>
      </w:r>
      <w:r>
        <w:rPr>
          <w:sz w:val="28"/>
          <w:szCs w:val="28"/>
        </w:rPr>
        <w:t>ых</w:t>
      </w:r>
      <w:r w:rsidRPr="008151F6">
        <w:rPr>
          <w:sz w:val="28"/>
          <w:szCs w:val="28"/>
        </w:rPr>
        <w:t xml:space="preserve"> долгосрочн</w:t>
      </w:r>
      <w:r>
        <w:rPr>
          <w:sz w:val="28"/>
          <w:szCs w:val="28"/>
        </w:rPr>
        <w:t>ых</w:t>
      </w:r>
      <w:r w:rsidRPr="008151F6">
        <w:rPr>
          <w:sz w:val="28"/>
          <w:szCs w:val="28"/>
        </w:rPr>
        <w:t xml:space="preserve"> неврологических осложнений [1</w:t>
      </w:r>
      <w:r w:rsidR="00094D02">
        <w:rPr>
          <w:sz w:val="28"/>
          <w:szCs w:val="28"/>
          <w:lang w:val="uk-UA"/>
        </w:rPr>
        <w:t>, 2, 3, 4</w:t>
      </w:r>
      <w:r w:rsidRPr="008151F6">
        <w:rPr>
          <w:sz w:val="28"/>
          <w:szCs w:val="28"/>
        </w:rPr>
        <w:t xml:space="preserve">]. Последний систематический обзор 29 исследований, в котором проведена оценка 13 прогностических тестов, применяемых для доношенных детей с </w:t>
      </w:r>
      <w:proofErr w:type="spellStart"/>
      <w:r w:rsidRPr="008151F6">
        <w:rPr>
          <w:sz w:val="28"/>
          <w:szCs w:val="28"/>
        </w:rPr>
        <w:t>гипоксически</w:t>
      </w:r>
      <w:proofErr w:type="spellEnd"/>
      <w:r w:rsidRPr="008151F6">
        <w:rPr>
          <w:sz w:val="28"/>
          <w:szCs w:val="28"/>
        </w:rPr>
        <w:t>-ишемической энцефалопатией, продемонстрировал высокую прогностическ</w:t>
      </w:r>
      <w:r w:rsidR="007942B8">
        <w:rPr>
          <w:sz w:val="28"/>
          <w:szCs w:val="28"/>
        </w:rPr>
        <w:t xml:space="preserve">ую ценность применения ЭЭГ и </w:t>
      </w:r>
      <w:proofErr w:type="spellStart"/>
      <w:r w:rsidR="007942B8">
        <w:rPr>
          <w:sz w:val="28"/>
          <w:szCs w:val="28"/>
        </w:rPr>
        <w:t>аЭЭ</w:t>
      </w:r>
      <w:r w:rsidRPr="008151F6"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 в</w:t>
      </w:r>
      <w:r w:rsidRPr="008151F6">
        <w:rPr>
          <w:sz w:val="28"/>
          <w:szCs w:val="28"/>
        </w:rPr>
        <w:t xml:space="preserve"> течение первой недели после рождения</w:t>
      </w:r>
      <w:r>
        <w:rPr>
          <w:sz w:val="28"/>
          <w:szCs w:val="28"/>
        </w:rPr>
        <w:t>, показал высокую чувствите</w:t>
      </w:r>
      <w:r w:rsidR="007942B8">
        <w:rPr>
          <w:sz w:val="28"/>
          <w:szCs w:val="28"/>
        </w:rPr>
        <w:t>льность ЭЭ</w:t>
      </w:r>
      <w:r>
        <w:rPr>
          <w:sz w:val="28"/>
          <w:szCs w:val="28"/>
        </w:rPr>
        <w:t xml:space="preserve">Г </w:t>
      </w:r>
      <w:r w:rsidRPr="008151F6">
        <w:rPr>
          <w:sz w:val="28"/>
          <w:szCs w:val="28"/>
        </w:rPr>
        <w:t>[</w:t>
      </w:r>
      <w:r w:rsidR="00094D02">
        <w:rPr>
          <w:sz w:val="28"/>
          <w:szCs w:val="28"/>
          <w:lang w:val="uk-UA"/>
        </w:rPr>
        <w:t>5</w:t>
      </w:r>
      <w:r w:rsidRPr="008151F6">
        <w:rPr>
          <w:sz w:val="28"/>
          <w:szCs w:val="28"/>
        </w:rPr>
        <w:t>].</w:t>
      </w:r>
      <w:r>
        <w:rPr>
          <w:sz w:val="28"/>
          <w:szCs w:val="28"/>
        </w:rPr>
        <w:t xml:space="preserve"> Однако, с</w:t>
      </w:r>
      <w:r w:rsidRPr="008151F6">
        <w:rPr>
          <w:sz w:val="28"/>
          <w:szCs w:val="28"/>
        </w:rPr>
        <w:t>остояние проблемы прогнозирования психомоторного</w:t>
      </w:r>
      <w:r>
        <w:rPr>
          <w:sz w:val="28"/>
          <w:szCs w:val="28"/>
        </w:rPr>
        <w:t xml:space="preserve"> развития благодаря применению </w:t>
      </w:r>
      <w:r w:rsidR="007942B8">
        <w:rPr>
          <w:sz w:val="28"/>
          <w:szCs w:val="28"/>
        </w:rPr>
        <w:t>ЭЭ</w:t>
      </w:r>
      <w:r w:rsidRPr="008151F6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у недоношенных детей, все еще в процессе накопления знаний. </w:t>
      </w:r>
      <w:r w:rsidRPr="008151F6">
        <w:rPr>
          <w:sz w:val="28"/>
          <w:szCs w:val="28"/>
        </w:rPr>
        <w:t xml:space="preserve">Результатами обсервационного </w:t>
      </w:r>
      <w:proofErr w:type="spellStart"/>
      <w:r w:rsidRPr="008151F6">
        <w:rPr>
          <w:sz w:val="28"/>
          <w:szCs w:val="28"/>
        </w:rPr>
        <w:t>когортного</w:t>
      </w:r>
      <w:proofErr w:type="spellEnd"/>
      <w:r w:rsidRPr="008151F6">
        <w:rPr>
          <w:sz w:val="28"/>
          <w:szCs w:val="28"/>
        </w:rPr>
        <w:t xml:space="preserve"> исследования, которые были опубликованы в 2012 году в отношении регистрации ЭЭГ с целью прогнозирования раннего неврологического </w:t>
      </w:r>
      <w:r>
        <w:rPr>
          <w:sz w:val="28"/>
          <w:szCs w:val="28"/>
        </w:rPr>
        <w:t>развития</w:t>
      </w:r>
      <w:r w:rsidRPr="008151F6">
        <w:rPr>
          <w:sz w:val="28"/>
          <w:szCs w:val="28"/>
        </w:rPr>
        <w:t xml:space="preserve"> недоношенных детей, были дан</w:t>
      </w:r>
      <w:r>
        <w:rPr>
          <w:sz w:val="28"/>
          <w:szCs w:val="28"/>
        </w:rPr>
        <w:t>н</w:t>
      </w:r>
      <w:r w:rsidRPr="008151F6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8151F6">
        <w:rPr>
          <w:sz w:val="28"/>
          <w:szCs w:val="28"/>
        </w:rPr>
        <w:t xml:space="preserve"> 780 электроэнцефалограмм 333 недоношенных детей. Авторы </w:t>
      </w:r>
      <w:r>
        <w:rPr>
          <w:sz w:val="28"/>
          <w:szCs w:val="28"/>
        </w:rPr>
        <w:t xml:space="preserve">заключили, </w:t>
      </w:r>
      <w:r w:rsidRPr="008151F6">
        <w:rPr>
          <w:sz w:val="28"/>
          <w:szCs w:val="28"/>
        </w:rPr>
        <w:t xml:space="preserve"> что </w:t>
      </w:r>
      <w:r>
        <w:rPr>
          <w:sz w:val="28"/>
          <w:szCs w:val="28"/>
        </w:rPr>
        <w:t>патологические паттерны на</w:t>
      </w:r>
      <w:r w:rsidRPr="008151F6">
        <w:rPr>
          <w:sz w:val="28"/>
          <w:szCs w:val="28"/>
        </w:rPr>
        <w:t xml:space="preserve"> ЭЭГ в течение первого месяца жизни связаны с неблагоприятным</w:t>
      </w:r>
      <w:r>
        <w:rPr>
          <w:sz w:val="28"/>
          <w:szCs w:val="28"/>
        </w:rPr>
        <w:t xml:space="preserve"> развитием в 12 и/</w:t>
      </w:r>
      <w:r w:rsidRPr="008151F6">
        <w:rPr>
          <w:sz w:val="28"/>
          <w:szCs w:val="28"/>
        </w:rPr>
        <w:t>или 18 месяцев корр</w:t>
      </w:r>
      <w:r>
        <w:rPr>
          <w:sz w:val="28"/>
          <w:szCs w:val="28"/>
        </w:rPr>
        <w:t xml:space="preserve">игированного </w:t>
      </w:r>
      <w:r w:rsidRPr="008151F6">
        <w:rPr>
          <w:sz w:val="28"/>
          <w:szCs w:val="28"/>
        </w:rPr>
        <w:lastRenderedPageBreak/>
        <w:t>возраста у недоношенных детей. [</w:t>
      </w:r>
      <w:r w:rsidR="00094D02">
        <w:rPr>
          <w:sz w:val="28"/>
          <w:szCs w:val="28"/>
          <w:lang w:val="uk-UA"/>
        </w:rPr>
        <w:t>6, 7</w:t>
      </w:r>
      <w:r w:rsidRPr="008151F6">
        <w:rPr>
          <w:sz w:val="28"/>
          <w:szCs w:val="28"/>
        </w:rPr>
        <w:t>].</w:t>
      </w:r>
      <w:r>
        <w:rPr>
          <w:sz w:val="28"/>
          <w:szCs w:val="28"/>
        </w:rPr>
        <w:t xml:space="preserve"> Более того, </w:t>
      </w:r>
      <w:proofErr w:type="gramStart"/>
      <w:r>
        <w:rPr>
          <w:sz w:val="28"/>
          <w:szCs w:val="28"/>
        </w:rPr>
        <w:t>патологическая</w:t>
      </w:r>
      <w:proofErr w:type="gramEnd"/>
      <w:r>
        <w:rPr>
          <w:sz w:val="28"/>
          <w:szCs w:val="28"/>
        </w:rPr>
        <w:t xml:space="preserve"> </w:t>
      </w:r>
      <w:r w:rsidR="007942B8">
        <w:rPr>
          <w:sz w:val="28"/>
          <w:szCs w:val="28"/>
        </w:rPr>
        <w:t>ЭЭ</w:t>
      </w:r>
      <w:r>
        <w:rPr>
          <w:sz w:val="28"/>
          <w:szCs w:val="28"/>
        </w:rPr>
        <w:t xml:space="preserve">Г является одним из индикаторов направления ребенка раннего возраста в сервис реабилитационных услуг </w:t>
      </w:r>
      <w:r w:rsidRPr="008151F6">
        <w:rPr>
          <w:sz w:val="28"/>
          <w:szCs w:val="28"/>
        </w:rPr>
        <w:t>[</w:t>
      </w:r>
      <w:r w:rsidR="00094D02">
        <w:rPr>
          <w:sz w:val="28"/>
          <w:szCs w:val="28"/>
          <w:lang w:val="uk-UA"/>
        </w:rPr>
        <w:t>8</w:t>
      </w:r>
      <w:r w:rsidRPr="008151F6">
        <w:rPr>
          <w:sz w:val="28"/>
          <w:szCs w:val="28"/>
        </w:rPr>
        <w:t>].</w:t>
      </w:r>
    </w:p>
    <w:p w:rsidR="008B3BC3" w:rsidRDefault="008B3BC3" w:rsidP="00EE001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исследования явилось изучение паттернов стандартной электроэнцефалографии (ЭЭГ) н</w:t>
      </w:r>
      <w:r w:rsidR="008151F6">
        <w:rPr>
          <w:sz w:val="28"/>
          <w:szCs w:val="28"/>
        </w:rPr>
        <w:t>а протяжении раннего детства (возраст 0-</w:t>
      </w:r>
      <w:r>
        <w:rPr>
          <w:sz w:val="28"/>
          <w:szCs w:val="28"/>
        </w:rPr>
        <w:t>4 года) у детей, рожденных преждевременно.</w:t>
      </w:r>
    </w:p>
    <w:p w:rsidR="008B3BC3" w:rsidRPr="003B6235" w:rsidRDefault="008B3BC3" w:rsidP="00EE001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B6235">
        <w:rPr>
          <w:sz w:val="28"/>
          <w:szCs w:val="28"/>
        </w:rPr>
        <w:t xml:space="preserve">Материалы и методы. </w:t>
      </w:r>
      <w:proofErr w:type="spellStart"/>
      <w:r w:rsidRPr="003B6235">
        <w:rPr>
          <w:sz w:val="28"/>
          <w:szCs w:val="28"/>
        </w:rPr>
        <w:t>Проспективное</w:t>
      </w:r>
      <w:proofErr w:type="spellEnd"/>
      <w:r w:rsidRPr="003B6235">
        <w:rPr>
          <w:sz w:val="28"/>
          <w:szCs w:val="28"/>
        </w:rPr>
        <w:t xml:space="preserve"> наблюдение за развитием детей, рожденных преждевременно, позволил</w:t>
      </w:r>
      <w:r w:rsidR="00C06D2C">
        <w:rPr>
          <w:sz w:val="28"/>
          <w:szCs w:val="28"/>
        </w:rPr>
        <w:t>о</w:t>
      </w:r>
      <w:r w:rsidRPr="003B6235">
        <w:rPr>
          <w:sz w:val="28"/>
          <w:szCs w:val="28"/>
        </w:rPr>
        <w:t xml:space="preserve"> разделить их на группы в зависимости от дефицита </w:t>
      </w:r>
      <w:r w:rsidR="003B6235" w:rsidRPr="003B6235">
        <w:rPr>
          <w:sz w:val="28"/>
          <w:szCs w:val="28"/>
        </w:rPr>
        <w:t>моторных и когнитивных функций: І группа (32 ребенка с деф</w:t>
      </w:r>
      <w:r w:rsidR="003B6235">
        <w:rPr>
          <w:sz w:val="28"/>
          <w:szCs w:val="28"/>
        </w:rPr>
        <w:t>и</w:t>
      </w:r>
      <w:r w:rsidR="003B6235" w:rsidRPr="003B6235">
        <w:rPr>
          <w:sz w:val="28"/>
          <w:szCs w:val="28"/>
        </w:rPr>
        <w:t>цитом функц</w:t>
      </w:r>
      <w:r w:rsidR="003B6235">
        <w:rPr>
          <w:sz w:val="28"/>
          <w:szCs w:val="28"/>
        </w:rPr>
        <w:t xml:space="preserve">ий с момента рождения вследствие перинатальной патологии </w:t>
      </w:r>
      <w:r w:rsidR="00C06D2C">
        <w:rPr>
          <w:sz w:val="28"/>
          <w:szCs w:val="28"/>
        </w:rPr>
        <w:t xml:space="preserve"> и </w:t>
      </w:r>
      <w:r w:rsidR="003B6235">
        <w:rPr>
          <w:sz w:val="28"/>
          <w:szCs w:val="28"/>
        </w:rPr>
        <w:t xml:space="preserve"> дети сформировали инвалидность к возрасту 1 год 6 </w:t>
      </w:r>
      <w:proofErr w:type="spellStart"/>
      <w:proofErr w:type="gramStart"/>
      <w:r w:rsidR="003B6235">
        <w:rPr>
          <w:sz w:val="28"/>
          <w:szCs w:val="28"/>
        </w:rPr>
        <w:t>мес</w:t>
      </w:r>
      <w:proofErr w:type="spellEnd"/>
      <w:proofErr w:type="gramEnd"/>
      <w:r w:rsidR="003B6235">
        <w:rPr>
          <w:sz w:val="28"/>
          <w:szCs w:val="28"/>
        </w:rPr>
        <w:t xml:space="preserve">), </w:t>
      </w:r>
      <w:r w:rsidR="003B6235" w:rsidRPr="003B6235">
        <w:rPr>
          <w:sz w:val="28"/>
          <w:szCs w:val="28"/>
        </w:rPr>
        <w:t>ІІ</w:t>
      </w:r>
      <w:r w:rsidR="003B6235">
        <w:rPr>
          <w:sz w:val="28"/>
          <w:szCs w:val="28"/>
        </w:rPr>
        <w:t xml:space="preserve"> группа (71 недоношенный ребенок с перинатальной патологией и риском нарушения развития: </w:t>
      </w:r>
      <w:proofErr w:type="spellStart"/>
      <w:r w:rsidR="003B6235" w:rsidRPr="003B6235">
        <w:rPr>
          <w:sz w:val="28"/>
          <w:szCs w:val="28"/>
        </w:rPr>
        <w:t>ІІа</w:t>
      </w:r>
      <w:proofErr w:type="spellEnd"/>
      <w:r w:rsidR="003B6235">
        <w:rPr>
          <w:sz w:val="28"/>
          <w:szCs w:val="28"/>
        </w:rPr>
        <w:t xml:space="preserve"> – 22 ребенка развили инвалидность в возраст</w:t>
      </w:r>
      <w:r w:rsidR="00C06D2C">
        <w:rPr>
          <w:sz w:val="28"/>
          <w:szCs w:val="28"/>
        </w:rPr>
        <w:t>н</w:t>
      </w:r>
      <w:r w:rsidR="003B6235">
        <w:rPr>
          <w:sz w:val="28"/>
          <w:szCs w:val="28"/>
        </w:rPr>
        <w:t>ой период 3года 4 месяца -</w:t>
      </w:r>
      <w:r w:rsidR="00797599">
        <w:rPr>
          <w:sz w:val="28"/>
          <w:szCs w:val="28"/>
        </w:rPr>
        <w:t xml:space="preserve"> </w:t>
      </w:r>
      <w:r w:rsidR="003B6235">
        <w:rPr>
          <w:sz w:val="28"/>
          <w:szCs w:val="28"/>
        </w:rPr>
        <w:t xml:space="preserve">4 года; </w:t>
      </w:r>
      <w:proofErr w:type="spellStart"/>
      <w:r w:rsidR="003B6235" w:rsidRPr="003B6235">
        <w:rPr>
          <w:sz w:val="28"/>
          <w:szCs w:val="28"/>
        </w:rPr>
        <w:t>ІІб</w:t>
      </w:r>
      <w:proofErr w:type="spellEnd"/>
      <w:r w:rsidR="003B6235">
        <w:rPr>
          <w:sz w:val="28"/>
          <w:szCs w:val="28"/>
        </w:rPr>
        <w:t xml:space="preserve"> – 49 преждевременно рожденных детей с перинатальной патологией и риском нарушения развития без нарушений моторных и когнитивных функц</w:t>
      </w:r>
      <w:r w:rsidR="00797599">
        <w:rPr>
          <w:sz w:val="28"/>
          <w:szCs w:val="28"/>
        </w:rPr>
        <w:t>и</w:t>
      </w:r>
      <w:r w:rsidR="003B6235">
        <w:rPr>
          <w:sz w:val="28"/>
          <w:szCs w:val="28"/>
        </w:rPr>
        <w:t xml:space="preserve">й к этому возрастному периоду), </w:t>
      </w:r>
      <w:r w:rsidR="003B6235" w:rsidRPr="003B6235">
        <w:rPr>
          <w:sz w:val="28"/>
          <w:szCs w:val="28"/>
        </w:rPr>
        <w:t>ІІІ</w:t>
      </w:r>
      <w:r w:rsidR="003B6235">
        <w:rPr>
          <w:sz w:val="28"/>
          <w:szCs w:val="28"/>
        </w:rPr>
        <w:t xml:space="preserve"> группа – 28 преждевременно рожденных  практически здоровых </w:t>
      </w:r>
      <w:r w:rsidR="00C06D2C">
        <w:rPr>
          <w:sz w:val="28"/>
          <w:szCs w:val="28"/>
        </w:rPr>
        <w:t xml:space="preserve">детей </w:t>
      </w:r>
      <w:r w:rsidR="003B6235">
        <w:rPr>
          <w:sz w:val="28"/>
          <w:szCs w:val="28"/>
        </w:rPr>
        <w:t>на всем протяжении наблюдения.</w:t>
      </w:r>
    </w:p>
    <w:p w:rsidR="001761E9" w:rsidRPr="001761E9" w:rsidRDefault="001761E9" w:rsidP="001761E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761E9">
        <w:rPr>
          <w:sz w:val="28"/>
          <w:szCs w:val="28"/>
        </w:rPr>
        <w:t>ЭЭГ проводилась по стандартному методу</w:t>
      </w:r>
      <w:r>
        <w:rPr>
          <w:sz w:val="28"/>
          <w:szCs w:val="28"/>
        </w:rPr>
        <w:t xml:space="preserve"> </w:t>
      </w:r>
      <w:r w:rsidRPr="001761E9">
        <w:rPr>
          <w:sz w:val="28"/>
          <w:szCs w:val="28"/>
        </w:rPr>
        <w:t>[</w:t>
      </w:r>
      <w:r w:rsidR="00094D02">
        <w:rPr>
          <w:sz w:val="28"/>
          <w:szCs w:val="28"/>
          <w:lang w:val="uk-UA"/>
        </w:rPr>
        <w:t>9</w:t>
      </w:r>
      <w:r w:rsidRPr="001761E9">
        <w:rPr>
          <w:sz w:val="28"/>
          <w:szCs w:val="28"/>
        </w:rPr>
        <w:t>]. Оценивалась фоновая активность, определялась степень зрелости, также диффузные, локальные изменения биоэлектрической активности головного мозга, пароксизмальная активность в виде «</w:t>
      </w:r>
      <w:proofErr w:type="gramStart"/>
      <w:r w:rsidRPr="001761E9">
        <w:rPr>
          <w:sz w:val="28"/>
          <w:szCs w:val="28"/>
        </w:rPr>
        <w:t>пик-медленная</w:t>
      </w:r>
      <w:proofErr w:type="gramEnd"/>
      <w:r w:rsidRPr="001761E9">
        <w:rPr>
          <w:sz w:val="28"/>
          <w:szCs w:val="28"/>
        </w:rPr>
        <w:t xml:space="preserve"> волна», комплекс «острая-медленная волна», пики, острые волны. Электроэнцефалографическое исследование включало запись в состоянии активного и пассивного бодрствования </w:t>
      </w:r>
      <w:r>
        <w:rPr>
          <w:sz w:val="28"/>
          <w:szCs w:val="28"/>
        </w:rPr>
        <w:t xml:space="preserve">в течение </w:t>
      </w:r>
      <w:r w:rsidRPr="001761E9">
        <w:rPr>
          <w:sz w:val="28"/>
          <w:szCs w:val="28"/>
        </w:rPr>
        <w:t>30-45 мин</w:t>
      </w:r>
      <w:r>
        <w:rPr>
          <w:sz w:val="28"/>
          <w:szCs w:val="28"/>
        </w:rPr>
        <w:t>ут с</w:t>
      </w:r>
      <w:r w:rsidRPr="001761E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761E9">
        <w:rPr>
          <w:sz w:val="28"/>
          <w:szCs w:val="28"/>
        </w:rPr>
        <w:t>остоянн</w:t>
      </w:r>
      <w:r>
        <w:rPr>
          <w:sz w:val="28"/>
          <w:szCs w:val="28"/>
        </w:rPr>
        <w:t>ой</w:t>
      </w:r>
      <w:r w:rsidRPr="001761E9">
        <w:rPr>
          <w:sz w:val="28"/>
          <w:szCs w:val="28"/>
        </w:rPr>
        <w:t xml:space="preserve"> времени 0,3 сек</w:t>
      </w:r>
      <w:r>
        <w:rPr>
          <w:sz w:val="28"/>
          <w:szCs w:val="28"/>
        </w:rPr>
        <w:t xml:space="preserve"> и </w:t>
      </w:r>
      <w:r w:rsidRPr="001761E9">
        <w:rPr>
          <w:sz w:val="28"/>
          <w:szCs w:val="28"/>
        </w:rPr>
        <w:t>скорост</w:t>
      </w:r>
      <w:r w:rsidR="00414A5C">
        <w:rPr>
          <w:sz w:val="28"/>
          <w:szCs w:val="28"/>
        </w:rPr>
        <w:t>ь</w:t>
      </w:r>
      <w:r>
        <w:rPr>
          <w:sz w:val="28"/>
          <w:szCs w:val="28"/>
        </w:rPr>
        <w:t>ю</w:t>
      </w:r>
      <w:r w:rsidRPr="001761E9">
        <w:rPr>
          <w:sz w:val="28"/>
          <w:szCs w:val="28"/>
        </w:rPr>
        <w:t xml:space="preserve"> записи - 30 мм/сек</w:t>
      </w:r>
      <w:r>
        <w:rPr>
          <w:sz w:val="28"/>
          <w:szCs w:val="28"/>
        </w:rPr>
        <w:t xml:space="preserve">. </w:t>
      </w:r>
      <w:r w:rsidRPr="001761E9">
        <w:rPr>
          <w:sz w:val="28"/>
          <w:szCs w:val="28"/>
        </w:rPr>
        <w:t xml:space="preserve">Спектры мощности и когерентности оценивались в диапазонах дельта (0,5-3 Гц), </w:t>
      </w:r>
      <w:proofErr w:type="spellStart"/>
      <w:r w:rsidRPr="001761E9">
        <w:rPr>
          <w:sz w:val="28"/>
          <w:szCs w:val="28"/>
        </w:rPr>
        <w:t>тета</w:t>
      </w:r>
      <w:proofErr w:type="spellEnd"/>
      <w:r w:rsidRPr="001761E9">
        <w:rPr>
          <w:sz w:val="28"/>
          <w:szCs w:val="28"/>
        </w:rPr>
        <w:t xml:space="preserve"> (4-8 Гц), </w:t>
      </w:r>
      <w:proofErr w:type="spellStart"/>
      <w:proofErr w:type="gramStart"/>
      <w:r w:rsidRPr="001761E9">
        <w:rPr>
          <w:sz w:val="28"/>
          <w:szCs w:val="28"/>
        </w:rPr>
        <w:t>a</w:t>
      </w:r>
      <w:proofErr w:type="gramEnd"/>
      <w:r w:rsidRPr="001761E9">
        <w:rPr>
          <w:sz w:val="28"/>
          <w:szCs w:val="28"/>
        </w:rPr>
        <w:t>льфа</w:t>
      </w:r>
      <w:proofErr w:type="spellEnd"/>
      <w:r w:rsidRPr="001761E9">
        <w:rPr>
          <w:sz w:val="28"/>
          <w:szCs w:val="28"/>
        </w:rPr>
        <w:t xml:space="preserve"> (8-13 Гц), </w:t>
      </w:r>
      <w:r w:rsidR="00696F7F">
        <w:rPr>
          <w:sz w:val="28"/>
          <w:szCs w:val="28"/>
        </w:rPr>
        <w:t>бета 1</w:t>
      </w:r>
      <w:r w:rsidRPr="001761E9">
        <w:rPr>
          <w:sz w:val="28"/>
          <w:szCs w:val="28"/>
        </w:rPr>
        <w:t xml:space="preserve"> (13-17 Гц) и бета 2 (17-30 Гц). Электроды размещались по международной схеме «10-20».</w:t>
      </w:r>
    </w:p>
    <w:p w:rsidR="00EE0013" w:rsidRPr="008B3BC3" w:rsidRDefault="001761E9" w:rsidP="001761E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761E9">
        <w:rPr>
          <w:sz w:val="28"/>
          <w:szCs w:val="28"/>
        </w:rPr>
        <w:t>Амплитуда определялась как «низкая» (10-30 мкВ), «средняя» (30-70 мкВ), «высокая» (более 70 мкВ) [</w:t>
      </w:r>
      <w:r w:rsidR="00094D02">
        <w:rPr>
          <w:sz w:val="28"/>
          <w:szCs w:val="28"/>
          <w:lang w:val="uk-UA"/>
        </w:rPr>
        <w:t>10</w:t>
      </w:r>
      <w:r w:rsidR="00094D02">
        <w:rPr>
          <w:sz w:val="28"/>
          <w:szCs w:val="28"/>
        </w:rPr>
        <w:t>, 1</w:t>
      </w:r>
      <w:r w:rsidRPr="001761E9">
        <w:rPr>
          <w:sz w:val="28"/>
          <w:szCs w:val="28"/>
        </w:rPr>
        <w:t xml:space="preserve">1]. При описании ЭЭГ был использован </w:t>
      </w:r>
      <w:r w:rsidRPr="001761E9">
        <w:rPr>
          <w:sz w:val="28"/>
          <w:szCs w:val="28"/>
        </w:rPr>
        <w:lastRenderedPageBreak/>
        <w:t>модифицированный (адаптированный для детей) вариант системы визуальных количественных оценок ЭЭГ [1</w:t>
      </w:r>
      <w:r w:rsidR="00094D02">
        <w:rPr>
          <w:sz w:val="28"/>
          <w:szCs w:val="28"/>
        </w:rPr>
        <w:t>2, 1</w:t>
      </w:r>
      <w:r w:rsidRPr="001761E9">
        <w:rPr>
          <w:sz w:val="28"/>
          <w:szCs w:val="28"/>
        </w:rPr>
        <w:t xml:space="preserve">3]. </w:t>
      </w:r>
      <w:r>
        <w:rPr>
          <w:sz w:val="28"/>
          <w:szCs w:val="28"/>
        </w:rPr>
        <w:t>И</w:t>
      </w:r>
      <w:r w:rsidRPr="001761E9">
        <w:rPr>
          <w:sz w:val="28"/>
          <w:szCs w:val="28"/>
        </w:rPr>
        <w:t>спользовали две группы параметров. Первая группа включала характеристику отдельных элементов структуры ЭЭГ (</w:t>
      </w:r>
      <w:r w:rsidR="00696F7F">
        <w:rPr>
          <w:sz w:val="28"/>
          <w:szCs w:val="28"/>
        </w:rPr>
        <w:t>α</w:t>
      </w:r>
      <w:r w:rsidR="00696F7F" w:rsidRPr="001761E9">
        <w:rPr>
          <w:sz w:val="28"/>
          <w:szCs w:val="28"/>
        </w:rPr>
        <w:t xml:space="preserve"> </w:t>
      </w:r>
      <w:r w:rsidRPr="001761E9">
        <w:rPr>
          <w:sz w:val="28"/>
          <w:szCs w:val="28"/>
        </w:rPr>
        <w:t xml:space="preserve">-ритм, </w:t>
      </w:r>
      <w:proofErr w:type="gramStart"/>
      <w:r w:rsidR="00696F7F">
        <w:rPr>
          <w:sz w:val="28"/>
          <w:szCs w:val="28"/>
        </w:rPr>
        <w:t>β-</w:t>
      </w:r>
      <w:proofErr w:type="gramEnd"/>
      <w:r w:rsidR="00696F7F">
        <w:rPr>
          <w:sz w:val="28"/>
          <w:szCs w:val="28"/>
        </w:rPr>
        <w:t>ритм</w:t>
      </w:r>
      <w:r w:rsidRPr="001761E9">
        <w:rPr>
          <w:sz w:val="28"/>
          <w:szCs w:val="28"/>
        </w:rPr>
        <w:t xml:space="preserve">, </w:t>
      </w:r>
      <w:r w:rsidR="007942B8">
        <w:rPr>
          <w:sz w:val="28"/>
          <w:szCs w:val="28"/>
        </w:rPr>
        <w:t>Θ</w:t>
      </w:r>
      <w:r w:rsidR="007942B8" w:rsidRPr="001761E9">
        <w:rPr>
          <w:sz w:val="28"/>
          <w:szCs w:val="28"/>
        </w:rPr>
        <w:t xml:space="preserve"> </w:t>
      </w:r>
      <w:r w:rsidRPr="001761E9">
        <w:rPr>
          <w:sz w:val="28"/>
          <w:szCs w:val="28"/>
        </w:rPr>
        <w:t xml:space="preserve">- и </w:t>
      </w:r>
      <w:r w:rsidR="007942B8" w:rsidRPr="008B3BC3">
        <w:rPr>
          <w:sz w:val="28"/>
          <w:szCs w:val="28"/>
        </w:rPr>
        <w:t>δ</w:t>
      </w:r>
      <w:r w:rsidRPr="001761E9">
        <w:rPr>
          <w:sz w:val="28"/>
          <w:szCs w:val="28"/>
        </w:rPr>
        <w:t>-активность; амплитуду, зональные различия)</w:t>
      </w:r>
      <w:r>
        <w:rPr>
          <w:sz w:val="28"/>
          <w:szCs w:val="28"/>
        </w:rPr>
        <w:t>,</w:t>
      </w:r>
      <w:r w:rsidRPr="001761E9">
        <w:rPr>
          <w:sz w:val="28"/>
          <w:szCs w:val="28"/>
        </w:rPr>
        <w:t xml:space="preserve"> вторая - характеристики целостного паттерна ЭЭГ: степень нарушения, показатели межполушарной асимметрии, признаки дисфункции срединных структур мозга. Так легкими диффузными изменениями считали </w:t>
      </w:r>
      <w:proofErr w:type="gramStart"/>
      <w:r w:rsidRPr="001761E9">
        <w:rPr>
          <w:sz w:val="28"/>
          <w:szCs w:val="28"/>
        </w:rPr>
        <w:t>при</w:t>
      </w:r>
      <w:proofErr w:type="gramEnd"/>
      <w:r w:rsidRPr="001761E9">
        <w:rPr>
          <w:sz w:val="28"/>
          <w:szCs w:val="28"/>
        </w:rPr>
        <w:t xml:space="preserve"> нестабильность α - ритма по частоте: умеренное замедление α- ритма, легкая </w:t>
      </w:r>
      <w:proofErr w:type="spellStart"/>
      <w:r w:rsidRPr="001761E9">
        <w:rPr>
          <w:sz w:val="28"/>
          <w:szCs w:val="28"/>
        </w:rPr>
        <w:t>дизритмии</w:t>
      </w:r>
      <w:proofErr w:type="spellEnd"/>
      <w:r w:rsidRPr="001761E9">
        <w:rPr>
          <w:sz w:val="28"/>
          <w:szCs w:val="28"/>
        </w:rPr>
        <w:t xml:space="preserve">. Медленные волны, в основном θ - диапазона, расположенные в теменно-затылочных отведениях. Умеренные диффузные изменения считали при редукции </w:t>
      </w:r>
      <w:proofErr w:type="gramStart"/>
      <w:r w:rsidRPr="001761E9">
        <w:rPr>
          <w:sz w:val="28"/>
          <w:szCs w:val="28"/>
        </w:rPr>
        <w:t>α-</w:t>
      </w:r>
      <w:proofErr w:type="gramEnd"/>
      <w:r w:rsidRPr="001761E9">
        <w:rPr>
          <w:sz w:val="28"/>
          <w:szCs w:val="28"/>
        </w:rPr>
        <w:t xml:space="preserve">ритма, снижении индекса α - ритма, за счет усиления мощности медленно волновой составляющей ЭЭГ, </w:t>
      </w:r>
      <w:proofErr w:type="spellStart"/>
      <w:r w:rsidRPr="001761E9">
        <w:rPr>
          <w:sz w:val="28"/>
          <w:szCs w:val="28"/>
        </w:rPr>
        <w:t>асинхронии</w:t>
      </w:r>
      <w:proofErr w:type="spellEnd"/>
      <w:r w:rsidRPr="001761E9">
        <w:rPr>
          <w:sz w:val="28"/>
          <w:szCs w:val="28"/>
        </w:rPr>
        <w:t xml:space="preserve"> θ - и </w:t>
      </w:r>
      <w:r w:rsidR="007942B8" w:rsidRPr="008B3BC3">
        <w:rPr>
          <w:sz w:val="28"/>
          <w:szCs w:val="28"/>
        </w:rPr>
        <w:t>δ</w:t>
      </w:r>
      <w:r w:rsidR="007942B8" w:rsidRPr="001761E9">
        <w:rPr>
          <w:sz w:val="28"/>
          <w:szCs w:val="28"/>
        </w:rPr>
        <w:t xml:space="preserve"> </w:t>
      </w:r>
      <w:r w:rsidRPr="001761E9">
        <w:rPr>
          <w:sz w:val="28"/>
          <w:szCs w:val="28"/>
        </w:rPr>
        <w:t xml:space="preserve">-волны в теменную-височных отделах головного мозга. Выраженными диффузными изменениями биоэлектрической активности головного мозга считали при слабой выраженностью или полном отсутствии α - ритма, доминировании медленных волн θ- и </w:t>
      </w:r>
      <w:proofErr w:type="gramStart"/>
      <w:r w:rsidR="007942B8" w:rsidRPr="008B3BC3">
        <w:rPr>
          <w:sz w:val="28"/>
          <w:szCs w:val="28"/>
        </w:rPr>
        <w:t>δ</w:t>
      </w:r>
      <w:r w:rsidR="007942B8">
        <w:rPr>
          <w:sz w:val="28"/>
          <w:szCs w:val="28"/>
        </w:rPr>
        <w:t>-</w:t>
      </w:r>
      <w:proofErr w:type="gramEnd"/>
      <w:r w:rsidRPr="001761E9">
        <w:rPr>
          <w:sz w:val="28"/>
          <w:szCs w:val="28"/>
        </w:rPr>
        <w:t xml:space="preserve">диапазонов, а не модуляции α- ритмом в затылочных и центральных отделах. Часто θ- и </w:t>
      </w:r>
      <w:proofErr w:type="gramStart"/>
      <w:r w:rsidR="007942B8" w:rsidRPr="008B3BC3">
        <w:rPr>
          <w:sz w:val="28"/>
          <w:szCs w:val="28"/>
        </w:rPr>
        <w:t>δ</w:t>
      </w:r>
      <w:r w:rsidRPr="001761E9">
        <w:rPr>
          <w:sz w:val="28"/>
          <w:szCs w:val="28"/>
        </w:rPr>
        <w:t>-</w:t>
      </w:r>
      <w:proofErr w:type="gramEnd"/>
      <w:r w:rsidRPr="001761E9">
        <w:rPr>
          <w:sz w:val="28"/>
          <w:szCs w:val="28"/>
        </w:rPr>
        <w:t xml:space="preserve">волны выражены в лобно-центральных отведениях. </w:t>
      </w:r>
      <w:proofErr w:type="spellStart"/>
      <w:r w:rsidRPr="001761E9">
        <w:rPr>
          <w:sz w:val="28"/>
          <w:szCs w:val="28"/>
        </w:rPr>
        <w:t>Дисфункциональными</w:t>
      </w:r>
      <w:proofErr w:type="spellEnd"/>
      <w:r w:rsidRPr="001761E9">
        <w:rPr>
          <w:sz w:val="28"/>
          <w:szCs w:val="28"/>
        </w:rPr>
        <w:t xml:space="preserve"> изменениями ЭЭГ считали, если происходила персистенция признаков незрелости функциональной активности мозга или появление патологических паттернов с возрастом ребенка [193, 194]. Определялись уровень базовой (фоновой) активности с целью </w:t>
      </w:r>
      <w:r>
        <w:rPr>
          <w:sz w:val="28"/>
          <w:szCs w:val="28"/>
        </w:rPr>
        <w:t>оценки</w:t>
      </w:r>
      <w:r w:rsidRPr="001761E9">
        <w:rPr>
          <w:sz w:val="28"/>
          <w:szCs w:val="28"/>
        </w:rPr>
        <w:t xml:space="preserve"> диффузных изменений, а также признаки зрелости, в том числе, α </w:t>
      </w:r>
      <w:proofErr w:type="gramStart"/>
      <w:r w:rsidRPr="001761E9">
        <w:rPr>
          <w:sz w:val="28"/>
          <w:szCs w:val="28"/>
        </w:rPr>
        <w:t>-р</w:t>
      </w:r>
      <w:proofErr w:type="gramEnd"/>
      <w:r w:rsidRPr="001761E9">
        <w:rPr>
          <w:sz w:val="28"/>
          <w:szCs w:val="28"/>
        </w:rPr>
        <w:t xml:space="preserve">итма и дисфункции головного мозга: средняя продолжительность неактивных </w:t>
      </w:r>
      <w:r>
        <w:rPr>
          <w:sz w:val="28"/>
          <w:szCs w:val="28"/>
        </w:rPr>
        <w:t>ме</w:t>
      </w:r>
      <w:r w:rsidR="00414A5C">
        <w:rPr>
          <w:sz w:val="28"/>
          <w:szCs w:val="28"/>
        </w:rPr>
        <w:t>ж</w:t>
      </w:r>
      <w:r>
        <w:rPr>
          <w:sz w:val="28"/>
          <w:szCs w:val="28"/>
        </w:rPr>
        <w:t xml:space="preserve">приступных интервалов </w:t>
      </w:r>
      <w:r w:rsidRPr="001761E9">
        <w:rPr>
          <w:sz w:val="28"/>
          <w:szCs w:val="28"/>
        </w:rPr>
        <w:t>- «элек</w:t>
      </w:r>
      <w:r>
        <w:rPr>
          <w:sz w:val="28"/>
          <w:szCs w:val="28"/>
        </w:rPr>
        <w:t>трическое молчание», фокусное и/</w:t>
      </w:r>
      <w:r w:rsidRPr="001761E9">
        <w:rPr>
          <w:sz w:val="28"/>
          <w:szCs w:val="28"/>
        </w:rPr>
        <w:t>или диффу</w:t>
      </w:r>
      <w:r>
        <w:rPr>
          <w:sz w:val="28"/>
          <w:szCs w:val="28"/>
        </w:rPr>
        <w:t>зная депрессия амплитуды ритмов</w:t>
      </w:r>
      <w:r w:rsidRPr="001761E9">
        <w:rPr>
          <w:sz w:val="28"/>
          <w:szCs w:val="28"/>
        </w:rPr>
        <w:t>, представленность на ЭЭГ транзиторных комплексов, формирование паттернов «сон-бодрствование», наличие эпил</w:t>
      </w:r>
      <w:r w:rsidR="00414A5C">
        <w:rPr>
          <w:sz w:val="28"/>
          <w:szCs w:val="28"/>
        </w:rPr>
        <w:t xml:space="preserve">ептиформной активности, </w:t>
      </w:r>
      <w:proofErr w:type="spellStart"/>
      <w:r w:rsidR="00414A5C">
        <w:rPr>
          <w:sz w:val="28"/>
          <w:szCs w:val="28"/>
        </w:rPr>
        <w:t>роландс</w:t>
      </w:r>
      <w:r w:rsidRPr="001761E9">
        <w:rPr>
          <w:sz w:val="28"/>
          <w:szCs w:val="28"/>
        </w:rPr>
        <w:t>ких</w:t>
      </w:r>
      <w:proofErr w:type="spellEnd"/>
      <w:r w:rsidRPr="001761E9">
        <w:rPr>
          <w:sz w:val="28"/>
          <w:szCs w:val="28"/>
        </w:rPr>
        <w:t xml:space="preserve"> и </w:t>
      </w:r>
      <w:proofErr w:type="spellStart"/>
      <w:r w:rsidRPr="001761E9">
        <w:rPr>
          <w:sz w:val="28"/>
          <w:szCs w:val="28"/>
        </w:rPr>
        <w:t>темпоральных</w:t>
      </w:r>
      <w:proofErr w:type="spellEnd"/>
      <w:r w:rsidRPr="001761E9">
        <w:rPr>
          <w:sz w:val="28"/>
          <w:szCs w:val="28"/>
        </w:rPr>
        <w:t xml:space="preserve"> </w:t>
      </w:r>
      <w:proofErr w:type="spellStart"/>
      <w:r w:rsidRPr="001761E9">
        <w:rPr>
          <w:sz w:val="28"/>
          <w:szCs w:val="28"/>
        </w:rPr>
        <w:t>спайков</w:t>
      </w:r>
      <w:proofErr w:type="spellEnd"/>
      <w:r w:rsidRPr="001761E9">
        <w:rPr>
          <w:sz w:val="28"/>
          <w:szCs w:val="28"/>
        </w:rPr>
        <w:t xml:space="preserve">. Для интерпретации ЭЭГ использовали </w:t>
      </w:r>
      <w:r>
        <w:rPr>
          <w:sz w:val="28"/>
          <w:szCs w:val="28"/>
        </w:rPr>
        <w:t>корригированный возраст</w:t>
      </w:r>
      <w:r w:rsidR="00094D02">
        <w:rPr>
          <w:sz w:val="28"/>
          <w:szCs w:val="28"/>
        </w:rPr>
        <w:t xml:space="preserve"> [1</w:t>
      </w:r>
      <w:r w:rsidR="00094D02">
        <w:rPr>
          <w:sz w:val="28"/>
          <w:szCs w:val="28"/>
          <w:lang w:val="uk-UA"/>
        </w:rPr>
        <w:t>4</w:t>
      </w:r>
      <w:r w:rsidRPr="001761E9">
        <w:rPr>
          <w:sz w:val="28"/>
          <w:szCs w:val="28"/>
        </w:rPr>
        <w:t xml:space="preserve">]. Полученные данные сопоставляли с данными ЭЭГ у преждевременно рожденных детей контрольной группы. Из анализа </w:t>
      </w:r>
      <w:r w:rsidRPr="001761E9">
        <w:rPr>
          <w:sz w:val="28"/>
          <w:szCs w:val="28"/>
        </w:rPr>
        <w:lastRenderedPageBreak/>
        <w:t>исключ</w:t>
      </w:r>
      <w:r>
        <w:rPr>
          <w:sz w:val="28"/>
          <w:szCs w:val="28"/>
        </w:rPr>
        <w:t xml:space="preserve">или </w:t>
      </w:r>
      <w:r w:rsidRPr="001761E9">
        <w:rPr>
          <w:sz w:val="28"/>
          <w:szCs w:val="28"/>
        </w:rPr>
        <w:t>детей</w:t>
      </w:r>
      <w:r>
        <w:rPr>
          <w:sz w:val="28"/>
          <w:szCs w:val="28"/>
        </w:rPr>
        <w:t xml:space="preserve"> с судорогами и </w:t>
      </w:r>
      <w:r w:rsidRPr="001761E9">
        <w:rPr>
          <w:sz w:val="28"/>
          <w:szCs w:val="28"/>
        </w:rPr>
        <w:t>противосудорожно</w:t>
      </w:r>
      <w:r>
        <w:rPr>
          <w:sz w:val="28"/>
          <w:szCs w:val="28"/>
        </w:rPr>
        <w:t>й</w:t>
      </w:r>
      <w:r w:rsidRPr="001761E9">
        <w:rPr>
          <w:sz w:val="28"/>
          <w:szCs w:val="28"/>
        </w:rPr>
        <w:t xml:space="preserve"> терапи</w:t>
      </w:r>
      <w:r>
        <w:rPr>
          <w:sz w:val="28"/>
          <w:szCs w:val="28"/>
        </w:rPr>
        <w:t>ей, наследственными заболеваниями. Э</w:t>
      </w:r>
      <w:r w:rsidRPr="001761E9">
        <w:rPr>
          <w:sz w:val="28"/>
          <w:szCs w:val="28"/>
        </w:rPr>
        <w:t>ЭГ регистрировалась в различные возрастные периоды, которые объединялись в интервалы корригированного возраста: 6-12, 12-18, 18-24 и 24-36 месяцев</w:t>
      </w:r>
      <w:r w:rsidR="003D0A98">
        <w:rPr>
          <w:sz w:val="28"/>
          <w:szCs w:val="28"/>
        </w:rPr>
        <w:t xml:space="preserve">. </w:t>
      </w:r>
      <w:r w:rsidR="006C349E">
        <w:rPr>
          <w:sz w:val="28"/>
          <w:szCs w:val="28"/>
        </w:rPr>
        <w:t xml:space="preserve">Для </w:t>
      </w:r>
      <w:r w:rsidR="00EE0013" w:rsidRPr="008B3BC3">
        <w:rPr>
          <w:sz w:val="28"/>
          <w:szCs w:val="28"/>
        </w:rPr>
        <w:t xml:space="preserve"> </w:t>
      </w:r>
      <w:r w:rsidR="006C349E">
        <w:rPr>
          <w:sz w:val="28"/>
          <w:szCs w:val="28"/>
        </w:rPr>
        <w:t>с</w:t>
      </w:r>
      <w:r w:rsidR="006C349E" w:rsidRPr="006C349E">
        <w:rPr>
          <w:sz w:val="28"/>
          <w:szCs w:val="28"/>
        </w:rPr>
        <w:t>равн</w:t>
      </w:r>
      <w:r w:rsidR="006C349E">
        <w:rPr>
          <w:sz w:val="28"/>
          <w:szCs w:val="28"/>
        </w:rPr>
        <w:t xml:space="preserve">ения </w:t>
      </w:r>
      <w:r w:rsidR="006C349E" w:rsidRPr="006C349E">
        <w:rPr>
          <w:sz w:val="28"/>
          <w:szCs w:val="28"/>
        </w:rPr>
        <w:t>выборочны</w:t>
      </w:r>
      <w:r w:rsidR="006C349E">
        <w:rPr>
          <w:sz w:val="28"/>
          <w:szCs w:val="28"/>
        </w:rPr>
        <w:t>х</w:t>
      </w:r>
      <w:r w:rsidR="006C349E" w:rsidRPr="006C349E">
        <w:rPr>
          <w:sz w:val="28"/>
          <w:szCs w:val="28"/>
        </w:rPr>
        <w:t xml:space="preserve"> дол</w:t>
      </w:r>
      <w:r w:rsidR="006C349E">
        <w:rPr>
          <w:sz w:val="28"/>
          <w:szCs w:val="28"/>
        </w:rPr>
        <w:t xml:space="preserve">ей </w:t>
      </w:r>
      <w:r w:rsidR="006C349E" w:rsidRPr="006C349E">
        <w:rPr>
          <w:sz w:val="28"/>
          <w:szCs w:val="28"/>
        </w:rPr>
        <w:t xml:space="preserve">использовали метод углового преобразования с оценкой F-критерия. Разницу параметров, сравнивали по двум точкам, считали статистически значимой при </w:t>
      </w:r>
      <w:proofErr w:type="gramStart"/>
      <w:r w:rsidR="006C349E" w:rsidRPr="006C349E">
        <w:rPr>
          <w:sz w:val="28"/>
          <w:szCs w:val="28"/>
        </w:rPr>
        <w:t>р</w:t>
      </w:r>
      <w:proofErr w:type="gramEnd"/>
      <w:r w:rsidR="006C349E" w:rsidRPr="006C349E">
        <w:rPr>
          <w:sz w:val="28"/>
          <w:szCs w:val="28"/>
        </w:rPr>
        <w:t xml:space="preserve"> &lt;0,05.</w:t>
      </w:r>
      <w:r w:rsidR="006C349E">
        <w:rPr>
          <w:sz w:val="28"/>
          <w:szCs w:val="28"/>
        </w:rPr>
        <w:t xml:space="preserve"> </w:t>
      </w:r>
      <w:r w:rsidR="006C349E" w:rsidRPr="006C349E">
        <w:rPr>
          <w:sz w:val="28"/>
          <w:szCs w:val="28"/>
        </w:rPr>
        <w:t xml:space="preserve">Для данных, </w:t>
      </w:r>
      <w:r w:rsidR="006C349E">
        <w:rPr>
          <w:sz w:val="28"/>
          <w:szCs w:val="28"/>
        </w:rPr>
        <w:t xml:space="preserve">которые </w:t>
      </w:r>
      <w:r w:rsidR="006C349E" w:rsidRPr="006C349E">
        <w:rPr>
          <w:sz w:val="28"/>
          <w:szCs w:val="28"/>
        </w:rPr>
        <w:t xml:space="preserve">имели статистическую значимость </w:t>
      </w:r>
      <w:proofErr w:type="gramStart"/>
      <w:r w:rsidR="006C349E" w:rsidRPr="006C349E">
        <w:rPr>
          <w:sz w:val="28"/>
          <w:szCs w:val="28"/>
        </w:rPr>
        <w:t>р</w:t>
      </w:r>
      <w:proofErr w:type="gramEnd"/>
      <w:r w:rsidR="006C349E" w:rsidRPr="006C349E">
        <w:rPr>
          <w:sz w:val="28"/>
          <w:szCs w:val="28"/>
        </w:rPr>
        <w:t xml:space="preserve"> &lt;0,05, было проанализировано соотношение шансов (</w:t>
      </w:r>
      <w:proofErr w:type="spellStart"/>
      <w:r w:rsidR="006C349E" w:rsidRPr="006C349E">
        <w:rPr>
          <w:sz w:val="28"/>
          <w:szCs w:val="28"/>
        </w:rPr>
        <w:t>Odds</w:t>
      </w:r>
      <w:proofErr w:type="spellEnd"/>
      <w:r w:rsidR="006C349E" w:rsidRPr="006C349E">
        <w:rPr>
          <w:sz w:val="28"/>
          <w:szCs w:val="28"/>
        </w:rPr>
        <w:t xml:space="preserve"> </w:t>
      </w:r>
      <w:proofErr w:type="spellStart"/>
      <w:r w:rsidR="006C349E" w:rsidRPr="006C349E">
        <w:rPr>
          <w:sz w:val="28"/>
          <w:szCs w:val="28"/>
        </w:rPr>
        <w:t>ratio</w:t>
      </w:r>
      <w:proofErr w:type="spellEnd"/>
      <w:r w:rsidR="006C349E" w:rsidRPr="006C349E">
        <w:rPr>
          <w:sz w:val="28"/>
          <w:szCs w:val="28"/>
        </w:rPr>
        <w:t>, OR) возникновения события, определены 95% интервал надежности</w:t>
      </w:r>
      <w:r w:rsidR="006C349E">
        <w:rPr>
          <w:sz w:val="28"/>
          <w:szCs w:val="28"/>
        </w:rPr>
        <w:t xml:space="preserve"> (ДИ)</w:t>
      </w:r>
      <w:r w:rsidR="006C349E" w:rsidRPr="006C349E">
        <w:rPr>
          <w:sz w:val="28"/>
          <w:szCs w:val="28"/>
        </w:rPr>
        <w:t>.</w:t>
      </w:r>
    </w:p>
    <w:p w:rsidR="006C349E" w:rsidRDefault="006C349E" w:rsidP="00EE001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Результаты. </w:t>
      </w:r>
      <w:r w:rsidR="00EE0013" w:rsidRPr="008B3BC3">
        <w:rPr>
          <w:sz w:val="28"/>
          <w:szCs w:val="28"/>
        </w:rPr>
        <w:t xml:space="preserve">Первым шагом анализа ЭЭГ было определение отношения ритмов в зависимости от </w:t>
      </w:r>
      <w:r>
        <w:rPr>
          <w:sz w:val="28"/>
          <w:szCs w:val="28"/>
        </w:rPr>
        <w:t>корригированного возраста у детей групп наблюдения (табл.1).</w:t>
      </w:r>
    </w:p>
    <w:p w:rsidR="006C349E" w:rsidRDefault="006C349E" w:rsidP="006C349E">
      <w:pPr>
        <w:spacing w:line="360" w:lineRule="auto"/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6C349E" w:rsidRDefault="00EE0013" w:rsidP="00EE001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B3BC3">
        <w:rPr>
          <w:sz w:val="28"/>
          <w:szCs w:val="28"/>
        </w:rPr>
        <w:t xml:space="preserve">Результаты соотношений ритмов ЭЭГ у детей групп </w:t>
      </w:r>
      <w:r w:rsidR="006C349E">
        <w:rPr>
          <w:sz w:val="28"/>
          <w:szCs w:val="28"/>
        </w:rPr>
        <w:t>наблюдения в зависимост</w:t>
      </w:r>
      <w:r w:rsidR="00EC0D53">
        <w:rPr>
          <w:sz w:val="28"/>
          <w:szCs w:val="28"/>
        </w:rPr>
        <w:t>и от кор</w:t>
      </w:r>
      <w:r w:rsidR="003D0A98">
        <w:rPr>
          <w:sz w:val="28"/>
          <w:szCs w:val="28"/>
        </w:rPr>
        <w:t>ри</w:t>
      </w:r>
      <w:r w:rsidR="00EC0D53">
        <w:rPr>
          <w:sz w:val="28"/>
          <w:szCs w:val="28"/>
        </w:rPr>
        <w:t>гированного возраста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452"/>
        <w:gridCol w:w="1524"/>
      </w:tblGrid>
      <w:tr w:rsidR="006A7AD2" w:rsidTr="006A7AD2">
        <w:tc>
          <w:tcPr>
            <w:tcW w:w="2660" w:type="dxa"/>
            <w:vMerge w:val="restart"/>
          </w:tcPr>
          <w:p w:rsidR="006A7AD2" w:rsidRDefault="00797599" w:rsidP="00414A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Корригиро</w:t>
            </w:r>
            <w:r w:rsidR="006A7AD2">
              <w:rPr>
                <w:sz w:val="28"/>
                <w:szCs w:val="28"/>
              </w:rPr>
              <w:t>ванный возраст</w:t>
            </w:r>
            <w:r>
              <w:rPr>
                <w:sz w:val="28"/>
                <w:szCs w:val="28"/>
              </w:rPr>
              <w:t>, месяц</w:t>
            </w:r>
          </w:p>
        </w:tc>
        <w:tc>
          <w:tcPr>
            <w:tcW w:w="6520" w:type="dxa"/>
            <w:gridSpan w:val="4"/>
          </w:tcPr>
          <w:p w:rsidR="006A7AD2" w:rsidRDefault="006A7AD2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Доминирование ритма ЭЭГ, %</w:t>
            </w:r>
          </w:p>
        </w:tc>
      </w:tr>
      <w:tr w:rsidR="006A7AD2" w:rsidTr="006A7AD2">
        <w:tc>
          <w:tcPr>
            <w:tcW w:w="2660" w:type="dxa"/>
            <w:vMerge/>
          </w:tcPr>
          <w:p w:rsidR="006A7AD2" w:rsidRDefault="006A7AD2" w:rsidP="00414A5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A7AD2" w:rsidRDefault="006A7AD2" w:rsidP="00414A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 -ритм</w:t>
            </w:r>
          </w:p>
        </w:tc>
        <w:tc>
          <w:tcPr>
            <w:tcW w:w="1843" w:type="dxa"/>
          </w:tcPr>
          <w:p w:rsidR="006A7AD2" w:rsidRDefault="00696F7F" w:rsidP="00414A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β-ритм</w:t>
            </w:r>
          </w:p>
        </w:tc>
        <w:tc>
          <w:tcPr>
            <w:tcW w:w="1452" w:type="dxa"/>
          </w:tcPr>
          <w:p w:rsidR="006A7AD2" w:rsidRDefault="006A7AD2" w:rsidP="00414A5C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δ</w:t>
            </w:r>
            <w:r>
              <w:rPr>
                <w:sz w:val="28"/>
                <w:szCs w:val="28"/>
              </w:rPr>
              <w:t>-</w:t>
            </w:r>
            <w:r w:rsidRPr="008B3BC3">
              <w:rPr>
                <w:sz w:val="28"/>
                <w:szCs w:val="28"/>
              </w:rPr>
              <w:t>ритм</w:t>
            </w:r>
          </w:p>
        </w:tc>
        <w:tc>
          <w:tcPr>
            <w:tcW w:w="1524" w:type="dxa"/>
          </w:tcPr>
          <w:p w:rsidR="006A7AD2" w:rsidRDefault="006A7AD2" w:rsidP="00414A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Θ-ритм</w:t>
            </w:r>
          </w:p>
        </w:tc>
      </w:tr>
      <w:tr w:rsidR="006A7AD2" w:rsidTr="006A7AD2">
        <w:tc>
          <w:tcPr>
            <w:tcW w:w="9180" w:type="dxa"/>
            <w:gridSpan w:val="5"/>
          </w:tcPr>
          <w:p w:rsidR="006A7AD2" w:rsidRPr="006A7AD2" w:rsidRDefault="006A7AD2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группа</w:t>
            </w:r>
          </w:p>
        </w:tc>
      </w:tr>
      <w:tr w:rsidR="006A7AD2" w:rsidTr="006A7AD2">
        <w:tc>
          <w:tcPr>
            <w:tcW w:w="2660" w:type="dxa"/>
          </w:tcPr>
          <w:p w:rsidR="006A7AD2" w:rsidRDefault="00797599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6 - 12</w:t>
            </w:r>
          </w:p>
        </w:tc>
        <w:tc>
          <w:tcPr>
            <w:tcW w:w="1701" w:type="dxa"/>
          </w:tcPr>
          <w:p w:rsidR="006A7AD2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6A7AD2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52" w:type="dxa"/>
          </w:tcPr>
          <w:p w:rsidR="006A7AD2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24" w:type="dxa"/>
          </w:tcPr>
          <w:p w:rsidR="006A7AD2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A7AD2" w:rsidTr="006A7AD2">
        <w:tc>
          <w:tcPr>
            <w:tcW w:w="2660" w:type="dxa"/>
          </w:tcPr>
          <w:p w:rsidR="006A7AD2" w:rsidRDefault="00797599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12 - 18</w:t>
            </w:r>
          </w:p>
        </w:tc>
        <w:tc>
          <w:tcPr>
            <w:tcW w:w="1701" w:type="dxa"/>
          </w:tcPr>
          <w:p w:rsidR="006A7AD2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843" w:type="dxa"/>
          </w:tcPr>
          <w:p w:rsidR="006A7AD2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52" w:type="dxa"/>
          </w:tcPr>
          <w:p w:rsidR="006A7AD2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6A7AD2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A7AD2" w:rsidTr="006A7AD2">
        <w:tc>
          <w:tcPr>
            <w:tcW w:w="2660" w:type="dxa"/>
          </w:tcPr>
          <w:p w:rsidR="006A7AD2" w:rsidRDefault="00797599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– 24</w:t>
            </w:r>
          </w:p>
        </w:tc>
        <w:tc>
          <w:tcPr>
            <w:tcW w:w="1701" w:type="dxa"/>
          </w:tcPr>
          <w:p w:rsidR="006A7AD2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6A7AD2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52" w:type="dxa"/>
          </w:tcPr>
          <w:p w:rsidR="006A7AD2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6A7AD2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A7AD2" w:rsidTr="006A7AD2">
        <w:tc>
          <w:tcPr>
            <w:tcW w:w="2660" w:type="dxa"/>
          </w:tcPr>
          <w:p w:rsidR="006A7AD2" w:rsidRDefault="00797599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24 - 36</w:t>
            </w:r>
          </w:p>
        </w:tc>
        <w:tc>
          <w:tcPr>
            <w:tcW w:w="1701" w:type="dxa"/>
          </w:tcPr>
          <w:p w:rsidR="006A7AD2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843" w:type="dxa"/>
          </w:tcPr>
          <w:p w:rsidR="006A7AD2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52" w:type="dxa"/>
          </w:tcPr>
          <w:p w:rsidR="006A7AD2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6A7AD2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A7AD2" w:rsidTr="006A7AD2">
        <w:tc>
          <w:tcPr>
            <w:tcW w:w="9180" w:type="dxa"/>
            <w:gridSpan w:val="5"/>
          </w:tcPr>
          <w:p w:rsidR="006A7AD2" w:rsidRPr="00797599" w:rsidRDefault="006A7AD2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797599">
              <w:rPr>
                <w:sz w:val="28"/>
                <w:szCs w:val="28"/>
              </w:rPr>
              <w:t>а группа</w:t>
            </w:r>
          </w:p>
        </w:tc>
      </w:tr>
      <w:tr w:rsidR="00797599" w:rsidTr="006A7AD2">
        <w:tc>
          <w:tcPr>
            <w:tcW w:w="2660" w:type="dxa"/>
          </w:tcPr>
          <w:p w:rsidR="00797599" w:rsidRDefault="00797599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6 - 12</w:t>
            </w:r>
          </w:p>
        </w:tc>
        <w:tc>
          <w:tcPr>
            <w:tcW w:w="1701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52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24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97599" w:rsidTr="006A7AD2">
        <w:tc>
          <w:tcPr>
            <w:tcW w:w="2660" w:type="dxa"/>
          </w:tcPr>
          <w:p w:rsidR="00797599" w:rsidRDefault="00797599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12 - 18</w:t>
            </w:r>
          </w:p>
        </w:tc>
        <w:tc>
          <w:tcPr>
            <w:tcW w:w="1701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52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24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97599" w:rsidTr="006A7AD2">
        <w:tc>
          <w:tcPr>
            <w:tcW w:w="2660" w:type="dxa"/>
          </w:tcPr>
          <w:p w:rsidR="00797599" w:rsidRDefault="00797599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– 24</w:t>
            </w:r>
          </w:p>
        </w:tc>
        <w:tc>
          <w:tcPr>
            <w:tcW w:w="1701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52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24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97599" w:rsidTr="006A7AD2">
        <w:tc>
          <w:tcPr>
            <w:tcW w:w="2660" w:type="dxa"/>
          </w:tcPr>
          <w:p w:rsidR="00797599" w:rsidRDefault="00797599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24 - 36</w:t>
            </w:r>
          </w:p>
        </w:tc>
        <w:tc>
          <w:tcPr>
            <w:tcW w:w="1701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52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24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A7AD2" w:rsidTr="006A7AD2">
        <w:tc>
          <w:tcPr>
            <w:tcW w:w="9180" w:type="dxa"/>
            <w:gridSpan w:val="5"/>
          </w:tcPr>
          <w:p w:rsidR="006A7AD2" w:rsidRPr="00797599" w:rsidRDefault="006A7AD2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797599">
              <w:rPr>
                <w:sz w:val="28"/>
                <w:szCs w:val="28"/>
              </w:rPr>
              <w:t>б группа</w:t>
            </w:r>
          </w:p>
        </w:tc>
      </w:tr>
      <w:tr w:rsidR="00797599" w:rsidTr="006A7AD2">
        <w:tc>
          <w:tcPr>
            <w:tcW w:w="2660" w:type="dxa"/>
          </w:tcPr>
          <w:p w:rsidR="00797599" w:rsidRDefault="00797599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6 - 12</w:t>
            </w:r>
          </w:p>
        </w:tc>
        <w:tc>
          <w:tcPr>
            <w:tcW w:w="1701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52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24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97599" w:rsidTr="006A7AD2">
        <w:tc>
          <w:tcPr>
            <w:tcW w:w="2660" w:type="dxa"/>
          </w:tcPr>
          <w:p w:rsidR="00797599" w:rsidRDefault="00797599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12 - 18</w:t>
            </w:r>
          </w:p>
        </w:tc>
        <w:tc>
          <w:tcPr>
            <w:tcW w:w="1701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52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24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97599" w:rsidTr="006A7AD2">
        <w:tc>
          <w:tcPr>
            <w:tcW w:w="2660" w:type="dxa"/>
          </w:tcPr>
          <w:p w:rsidR="00797599" w:rsidRDefault="00797599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– 24</w:t>
            </w:r>
          </w:p>
        </w:tc>
        <w:tc>
          <w:tcPr>
            <w:tcW w:w="1701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52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24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97599" w:rsidTr="006A7AD2">
        <w:tc>
          <w:tcPr>
            <w:tcW w:w="2660" w:type="dxa"/>
          </w:tcPr>
          <w:p w:rsidR="00797599" w:rsidRDefault="00797599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24 - 36</w:t>
            </w:r>
          </w:p>
        </w:tc>
        <w:tc>
          <w:tcPr>
            <w:tcW w:w="1701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52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24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97599" w:rsidTr="006A7AD2">
        <w:tc>
          <w:tcPr>
            <w:tcW w:w="9180" w:type="dxa"/>
            <w:gridSpan w:val="5"/>
          </w:tcPr>
          <w:p w:rsidR="00797599" w:rsidRPr="00797599" w:rsidRDefault="00797599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группа</w:t>
            </w:r>
          </w:p>
        </w:tc>
      </w:tr>
      <w:tr w:rsidR="00797599" w:rsidTr="006A7AD2">
        <w:tc>
          <w:tcPr>
            <w:tcW w:w="2660" w:type="dxa"/>
          </w:tcPr>
          <w:p w:rsidR="00797599" w:rsidRDefault="00797599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6 - 12</w:t>
            </w:r>
          </w:p>
        </w:tc>
        <w:tc>
          <w:tcPr>
            <w:tcW w:w="1701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52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24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97599" w:rsidTr="006A7AD2">
        <w:tc>
          <w:tcPr>
            <w:tcW w:w="2660" w:type="dxa"/>
          </w:tcPr>
          <w:p w:rsidR="00797599" w:rsidRDefault="00797599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12 - 18</w:t>
            </w:r>
          </w:p>
        </w:tc>
        <w:tc>
          <w:tcPr>
            <w:tcW w:w="1701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52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24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97599" w:rsidTr="006A7AD2">
        <w:tc>
          <w:tcPr>
            <w:tcW w:w="2660" w:type="dxa"/>
          </w:tcPr>
          <w:p w:rsidR="00797599" w:rsidRDefault="00797599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– 24</w:t>
            </w:r>
          </w:p>
        </w:tc>
        <w:tc>
          <w:tcPr>
            <w:tcW w:w="1701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52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24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97599" w:rsidTr="006A7AD2">
        <w:tc>
          <w:tcPr>
            <w:tcW w:w="2660" w:type="dxa"/>
          </w:tcPr>
          <w:p w:rsidR="00797599" w:rsidRDefault="00797599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24 - 36</w:t>
            </w:r>
          </w:p>
        </w:tc>
        <w:tc>
          <w:tcPr>
            <w:tcW w:w="1701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52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24" w:type="dxa"/>
          </w:tcPr>
          <w:p w:rsidR="00797599" w:rsidRDefault="00EC0D53" w:rsidP="00414A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6C349E" w:rsidRDefault="006C349E" w:rsidP="00414A5C">
      <w:pPr>
        <w:ind w:firstLine="708"/>
        <w:contextualSpacing/>
        <w:jc w:val="both"/>
        <w:rPr>
          <w:sz w:val="28"/>
          <w:szCs w:val="28"/>
        </w:rPr>
      </w:pPr>
    </w:p>
    <w:p w:rsidR="00A13B8A" w:rsidRPr="008B3BC3" w:rsidRDefault="00EC0D53" w:rsidP="00EE001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D0A98">
        <w:rPr>
          <w:sz w:val="28"/>
          <w:szCs w:val="28"/>
        </w:rPr>
        <w:t xml:space="preserve"> детей I-й и </w:t>
      </w:r>
      <w:r w:rsidR="003D0A98">
        <w:rPr>
          <w:sz w:val="28"/>
          <w:szCs w:val="28"/>
          <w:lang w:val="uk-UA"/>
        </w:rPr>
        <w:t>ІІ</w:t>
      </w:r>
      <w:r w:rsidR="003D0A98" w:rsidRPr="008B3BC3">
        <w:rPr>
          <w:sz w:val="28"/>
          <w:szCs w:val="28"/>
        </w:rPr>
        <w:t xml:space="preserve">а </w:t>
      </w:r>
      <w:r w:rsidR="003D0A98">
        <w:rPr>
          <w:sz w:val="28"/>
          <w:szCs w:val="28"/>
        </w:rPr>
        <w:t>групп не происходи</w:t>
      </w:r>
      <w:r w:rsidR="00C805F7">
        <w:rPr>
          <w:sz w:val="28"/>
          <w:szCs w:val="28"/>
        </w:rPr>
        <w:t>ло</w:t>
      </w:r>
      <w:r w:rsidR="00EE0013" w:rsidRPr="008B3BC3">
        <w:rPr>
          <w:sz w:val="28"/>
          <w:szCs w:val="28"/>
        </w:rPr>
        <w:t xml:space="preserve"> существенного увеличения доли α- и </w:t>
      </w:r>
      <w:proofErr w:type="gramStart"/>
      <w:r w:rsidR="00EE0013" w:rsidRPr="008B3BC3">
        <w:rPr>
          <w:sz w:val="28"/>
          <w:szCs w:val="28"/>
        </w:rPr>
        <w:t>β-</w:t>
      </w:r>
      <w:proofErr w:type="gramEnd"/>
      <w:r w:rsidR="00EE0013" w:rsidRPr="008B3BC3">
        <w:rPr>
          <w:sz w:val="28"/>
          <w:szCs w:val="28"/>
        </w:rPr>
        <w:t xml:space="preserve">ритмов </w:t>
      </w:r>
      <w:r w:rsidR="003A6BF7">
        <w:rPr>
          <w:sz w:val="28"/>
          <w:szCs w:val="28"/>
        </w:rPr>
        <w:t xml:space="preserve">к корригированному </w:t>
      </w:r>
      <w:r w:rsidR="00EE0013" w:rsidRPr="008B3BC3">
        <w:rPr>
          <w:sz w:val="28"/>
          <w:szCs w:val="28"/>
        </w:rPr>
        <w:t>возраст</w:t>
      </w:r>
      <w:r w:rsidR="003A6BF7">
        <w:rPr>
          <w:sz w:val="28"/>
          <w:szCs w:val="28"/>
        </w:rPr>
        <w:t>у</w:t>
      </w:r>
      <w:r w:rsidR="00EE0013" w:rsidRPr="008B3BC3">
        <w:rPr>
          <w:sz w:val="28"/>
          <w:szCs w:val="28"/>
        </w:rPr>
        <w:t xml:space="preserve"> 24-36 месяцев</w:t>
      </w:r>
      <w:r w:rsidR="003D0A98">
        <w:rPr>
          <w:sz w:val="28"/>
          <w:szCs w:val="28"/>
        </w:rPr>
        <w:t xml:space="preserve">, </w:t>
      </w:r>
      <w:r w:rsidR="00EE0013" w:rsidRPr="008B3BC3">
        <w:rPr>
          <w:sz w:val="28"/>
          <w:szCs w:val="28"/>
        </w:rPr>
        <w:t xml:space="preserve">а </w:t>
      </w:r>
      <w:r w:rsidR="003A6BF7">
        <w:rPr>
          <w:sz w:val="28"/>
          <w:szCs w:val="28"/>
        </w:rPr>
        <w:t>удельный вес</w:t>
      </w:r>
      <w:r w:rsidR="00EE0013" w:rsidRPr="008B3BC3">
        <w:rPr>
          <w:sz w:val="28"/>
          <w:szCs w:val="28"/>
        </w:rPr>
        <w:t xml:space="preserve"> δ- и Θ-ритма не отличал</w:t>
      </w:r>
      <w:r w:rsidR="003A6BF7">
        <w:rPr>
          <w:sz w:val="28"/>
          <w:szCs w:val="28"/>
        </w:rPr>
        <w:t>ся</w:t>
      </w:r>
      <w:r w:rsidR="00EE0013" w:rsidRPr="008B3BC3">
        <w:rPr>
          <w:sz w:val="28"/>
          <w:szCs w:val="28"/>
        </w:rPr>
        <w:t xml:space="preserve"> (р</w:t>
      </w:r>
      <w:r w:rsidR="00F263CC" w:rsidRPr="00F263CC">
        <w:rPr>
          <w:sz w:val="28"/>
          <w:szCs w:val="28"/>
          <w:vertAlign w:val="subscript"/>
          <w:lang w:val="en-US"/>
        </w:rPr>
        <w:t>I</w:t>
      </w:r>
      <w:r w:rsidR="00F263CC" w:rsidRPr="00F263CC">
        <w:rPr>
          <w:sz w:val="28"/>
          <w:szCs w:val="28"/>
          <w:vertAlign w:val="subscript"/>
        </w:rPr>
        <w:t xml:space="preserve">, </w:t>
      </w:r>
      <w:r w:rsidR="00F263CC" w:rsidRPr="00F263CC">
        <w:rPr>
          <w:sz w:val="28"/>
          <w:szCs w:val="28"/>
          <w:vertAlign w:val="subscript"/>
          <w:lang w:val="en-US"/>
        </w:rPr>
        <w:t>II</w:t>
      </w:r>
      <w:r w:rsidR="00F263CC" w:rsidRPr="00F263CC">
        <w:rPr>
          <w:sz w:val="28"/>
          <w:szCs w:val="28"/>
          <w:vertAlign w:val="subscript"/>
        </w:rPr>
        <w:t>б</w:t>
      </w:r>
      <w:r w:rsidR="00EE0013" w:rsidRPr="008B3BC3">
        <w:rPr>
          <w:sz w:val="28"/>
          <w:szCs w:val="28"/>
        </w:rPr>
        <w:t xml:space="preserve"> = 0,2748).</w:t>
      </w:r>
    </w:p>
    <w:p w:rsidR="00EE0013" w:rsidRPr="008B3BC3" w:rsidRDefault="00C805F7" w:rsidP="00EE001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</w:t>
      </w:r>
      <w:proofErr w:type="spellStart"/>
      <w:r>
        <w:rPr>
          <w:sz w:val="28"/>
          <w:szCs w:val="28"/>
        </w:rPr>
        <w:t>II</w:t>
      </w:r>
      <w:r w:rsidR="00F263CC" w:rsidRPr="008B3BC3">
        <w:rPr>
          <w:sz w:val="28"/>
          <w:szCs w:val="28"/>
        </w:rPr>
        <w:t>б</w:t>
      </w:r>
      <w:proofErr w:type="spellEnd"/>
      <w:r w:rsidR="00EE0013" w:rsidRPr="008B3BC3">
        <w:rPr>
          <w:sz w:val="28"/>
          <w:szCs w:val="28"/>
        </w:rPr>
        <w:t xml:space="preserve"> </w:t>
      </w:r>
      <w:r w:rsidR="00F263CC">
        <w:rPr>
          <w:sz w:val="28"/>
          <w:szCs w:val="28"/>
        </w:rPr>
        <w:t xml:space="preserve">и </w:t>
      </w:r>
      <w:r w:rsidR="00F263CC" w:rsidRPr="008B3BC3">
        <w:rPr>
          <w:sz w:val="28"/>
          <w:szCs w:val="28"/>
        </w:rPr>
        <w:t xml:space="preserve">контрольной </w:t>
      </w:r>
      <w:r w:rsidR="00EE0013" w:rsidRPr="008B3BC3">
        <w:rPr>
          <w:sz w:val="28"/>
          <w:szCs w:val="28"/>
        </w:rPr>
        <w:t>групп</w:t>
      </w:r>
      <w:r>
        <w:rPr>
          <w:sz w:val="28"/>
          <w:szCs w:val="28"/>
        </w:rPr>
        <w:t>,</w:t>
      </w:r>
      <w:r w:rsidR="00EE0013" w:rsidRPr="008B3BC3">
        <w:rPr>
          <w:sz w:val="28"/>
          <w:szCs w:val="28"/>
        </w:rPr>
        <w:t xml:space="preserve"> в отличие от детей </w:t>
      </w:r>
      <w:proofErr w:type="spellStart"/>
      <w:r w:rsidR="003A6BF7" w:rsidRPr="008B3BC3">
        <w:rPr>
          <w:sz w:val="28"/>
          <w:szCs w:val="28"/>
        </w:rPr>
        <w:t>II</w:t>
      </w:r>
      <w:proofErr w:type="gramStart"/>
      <w:r w:rsidR="00EE0013" w:rsidRPr="008B3BC3">
        <w:rPr>
          <w:sz w:val="28"/>
          <w:szCs w:val="28"/>
        </w:rPr>
        <w:t>а</w:t>
      </w:r>
      <w:proofErr w:type="spellEnd"/>
      <w:proofErr w:type="gramEnd"/>
      <w:r w:rsidR="00EE0013" w:rsidRPr="008B3BC3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>,</w:t>
      </w:r>
      <w:r w:rsidR="00EE0013" w:rsidRPr="008B3BC3">
        <w:rPr>
          <w:sz w:val="28"/>
          <w:szCs w:val="28"/>
        </w:rPr>
        <w:t xml:space="preserve"> имела место тенденция к увеличению доли α- и β- ритмов </w:t>
      </w:r>
      <w:r w:rsidR="003A6BF7">
        <w:rPr>
          <w:sz w:val="28"/>
          <w:szCs w:val="28"/>
        </w:rPr>
        <w:t xml:space="preserve">к корригированному возрасту </w:t>
      </w:r>
      <w:r w:rsidR="00EE0013" w:rsidRPr="008B3BC3">
        <w:rPr>
          <w:sz w:val="28"/>
          <w:szCs w:val="28"/>
        </w:rPr>
        <w:t>18-24 месяцев.</w:t>
      </w:r>
    </w:p>
    <w:p w:rsidR="00A13B8A" w:rsidRDefault="003A6BF7" w:rsidP="00EE001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</w:t>
      </w:r>
      <w:r w:rsidR="008D2BE6">
        <w:rPr>
          <w:sz w:val="28"/>
          <w:szCs w:val="28"/>
        </w:rPr>
        <w:t>важным звеном в наблюдении за преждевременно рожденными детьми является прогнозирование их развития, проведен анализ стандартной ЕЕГ в корригированном возрастном интервале 6-12 месяцев, когда дети еще не демонстрировали выраженных когнитивных, моторных нарушений и ДЦП (</w:t>
      </w:r>
      <w:r>
        <w:rPr>
          <w:sz w:val="28"/>
          <w:szCs w:val="28"/>
        </w:rPr>
        <w:t>рис. 1</w:t>
      </w:r>
      <w:r w:rsidR="008D2BE6">
        <w:rPr>
          <w:sz w:val="28"/>
          <w:szCs w:val="28"/>
        </w:rPr>
        <w:t xml:space="preserve">). </w:t>
      </w:r>
    </w:p>
    <w:p w:rsidR="009746A9" w:rsidRDefault="009746A9" w:rsidP="00EE0013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9746A9" w:rsidRPr="008B3BC3" w:rsidRDefault="009746A9" w:rsidP="00EE001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 wp14:anchorId="160F44C4" wp14:editId="62CDCACC">
            <wp:extent cx="4572000" cy="3062288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54049" w:rsidRPr="008B3BC3" w:rsidRDefault="00F3537D" w:rsidP="00EE001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B3BC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38FBB" wp14:editId="453DF743">
                <wp:simplePos x="0" y="0"/>
                <wp:positionH relativeFrom="column">
                  <wp:posOffset>1844040</wp:posOffset>
                </wp:positionH>
                <wp:positionV relativeFrom="paragraph">
                  <wp:posOffset>273685</wp:posOffset>
                </wp:positionV>
                <wp:extent cx="114300" cy="38100"/>
                <wp:effectExtent l="0" t="0" r="19050" b="19050"/>
                <wp:wrapNone/>
                <wp:docPr id="64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6" o:spid="_x0000_s1026" type="#_x0000_t32" style="position:absolute;margin-left:145.2pt;margin-top:21.55pt;width:9pt;height: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"/>
            </w:pict>
          </mc:Fallback>
        </mc:AlternateContent>
      </w:r>
      <w:r w:rsidR="00F263CC">
        <w:rPr>
          <w:sz w:val="28"/>
          <w:szCs w:val="28"/>
        </w:rPr>
        <w:t xml:space="preserve">Рис.1. </w:t>
      </w:r>
      <w:r w:rsidR="00F263CC" w:rsidRPr="00F263CC">
        <w:rPr>
          <w:sz w:val="28"/>
          <w:szCs w:val="28"/>
        </w:rPr>
        <w:t xml:space="preserve">Гистограмма соотношения ритмов ЭЭГ у преждевременно рожденных детей групп наблюдения в </w:t>
      </w:r>
      <w:r w:rsidR="00F263CC">
        <w:rPr>
          <w:sz w:val="28"/>
          <w:szCs w:val="28"/>
        </w:rPr>
        <w:t xml:space="preserve">корригированном возрастном интервале </w:t>
      </w:r>
      <w:r w:rsidR="00F263CC" w:rsidRPr="00F263CC">
        <w:rPr>
          <w:sz w:val="28"/>
          <w:szCs w:val="28"/>
        </w:rPr>
        <w:t>6-12 месяцев.</w:t>
      </w:r>
    </w:p>
    <w:p w:rsidR="00F263CC" w:rsidRDefault="00F263CC" w:rsidP="00F263CC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EE0013" w:rsidRPr="008B3BC3" w:rsidRDefault="008D2BE6" w:rsidP="00F263C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уже в возрастном интервале 6</w:t>
      </w:r>
      <w:r w:rsidR="00EE0013" w:rsidRPr="008B3BC3">
        <w:rPr>
          <w:sz w:val="28"/>
          <w:szCs w:val="28"/>
        </w:rPr>
        <w:t xml:space="preserve">-12 месяцев </w:t>
      </w:r>
      <w:r>
        <w:rPr>
          <w:sz w:val="28"/>
          <w:szCs w:val="28"/>
        </w:rPr>
        <w:t xml:space="preserve">наблюдалась </w:t>
      </w:r>
      <w:r w:rsidR="00EE0013" w:rsidRPr="008B3BC3">
        <w:rPr>
          <w:sz w:val="28"/>
          <w:szCs w:val="28"/>
        </w:rPr>
        <w:t xml:space="preserve">тенденция к увеличению доли </w:t>
      </w:r>
      <w:proofErr w:type="gramStart"/>
      <w:r w:rsidR="00EE0013" w:rsidRPr="008B3BC3">
        <w:rPr>
          <w:sz w:val="28"/>
          <w:szCs w:val="28"/>
        </w:rPr>
        <w:t>δ-</w:t>
      </w:r>
      <w:proofErr w:type="gramEnd"/>
      <w:r w:rsidR="00EE0013" w:rsidRPr="008B3BC3">
        <w:rPr>
          <w:sz w:val="28"/>
          <w:szCs w:val="28"/>
        </w:rPr>
        <w:t xml:space="preserve">ритма у детей, </w:t>
      </w:r>
      <w:r>
        <w:rPr>
          <w:sz w:val="28"/>
          <w:szCs w:val="28"/>
        </w:rPr>
        <w:t xml:space="preserve">которые в дальнейшем </w:t>
      </w:r>
      <w:r w:rsidR="00EE0013" w:rsidRPr="008B3BC3">
        <w:rPr>
          <w:sz w:val="28"/>
          <w:szCs w:val="28"/>
        </w:rPr>
        <w:t xml:space="preserve">сформировали инвалидность. Выявленные тенденции к изменениям в </w:t>
      </w:r>
      <w:r w:rsidR="00EE0013" w:rsidRPr="008B3BC3">
        <w:rPr>
          <w:sz w:val="28"/>
          <w:szCs w:val="28"/>
        </w:rPr>
        <w:lastRenderedPageBreak/>
        <w:t xml:space="preserve">соотношениях ритмов побудили провести следующий шаг анализа - определение отношение шансов (OR) для </w:t>
      </w:r>
      <w:r>
        <w:rPr>
          <w:sz w:val="28"/>
          <w:szCs w:val="28"/>
        </w:rPr>
        <w:t>доли</w:t>
      </w:r>
      <w:r w:rsidR="00EE0013" w:rsidRPr="008B3BC3">
        <w:rPr>
          <w:sz w:val="28"/>
          <w:szCs w:val="28"/>
        </w:rPr>
        <w:t xml:space="preserve"> </w:t>
      </w:r>
      <w:proofErr w:type="gramStart"/>
      <w:r w:rsidR="00EE0013" w:rsidRPr="008B3BC3">
        <w:rPr>
          <w:sz w:val="28"/>
          <w:szCs w:val="28"/>
        </w:rPr>
        <w:t>δ-</w:t>
      </w:r>
      <w:proofErr w:type="gramEnd"/>
      <w:r w:rsidR="00EE0013" w:rsidRPr="008B3BC3">
        <w:rPr>
          <w:sz w:val="28"/>
          <w:szCs w:val="28"/>
        </w:rPr>
        <w:t xml:space="preserve">ритма более 28% и α-ритма менее 22% (контрольной группы) </w:t>
      </w:r>
      <w:r w:rsidR="004434D2">
        <w:rPr>
          <w:sz w:val="28"/>
          <w:szCs w:val="28"/>
        </w:rPr>
        <w:t>у</w:t>
      </w:r>
      <w:r w:rsidR="00EE0013" w:rsidRPr="008B3BC3">
        <w:rPr>
          <w:sz w:val="28"/>
          <w:szCs w:val="28"/>
        </w:rPr>
        <w:t xml:space="preserve"> недоношенных детей</w:t>
      </w:r>
      <w:r w:rsidR="004434D2">
        <w:rPr>
          <w:sz w:val="28"/>
          <w:szCs w:val="28"/>
        </w:rPr>
        <w:t xml:space="preserve"> из группы риска (</w:t>
      </w:r>
      <w:r w:rsidR="004434D2">
        <w:rPr>
          <w:sz w:val="28"/>
          <w:szCs w:val="28"/>
          <w:lang w:val="uk-UA"/>
        </w:rPr>
        <w:t>ІІ</w:t>
      </w:r>
      <w:r w:rsidR="004434D2">
        <w:rPr>
          <w:sz w:val="28"/>
          <w:szCs w:val="28"/>
        </w:rPr>
        <w:t xml:space="preserve"> группа), которые при динамическом наблюдение «вышли» на инвалидность </w:t>
      </w:r>
      <w:r w:rsidR="00EE0013" w:rsidRPr="008B3BC3">
        <w:rPr>
          <w:sz w:val="28"/>
          <w:szCs w:val="28"/>
        </w:rPr>
        <w:t xml:space="preserve"> (</w:t>
      </w:r>
      <w:proofErr w:type="spellStart"/>
      <w:r w:rsidR="004434D2">
        <w:rPr>
          <w:sz w:val="28"/>
          <w:szCs w:val="28"/>
          <w:lang w:val="uk-UA"/>
        </w:rPr>
        <w:t>ІІа</w:t>
      </w:r>
      <w:proofErr w:type="spellEnd"/>
      <w:r w:rsidR="004434D2">
        <w:rPr>
          <w:sz w:val="28"/>
          <w:szCs w:val="28"/>
          <w:lang w:val="uk-UA"/>
        </w:rPr>
        <w:t xml:space="preserve"> </w:t>
      </w:r>
      <w:proofErr w:type="spellStart"/>
      <w:r w:rsidR="004434D2">
        <w:rPr>
          <w:sz w:val="28"/>
          <w:szCs w:val="28"/>
          <w:lang w:val="uk-UA"/>
        </w:rPr>
        <w:t>группа</w:t>
      </w:r>
      <w:proofErr w:type="spellEnd"/>
      <w:r w:rsidR="004434D2">
        <w:rPr>
          <w:sz w:val="28"/>
          <w:szCs w:val="28"/>
          <w:lang w:val="uk-UA"/>
        </w:rPr>
        <w:t xml:space="preserve">) </w:t>
      </w:r>
      <w:proofErr w:type="spellStart"/>
      <w:r w:rsidR="004434D2">
        <w:rPr>
          <w:sz w:val="28"/>
          <w:szCs w:val="28"/>
          <w:lang w:val="uk-UA"/>
        </w:rPr>
        <w:t>либо</w:t>
      </w:r>
      <w:proofErr w:type="spellEnd"/>
      <w:r w:rsidR="004434D2">
        <w:rPr>
          <w:sz w:val="28"/>
          <w:szCs w:val="28"/>
          <w:lang w:val="uk-UA"/>
        </w:rPr>
        <w:t xml:space="preserve"> </w:t>
      </w:r>
      <w:proofErr w:type="spellStart"/>
      <w:r w:rsidR="004434D2">
        <w:rPr>
          <w:sz w:val="28"/>
          <w:szCs w:val="28"/>
          <w:lang w:val="uk-UA"/>
        </w:rPr>
        <w:t>нет</w:t>
      </w:r>
      <w:proofErr w:type="spellEnd"/>
      <w:r w:rsidR="004434D2">
        <w:rPr>
          <w:sz w:val="28"/>
          <w:szCs w:val="28"/>
          <w:lang w:val="uk-UA"/>
        </w:rPr>
        <w:t xml:space="preserve"> (</w:t>
      </w:r>
      <w:proofErr w:type="spellStart"/>
      <w:r w:rsidR="004434D2">
        <w:rPr>
          <w:sz w:val="28"/>
          <w:szCs w:val="28"/>
          <w:lang w:val="uk-UA"/>
        </w:rPr>
        <w:t>ІІб</w:t>
      </w:r>
      <w:proofErr w:type="spellEnd"/>
      <w:r w:rsidR="004434D2">
        <w:rPr>
          <w:sz w:val="28"/>
          <w:szCs w:val="28"/>
          <w:lang w:val="uk-UA"/>
        </w:rPr>
        <w:t xml:space="preserve"> </w:t>
      </w:r>
      <w:proofErr w:type="spellStart"/>
      <w:r w:rsidR="004434D2">
        <w:rPr>
          <w:sz w:val="28"/>
          <w:szCs w:val="28"/>
          <w:lang w:val="uk-UA"/>
        </w:rPr>
        <w:t>группа</w:t>
      </w:r>
      <w:proofErr w:type="spellEnd"/>
      <w:r w:rsidR="004434D2">
        <w:rPr>
          <w:sz w:val="28"/>
          <w:szCs w:val="28"/>
          <w:lang w:val="uk-UA"/>
        </w:rPr>
        <w:t xml:space="preserve">). </w:t>
      </w:r>
      <w:r w:rsidR="00EE0013" w:rsidRPr="008B3BC3">
        <w:rPr>
          <w:sz w:val="28"/>
          <w:szCs w:val="28"/>
        </w:rPr>
        <w:t>(табл.</w:t>
      </w:r>
      <w:r w:rsidR="004434D2">
        <w:rPr>
          <w:sz w:val="28"/>
          <w:szCs w:val="28"/>
        </w:rPr>
        <w:t>2</w:t>
      </w:r>
      <w:r w:rsidR="00EE0013" w:rsidRPr="008B3BC3">
        <w:rPr>
          <w:sz w:val="28"/>
          <w:szCs w:val="28"/>
        </w:rPr>
        <w:t>)</w:t>
      </w:r>
    </w:p>
    <w:p w:rsidR="00EE0013" w:rsidRPr="008B3BC3" w:rsidRDefault="00EE0013" w:rsidP="004434D2">
      <w:pPr>
        <w:spacing w:line="360" w:lineRule="auto"/>
        <w:contextualSpacing/>
        <w:jc w:val="right"/>
        <w:rPr>
          <w:sz w:val="28"/>
          <w:szCs w:val="28"/>
        </w:rPr>
      </w:pPr>
      <w:r w:rsidRPr="008B3BC3">
        <w:rPr>
          <w:sz w:val="28"/>
          <w:szCs w:val="28"/>
        </w:rPr>
        <w:t xml:space="preserve">Таблица </w:t>
      </w:r>
      <w:r w:rsidR="004434D2">
        <w:rPr>
          <w:sz w:val="28"/>
          <w:szCs w:val="28"/>
        </w:rPr>
        <w:t>2</w:t>
      </w:r>
    </w:p>
    <w:p w:rsidR="00D54049" w:rsidRPr="008B3BC3" w:rsidRDefault="00EE0013" w:rsidP="00EE0013">
      <w:pPr>
        <w:spacing w:line="360" w:lineRule="auto"/>
        <w:contextualSpacing/>
        <w:jc w:val="both"/>
        <w:rPr>
          <w:sz w:val="28"/>
          <w:szCs w:val="28"/>
        </w:rPr>
      </w:pPr>
      <w:r w:rsidRPr="008B3BC3">
        <w:rPr>
          <w:sz w:val="28"/>
          <w:szCs w:val="28"/>
        </w:rPr>
        <w:t>Отношение шансов (OR) для соотношения ритмов ЭЭГ у преждевременно рожденных детей в возрасте 6-12 месяцев, которые сформировали инвалидность</w:t>
      </w:r>
    </w:p>
    <w:tbl>
      <w:tblPr>
        <w:tblStyle w:val="a4"/>
        <w:tblW w:w="9648" w:type="dxa"/>
        <w:tblLayout w:type="fixed"/>
        <w:tblLook w:val="01E0" w:firstRow="1" w:lastRow="1" w:firstColumn="1" w:lastColumn="1" w:noHBand="0" w:noVBand="0"/>
      </w:tblPr>
      <w:tblGrid>
        <w:gridCol w:w="2268"/>
        <w:gridCol w:w="629"/>
        <w:gridCol w:w="629"/>
        <w:gridCol w:w="629"/>
        <w:gridCol w:w="630"/>
        <w:gridCol w:w="723"/>
        <w:gridCol w:w="1080"/>
        <w:gridCol w:w="720"/>
        <w:gridCol w:w="900"/>
        <w:gridCol w:w="1440"/>
      </w:tblGrid>
      <w:tr w:rsidR="00D54049" w:rsidRPr="008B3BC3" w:rsidTr="00EE0013">
        <w:trPr>
          <w:trHeight w:val="480"/>
        </w:trPr>
        <w:tc>
          <w:tcPr>
            <w:tcW w:w="2268" w:type="dxa"/>
            <w:vMerge w:val="restart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</w:p>
          <w:p w:rsidR="00D54049" w:rsidRPr="008B3BC3" w:rsidRDefault="004434D2" w:rsidP="0082761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</w:t>
            </w:r>
          </w:p>
        </w:tc>
        <w:tc>
          <w:tcPr>
            <w:tcW w:w="2517" w:type="dxa"/>
            <w:gridSpan w:val="4"/>
          </w:tcPr>
          <w:p w:rsidR="00D54049" w:rsidRPr="008B3BC3" w:rsidRDefault="004434D2" w:rsidP="0082761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Исходные данные</w:t>
            </w:r>
          </w:p>
        </w:tc>
        <w:tc>
          <w:tcPr>
            <w:tcW w:w="723" w:type="dxa"/>
            <w:vMerge w:val="restart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OR</w:t>
            </w:r>
          </w:p>
        </w:tc>
        <w:tc>
          <w:tcPr>
            <w:tcW w:w="1080" w:type="dxa"/>
            <w:vMerge w:val="restart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P</w:t>
            </w:r>
          </w:p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Χ</w:t>
            </w:r>
            <w:r w:rsidRPr="008B3BC3">
              <w:rPr>
                <w:sz w:val="28"/>
                <w:szCs w:val="28"/>
                <w:vertAlign w:val="superscript"/>
              </w:rPr>
              <w:t>»</w:t>
            </w:r>
            <w:r w:rsidRPr="008B3BC3">
              <w:rPr>
                <w:sz w:val="28"/>
                <w:szCs w:val="28"/>
              </w:rPr>
              <w:t xml:space="preserve"> (</w:t>
            </w:r>
            <w:proofErr w:type="spellStart"/>
            <w:r w:rsidRPr="008B3BC3">
              <w:rPr>
                <w:sz w:val="28"/>
                <w:szCs w:val="28"/>
              </w:rPr>
              <w:t>df</w:t>
            </w:r>
            <w:proofErr w:type="spellEnd"/>
            <w:r w:rsidRPr="008B3BC3">
              <w:rPr>
                <w:sz w:val="28"/>
                <w:szCs w:val="28"/>
              </w:rPr>
              <w:t>=1)</w:t>
            </w:r>
          </w:p>
        </w:tc>
        <w:tc>
          <w:tcPr>
            <w:tcW w:w="720" w:type="dxa"/>
            <w:vMerge w:val="restart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8B3BC3">
              <w:rPr>
                <w:sz w:val="28"/>
                <w:szCs w:val="28"/>
              </w:rPr>
              <w:t>ln</w:t>
            </w:r>
            <w:proofErr w:type="spellEnd"/>
            <w:r w:rsidRPr="008B3BC3">
              <w:rPr>
                <w:sz w:val="28"/>
                <w:szCs w:val="28"/>
              </w:rPr>
              <w:t xml:space="preserve"> OR</w:t>
            </w:r>
          </w:p>
        </w:tc>
        <w:tc>
          <w:tcPr>
            <w:tcW w:w="900" w:type="dxa"/>
            <w:vMerge w:val="restart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  <w:vertAlign w:val="subscript"/>
              </w:rPr>
            </w:pPr>
            <w:proofErr w:type="spellStart"/>
            <w:r w:rsidRPr="008B3BC3">
              <w:rPr>
                <w:sz w:val="28"/>
                <w:szCs w:val="28"/>
              </w:rPr>
              <w:t>s</w:t>
            </w:r>
            <w:r w:rsidRPr="008B3BC3">
              <w:rPr>
                <w:sz w:val="28"/>
                <w:szCs w:val="28"/>
                <w:vertAlign w:val="subscript"/>
              </w:rPr>
              <w:t>lnOR</w:t>
            </w:r>
            <w:proofErr w:type="spellEnd"/>
          </w:p>
        </w:tc>
        <w:tc>
          <w:tcPr>
            <w:tcW w:w="1440" w:type="dxa"/>
            <w:vMerge w:val="restart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95%</w:t>
            </w:r>
          </w:p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ДІ OR</w:t>
            </w:r>
          </w:p>
        </w:tc>
      </w:tr>
      <w:tr w:rsidR="00D54049" w:rsidRPr="008B3BC3" w:rsidTr="00EE0013">
        <w:trPr>
          <w:trHeight w:val="483"/>
        </w:trPr>
        <w:tc>
          <w:tcPr>
            <w:tcW w:w="2268" w:type="dxa"/>
            <w:vMerge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c</w:t>
            </w:r>
          </w:p>
        </w:tc>
        <w:tc>
          <w:tcPr>
            <w:tcW w:w="630" w:type="dxa"/>
            <w:shd w:val="clear" w:color="auto" w:fill="auto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d</w:t>
            </w:r>
          </w:p>
        </w:tc>
        <w:tc>
          <w:tcPr>
            <w:tcW w:w="723" w:type="dxa"/>
            <w:vMerge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54049" w:rsidRPr="008B3BC3" w:rsidTr="00EE0013">
        <w:tc>
          <w:tcPr>
            <w:tcW w:w="9648" w:type="dxa"/>
            <w:gridSpan w:val="10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І</w:t>
            </w:r>
            <w:proofErr w:type="gramStart"/>
            <w:r w:rsidRPr="008B3BC3">
              <w:rPr>
                <w:sz w:val="28"/>
                <w:szCs w:val="28"/>
              </w:rPr>
              <w:t>Б</w:t>
            </w:r>
            <w:proofErr w:type="gramEnd"/>
            <w:r w:rsidRPr="008B3BC3">
              <w:rPr>
                <w:sz w:val="28"/>
                <w:szCs w:val="28"/>
              </w:rPr>
              <w:t xml:space="preserve"> груп</w:t>
            </w:r>
            <w:r w:rsidR="004434D2">
              <w:rPr>
                <w:sz w:val="28"/>
                <w:szCs w:val="28"/>
              </w:rPr>
              <w:t>п</w:t>
            </w:r>
            <w:r w:rsidRPr="008B3BC3">
              <w:rPr>
                <w:sz w:val="28"/>
                <w:szCs w:val="28"/>
              </w:rPr>
              <w:t>а</w:t>
            </w:r>
          </w:p>
        </w:tc>
      </w:tr>
      <w:tr w:rsidR="00D54049" w:rsidRPr="008B3BC3" w:rsidTr="00EE0013">
        <w:tc>
          <w:tcPr>
            <w:tcW w:w="2268" w:type="dxa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 xml:space="preserve">Доля </w:t>
            </w:r>
            <w:proofErr w:type="gramStart"/>
            <w:r w:rsidRPr="008B3BC3">
              <w:rPr>
                <w:sz w:val="28"/>
                <w:szCs w:val="28"/>
              </w:rPr>
              <w:t>δ-</w:t>
            </w:r>
            <w:proofErr w:type="gramEnd"/>
            <w:r w:rsidRPr="008B3BC3">
              <w:rPr>
                <w:sz w:val="28"/>
                <w:szCs w:val="28"/>
              </w:rPr>
              <w:t>ритм</w:t>
            </w:r>
            <w:r w:rsidR="004434D2">
              <w:rPr>
                <w:sz w:val="28"/>
                <w:szCs w:val="28"/>
              </w:rPr>
              <w:t>а</w:t>
            </w:r>
            <w:r w:rsidRPr="008B3BC3">
              <w:rPr>
                <w:sz w:val="28"/>
                <w:szCs w:val="28"/>
              </w:rPr>
              <w:t xml:space="preserve"> </w:t>
            </w:r>
            <w:r w:rsidR="004434D2">
              <w:rPr>
                <w:sz w:val="28"/>
                <w:szCs w:val="28"/>
                <w:lang w:val="en-US"/>
              </w:rPr>
              <w:t>&gt;</w:t>
            </w:r>
            <w:r w:rsidRPr="008B3BC3">
              <w:rPr>
                <w:sz w:val="28"/>
                <w:szCs w:val="28"/>
              </w:rPr>
              <w:t xml:space="preserve"> 28%</w:t>
            </w:r>
          </w:p>
        </w:tc>
        <w:tc>
          <w:tcPr>
            <w:tcW w:w="629" w:type="dxa"/>
            <w:shd w:val="clear" w:color="auto" w:fill="auto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20</w:t>
            </w:r>
          </w:p>
        </w:tc>
        <w:tc>
          <w:tcPr>
            <w:tcW w:w="629" w:type="dxa"/>
            <w:shd w:val="clear" w:color="auto" w:fill="auto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1</w:t>
            </w:r>
          </w:p>
        </w:tc>
        <w:tc>
          <w:tcPr>
            <w:tcW w:w="629" w:type="dxa"/>
            <w:shd w:val="clear" w:color="auto" w:fill="auto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19</w:t>
            </w:r>
          </w:p>
        </w:tc>
        <w:tc>
          <w:tcPr>
            <w:tcW w:w="723" w:type="dxa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95</w:t>
            </w:r>
          </w:p>
        </w:tc>
        <w:tc>
          <w:tcPr>
            <w:tcW w:w="1080" w:type="dxa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0,0001</w:t>
            </w:r>
          </w:p>
        </w:tc>
        <w:tc>
          <w:tcPr>
            <w:tcW w:w="720" w:type="dxa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4,5</w:t>
            </w:r>
          </w:p>
        </w:tc>
        <w:tc>
          <w:tcPr>
            <w:tcW w:w="900" w:type="dxa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1,17</w:t>
            </w:r>
          </w:p>
        </w:tc>
        <w:tc>
          <w:tcPr>
            <w:tcW w:w="1440" w:type="dxa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9,2-927</w:t>
            </w:r>
          </w:p>
        </w:tc>
      </w:tr>
      <w:tr w:rsidR="00D54049" w:rsidRPr="008B3BC3" w:rsidTr="00EE0013">
        <w:tc>
          <w:tcPr>
            <w:tcW w:w="2268" w:type="dxa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 xml:space="preserve">Доля </w:t>
            </w:r>
            <w:proofErr w:type="gramStart"/>
            <w:r w:rsidRPr="008B3BC3">
              <w:rPr>
                <w:sz w:val="28"/>
                <w:szCs w:val="28"/>
              </w:rPr>
              <w:t>α-</w:t>
            </w:r>
            <w:proofErr w:type="gramEnd"/>
            <w:r w:rsidRPr="008B3BC3">
              <w:rPr>
                <w:sz w:val="28"/>
                <w:szCs w:val="28"/>
              </w:rPr>
              <w:t>ритм</w:t>
            </w:r>
            <w:r w:rsidR="004434D2">
              <w:rPr>
                <w:sz w:val="28"/>
                <w:szCs w:val="28"/>
              </w:rPr>
              <w:t>а</w:t>
            </w:r>
            <w:r w:rsidRPr="008B3BC3">
              <w:rPr>
                <w:sz w:val="28"/>
                <w:szCs w:val="28"/>
              </w:rPr>
              <w:t xml:space="preserve"> </w:t>
            </w:r>
            <w:r w:rsidR="004434D2">
              <w:rPr>
                <w:sz w:val="28"/>
                <w:szCs w:val="28"/>
                <w:lang w:val="en-US"/>
              </w:rPr>
              <w:t>&lt;</w:t>
            </w:r>
            <w:r w:rsidRPr="008B3BC3">
              <w:rPr>
                <w:sz w:val="28"/>
                <w:szCs w:val="28"/>
              </w:rPr>
              <w:t xml:space="preserve"> 22%</w:t>
            </w:r>
          </w:p>
        </w:tc>
        <w:tc>
          <w:tcPr>
            <w:tcW w:w="629" w:type="dxa"/>
            <w:shd w:val="clear" w:color="auto" w:fill="auto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20</w:t>
            </w:r>
          </w:p>
        </w:tc>
        <w:tc>
          <w:tcPr>
            <w:tcW w:w="629" w:type="dxa"/>
            <w:shd w:val="clear" w:color="auto" w:fill="auto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1</w:t>
            </w:r>
          </w:p>
        </w:tc>
        <w:tc>
          <w:tcPr>
            <w:tcW w:w="629" w:type="dxa"/>
            <w:shd w:val="clear" w:color="auto" w:fill="auto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21</w:t>
            </w:r>
          </w:p>
        </w:tc>
        <w:tc>
          <w:tcPr>
            <w:tcW w:w="630" w:type="dxa"/>
            <w:shd w:val="clear" w:color="auto" w:fill="auto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1</w:t>
            </w:r>
          </w:p>
        </w:tc>
        <w:tc>
          <w:tcPr>
            <w:tcW w:w="723" w:type="dxa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0,95</w:t>
            </w:r>
          </w:p>
        </w:tc>
        <w:tc>
          <w:tcPr>
            <w:tcW w:w="1080" w:type="dxa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0,9731</w:t>
            </w:r>
          </w:p>
        </w:tc>
        <w:tc>
          <w:tcPr>
            <w:tcW w:w="720" w:type="dxa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-0,4</w:t>
            </w:r>
          </w:p>
        </w:tc>
        <w:tc>
          <w:tcPr>
            <w:tcW w:w="900" w:type="dxa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1,44</w:t>
            </w:r>
          </w:p>
        </w:tc>
        <w:tc>
          <w:tcPr>
            <w:tcW w:w="1440" w:type="dxa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0,05-17,2</w:t>
            </w:r>
          </w:p>
        </w:tc>
      </w:tr>
      <w:tr w:rsidR="00D54049" w:rsidRPr="008B3BC3" w:rsidTr="00EE0013">
        <w:tc>
          <w:tcPr>
            <w:tcW w:w="9648" w:type="dxa"/>
            <w:gridSpan w:val="10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8B3BC3">
              <w:rPr>
                <w:sz w:val="28"/>
                <w:szCs w:val="28"/>
              </w:rPr>
              <w:t>ІІа</w:t>
            </w:r>
            <w:proofErr w:type="spellEnd"/>
            <w:r w:rsidRPr="008B3BC3">
              <w:rPr>
                <w:sz w:val="28"/>
                <w:szCs w:val="28"/>
              </w:rPr>
              <w:t xml:space="preserve"> груп</w:t>
            </w:r>
            <w:r w:rsidR="004434D2">
              <w:rPr>
                <w:sz w:val="28"/>
                <w:szCs w:val="28"/>
              </w:rPr>
              <w:t>п</w:t>
            </w:r>
            <w:r w:rsidRPr="008B3BC3">
              <w:rPr>
                <w:sz w:val="28"/>
                <w:szCs w:val="28"/>
              </w:rPr>
              <w:t>а</w:t>
            </w:r>
          </w:p>
        </w:tc>
      </w:tr>
      <w:tr w:rsidR="00D54049" w:rsidRPr="008B3BC3" w:rsidTr="00EE0013">
        <w:tc>
          <w:tcPr>
            <w:tcW w:w="2268" w:type="dxa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 xml:space="preserve">Доля </w:t>
            </w:r>
            <w:proofErr w:type="gramStart"/>
            <w:r w:rsidRPr="008B3BC3">
              <w:rPr>
                <w:sz w:val="28"/>
                <w:szCs w:val="28"/>
              </w:rPr>
              <w:t>δ-</w:t>
            </w:r>
            <w:proofErr w:type="gramEnd"/>
            <w:r w:rsidRPr="008B3BC3">
              <w:rPr>
                <w:sz w:val="28"/>
                <w:szCs w:val="28"/>
              </w:rPr>
              <w:t>ритм</w:t>
            </w:r>
            <w:r w:rsidR="004434D2">
              <w:rPr>
                <w:sz w:val="28"/>
                <w:szCs w:val="28"/>
              </w:rPr>
              <w:t>а</w:t>
            </w:r>
            <w:r w:rsidRPr="008B3BC3">
              <w:rPr>
                <w:sz w:val="28"/>
                <w:szCs w:val="28"/>
              </w:rPr>
              <w:t xml:space="preserve"> </w:t>
            </w:r>
            <w:r w:rsidR="004434D2">
              <w:rPr>
                <w:sz w:val="28"/>
                <w:szCs w:val="28"/>
                <w:lang w:val="en-US"/>
              </w:rPr>
              <w:t>&gt;</w:t>
            </w:r>
            <w:r w:rsidRPr="008B3BC3">
              <w:rPr>
                <w:sz w:val="28"/>
                <w:szCs w:val="28"/>
              </w:rPr>
              <w:t xml:space="preserve"> 28%</w:t>
            </w:r>
          </w:p>
        </w:tc>
        <w:tc>
          <w:tcPr>
            <w:tcW w:w="629" w:type="dxa"/>
            <w:shd w:val="clear" w:color="auto" w:fill="auto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14</w:t>
            </w:r>
          </w:p>
        </w:tc>
        <w:tc>
          <w:tcPr>
            <w:tcW w:w="629" w:type="dxa"/>
            <w:shd w:val="clear" w:color="auto" w:fill="auto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1</w:t>
            </w:r>
          </w:p>
        </w:tc>
        <w:tc>
          <w:tcPr>
            <w:tcW w:w="629" w:type="dxa"/>
            <w:shd w:val="clear" w:color="auto" w:fill="auto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19</w:t>
            </w:r>
          </w:p>
        </w:tc>
        <w:tc>
          <w:tcPr>
            <w:tcW w:w="723" w:type="dxa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66,5</w:t>
            </w:r>
          </w:p>
        </w:tc>
        <w:tc>
          <w:tcPr>
            <w:tcW w:w="1080" w:type="dxa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0,0001</w:t>
            </w:r>
          </w:p>
        </w:tc>
        <w:tc>
          <w:tcPr>
            <w:tcW w:w="720" w:type="dxa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4,1</w:t>
            </w:r>
          </w:p>
        </w:tc>
        <w:tc>
          <w:tcPr>
            <w:tcW w:w="900" w:type="dxa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1,17</w:t>
            </w:r>
          </w:p>
        </w:tc>
        <w:tc>
          <w:tcPr>
            <w:tcW w:w="1440" w:type="dxa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6,3-693</w:t>
            </w:r>
          </w:p>
        </w:tc>
      </w:tr>
      <w:tr w:rsidR="00D54049" w:rsidRPr="008B3BC3" w:rsidTr="00EE0013">
        <w:tc>
          <w:tcPr>
            <w:tcW w:w="2268" w:type="dxa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 xml:space="preserve">Доля </w:t>
            </w:r>
            <w:proofErr w:type="gramStart"/>
            <w:r w:rsidRPr="008B3BC3">
              <w:rPr>
                <w:sz w:val="28"/>
                <w:szCs w:val="28"/>
              </w:rPr>
              <w:t>α-</w:t>
            </w:r>
            <w:proofErr w:type="gramEnd"/>
            <w:r w:rsidRPr="008B3BC3">
              <w:rPr>
                <w:sz w:val="28"/>
                <w:szCs w:val="28"/>
              </w:rPr>
              <w:t>ритм</w:t>
            </w:r>
            <w:r w:rsidR="004434D2">
              <w:rPr>
                <w:sz w:val="28"/>
                <w:szCs w:val="28"/>
              </w:rPr>
              <w:t>а</w:t>
            </w:r>
            <w:r w:rsidRPr="008B3BC3">
              <w:rPr>
                <w:sz w:val="28"/>
                <w:szCs w:val="28"/>
              </w:rPr>
              <w:t xml:space="preserve"> </w:t>
            </w:r>
            <w:r w:rsidR="004434D2">
              <w:rPr>
                <w:sz w:val="28"/>
                <w:szCs w:val="28"/>
                <w:lang w:val="en-US"/>
              </w:rPr>
              <w:t>&lt;</w:t>
            </w:r>
            <w:r w:rsidRPr="008B3BC3">
              <w:rPr>
                <w:sz w:val="28"/>
                <w:szCs w:val="28"/>
              </w:rPr>
              <w:t xml:space="preserve"> 22%</w:t>
            </w:r>
          </w:p>
        </w:tc>
        <w:tc>
          <w:tcPr>
            <w:tcW w:w="629" w:type="dxa"/>
            <w:shd w:val="clear" w:color="auto" w:fill="auto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13</w:t>
            </w:r>
          </w:p>
        </w:tc>
        <w:tc>
          <w:tcPr>
            <w:tcW w:w="629" w:type="dxa"/>
            <w:shd w:val="clear" w:color="auto" w:fill="auto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2</w:t>
            </w:r>
          </w:p>
        </w:tc>
        <w:tc>
          <w:tcPr>
            <w:tcW w:w="629" w:type="dxa"/>
            <w:shd w:val="clear" w:color="auto" w:fill="auto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21</w:t>
            </w:r>
          </w:p>
        </w:tc>
        <w:tc>
          <w:tcPr>
            <w:tcW w:w="630" w:type="dxa"/>
            <w:shd w:val="clear" w:color="auto" w:fill="auto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1</w:t>
            </w:r>
          </w:p>
        </w:tc>
        <w:tc>
          <w:tcPr>
            <w:tcW w:w="723" w:type="dxa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0,30</w:t>
            </w:r>
          </w:p>
        </w:tc>
        <w:tc>
          <w:tcPr>
            <w:tcW w:w="1080" w:type="dxa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0,3363</w:t>
            </w:r>
          </w:p>
        </w:tc>
        <w:tc>
          <w:tcPr>
            <w:tcW w:w="720" w:type="dxa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-1,2</w:t>
            </w:r>
          </w:p>
        </w:tc>
        <w:tc>
          <w:tcPr>
            <w:tcW w:w="900" w:type="dxa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1,27</w:t>
            </w:r>
          </w:p>
        </w:tc>
        <w:tc>
          <w:tcPr>
            <w:tcW w:w="1440" w:type="dxa"/>
          </w:tcPr>
          <w:p w:rsidR="00D54049" w:rsidRPr="008B3BC3" w:rsidRDefault="00D54049" w:rsidP="00827616">
            <w:pPr>
              <w:contextualSpacing/>
              <w:jc w:val="both"/>
              <w:rPr>
                <w:sz w:val="28"/>
                <w:szCs w:val="28"/>
              </w:rPr>
            </w:pPr>
            <w:r w:rsidRPr="008B3BC3">
              <w:rPr>
                <w:sz w:val="28"/>
                <w:szCs w:val="28"/>
              </w:rPr>
              <w:t>0,02-3,96</w:t>
            </w:r>
          </w:p>
        </w:tc>
      </w:tr>
    </w:tbl>
    <w:p w:rsidR="00EE0013" w:rsidRPr="008B3BC3" w:rsidRDefault="00EE0013" w:rsidP="00EE0013">
      <w:pPr>
        <w:spacing w:line="360" w:lineRule="auto"/>
        <w:contextualSpacing/>
        <w:jc w:val="both"/>
        <w:rPr>
          <w:sz w:val="28"/>
          <w:szCs w:val="28"/>
        </w:rPr>
      </w:pPr>
      <w:r w:rsidRPr="008B3BC3">
        <w:rPr>
          <w:sz w:val="28"/>
          <w:szCs w:val="28"/>
        </w:rPr>
        <w:t xml:space="preserve">Примечание. a - недоношенные дети с инвалидностью с наличием признака; b - недоношенные дети с инвалидностью без признака; c - недоношенные дети контрольной группы по признаку; d - недоношенные дети контрольной группы без признака; OR - отношение шансов; p - уровень значимости; </w:t>
      </w:r>
      <w:proofErr w:type="spellStart"/>
      <w:r w:rsidRPr="008B3BC3">
        <w:rPr>
          <w:sz w:val="28"/>
          <w:szCs w:val="28"/>
        </w:rPr>
        <w:t>ln</w:t>
      </w:r>
      <w:proofErr w:type="spellEnd"/>
      <w:r w:rsidRPr="008B3BC3">
        <w:rPr>
          <w:sz w:val="28"/>
          <w:szCs w:val="28"/>
        </w:rPr>
        <w:t xml:space="preserve"> OR - натуральный логарифм отношения шансов; </w:t>
      </w:r>
      <w:proofErr w:type="spellStart"/>
      <w:r w:rsidRPr="008B3BC3">
        <w:rPr>
          <w:sz w:val="28"/>
          <w:szCs w:val="28"/>
        </w:rPr>
        <w:t>slnOR</w:t>
      </w:r>
      <w:proofErr w:type="spellEnd"/>
      <w:r w:rsidRPr="008B3BC3">
        <w:rPr>
          <w:sz w:val="28"/>
          <w:szCs w:val="28"/>
        </w:rPr>
        <w:t xml:space="preserve"> - статистическая погрешность </w:t>
      </w:r>
      <w:proofErr w:type="spellStart"/>
      <w:r w:rsidRPr="008B3BC3">
        <w:rPr>
          <w:sz w:val="28"/>
          <w:szCs w:val="28"/>
        </w:rPr>
        <w:t>ln</w:t>
      </w:r>
      <w:proofErr w:type="spellEnd"/>
      <w:r w:rsidRPr="008B3BC3">
        <w:rPr>
          <w:sz w:val="28"/>
          <w:szCs w:val="28"/>
        </w:rPr>
        <w:t xml:space="preserve"> OR; ДИ - доверительный интервал.</w:t>
      </w:r>
    </w:p>
    <w:p w:rsidR="004434D2" w:rsidRDefault="004434D2" w:rsidP="00EE0013">
      <w:pPr>
        <w:spacing w:line="360" w:lineRule="auto"/>
        <w:contextualSpacing/>
        <w:jc w:val="both"/>
        <w:rPr>
          <w:sz w:val="28"/>
          <w:szCs w:val="28"/>
        </w:rPr>
      </w:pPr>
    </w:p>
    <w:p w:rsidR="00EE0013" w:rsidRPr="008B3BC3" w:rsidRDefault="00EE0013" w:rsidP="004434D2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B3BC3">
        <w:rPr>
          <w:sz w:val="28"/>
          <w:szCs w:val="28"/>
        </w:rPr>
        <w:t xml:space="preserve">Итак, прогностическим маркером нарушений развития может служить показатель доли </w:t>
      </w:r>
      <w:proofErr w:type="gramStart"/>
      <w:r w:rsidRPr="008B3BC3">
        <w:rPr>
          <w:sz w:val="28"/>
          <w:szCs w:val="28"/>
        </w:rPr>
        <w:t>δ-</w:t>
      </w:r>
      <w:proofErr w:type="gramEnd"/>
      <w:r w:rsidRPr="008B3BC3">
        <w:rPr>
          <w:sz w:val="28"/>
          <w:szCs w:val="28"/>
        </w:rPr>
        <w:t>ритма более 28% в возрасте 6-12 месяцев (OR = 66,5-95).</w:t>
      </w:r>
    </w:p>
    <w:p w:rsidR="00EE0013" w:rsidRPr="008B3BC3" w:rsidRDefault="00414A5C" w:rsidP="004434D2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 а</w:t>
      </w:r>
      <w:r w:rsidR="00EE0013" w:rsidRPr="008B3BC3">
        <w:rPr>
          <w:sz w:val="28"/>
          <w:szCs w:val="28"/>
        </w:rPr>
        <w:t xml:space="preserve">нализ </w:t>
      </w:r>
      <w:r>
        <w:rPr>
          <w:sz w:val="28"/>
          <w:szCs w:val="28"/>
        </w:rPr>
        <w:t xml:space="preserve">частоты </w:t>
      </w:r>
      <w:r w:rsidR="00EE0013" w:rsidRPr="008B3BC3">
        <w:rPr>
          <w:sz w:val="28"/>
          <w:szCs w:val="28"/>
        </w:rPr>
        <w:t>паттерна «локальное замедление» ритма, как признак</w:t>
      </w:r>
      <w:r>
        <w:rPr>
          <w:sz w:val="28"/>
          <w:szCs w:val="28"/>
        </w:rPr>
        <w:t>а</w:t>
      </w:r>
      <w:r w:rsidR="00EE0013" w:rsidRPr="008B3BC3">
        <w:rPr>
          <w:sz w:val="28"/>
          <w:szCs w:val="28"/>
        </w:rPr>
        <w:t xml:space="preserve"> поражения мозга</w:t>
      </w:r>
      <w:r>
        <w:rPr>
          <w:sz w:val="28"/>
          <w:szCs w:val="28"/>
        </w:rPr>
        <w:t xml:space="preserve">. Данный паттерн </w:t>
      </w:r>
      <w:r w:rsidR="00EE0013" w:rsidRPr="008B3BC3">
        <w:rPr>
          <w:sz w:val="28"/>
          <w:szCs w:val="28"/>
        </w:rPr>
        <w:t xml:space="preserve">в возрасте 6-12 месяцев </w:t>
      </w:r>
      <w:r>
        <w:rPr>
          <w:sz w:val="28"/>
          <w:szCs w:val="28"/>
        </w:rPr>
        <w:t xml:space="preserve">регистрировался </w:t>
      </w:r>
      <w:r w:rsidR="00EE0013" w:rsidRPr="008B3BC3">
        <w:rPr>
          <w:sz w:val="28"/>
          <w:szCs w:val="28"/>
        </w:rPr>
        <w:t>в группах наблюдения</w:t>
      </w:r>
      <w:r>
        <w:rPr>
          <w:sz w:val="28"/>
          <w:szCs w:val="28"/>
        </w:rPr>
        <w:t xml:space="preserve">: </w:t>
      </w:r>
      <w:r w:rsidR="00EE0013" w:rsidRPr="008B3BC3">
        <w:rPr>
          <w:sz w:val="28"/>
          <w:szCs w:val="28"/>
        </w:rPr>
        <w:t xml:space="preserve">18,8%(6 из 32 детей </w:t>
      </w:r>
      <w:r w:rsidR="004434D2">
        <w:rPr>
          <w:sz w:val="28"/>
          <w:szCs w:val="28"/>
          <w:lang w:val="uk-UA"/>
        </w:rPr>
        <w:t xml:space="preserve">І </w:t>
      </w:r>
      <w:r w:rsidR="004434D2">
        <w:rPr>
          <w:sz w:val="28"/>
          <w:szCs w:val="28"/>
        </w:rPr>
        <w:t xml:space="preserve">группы), 22,7% </w:t>
      </w:r>
      <w:r w:rsidR="004434D2">
        <w:rPr>
          <w:sz w:val="28"/>
          <w:szCs w:val="28"/>
        </w:rPr>
        <w:lastRenderedPageBreak/>
        <w:t>(5 из 22</w:t>
      </w:r>
      <w:r w:rsidR="00EE0013" w:rsidRPr="008B3BC3">
        <w:rPr>
          <w:sz w:val="28"/>
          <w:szCs w:val="28"/>
        </w:rPr>
        <w:t xml:space="preserve"> детей </w:t>
      </w:r>
      <w:r w:rsidR="004434D2">
        <w:rPr>
          <w:sz w:val="28"/>
          <w:szCs w:val="28"/>
          <w:lang w:val="uk-UA"/>
        </w:rPr>
        <w:t>ІІ</w:t>
      </w:r>
      <w:r w:rsidR="004434D2">
        <w:rPr>
          <w:sz w:val="28"/>
          <w:szCs w:val="28"/>
        </w:rPr>
        <w:t>а группы), 3,1% (1 из 31</w:t>
      </w:r>
      <w:r w:rsidR="00EE0013" w:rsidRPr="008B3BC3">
        <w:rPr>
          <w:sz w:val="28"/>
          <w:szCs w:val="28"/>
        </w:rPr>
        <w:t xml:space="preserve"> детей II Б группы) и 3,5% (1 </w:t>
      </w:r>
      <w:r w:rsidR="004434D2">
        <w:rPr>
          <w:sz w:val="28"/>
          <w:szCs w:val="28"/>
        </w:rPr>
        <w:t>из 28</w:t>
      </w:r>
      <w:r w:rsidR="00EE0013" w:rsidRPr="008B3BC3">
        <w:rPr>
          <w:sz w:val="28"/>
          <w:szCs w:val="28"/>
        </w:rPr>
        <w:t xml:space="preserve"> детей II группы) (</w:t>
      </w:r>
      <w:proofErr w:type="gramStart"/>
      <w:r w:rsidR="00EE0013" w:rsidRPr="008B3BC3">
        <w:rPr>
          <w:sz w:val="28"/>
          <w:szCs w:val="28"/>
        </w:rPr>
        <w:t>Р</w:t>
      </w:r>
      <w:proofErr w:type="gramEnd"/>
      <w:r w:rsidR="004434D2" w:rsidRPr="004434D2">
        <w:rPr>
          <w:sz w:val="28"/>
          <w:szCs w:val="28"/>
          <w:vertAlign w:val="subscript"/>
          <w:lang w:val="uk-UA"/>
        </w:rPr>
        <w:t>І</w:t>
      </w:r>
      <w:r w:rsidR="00EE0013" w:rsidRPr="004434D2">
        <w:rPr>
          <w:sz w:val="28"/>
          <w:szCs w:val="28"/>
          <w:vertAlign w:val="subscript"/>
        </w:rPr>
        <w:t>,</w:t>
      </w:r>
      <w:proofErr w:type="spellStart"/>
      <w:r w:rsidR="004434D2" w:rsidRPr="004434D2">
        <w:rPr>
          <w:sz w:val="28"/>
          <w:szCs w:val="28"/>
          <w:vertAlign w:val="subscript"/>
          <w:lang w:val="uk-UA"/>
        </w:rPr>
        <w:t>ІІа</w:t>
      </w:r>
      <w:proofErr w:type="spellEnd"/>
      <w:r w:rsidR="00EE0013" w:rsidRPr="008B3BC3">
        <w:rPr>
          <w:sz w:val="28"/>
          <w:szCs w:val="28"/>
        </w:rPr>
        <w:t xml:space="preserve"> = 0,7226, Р</w:t>
      </w:r>
      <w:r w:rsidR="004434D2" w:rsidRPr="004434D2">
        <w:rPr>
          <w:sz w:val="28"/>
          <w:szCs w:val="28"/>
          <w:vertAlign w:val="subscript"/>
          <w:lang w:val="uk-UA"/>
        </w:rPr>
        <w:t>І</w:t>
      </w:r>
      <w:r w:rsidR="004434D2">
        <w:rPr>
          <w:sz w:val="28"/>
          <w:szCs w:val="28"/>
          <w:vertAlign w:val="subscript"/>
        </w:rPr>
        <w:t>,</w:t>
      </w:r>
      <w:r w:rsidR="004434D2" w:rsidRPr="004434D2">
        <w:rPr>
          <w:sz w:val="28"/>
          <w:szCs w:val="28"/>
          <w:vertAlign w:val="subscript"/>
        </w:rPr>
        <w:t>II</w:t>
      </w:r>
      <w:r w:rsidR="004434D2" w:rsidRPr="004434D2">
        <w:rPr>
          <w:sz w:val="28"/>
          <w:szCs w:val="28"/>
          <w:vertAlign w:val="subscript"/>
          <w:lang w:val="uk-UA"/>
        </w:rPr>
        <w:t>б</w:t>
      </w:r>
      <w:r w:rsidR="00EE0013" w:rsidRPr="004434D2">
        <w:rPr>
          <w:sz w:val="28"/>
          <w:szCs w:val="28"/>
          <w:vertAlign w:val="subscript"/>
        </w:rPr>
        <w:t xml:space="preserve"> </w:t>
      </w:r>
      <w:r w:rsidR="00EE0013" w:rsidRPr="008B3BC3">
        <w:rPr>
          <w:sz w:val="28"/>
          <w:szCs w:val="28"/>
        </w:rPr>
        <w:t>= 0,0451, Р</w:t>
      </w:r>
      <w:r w:rsidR="004434D2" w:rsidRPr="004434D2">
        <w:rPr>
          <w:sz w:val="28"/>
          <w:szCs w:val="28"/>
          <w:vertAlign w:val="subscript"/>
          <w:lang w:val="uk-UA"/>
        </w:rPr>
        <w:t>І</w:t>
      </w:r>
      <w:r w:rsidR="004434D2">
        <w:rPr>
          <w:sz w:val="28"/>
          <w:szCs w:val="28"/>
          <w:vertAlign w:val="subscript"/>
          <w:lang w:val="uk-UA"/>
        </w:rPr>
        <w:t>,</w:t>
      </w:r>
      <w:r w:rsidR="00EE0013" w:rsidRPr="004434D2">
        <w:rPr>
          <w:sz w:val="28"/>
          <w:szCs w:val="28"/>
          <w:vertAlign w:val="subscript"/>
        </w:rPr>
        <w:t xml:space="preserve"> III </w:t>
      </w:r>
      <w:r w:rsidR="00EE0013" w:rsidRPr="008B3BC3">
        <w:rPr>
          <w:sz w:val="28"/>
          <w:szCs w:val="28"/>
        </w:rPr>
        <w:t>= 0,0797, р</w:t>
      </w:r>
      <w:r w:rsidR="004434D2" w:rsidRPr="004434D2">
        <w:rPr>
          <w:sz w:val="28"/>
          <w:szCs w:val="28"/>
          <w:vertAlign w:val="subscript"/>
          <w:lang w:val="uk-UA"/>
        </w:rPr>
        <w:t>ІІ</w:t>
      </w:r>
      <w:proofErr w:type="spellStart"/>
      <w:r w:rsidR="004434D2">
        <w:rPr>
          <w:sz w:val="28"/>
          <w:szCs w:val="28"/>
          <w:vertAlign w:val="subscript"/>
        </w:rPr>
        <w:t>а,</w:t>
      </w:r>
      <w:r w:rsidR="00EE0013" w:rsidRPr="004434D2">
        <w:rPr>
          <w:sz w:val="28"/>
          <w:szCs w:val="28"/>
          <w:vertAlign w:val="subscript"/>
        </w:rPr>
        <w:t>II</w:t>
      </w:r>
      <w:proofErr w:type="spellEnd"/>
      <w:r w:rsidR="004434D2" w:rsidRPr="004434D2">
        <w:rPr>
          <w:sz w:val="28"/>
          <w:szCs w:val="28"/>
          <w:vertAlign w:val="subscript"/>
          <w:lang w:val="uk-UA"/>
        </w:rPr>
        <w:t>б</w:t>
      </w:r>
      <w:r w:rsidR="00EE0013" w:rsidRPr="004434D2">
        <w:rPr>
          <w:sz w:val="28"/>
          <w:szCs w:val="28"/>
          <w:vertAlign w:val="subscript"/>
        </w:rPr>
        <w:t xml:space="preserve"> </w:t>
      </w:r>
      <w:r w:rsidR="00EE0013" w:rsidRPr="008B3BC3">
        <w:rPr>
          <w:sz w:val="28"/>
          <w:szCs w:val="28"/>
        </w:rPr>
        <w:t>= 0,0258, р</w:t>
      </w:r>
      <w:r w:rsidR="004434D2" w:rsidRPr="004434D2">
        <w:rPr>
          <w:sz w:val="28"/>
          <w:szCs w:val="28"/>
          <w:vertAlign w:val="subscript"/>
          <w:lang w:val="uk-UA"/>
        </w:rPr>
        <w:t>ІІ</w:t>
      </w:r>
      <w:proofErr w:type="spellStart"/>
      <w:r w:rsidR="004434D2" w:rsidRPr="004434D2">
        <w:rPr>
          <w:sz w:val="28"/>
          <w:szCs w:val="28"/>
          <w:vertAlign w:val="subscript"/>
        </w:rPr>
        <w:t>а,</w:t>
      </w:r>
      <w:r w:rsidR="00EE0013" w:rsidRPr="004434D2">
        <w:rPr>
          <w:sz w:val="28"/>
          <w:szCs w:val="28"/>
          <w:vertAlign w:val="subscript"/>
        </w:rPr>
        <w:t>III</w:t>
      </w:r>
      <w:proofErr w:type="spellEnd"/>
      <w:r w:rsidR="00EE0013" w:rsidRPr="008B3BC3">
        <w:rPr>
          <w:sz w:val="28"/>
          <w:szCs w:val="28"/>
        </w:rPr>
        <w:t xml:space="preserve"> = 0,0483, р</w:t>
      </w:r>
      <w:r w:rsidR="004434D2" w:rsidRPr="004434D2">
        <w:rPr>
          <w:sz w:val="28"/>
          <w:szCs w:val="28"/>
          <w:vertAlign w:val="subscript"/>
          <w:lang w:val="uk-UA"/>
        </w:rPr>
        <w:t>ІІ</w:t>
      </w:r>
      <w:proofErr w:type="spellStart"/>
      <w:r w:rsidR="00EE0013" w:rsidRPr="004434D2">
        <w:rPr>
          <w:sz w:val="28"/>
          <w:szCs w:val="28"/>
          <w:vertAlign w:val="subscript"/>
        </w:rPr>
        <w:t>б,III</w:t>
      </w:r>
      <w:proofErr w:type="spellEnd"/>
      <w:r w:rsidR="00EE0013" w:rsidRPr="004434D2">
        <w:rPr>
          <w:sz w:val="28"/>
          <w:szCs w:val="28"/>
          <w:vertAlign w:val="subscript"/>
        </w:rPr>
        <w:t xml:space="preserve"> </w:t>
      </w:r>
      <w:r w:rsidR="00EE0013" w:rsidRPr="008B3BC3">
        <w:rPr>
          <w:sz w:val="28"/>
          <w:szCs w:val="28"/>
        </w:rPr>
        <w:t xml:space="preserve">= 0,8334). Вообще, паттерн «локальное замедление» регистрировался у 20,3% </w:t>
      </w:r>
      <w:proofErr w:type="spellStart"/>
      <w:r w:rsidR="004434D2">
        <w:rPr>
          <w:sz w:val="28"/>
          <w:szCs w:val="28"/>
          <w:lang w:val="uk-UA"/>
        </w:rPr>
        <w:t>детей</w:t>
      </w:r>
      <w:proofErr w:type="spellEnd"/>
      <w:r w:rsidR="004434D2">
        <w:rPr>
          <w:sz w:val="28"/>
          <w:szCs w:val="28"/>
          <w:lang w:val="uk-UA"/>
        </w:rPr>
        <w:t xml:space="preserve"> (</w:t>
      </w:r>
      <w:proofErr w:type="spellStart"/>
      <w:r w:rsidR="004434D2">
        <w:rPr>
          <w:sz w:val="28"/>
          <w:szCs w:val="28"/>
          <w:lang w:val="uk-UA"/>
        </w:rPr>
        <w:t>каждого</w:t>
      </w:r>
      <w:proofErr w:type="spellEnd"/>
      <w:r w:rsidR="004434D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</w:t>
      </w:r>
      <w:r w:rsidR="004434D2">
        <w:rPr>
          <w:sz w:val="28"/>
          <w:szCs w:val="28"/>
          <w:lang w:val="uk-UA"/>
        </w:rPr>
        <w:t>ятого</w:t>
      </w:r>
      <w:proofErr w:type="spellEnd"/>
      <w:r w:rsidR="004434D2">
        <w:rPr>
          <w:sz w:val="28"/>
          <w:szCs w:val="28"/>
          <w:lang w:val="uk-UA"/>
        </w:rPr>
        <w:t xml:space="preserve"> </w:t>
      </w:r>
      <w:proofErr w:type="spellStart"/>
      <w:r w:rsidR="004434D2">
        <w:rPr>
          <w:sz w:val="28"/>
          <w:szCs w:val="28"/>
          <w:lang w:val="uk-UA"/>
        </w:rPr>
        <w:t>ребенка</w:t>
      </w:r>
      <w:proofErr w:type="spellEnd"/>
      <w:r w:rsidR="004434D2">
        <w:rPr>
          <w:sz w:val="28"/>
          <w:szCs w:val="28"/>
          <w:lang w:val="uk-UA"/>
        </w:rPr>
        <w:t xml:space="preserve">!) </w:t>
      </w:r>
      <w:r w:rsidR="00EE0013" w:rsidRPr="008B3BC3">
        <w:rPr>
          <w:sz w:val="28"/>
          <w:szCs w:val="28"/>
        </w:rPr>
        <w:t>в возраст</w:t>
      </w:r>
      <w:proofErr w:type="spellStart"/>
      <w:r w:rsidR="004434D2">
        <w:rPr>
          <w:sz w:val="28"/>
          <w:szCs w:val="28"/>
          <w:lang w:val="uk-UA"/>
        </w:rPr>
        <w:t>ном</w:t>
      </w:r>
      <w:proofErr w:type="spellEnd"/>
      <w:r w:rsidR="004434D2">
        <w:rPr>
          <w:sz w:val="28"/>
          <w:szCs w:val="28"/>
          <w:lang w:val="uk-UA"/>
        </w:rPr>
        <w:t xml:space="preserve"> </w:t>
      </w:r>
      <w:proofErr w:type="spellStart"/>
      <w:r w:rsidR="004434D2">
        <w:rPr>
          <w:sz w:val="28"/>
          <w:szCs w:val="28"/>
          <w:lang w:val="uk-UA"/>
        </w:rPr>
        <w:t>интрвале</w:t>
      </w:r>
      <w:proofErr w:type="spellEnd"/>
      <w:r w:rsidR="004434D2">
        <w:rPr>
          <w:sz w:val="28"/>
          <w:szCs w:val="28"/>
          <w:lang w:val="uk-UA"/>
        </w:rPr>
        <w:t xml:space="preserve"> </w:t>
      </w:r>
      <w:r w:rsidR="00EE0013" w:rsidRPr="008B3BC3">
        <w:rPr>
          <w:sz w:val="28"/>
          <w:szCs w:val="28"/>
        </w:rPr>
        <w:t xml:space="preserve"> 6-12 месяцев, которые сформировали инвалидность</w:t>
      </w:r>
      <w:r w:rsidR="004434D2">
        <w:rPr>
          <w:sz w:val="28"/>
          <w:szCs w:val="28"/>
          <w:lang w:val="uk-UA"/>
        </w:rPr>
        <w:t xml:space="preserve"> в болем поз днем </w:t>
      </w:r>
      <w:proofErr w:type="spellStart"/>
      <w:r w:rsidR="004434D2">
        <w:rPr>
          <w:sz w:val="28"/>
          <w:szCs w:val="28"/>
          <w:lang w:val="uk-UA"/>
        </w:rPr>
        <w:t>возрасте</w:t>
      </w:r>
      <w:proofErr w:type="spellEnd"/>
      <w:r w:rsidR="00EE0013" w:rsidRPr="008B3BC3">
        <w:rPr>
          <w:sz w:val="28"/>
          <w:szCs w:val="28"/>
        </w:rPr>
        <w:t>.</w:t>
      </w:r>
    </w:p>
    <w:p w:rsidR="00EE0013" w:rsidRPr="008B3BC3" w:rsidRDefault="00EE0013" w:rsidP="00414A5C">
      <w:pPr>
        <w:spacing w:line="360" w:lineRule="auto"/>
        <w:contextualSpacing/>
        <w:jc w:val="both"/>
        <w:rPr>
          <w:sz w:val="28"/>
          <w:szCs w:val="28"/>
        </w:rPr>
      </w:pPr>
      <w:r w:rsidRPr="008B3BC3">
        <w:rPr>
          <w:sz w:val="28"/>
          <w:szCs w:val="28"/>
        </w:rPr>
        <w:t>Паттерны пароксизмальной активности («</w:t>
      </w:r>
      <w:proofErr w:type="gramStart"/>
      <w:r w:rsidRPr="008B3BC3">
        <w:rPr>
          <w:sz w:val="28"/>
          <w:szCs w:val="28"/>
        </w:rPr>
        <w:t>пик-медленная</w:t>
      </w:r>
      <w:proofErr w:type="gramEnd"/>
      <w:r w:rsidRPr="008B3BC3">
        <w:rPr>
          <w:sz w:val="28"/>
          <w:szCs w:val="28"/>
        </w:rPr>
        <w:t xml:space="preserve"> волна», комплекс «острая-медленная волна», пики, острые волны</w:t>
      </w:r>
      <w:r w:rsidR="00414A5C">
        <w:rPr>
          <w:sz w:val="28"/>
          <w:szCs w:val="28"/>
        </w:rPr>
        <w:t xml:space="preserve">) не были зарегистрированы. </w:t>
      </w:r>
      <w:r w:rsidR="004434D2">
        <w:rPr>
          <w:sz w:val="28"/>
          <w:szCs w:val="28"/>
          <w:lang w:val="uk-UA"/>
        </w:rPr>
        <w:t xml:space="preserve"> </w:t>
      </w:r>
    </w:p>
    <w:p w:rsidR="00EE0013" w:rsidRDefault="00414A5C" w:rsidP="00EE0013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414A5C" w:rsidRPr="00414A5C" w:rsidRDefault="00414A5C" w:rsidP="00414A5C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Настороженность в отношении нарушений развития у преждевременно рожденных детей в возрасте до 4-х лет должна быть при наличии доли </w:t>
      </w:r>
      <w:r w:rsidRPr="00414A5C">
        <w:rPr>
          <w:szCs w:val="28"/>
        </w:rPr>
        <w:t xml:space="preserve"> </w:t>
      </w:r>
      <w:proofErr w:type="gramStart"/>
      <w:r w:rsidRPr="00414A5C">
        <w:rPr>
          <w:szCs w:val="28"/>
        </w:rPr>
        <w:t>δ-</w:t>
      </w:r>
      <w:proofErr w:type="gramEnd"/>
      <w:r w:rsidRPr="00414A5C">
        <w:rPr>
          <w:szCs w:val="28"/>
        </w:rPr>
        <w:t xml:space="preserve">ритма </w:t>
      </w:r>
      <w:r w:rsidR="0038560F">
        <w:rPr>
          <w:szCs w:val="28"/>
        </w:rPr>
        <w:t xml:space="preserve">на ЕЕГ </w:t>
      </w:r>
      <w:r w:rsidRPr="00414A5C">
        <w:rPr>
          <w:szCs w:val="28"/>
        </w:rPr>
        <w:t>более 28% в возраст</w:t>
      </w:r>
      <w:r>
        <w:rPr>
          <w:szCs w:val="28"/>
        </w:rPr>
        <w:t xml:space="preserve">ном интервале ребенка </w:t>
      </w:r>
      <w:r w:rsidRPr="00414A5C">
        <w:rPr>
          <w:szCs w:val="28"/>
        </w:rPr>
        <w:t xml:space="preserve"> 6-12 месяцев (OR = 66,5-95).</w:t>
      </w:r>
    </w:p>
    <w:p w:rsidR="00414A5C" w:rsidRPr="00827616" w:rsidRDefault="00414A5C" w:rsidP="00414A5C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</w:t>
      </w:r>
      <w:r w:rsidRPr="00414A5C">
        <w:rPr>
          <w:szCs w:val="28"/>
        </w:rPr>
        <w:t xml:space="preserve">аттерн </w:t>
      </w:r>
      <w:r w:rsidRPr="00827616">
        <w:rPr>
          <w:szCs w:val="28"/>
        </w:rPr>
        <w:t>ЭЭГ «локальное замедление» регистрируется у 20,3% детей в возрастном инт</w:t>
      </w:r>
      <w:r w:rsidR="007942B8" w:rsidRPr="00827616">
        <w:rPr>
          <w:szCs w:val="28"/>
        </w:rPr>
        <w:t>е</w:t>
      </w:r>
      <w:r w:rsidRPr="00827616">
        <w:rPr>
          <w:szCs w:val="28"/>
        </w:rPr>
        <w:t>рвале  6-12 месяцев, которые сформировали инвалидность в боле</w:t>
      </w:r>
      <w:r w:rsidR="00827616" w:rsidRPr="00827616">
        <w:rPr>
          <w:szCs w:val="28"/>
        </w:rPr>
        <w:t>е</w:t>
      </w:r>
      <w:r w:rsidRPr="00827616">
        <w:rPr>
          <w:szCs w:val="28"/>
        </w:rPr>
        <w:t xml:space="preserve"> </w:t>
      </w:r>
      <w:r w:rsidR="007942B8" w:rsidRPr="00827616">
        <w:rPr>
          <w:szCs w:val="28"/>
        </w:rPr>
        <w:t>поз</w:t>
      </w:r>
      <w:r w:rsidRPr="00827616">
        <w:rPr>
          <w:szCs w:val="28"/>
        </w:rPr>
        <w:t xml:space="preserve">днем </w:t>
      </w:r>
      <w:r w:rsidR="00827616" w:rsidRPr="00827616">
        <w:rPr>
          <w:szCs w:val="28"/>
        </w:rPr>
        <w:t>возр</w:t>
      </w:r>
      <w:r w:rsidRPr="00827616">
        <w:rPr>
          <w:szCs w:val="28"/>
        </w:rPr>
        <w:t>асте.</w:t>
      </w:r>
    </w:p>
    <w:p w:rsidR="00414A5C" w:rsidRPr="00827616" w:rsidRDefault="007942B8" w:rsidP="007942B8">
      <w:pPr>
        <w:pStyle w:val="a3"/>
        <w:ind w:firstLine="0"/>
        <w:jc w:val="both"/>
        <w:rPr>
          <w:szCs w:val="28"/>
        </w:rPr>
      </w:pPr>
      <w:r w:rsidRPr="00827616">
        <w:rPr>
          <w:szCs w:val="28"/>
        </w:rPr>
        <w:t>Перспективами следующих исследований являются увеличение выборки и корреляция ЕЕГ с</w:t>
      </w:r>
      <w:r w:rsidR="00827616" w:rsidRPr="00827616">
        <w:rPr>
          <w:szCs w:val="28"/>
        </w:rPr>
        <w:t xml:space="preserve"> результатами </w:t>
      </w:r>
      <w:proofErr w:type="spellStart"/>
      <w:r w:rsidRPr="00827616">
        <w:rPr>
          <w:szCs w:val="28"/>
        </w:rPr>
        <w:t>скринингов</w:t>
      </w:r>
      <w:r w:rsidR="00827616" w:rsidRPr="00827616">
        <w:rPr>
          <w:szCs w:val="28"/>
        </w:rPr>
        <w:t>ого</w:t>
      </w:r>
      <w:proofErr w:type="spellEnd"/>
      <w:r w:rsidR="00827616" w:rsidRPr="00827616">
        <w:rPr>
          <w:szCs w:val="28"/>
        </w:rPr>
        <w:t xml:space="preserve"> либо диагностического тестирования </w:t>
      </w:r>
      <w:r w:rsidRPr="00827616">
        <w:rPr>
          <w:szCs w:val="28"/>
        </w:rPr>
        <w:t xml:space="preserve">развития детей раннего возраста, родившихся преждевременно. </w:t>
      </w:r>
    </w:p>
    <w:p w:rsidR="00E065AC" w:rsidRPr="00094D02" w:rsidRDefault="00E065AC" w:rsidP="007942B8">
      <w:pPr>
        <w:pStyle w:val="a3"/>
        <w:ind w:firstLine="0"/>
        <w:jc w:val="both"/>
        <w:rPr>
          <w:szCs w:val="28"/>
        </w:rPr>
      </w:pPr>
    </w:p>
    <w:p w:rsidR="007942B8" w:rsidRPr="00827616" w:rsidRDefault="007942B8" w:rsidP="007942B8">
      <w:pPr>
        <w:pStyle w:val="a3"/>
        <w:ind w:firstLine="0"/>
        <w:jc w:val="both"/>
        <w:rPr>
          <w:szCs w:val="28"/>
        </w:rPr>
      </w:pPr>
      <w:r w:rsidRPr="00827616">
        <w:rPr>
          <w:szCs w:val="28"/>
        </w:rPr>
        <w:t>Литература.</w:t>
      </w:r>
    </w:p>
    <w:p w:rsidR="008B3BC3" w:rsidRPr="00BA009F" w:rsidRDefault="008B3BC3" w:rsidP="008B3BC3">
      <w:pPr>
        <w:pStyle w:val="a3"/>
        <w:numPr>
          <w:ilvl w:val="0"/>
          <w:numId w:val="1"/>
        </w:numPr>
        <w:jc w:val="both"/>
        <w:rPr>
          <w:szCs w:val="28"/>
          <w:lang w:val="en-US"/>
        </w:rPr>
      </w:pPr>
      <w:r w:rsidRPr="00BA009F">
        <w:rPr>
          <w:bCs/>
          <w:szCs w:val="28"/>
          <w:lang w:val="en-US"/>
        </w:rPr>
        <w:t xml:space="preserve">NICU Follow-up: Medical and Developmental Management Age 0 to 3   Years </w:t>
      </w:r>
      <w:proofErr w:type="spellStart"/>
      <w:r w:rsidRPr="00BA009F">
        <w:rPr>
          <w:szCs w:val="28"/>
          <w:lang w:val="en-US"/>
        </w:rPr>
        <w:t>Bree</w:t>
      </w:r>
      <w:proofErr w:type="spellEnd"/>
      <w:r w:rsidRPr="00BA009F">
        <w:rPr>
          <w:szCs w:val="28"/>
          <w:lang w:val="en-US"/>
        </w:rPr>
        <w:t xml:space="preserve"> Andrews, Matthew </w:t>
      </w:r>
      <w:proofErr w:type="spellStart"/>
      <w:r w:rsidRPr="00BA009F">
        <w:rPr>
          <w:szCs w:val="28"/>
          <w:lang w:val="en-US"/>
        </w:rPr>
        <w:t>Pellerite</w:t>
      </w:r>
      <w:proofErr w:type="spellEnd"/>
      <w:r w:rsidRPr="00BA009F">
        <w:rPr>
          <w:szCs w:val="28"/>
          <w:lang w:val="en-US"/>
        </w:rPr>
        <w:t xml:space="preserve">, Patrick Myers and Joseph R. Hageman </w:t>
      </w:r>
      <w:proofErr w:type="spellStart"/>
      <w:r w:rsidRPr="00BA009F">
        <w:rPr>
          <w:iCs/>
          <w:szCs w:val="28"/>
          <w:lang w:val="en-US"/>
        </w:rPr>
        <w:t>Neoreviews</w:t>
      </w:r>
      <w:proofErr w:type="spellEnd"/>
      <w:r w:rsidRPr="00BA009F">
        <w:rPr>
          <w:iCs/>
          <w:szCs w:val="28"/>
          <w:lang w:val="en-US"/>
        </w:rPr>
        <w:t xml:space="preserve"> </w:t>
      </w:r>
      <w:r w:rsidRPr="00BA009F">
        <w:rPr>
          <w:szCs w:val="28"/>
          <w:lang w:val="en-US"/>
        </w:rPr>
        <w:t>2014;15;e123</w:t>
      </w:r>
      <w:r w:rsidRPr="00BA009F">
        <w:rPr>
          <w:iCs/>
          <w:szCs w:val="28"/>
          <w:lang w:val="en-US"/>
        </w:rPr>
        <w:t xml:space="preserve"> </w:t>
      </w:r>
      <w:r w:rsidRPr="00BA009F">
        <w:rPr>
          <w:szCs w:val="28"/>
          <w:lang w:val="en-US"/>
        </w:rPr>
        <w:t>DOI: 10.1542/neo.15-4-e123</w:t>
      </w:r>
    </w:p>
    <w:p w:rsidR="00BA009F" w:rsidRPr="00BA009F" w:rsidRDefault="00E61521" w:rsidP="00BA009F">
      <w:pPr>
        <w:pStyle w:val="a3"/>
        <w:numPr>
          <w:ilvl w:val="0"/>
          <w:numId w:val="1"/>
        </w:numPr>
        <w:jc w:val="both"/>
        <w:rPr>
          <w:szCs w:val="28"/>
          <w:lang w:val="en-US"/>
        </w:rPr>
      </w:pPr>
      <w:hyperlink r:id="rId8" w:history="1">
        <w:r w:rsidR="00BA009F" w:rsidRPr="00BA009F">
          <w:rPr>
            <w:rStyle w:val="a9"/>
            <w:color w:val="auto"/>
            <w:szCs w:val="28"/>
            <w:u w:val="none"/>
            <w:lang w:val="en-US"/>
          </w:rPr>
          <w:t xml:space="preserve">Takeuchi T, Watanabe K. The EEG evolution and neurological prognosis of neonates with perinatal hypoxia [corrected]. Brain </w:t>
        </w:r>
        <w:proofErr w:type="spellStart"/>
        <w:r w:rsidR="00BA009F" w:rsidRPr="00BA009F">
          <w:rPr>
            <w:rStyle w:val="a9"/>
            <w:color w:val="auto"/>
            <w:szCs w:val="28"/>
            <w:u w:val="none"/>
            <w:lang w:val="en-US"/>
          </w:rPr>
          <w:t>Dev</w:t>
        </w:r>
        <w:proofErr w:type="spellEnd"/>
        <w:r w:rsidR="00BA009F" w:rsidRPr="00BA009F">
          <w:rPr>
            <w:rStyle w:val="a9"/>
            <w:color w:val="auto"/>
            <w:szCs w:val="28"/>
            <w:u w:val="none"/>
            <w:lang w:val="en-US"/>
          </w:rPr>
          <w:t xml:space="preserve"> 1989; 11:115.</w:t>
        </w:r>
      </w:hyperlink>
    </w:p>
    <w:p w:rsidR="00BA009F" w:rsidRPr="00BA009F" w:rsidRDefault="00E61521" w:rsidP="00BA009F">
      <w:pPr>
        <w:pStyle w:val="a3"/>
        <w:numPr>
          <w:ilvl w:val="0"/>
          <w:numId w:val="1"/>
        </w:numPr>
        <w:jc w:val="both"/>
        <w:rPr>
          <w:szCs w:val="28"/>
          <w:lang w:val="en-US"/>
        </w:rPr>
      </w:pPr>
      <w:hyperlink r:id="rId9" w:history="1">
        <w:proofErr w:type="spellStart"/>
        <w:r w:rsidR="00BA009F" w:rsidRPr="00BA009F">
          <w:rPr>
            <w:rStyle w:val="a9"/>
            <w:color w:val="auto"/>
            <w:szCs w:val="28"/>
            <w:u w:val="none"/>
            <w:lang w:val="en-US"/>
          </w:rPr>
          <w:t>Biagioni</w:t>
        </w:r>
        <w:proofErr w:type="spellEnd"/>
        <w:r w:rsidR="00BA009F" w:rsidRPr="00BA009F">
          <w:rPr>
            <w:rStyle w:val="a9"/>
            <w:color w:val="auto"/>
            <w:szCs w:val="28"/>
            <w:u w:val="none"/>
            <w:lang w:val="en-US"/>
          </w:rPr>
          <w:t xml:space="preserve"> E, </w:t>
        </w:r>
        <w:proofErr w:type="spellStart"/>
        <w:r w:rsidR="00BA009F" w:rsidRPr="00BA009F">
          <w:rPr>
            <w:rStyle w:val="a9"/>
            <w:color w:val="auto"/>
            <w:szCs w:val="28"/>
            <w:u w:val="none"/>
            <w:lang w:val="en-US"/>
          </w:rPr>
          <w:t>Mercuri</w:t>
        </w:r>
        <w:proofErr w:type="spellEnd"/>
        <w:r w:rsidR="00BA009F" w:rsidRPr="00BA009F">
          <w:rPr>
            <w:rStyle w:val="a9"/>
            <w:color w:val="auto"/>
            <w:szCs w:val="28"/>
            <w:u w:val="none"/>
            <w:lang w:val="en-US"/>
          </w:rPr>
          <w:t xml:space="preserve"> E, Rutherford M, et al. Combined use of electroencephalogram and magnetic resonance imaging in full-term neonates with acute encephalopathy. Pediatrics 2001; 107:461.</w:t>
        </w:r>
      </w:hyperlink>
    </w:p>
    <w:p w:rsidR="00BA009F" w:rsidRPr="00BA009F" w:rsidRDefault="00E61521" w:rsidP="00BA009F">
      <w:pPr>
        <w:pStyle w:val="a3"/>
        <w:numPr>
          <w:ilvl w:val="0"/>
          <w:numId w:val="1"/>
        </w:numPr>
        <w:jc w:val="both"/>
        <w:rPr>
          <w:szCs w:val="28"/>
          <w:lang w:val="en-US"/>
        </w:rPr>
      </w:pPr>
      <w:hyperlink r:id="rId10" w:history="1">
        <w:proofErr w:type="spellStart"/>
        <w:r w:rsidR="00BA009F" w:rsidRPr="00BA009F">
          <w:rPr>
            <w:rStyle w:val="a9"/>
            <w:color w:val="auto"/>
            <w:szCs w:val="28"/>
            <w:u w:val="none"/>
            <w:lang w:val="en-US"/>
          </w:rPr>
          <w:t>Pressler</w:t>
        </w:r>
        <w:proofErr w:type="spellEnd"/>
        <w:r w:rsidR="00BA009F" w:rsidRPr="00BA009F">
          <w:rPr>
            <w:rStyle w:val="a9"/>
            <w:color w:val="auto"/>
            <w:szCs w:val="28"/>
            <w:u w:val="none"/>
            <w:lang w:val="en-US"/>
          </w:rPr>
          <w:t xml:space="preserve"> RM, </w:t>
        </w:r>
        <w:proofErr w:type="spellStart"/>
        <w:r w:rsidR="00BA009F" w:rsidRPr="00BA009F">
          <w:rPr>
            <w:rStyle w:val="a9"/>
            <w:color w:val="auto"/>
            <w:szCs w:val="28"/>
            <w:u w:val="none"/>
            <w:lang w:val="en-US"/>
          </w:rPr>
          <w:t>Boylan</w:t>
        </w:r>
        <w:proofErr w:type="spellEnd"/>
        <w:r w:rsidR="00BA009F" w:rsidRPr="00BA009F">
          <w:rPr>
            <w:rStyle w:val="a9"/>
            <w:color w:val="auto"/>
            <w:szCs w:val="28"/>
            <w:u w:val="none"/>
            <w:lang w:val="en-US"/>
          </w:rPr>
          <w:t xml:space="preserve"> GB, Morton M, et al. Early serial EEG in hypoxic </w:t>
        </w:r>
        <w:proofErr w:type="spellStart"/>
        <w:r w:rsidR="00BA009F" w:rsidRPr="00BA009F">
          <w:rPr>
            <w:rStyle w:val="a9"/>
            <w:color w:val="auto"/>
            <w:szCs w:val="28"/>
            <w:u w:val="none"/>
            <w:lang w:val="en-US"/>
          </w:rPr>
          <w:t>ischaemic</w:t>
        </w:r>
        <w:proofErr w:type="spellEnd"/>
        <w:r w:rsidR="00BA009F" w:rsidRPr="00BA009F">
          <w:rPr>
            <w:rStyle w:val="a9"/>
            <w:color w:val="auto"/>
            <w:szCs w:val="28"/>
            <w:u w:val="none"/>
            <w:lang w:val="en-US"/>
          </w:rPr>
          <w:t xml:space="preserve"> encephalopathy. </w:t>
        </w:r>
        <w:proofErr w:type="spellStart"/>
        <w:r w:rsidR="00BA009F" w:rsidRPr="00BA009F">
          <w:rPr>
            <w:rStyle w:val="a9"/>
            <w:color w:val="auto"/>
            <w:szCs w:val="28"/>
            <w:u w:val="none"/>
            <w:lang w:val="en-US"/>
          </w:rPr>
          <w:t>Clin</w:t>
        </w:r>
        <w:proofErr w:type="spellEnd"/>
        <w:r w:rsidR="00BA009F" w:rsidRPr="00BA009F">
          <w:rPr>
            <w:rStyle w:val="a9"/>
            <w:color w:val="auto"/>
            <w:szCs w:val="28"/>
            <w:u w:val="none"/>
            <w:lang w:val="en-US"/>
          </w:rPr>
          <w:t xml:space="preserve"> </w:t>
        </w:r>
        <w:proofErr w:type="spellStart"/>
        <w:r w:rsidR="00BA009F" w:rsidRPr="00BA009F">
          <w:rPr>
            <w:rStyle w:val="a9"/>
            <w:color w:val="auto"/>
            <w:szCs w:val="28"/>
            <w:u w:val="none"/>
            <w:lang w:val="en-US"/>
          </w:rPr>
          <w:t>Neurophysiol</w:t>
        </w:r>
        <w:proofErr w:type="spellEnd"/>
        <w:r w:rsidR="00BA009F" w:rsidRPr="00BA009F">
          <w:rPr>
            <w:rStyle w:val="a9"/>
            <w:color w:val="auto"/>
            <w:szCs w:val="28"/>
            <w:u w:val="none"/>
            <w:lang w:val="en-US"/>
          </w:rPr>
          <w:t xml:space="preserve"> 2001; 112:31.</w:t>
        </w:r>
      </w:hyperlink>
    </w:p>
    <w:p w:rsidR="00BA009F" w:rsidRPr="00BA009F" w:rsidRDefault="00E61521" w:rsidP="00BA009F">
      <w:pPr>
        <w:pStyle w:val="a3"/>
        <w:numPr>
          <w:ilvl w:val="0"/>
          <w:numId w:val="1"/>
        </w:numPr>
        <w:jc w:val="both"/>
        <w:rPr>
          <w:szCs w:val="28"/>
          <w:lang w:val="en-US"/>
        </w:rPr>
      </w:pPr>
      <w:hyperlink r:id="rId11" w:history="1">
        <w:proofErr w:type="gramStart"/>
        <w:r w:rsidR="00BA009F" w:rsidRPr="00BA009F">
          <w:rPr>
            <w:rStyle w:val="a9"/>
            <w:color w:val="auto"/>
            <w:szCs w:val="28"/>
            <w:u w:val="none"/>
            <w:lang w:val="en-US"/>
          </w:rPr>
          <w:t>van</w:t>
        </w:r>
        <w:proofErr w:type="gramEnd"/>
        <w:r w:rsidR="00BA009F" w:rsidRPr="00BA009F">
          <w:rPr>
            <w:rStyle w:val="a9"/>
            <w:color w:val="auto"/>
            <w:szCs w:val="28"/>
            <w:u w:val="none"/>
            <w:lang w:val="en-US"/>
          </w:rPr>
          <w:t xml:space="preserve"> </w:t>
        </w:r>
        <w:proofErr w:type="spellStart"/>
        <w:r w:rsidR="00BA009F" w:rsidRPr="00BA009F">
          <w:rPr>
            <w:rStyle w:val="a9"/>
            <w:color w:val="auto"/>
            <w:szCs w:val="28"/>
            <w:u w:val="none"/>
            <w:lang w:val="en-US"/>
          </w:rPr>
          <w:t>Laerhoven</w:t>
        </w:r>
        <w:proofErr w:type="spellEnd"/>
        <w:r w:rsidR="00BA009F" w:rsidRPr="00BA009F">
          <w:rPr>
            <w:rStyle w:val="a9"/>
            <w:color w:val="auto"/>
            <w:szCs w:val="28"/>
            <w:u w:val="none"/>
            <w:lang w:val="en-US"/>
          </w:rPr>
          <w:t xml:space="preserve"> H, de </w:t>
        </w:r>
        <w:proofErr w:type="spellStart"/>
        <w:r w:rsidR="00BA009F" w:rsidRPr="00BA009F">
          <w:rPr>
            <w:rStyle w:val="a9"/>
            <w:color w:val="auto"/>
            <w:szCs w:val="28"/>
            <w:u w:val="none"/>
            <w:lang w:val="en-US"/>
          </w:rPr>
          <w:t>Haan</w:t>
        </w:r>
        <w:proofErr w:type="spellEnd"/>
        <w:r w:rsidR="00BA009F" w:rsidRPr="00BA009F">
          <w:rPr>
            <w:rStyle w:val="a9"/>
            <w:color w:val="auto"/>
            <w:szCs w:val="28"/>
            <w:u w:val="none"/>
            <w:lang w:val="en-US"/>
          </w:rPr>
          <w:t xml:space="preserve"> TR, </w:t>
        </w:r>
        <w:proofErr w:type="spellStart"/>
        <w:r w:rsidR="00BA009F" w:rsidRPr="00BA009F">
          <w:rPr>
            <w:rStyle w:val="a9"/>
            <w:color w:val="auto"/>
            <w:szCs w:val="28"/>
            <w:u w:val="none"/>
            <w:lang w:val="en-US"/>
          </w:rPr>
          <w:t>Offringa</w:t>
        </w:r>
        <w:proofErr w:type="spellEnd"/>
        <w:r w:rsidR="00BA009F" w:rsidRPr="00BA009F">
          <w:rPr>
            <w:rStyle w:val="a9"/>
            <w:color w:val="auto"/>
            <w:szCs w:val="28"/>
            <w:u w:val="none"/>
            <w:lang w:val="en-US"/>
          </w:rPr>
          <w:t xml:space="preserve"> M, et al. Prognostic tests in term neonates with hypoxic-ischemic encephalopathy: a systematic review. Pediatrics 2013; 131:88.</w:t>
        </w:r>
      </w:hyperlink>
    </w:p>
    <w:p w:rsidR="00BA009F" w:rsidRPr="00BA009F" w:rsidRDefault="00E61521" w:rsidP="00BA009F">
      <w:pPr>
        <w:pStyle w:val="a3"/>
        <w:numPr>
          <w:ilvl w:val="0"/>
          <w:numId w:val="1"/>
        </w:numPr>
        <w:jc w:val="both"/>
        <w:rPr>
          <w:szCs w:val="28"/>
          <w:lang w:val="en-US"/>
        </w:rPr>
      </w:pPr>
      <w:hyperlink r:id="rId12" w:history="1">
        <w:proofErr w:type="spellStart"/>
        <w:r w:rsidR="00BA009F" w:rsidRPr="00BA009F">
          <w:rPr>
            <w:rStyle w:val="a9"/>
            <w:color w:val="auto"/>
            <w:szCs w:val="28"/>
            <w:u w:val="none"/>
            <w:lang w:val="en-US"/>
          </w:rPr>
          <w:t>Thoresen</w:t>
        </w:r>
        <w:proofErr w:type="spellEnd"/>
        <w:r w:rsidR="00BA009F" w:rsidRPr="00BA009F">
          <w:rPr>
            <w:rStyle w:val="a9"/>
            <w:color w:val="auto"/>
            <w:szCs w:val="28"/>
            <w:u w:val="none"/>
            <w:lang w:val="en-US"/>
          </w:rPr>
          <w:t xml:space="preserve"> M, </w:t>
        </w:r>
        <w:proofErr w:type="spellStart"/>
        <w:r w:rsidR="00BA009F" w:rsidRPr="00BA009F">
          <w:rPr>
            <w:rStyle w:val="a9"/>
            <w:color w:val="auto"/>
            <w:szCs w:val="28"/>
            <w:u w:val="none"/>
            <w:lang w:val="en-US"/>
          </w:rPr>
          <w:t>Hellström-Westas</w:t>
        </w:r>
        <w:proofErr w:type="spellEnd"/>
        <w:r w:rsidR="00BA009F" w:rsidRPr="00BA009F">
          <w:rPr>
            <w:rStyle w:val="a9"/>
            <w:color w:val="auto"/>
            <w:szCs w:val="28"/>
            <w:u w:val="none"/>
            <w:lang w:val="en-US"/>
          </w:rPr>
          <w:t xml:space="preserve"> L, Liu X, de </w:t>
        </w:r>
        <w:proofErr w:type="spellStart"/>
        <w:r w:rsidR="00BA009F" w:rsidRPr="00BA009F">
          <w:rPr>
            <w:rStyle w:val="a9"/>
            <w:color w:val="auto"/>
            <w:szCs w:val="28"/>
            <w:u w:val="none"/>
            <w:lang w:val="en-US"/>
          </w:rPr>
          <w:t>Vries</w:t>
        </w:r>
        <w:proofErr w:type="spellEnd"/>
        <w:r w:rsidR="00BA009F" w:rsidRPr="00BA009F">
          <w:rPr>
            <w:rStyle w:val="a9"/>
            <w:color w:val="auto"/>
            <w:szCs w:val="28"/>
            <w:u w:val="none"/>
            <w:lang w:val="en-US"/>
          </w:rPr>
          <w:t xml:space="preserve"> LS. Effect of hypothermia on amplitude-integrated electroencephalogram in infants with asphyxia. Pediatrics 2010; 126:e131.</w:t>
        </w:r>
      </w:hyperlink>
    </w:p>
    <w:p w:rsidR="00BA009F" w:rsidRPr="00BA009F" w:rsidRDefault="00BA009F" w:rsidP="00BA009F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rStyle w:val="highwire-citation-author"/>
          <w:szCs w:val="28"/>
          <w:bdr w:val="none" w:sz="0" w:space="0" w:color="auto" w:frame="1"/>
          <w:shd w:val="clear" w:color="auto" w:fill="FFFFFF"/>
          <w:lang w:val="en-US"/>
        </w:rPr>
      </w:pPr>
      <w:r w:rsidRPr="00BA009F">
        <w:rPr>
          <w:rFonts w:eastAsia="Myriad Pro"/>
          <w:szCs w:val="28"/>
          <w:lang w:val="en-US"/>
        </w:rPr>
        <w:t xml:space="preserve"> </w:t>
      </w:r>
      <w:r w:rsidRPr="00BA009F">
        <w:rPr>
          <w:bCs/>
          <w:spacing w:val="-7"/>
          <w:szCs w:val="28"/>
          <w:lang w:val="en-US"/>
        </w:rPr>
        <w:t xml:space="preserve">EEG for Predicting Early Neurodevelopment in Preterm Infants: An Observational Cohort Study. </w:t>
      </w:r>
      <w:hyperlink r:id="rId13" w:history="1">
        <w:r w:rsidRPr="00BA009F">
          <w:rPr>
            <w:rStyle w:val="a9"/>
            <w:color w:val="auto"/>
            <w:szCs w:val="28"/>
            <w:u w:val="none"/>
            <w:bdr w:val="none" w:sz="0" w:space="0" w:color="auto" w:frame="1"/>
            <w:lang w:val="en-US"/>
          </w:rPr>
          <w:t>Pediatrics</w:t>
        </w:r>
      </w:hyperlink>
      <w:r w:rsidRPr="00BA009F">
        <w:rPr>
          <w:szCs w:val="28"/>
          <w:lang w:val="en-US"/>
        </w:rPr>
        <w:t xml:space="preserve"> </w:t>
      </w:r>
      <w:hyperlink r:id="rId14" w:history="1">
        <w:r w:rsidRPr="00BA009F">
          <w:rPr>
            <w:rStyle w:val="a9"/>
            <w:color w:val="auto"/>
            <w:szCs w:val="28"/>
            <w:u w:val="none"/>
            <w:bdr w:val="none" w:sz="0" w:space="0" w:color="auto" w:frame="1"/>
            <w:lang w:val="en-US"/>
          </w:rPr>
          <w:t>October 2012, Volume 130 / ISSUE 4</w:t>
        </w:r>
      </w:hyperlink>
      <w:r>
        <w:rPr>
          <w:rStyle w:val="a9"/>
          <w:color w:val="auto"/>
          <w:szCs w:val="28"/>
          <w:u w:val="none"/>
          <w:bdr w:val="none" w:sz="0" w:space="0" w:color="auto" w:frame="1"/>
          <w:lang w:val="uk-UA"/>
        </w:rPr>
        <w:t xml:space="preserve">/ </w:t>
      </w:r>
      <w:r w:rsidRPr="00BA009F">
        <w:rPr>
          <w:rStyle w:val="highwire-citation-author"/>
          <w:szCs w:val="28"/>
          <w:bdr w:val="none" w:sz="0" w:space="0" w:color="auto" w:frame="1"/>
          <w:shd w:val="clear" w:color="auto" w:fill="FFFFFF"/>
          <w:lang w:val="en-US"/>
        </w:rPr>
        <w:t>Naoko Hayashi-</w:t>
      </w:r>
      <w:proofErr w:type="spellStart"/>
      <w:r w:rsidRPr="00BA009F">
        <w:rPr>
          <w:rStyle w:val="highwire-citation-author"/>
          <w:szCs w:val="28"/>
          <w:bdr w:val="none" w:sz="0" w:space="0" w:color="auto" w:frame="1"/>
          <w:shd w:val="clear" w:color="auto" w:fill="FFFFFF"/>
          <w:lang w:val="en-US"/>
        </w:rPr>
        <w:t>Kurahashi</w:t>
      </w:r>
      <w:proofErr w:type="spellEnd"/>
      <w:r w:rsidRPr="00BA009F">
        <w:rPr>
          <w:szCs w:val="28"/>
          <w:shd w:val="clear" w:color="auto" w:fill="FFFFFF"/>
          <w:lang w:val="en-US"/>
        </w:rPr>
        <w:t>,</w:t>
      </w:r>
      <w:r>
        <w:rPr>
          <w:rStyle w:val="apple-converted-space"/>
          <w:szCs w:val="28"/>
          <w:shd w:val="clear" w:color="auto" w:fill="FFFFFF"/>
          <w:lang w:val="uk-UA"/>
        </w:rPr>
        <w:t xml:space="preserve"> </w:t>
      </w:r>
      <w:r w:rsidRPr="00BA009F">
        <w:rPr>
          <w:rStyle w:val="highwire-citation-author"/>
          <w:szCs w:val="28"/>
          <w:bdr w:val="none" w:sz="0" w:space="0" w:color="auto" w:frame="1"/>
          <w:shd w:val="clear" w:color="auto" w:fill="FFFFFF"/>
          <w:lang w:val="en-US"/>
        </w:rPr>
        <w:t xml:space="preserve">Hiroyuki </w:t>
      </w:r>
      <w:proofErr w:type="spellStart"/>
      <w:r w:rsidRPr="00BA009F">
        <w:rPr>
          <w:rStyle w:val="highwire-citation-author"/>
          <w:szCs w:val="28"/>
          <w:bdr w:val="none" w:sz="0" w:space="0" w:color="auto" w:frame="1"/>
          <w:shd w:val="clear" w:color="auto" w:fill="FFFFFF"/>
          <w:lang w:val="en-US"/>
        </w:rPr>
        <w:t>Kidokoro</w:t>
      </w:r>
      <w:proofErr w:type="spellEnd"/>
      <w:r w:rsidRPr="00BA009F">
        <w:rPr>
          <w:szCs w:val="28"/>
          <w:shd w:val="clear" w:color="auto" w:fill="FFFFFF"/>
          <w:lang w:val="en-US"/>
        </w:rPr>
        <w:t>,</w:t>
      </w:r>
      <w:r>
        <w:rPr>
          <w:rStyle w:val="apple-converted-space"/>
          <w:szCs w:val="28"/>
          <w:shd w:val="clear" w:color="auto" w:fill="FFFFFF"/>
          <w:lang w:val="uk-UA"/>
        </w:rPr>
        <w:t xml:space="preserve"> </w:t>
      </w:r>
      <w:r w:rsidRPr="00BA009F">
        <w:rPr>
          <w:rStyle w:val="highwire-citation-author"/>
          <w:szCs w:val="28"/>
          <w:bdr w:val="none" w:sz="0" w:space="0" w:color="auto" w:frame="1"/>
          <w:shd w:val="clear" w:color="auto" w:fill="FFFFFF"/>
          <w:lang w:val="en-US"/>
        </w:rPr>
        <w:t>Tetsuo Kubota</w:t>
      </w:r>
      <w:r w:rsidRPr="00BA009F">
        <w:rPr>
          <w:szCs w:val="28"/>
          <w:shd w:val="clear" w:color="auto" w:fill="FFFFFF"/>
          <w:lang w:val="en-US"/>
        </w:rPr>
        <w:t>,</w:t>
      </w:r>
      <w:r>
        <w:rPr>
          <w:rStyle w:val="apple-converted-space"/>
          <w:szCs w:val="28"/>
          <w:shd w:val="clear" w:color="auto" w:fill="FFFFFF"/>
          <w:lang w:val="uk-UA"/>
        </w:rPr>
        <w:t xml:space="preserve"> </w:t>
      </w:r>
      <w:r>
        <w:rPr>
          <w:rStyle w:val="highwire-citation-author"/>
          <w:szCs w:val="28"/>
          <w:bdr w:val="none" w:sz="0" w:space="0" w:color="auto" w:frame="1"/>
          <w:shd w:val="clear" w:color="auto" w:fill="FFFFFF"/>
          <w:lang w:val="en-US"/>
        </w:rPr>
        <w:t>et al.</w:t>
      </w:r>
      <w:r w:rsidRPr="00BA009F">
        <w:rPr>
          <w:rStyle w:val="highwire-citation-author"/>
          <w:szCs w:val="28"/>
          <w:bdr w:val="none" w:sz="0" w:space="0" w:color="auto" w:frame="1"/>
          <w:shd w:val="clear" w:color="auto" w:fill="FFFFFF"/>
          <w:lang w:val="en-US"/>
        </w:rPr>
        <w:t xml:space="preserve"> –е891-е897 </w:t>
      </w:r>
      <w:hyperlink r:id="rId15" w:history="1">
        <w:r w:rsidRPr="00BA009F">
          <w:rPr>
            <w:rStyle w:val="a9"/>
            <w:color w:val="auto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http://pediatrics.aappublications.org/content/130/4/e891</w:t>
        </w:r>
      </w:hyperlink>
    </w:p>
    <w:p w:rsidR="00BA009F" w:rsidRPr="00BA009F" w:rsidRDefault="00BA009F" w:rsidP="00BA009F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szCs w:val="28"/>
          <w:lang w:val="en-US"/>
        </w:rPr>
      </w:pPr>
      <w:r w:rsidRPr="00BA009F">
        <w:rPr>
          <w:szCs w:val="28"/>
          <w:lang w:val="en-US"/>
        </w:rPr>
        <w:t xml:space="preserve">. </w:t>
      </w:r>
      <w:proofErr w:type="spellStart"/>
      <w:r w:rsidRPr="00BA009F">
        <w:rPr>
          <w:szCs w:val="28"/>
          <w:lang w:val="en-US"/>
        </w:rPr>
        <w:t>Wikstrom</w:t>
      </w:r>
      <w:proofErr w:type="spellEnd"/>
      <w:r w:rsidRPr="00BA009F">
        <w:rPr>
          <w:szCs w:val="28"/>
          <w:lang w:val="en-US"/>
        </w:rPr>
        <w:t xml:space="preserve"> S. Background </w:t>
      </w:r>
      <w:proofErr w:type="spellStart"/>
      <w:r w:rsidRPr="00BA009F">
        <w:rPr>
          <w:szCs w:val="28"/>
          <w:lang w:val="en-US"/>
        </w:rPr>
        <w:t>aEEG</w:t>
      </w:r>
      <w:proofErr w:type="spellEnd"/>
      <w:r w:rsidRPr="00BA009F">
        <w:rPr>
          <w:szCs w:val="28"/>
          <w:lang w:val="en-US"/>
        </w:rPr>
        <w:t>/EEG measures in very preterm infants/</w:t>
      </w:r>
      <w:proofErr w:type="spellStart"/>
      <w:r w:rsidRPr="00BA009F">
        <w:rPr>
          <w:szCs w:val="28"/>
          <w:lang w:val="en-US"/>
        </w:rPr>
        <w:t>Acta</w:t>
      </w:r>
      <w:proofErr w:type="spellEnd"/>
      <w:r w:rsidRPr="00BA009F">
        <w:rPr>
          <w:szCs w:val="28"/>
          <w:lang w:val="en-US"/>
        </w:rPr>
        <w:t xml:space="preserve"> </w:t>
      </w:r>
      <w:proofErr w:type="spellStart"/>
      <w:r w:rsidRPr="00BA009F">
        <w:rPr>
          <w:szCs w:val="28"/>
          <w:lang w:val="en-US"/>
        </w:rPr>
        <w:t>Universitatis</w:t>
      </w:r>
      <w:proofErr w:type="spellEnd"/>
      <w:r w:rsidRPr="00BA009F">
        <w:rPr>
          <w:szCs w:val="28"/>
          <w:lang w:val="en-US"/>
        </w:rPr>
        <w:t xml:space="preserve"> </w:t>
      </w:r>
      <w:proofErr w:type="spellStart"/>
      <w:r w:rsidRPr="00BA009F">
        <w:rPr>
          <w:szCs w:val="28"/>
          <w:lang w:val="en-US"/>
        </w:rPr>
        <w:t>Upsala</w:t>
      </w:r>
      <w:proofErr w:type="spellEnd"/>
      <w:r w:rsidRPr="00BA009F">
        <w:rPr>
          <w:szCs w:val="28"/>
          <w:lang w:val="en-US"/>
        </w:rPr>
        <w:t xml:space="preserve">: </w:t>
      </w:r>
      <w:proofErr w:type="spellStart"/>
      <w:r w:rsidRPr="00BA009F">
        <w:rPr>
          <w:szCs w:val="28"/>
          <w:lang w:val="en-US"/>
        </w:rPr>
        <w:t>Upsala</w:t>
      </w:r>
      <w:proofErr w:type="spellEnd"/>
      <w:r w:rsidRPr="00BA009F">
        <w:rPr>
          <w:szCs w:val="28"/>
          <w:lang w:val="en-US"/>
        </w:rPr>
        <w:t>, 2011-74p. ISBN 978-91-554-8010-3</w:t>
      </w:r>
    </w:p>
    <w:p w:rsidR="00BA009F" w:rsidRPr="00BA009F" w:rsidRDefault="00BA009F" w:rsidP="00BA009F">
      <w:pPr>
        <w:pStyle w:val="a3"/>
        <w:numPr>
          <w:ilvl w:val="0"/>
          <w:numId w:val="1"/>
        </w:numPr>
        <w:jc w:val="both"/>
        <w:textAlignment w:val="baseline"/>
        <w:rPr>
          <w:rStyle w:val="a7"/>
          <w:szCs w:val="28"/>
          <w:shd w:val="clear" w:color="auto" w:fill="FFFFFF"/>
          <w:lang w:val="en-US"/>
        </w:rPr>
      </w:pPr>
      <w:r w:rsidRPr="00BA009F">
        <w:rPr>
          <w:bCs/>
          <w:szCs w:val="28"/>
          <w:lang w:val="en-US"/>
        </w:rPr>
        <w:t xml:space="preserve"> </w:t>
      </w:r>
      <w:proofErr w:type="spellStart"/>
      <w:r w:rsidRPr="00BA009F">
        <w:rPr>
          <w:rStyle w:val="a7"/>
          <w:i w:val="0"/>
          <w:szCs w:val="28"/>
          <w:shd w:val="clear" w:color="auto" w:fill="FFFFFF"/>
          <w:lang w:val="en-US"/>
        </w:rPr>
        <w:t>Luders</w:t>
      </w:r>
      <w:proofErr w:type="spellEnd"/>
      <w:r w:rsidRPr="00BA009F">
        <w:rPr>
          <w:rStyle w:val="a7"/>
          <w:i w:val="0"/>
          <w:szCs w:val="28"/>
          <w:shd w:val="clear" w:color="auto" w:fill="FFFFFF"/>
          <w:lang w:val="en-US"/>
        </w:rPr>
        <w:t xml:space="preserve"> H, </w:t>
      </w:r>
      <w:proofErr w:type="spellStart"/>
      <w:r w:rsidRPr="00BA009F">
        <w:rPr>
          <w:rStyle w:val="a7"/>
          <w:i w:val="0"/>
          <w:szCs w:val="28"/>
          <w:shd w:val="clear" w:color="auto" w:fill="FFFFFF"/>
          <w:lang w:val="en-US"/>
        </w:rPr>
        <w:t>Noachtar</w:t>
      </w:r>
      <w:proofErr w:type="spellEnd"/>
      <w:r w:rsidRPr="00BA009F">
        <w:rPr>
          <w:rStyle w:val="a7"/>
          <w:i w:val="0"/>
          <w:szCs w:val="28"/>
          <w:shd w:val="clear" w:color="auto" w:fill="FFFFFF"/>
          <w:lang w:val="en-US"/>
        </w:rPr>
        <w:t xml:space="preserve"> S, eds. Atlas and Classification of Electroencephalography. Philadelphia: WB Saunders; 2000 - 203р</w:t>
      </w:r>
      <w:r w:rsidRPr="00BA009F">
        <w:rPr>
          <w:i/>
          <w:szCs w:val="28"/>
          <w:lang w:val="en-US"/>
        </w:rPr>
        <w:t xml:space="preserve"> </w:t>
      </w:r>
      <w:r w:rsidRPr="00BA009F">
        <w:rPr>
          <w:rStyle w:val="a-size-base"/>
          <w:szCs w:val="28"/>
          <w:shd w:val="clear" w:color="auto" w:fill="FFFFFF"/>
          <w:lang w:val="en-US"/>
        </w:rPr>
        <w:t>ISBN-13:</w:t>
      </w:r>
      <w:r w:rsidRPr="00BA009F">
        <w:rPr>
          <w:rStyle w:val="apple-converted-space"/>
          <w:szCs w:val="28"/>
          <w:shd w:val="clear" w:color="auto" w:fill="FFFFFF"/>
          <w:lang w:val="en-US"/>
        </w:rPr>
        <w:t> </w:t>
      </w:r>
      <w:r w:rsidRPr="00BA009F">
        <w:rPr>
          <w:rStyle w:val="a-size-base"/>
          <w:szCs w:val="28"/>
          <w:shd w:val="clear" w:color="auto" w:fill="FFFFFF"/>
          <w:lang w:val="en-US"/>
        </w:rPr>
        <w:t>978-0721665542</w:t>
      </w:r>
      <w:r w:rsidRPr="00BA009F">
        <w:rPr>
          <w:szCs w:val="28"/>
          <w:shd w:val="clear" w:color="auto" w:fill="FFFFFF"/>
          <w:lang w:val="en-US"/>
        </w:rPr>
        <w:t xml:space="preserve"> </w:t>
      </w:r>
      <w:hyperlink r:id="rId16" w:history="1">
        <w:r w:rsidRPr="00BA009F">
          <w:rPr>
            <w:rStyle w:val="a9"/>
            <w:color w:val="auto"/>
            <w:szCs w:val="28"/>
            <w:u w:val="none"/>
            <w:shd w:val="clear" w:color="auto" w:fill="FFFFFF"/>
            <w:lang w:val="en-US"/>
          </w:rPr>
          <w:t>http://epidoc.ru/diagnose_treat/eeg/cl_eeg.html</w:t>
        </w:r>
      </w:hyperlink>
    </w:p>
    <w:p w:rsidR="00BA009F" w:rsidRPr="00BA009F" w:rsidRDefault="00BA009F" w:rsidP="00BA009F">
      <w:pPr>
        <w:pStyle w:val="a3"/>
        <w:numPr>
          <w:ilvl w:val="0"/>
          <w:numId w:val="1"/>
        </w:numPr>
        <w:jc w:val="both"/>
        <w:textAlignment w:val="baseline"/>
        <w:rPr>
          <w:szCs w:val="28"/>
          <w:lang w:val="en-US"/>
        </w:rPr>
      </w:pPr>
      <w:r>
        <w:rPr>
          <w:bCs/>
          <w:szCs w:val="28"/>
          <w:lang w:val="uk-UA"/>
        </w:rPr>
        <w:t xml:space="preserve"> </w:t>
      </w:r>
      <w:r w:rsidRPr="00BA009F">
        <w:rPr>
          <w:szCs w:val="28"/>
        </w:rPr>
        <w:t xml:space="preserve">С.К. Евтушенко, А.А. Омельяненко «Клиническая электроэнцефалография у детей», </w:t>
      </w:r>
      <w:proofErr w:type="spellStart"/>
      <w:r w:rsidRPr="00BA009F">
        <w:rPr>
          <w:szCs w:val="28"/>
        </w:rPr>
        <w:t>видавництво</w:t>
      </w:r>
      <w:proofErr w:type="spellEnd"/>
      <w:r w:rsidRPr="00BA009F">
        <w:rPr>
          <w:szCs w:val="28"/>
        </w:rPr>
        <w:t xml:space="preserve"> «</w:t>
      </w:r>
      <w:proofErr w:type="spellStart"/>
      <w:r w:rsidRPr="00BA009F">
        <w:rPr>
          <w:szCs w:val="28"/>
        </w:rPr>
        <w:t>Донеччина</w:t>
      </w:r>
      <w:proofErr w:type="spellEnd"/>
      <w:r w:rsidRPr="00BA009F">
        <w:rPr>
          <w:szCs w:val="28"/>
        </w:rPr>
        <w:t xml:space="preserve">» 2005г. </w:t>
      </w:r>
      <w:r w:rsidRPr="00BA009F">
        <w:rPr>
          <w:szCs w:val="28"/>
          <w:lang w:val="en-US"/>
        </w:rPr>
        <w:t>859с</w:t>
      </w:r>
    </w:p>
    <w:p w:rsidR="00BA009F" w:rsidRPr="00094D02" w:rsidRDefault="00BA009F" w:rsidP="00BA009F">
      <w:pPr>
        <w:pStyle w:val="a3"/>
        <w:numPr>
          <w:ilvl w:val="0"/>
          <w:numId w:val="1"/>
        </w:numPr>
        <w:jc w:val="both"/>
        <w:textAlignment w:val="baseline"/>
        <w:rPr>
          <w:szCs w:val="28"/>
        </w:rPr>
      </w:pPr>
      <w:r>
        <w:rPr>
          <w:bCs/>
          <w:szCs w:val="28"/>
          <w:lang w:val="uk-UA"/>
        </w:rPr>
        <w:t xml:space="preserve"> </w:t>
      </w:r>
      <w:r w:rsidRPr="00094D02">
        <w:rPr>
          <w:szCs w:val="28"/>
        </w:rPr>
        <w:t xml:space="preserve">О. О. </w:t>
      </w:r>
      <w:proofErr w:type="spellStart"/>
      <w:r w:rsidRPr="00094D02">
        <w:rPr>
          <w:szCs w:val="28"/>
        </w:rPr>
        <w:t>Жирмунською</w:t>
      </w:r>
      <w:proofErr w:type="spellEnd"/>
      <w:r w:rsidRPr="00094D02">
        <w:rPr>
          <w:szCs w:val="28"/>
        </w:rPr>
        <w:t xml:space="preserve"> (1984) </w:t>
      </w:r>
      <w:proofErr w:type="spellStart"/>
      <w:r w:rsidRPr="00094D02">
        <w:rPr>
          <w:szCs w:val="28"/>
        </w:rPr>
        <w:t>Жирмунская</w:t>
      </w:r>
      <w:proofErr w:type="spellEnd"/>
      <w:r w:rsidRPr="00094D02">
        <w:rPr>
          <w:szCs w:val="28"/>
        </w:rPr>
        <w:t xml:space="preserve"> Е.А. Клиническая электроэнцефалография. – М.: </w:t>
      </w:r>
      <w:proofErr w:type="spellStart"/>
      <w:r w:rsidRPr="00094D02">
        <w:rPr>
          <w:szCs w:val="28"/>
        </w:rPr>
        <w:t>Мейби</w:t>
      </w:r>
      <w:proofErr w:type="spellEnd"/>
      <w:r w:rsidRPr="00094D02">
        <w:rPr>
          <w:szCs w:val="28"/>
        </w:rPr>
        <w:t xml:space="preserve">, 1991. – 77 с. </w:t>
      </w:r>
    </w:p>
    <w:p w:rsidR="00BA009F" w:rsidRPr="00094D02" w:rsidRDefault="00BA009F" w:rsidP="00BA009F">
      <w:pPr>
        <w:pStyle w:val="a3"/>
        <w:numPr>
          <w:ilvl w:val="0"/>
          <w:numId w:val="1"/>
        </w:numPr>
        <w:jc w:val="both"/>
        <w:textAlignment w:val="baseline"/>
        <w:rPr>
          <w:szCs w:val="28"/>
        </w:rPr>
      </w:pPr>
      <w:r w:rsidRPr="00094D02">
        <w:rPr>
          <w:szCs w:val="28"/>
        </w:rPr>
        <w:t xml:space="preserve"> </w:t>
      </w:r>
      <w:proofErr w:type="spellStart"/>
      <w:r w:rsidRPr="00094D02">
        <w:rPr>
          <w:szCs w:val="28"/>
        </w:rPr>
        <w:t>Жирмунская</w:t>
      </w:r>
      <w:proofErr w:type="spellEnd"/>
      <w:r w:rsidRPr="00094D02">
        <w:rPr>
          <w:szCs w:val="28"/>
        </w:rPr>
        <w:t xml:space="preserve"> Е.А., </w:t>
      </w:r>
      <w:proofErr w:type="spellStart"/>
      <w:r w:rsidRPr="00094D02">
        <w:rPr>
          <w:szCs w:val="28"/>
        </w:rPr>
        <w:t>Россинский</w:t>
      </w:r>
      <w:proofErr w:type="spellEnd"/>
      <w:r w:rsidRPr="00094D02">
        <w:rPr>
          <w:szCs w:val="28"/>
        </w:rPr>
        <w:t xml:space="preserve"> О.Г. Простой способ количественного анализа электро- </w:t>
      </w:r>
      <w:proofErr w:type="spellStart"/>
      <w:r w:rsidRPr="00094D02">
        <w:rPr>
          <w:szCs w:val="28"/>
        </w:rPr>
        <w:t>энцефалограмм</w:t>
      </w:r>
      <w:proofErr w:type="spellEnd"/>
      <w:proofErr w:type="gramStart"/>
      <w:r w:rsidRPr="00094D02">
        <w:rPr>
          <w:szCs w:val="28"/>
        </w:rPr>
        <w:t xml:space="preserve"> // Ж</w:t>
      </w:r>
      <w:proofErr w:type="gramEnd"/>
      <w:r w:rsidRPr="00094D02">
        <w:rPr>
          <w:szCs w:val="28"/>
        </w:rPr>
        <w:t xml:space="preserve">урн. невропатологии и психиатрии. – 1971. – Т. 71, </w:t>
      </w:r>
      <w:proofErr w:type="spellStart"/>
      <w:r w:rsidRPr="00094D02">
        <w:rPr>
          <w:szCs w:val="28"/>
        </w:rPr>
        <w:t>вып</w:t>
      </w:r>
      <w:proofErr w:type="spellEnd"/>
      <w:r w:rsidRPr="00094D02">
        <w:rPr>
          <w:szCs w:val="28"/>
        </w:rPr>
        <w:t>. 4. – С. 490-495</w:t>
      </w:r>
    </w:p>
    <w:p w:rsidR="00BA009F" w:rsidRPr="00BA009F" w:rsidRDefault="00BA009F" w:rsidP="00BA009F">
      <w:pPr>
        <w:pStyle w:val="a3"/>
        <w:numPr>
          <w:ilvl w:val="0"/>
          <w:numId w:val="1"/>
        </w:numPr>
        <w:jc w:val="both"/>
        <w:textAlignment w:val="baseline"/>
        <w:rPr>
          <w:szCs w:val="28"/>
          <w:lang w:val="en-US"/>
        </w:rPr>
      </w:pPr>
      <w:r w:rsidRPr="00094D02">
        <w:rPr>
          <w:szCs w:val="28"/>
        </w:rPr>
        <w:t xml:space="preserve"> </w:t>
      </w:r>
      <w:r w:rsidRPr="00BA009F">
        <w:rPr>
          <w:szCs w:val="28"/>
          <w:lang w:val="en-US"/>
        </w:rPr>
        <w:t xml:space="preserve">Mizrahi EM et al Atlas of Neonatal EEG </w:t>
      </w:r>
      <w:proofErr w:type="spellStart"/>
      <w:r w:rsidRPr="00BA009F">
        <w:rPr>
          <w:szCs w:val="28"/>
          <w:lang w:val="en-US"/>
        </w:rPr>
        <w:t>Demosmedical</w:t>
      </w:r>
      <w:proofErr w:type="spellEnd"/>
      <w:r w:rsidRPr="00BA009F">
        <w:rPr>
          <w:szCs w:val="28"/>
          <w:lang w:val="en-US"/>
        </w:rPr>
        <w:t xml:space="preserve"> -2004 – 126p</w:t>
      </w:r>
    </w:p>
    <w:p w:rsidR="00BA009F" w:rsidRPr="00BA009F" w:rsidRDefault="00BA009F" w:rsidP="00BA009F">
      <w:pPr>
        <w:pStyle w:val="a3"/>
        <w:numPr>
          <w:ilvl w:val="0"/>
          <w:numId w:val="1"/>
        </w:numPr>
        <w:jc w:val="both"/>
        <w:textAlignment w:val="baseline"/>
        <w:rPr>
          <w:szCs w:val="28"/>
          <w:lang w:val="en-US"/>
        </w:rPr>
      </w:pPr>
      <w:r>
        <w:rPr>
          <w:szCs w:val="28"/>
          <w:lang w:val="uk-UA"/>
        </w:rPr>
        <w:t xml:space="preserve"> </w:t>
      </w:r>
      <w:r w:rsidRPr="00BA009F">
        <w:rPr>
          <w:szCs w:val="28"/>
          <w:lang w:val="en-US"/>
        </w:rPr>
        <w:t>Age Terminology During the Perinatal Period</w:t>
      </w:r>
      <w:r w:rsidRPr="00BA009F">
        <w:rPr>
          <w:rStyle w:val="HTML"/>
          <w:szCs w:val="28"/>
          <w:bdr w:val="none" w:sz="0" w:space="0" w:color="auto" w:frame="1"/>
          <w:lang w:val="en-US"/>
        </w:rPr>
        <w:t xml:space="preserve"> </w:t>
      </w:r>
      <w:r w:rsidRPr="00BA009F">
        <w:rPr>
          <w:szCs w:val="28"/>
          <w:lang w:val="en-US"/>
        </w:rPr>
        <w:t>PEDIATRICS Vol. 114 No. 5 November 1, 2004 pp. 1362 -1364 (</w:t>
      </w:r>
      <w:proofErr w:type="spellStart"/>
      <w:r w:rsidRPr="00BA009F">
        <w:rPr>
          <w:szCs w:val="28"/>
          <w:lang w:val="en-US"/>
        </w:rPr>
        <w:t>doi</w:t>
      </w:r>
      <w:proofErr w:type="spellEnd"/>
      <w:r w:rsidRPr="00BA009F">
        <w:rPr>
          <w:szCs w:val="28"/>
          <w:lang w:val="en-US"/>
        </w:rPr>
        <w:t>: 10.1542/peds.2004-1915</w:t>
      </w:r>
    </w:p>
    <w:p w:rsidR="00BA009F" w:rsidRPr="00BA009F" w:rsidRDefault="00BA009F" w:rsidP="00BA009F">
      <w:pPr>
        <w:ind w:left="360"/>
        <w:jc w:val="both"/>
        <w:rPr>
          <w:szCs w:val="28"/>
          <w:lang w:val="en-US"/>
        </w:rPr>
      </w:pPr>
    </w:p>
    <w:p w:rsidR="00BA009F" w:rsidRDefault="00BA009F" w:rsidP="00BA009F">
      <w:pPr>
        <w:spacing w:line="360" w:lineRule="auto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ХАРАКТЕРИСТИКА ПАТТЕРНОВ ЕЛЕКТРОЕНЦЕФАЛОГРАФИИ У ДЕТЕЙ РАННЕГО ВОЗРАСТА, РОДИВШИХСЯ ПРЕЖДЕВРЕМЕННО</w:t>
      </w:r>
    </w:p>
    <w:p w:rsidR="00BA009F" w:rsidRDefault="00BA009F" w:rsidP="00BA009F">
      <w:pPr>
        <w:pStyle w:val="a8"/>
        <w:spacing w:before="0" w:beforeAutospacing="0" w:after="200" w:afterAutospacing="0" w:line="360" w:lineRule="auto"/>
        <w:contextualSpacing/>
        <w:jc w:val="center"/>
        <w:rPr>
          <w:sz w:val="28"/>
          <w:szCs w:val="28"/>
        </w:rPr>
      </w:pPr>
      <w:r w:rsidRPr="00AE47BD">
        <w:rPr>
          <w:sz w:val="28"/>
          <w:szCs w:val="28"/>
        </w:rPr>
        <w:t>Харьковс</w:t>
      </w:r>
      <w:r>
        <w:rPr>
          <w:sz w:val="28"/>
          <w:szCs w:val="28"/>
        </w:rPr>
        <w:t>кий национальный медицинский уни</w:t>
      </w:r>
      <w:r w:rsidRPr="00AE47BD">
        <w:rPr>
          <w:sz w:val="28"/>
          <w:szCs w:val="28"/>
        </w:rPr>
        <w:t>верситет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>,</w:t>
      </w:r>
    </w:p>
    <w:p w:rsidR="00BA009F" w:rsidRDefault="00BA009F" w:rsidP="00BA009F">
      <w:pPr>
        <w:pStyle w:val="a8"/>
        <w:spacing w:before="0" w:beforeAutospacing="0" w:after="200" w:afterAutospacing="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Харьковский областной специализированный дом ребенка №1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</w:t>
      </w:r>
      <w:r w:rsidRPr="00AE47BD">
        <w:rPr>
          <w:sz w:val="28"/>
          <w:szCs w:val="28"/>
        </w:rPr>
        <w:t xml:space="preserve"> </w:t>
      </w:r>
    </w:p>
    <w:p w:rsidR="00BA009F" w:rsidRPr="00AE47BD" w:rsidRDefault="00BA009F" w:rsidP="00BA009F">
      <w:pPr>
        <w:pStyle w:val="a8"/>
        <w:spacing w:before="0" w:beforeAutospacing="0" w:after="200" w:afterAutospacing="0" w:line="360" w:lineRule="auto"/>
        <w:contextualSpacing/>
        <w:jc w:val="center"/>
        <w:rPr>
          <w:sz w:val="28"/>
          <w:szCs w:val="28"/>
        </w:rPr>
      </w:pPr>
      <w:r w:rsidRPr="00AE47BD">
        <w:rPr>
          <w:sz w:val="28"/>
          <w:szCs w:val="28"/>
        </w:rPr>
        <w:t>(Харьков, Украина)</w:t>
      </w:r>
    </w:p>
    <w:p w:rsidR="00BA009F" w:rsidRPr="00BA009F" w:rsidRDefault="00BA009F" w:rsidP="00BA009F">
      <w:pPr>
        <w:pStyle w:val="a8"/>
        <w:spacing w:before="0" w:beforeAutospacing="0" w:after="200" w:afterAutospacing="0" w:line="360" w:lineRule="auto"/>
        <w:contextualSpacing/>
        <w:jc w:val="center"/>
        <w:rPr>
          <w:sz w:val="28"/>
          <w:szCs w:val="28"/>
        </w:rPr>
      </w:pPr>
      <w:r w:rsidRPr="00BA009F">
        <w:rPr>
          <w:sz w:val="28"/>
          <w:szCs w:val="28"/>
        </w:rPr>
        <w:t>Рига Е.А.</w:t>
      </w:r>
      <w:r w:rsidRPr="00BA009F">
        <w:rPr>
          <w:sz w:val="28"/>
          <w:szCs w:val="28"/>
          <w:vertAlign w:val="superscript"/>
        </w:rPr>
        <w:t>1</w:t>
      </w:r>
      <w:r w:rsidRPr="00BA009F">
        <w:rPr>
          <w:sz w:val="28"/>
          <w:szCs w:val="28"/>
        </w:rPr>
        <w:t>, Гордиенко И.В.</w:t>
      </w:r>
      <w:r w:rsidRPr="00BA009F">
        <w:rPr>
          <w:sz w:val="28"/>
          <w:szCs w:val="28"/>
          <w:vertAlign w:val="superscript"/>
        </w:rPr>
        <w:t>2</w:t>
      </w:r>
      <w:r w:rsidRPr="00BA009F">
        <w:rPr>
          <w:sz w:val="28"/>
          <w:szCs w:val="28"/>
        </w:rPr>
        <w:t>, Одинцова Е.Ю.</w:t>
      </w:r>
      <w:r w:rsidRPr="00BA009F">
        <w:rPr>
          <w:sz w:val="28"/>
          <w:szCs w:val="28"/>
          <w:vertAlign w:val="superscript"/>
        </w:rPr>
        <w:t>2</w:t>
      </w:r>
      <w:r w:rsidRPr="00BA009F">
        <w:rPr>
          <w:sz w:val="28"/>
          <w:szCs w:val="28"/>
        </w:rPr>
        <w:t xml:space="preserve"> </w:t>
      </w:r>
    </w:p>
    <w:p w:rsidR="00827616" w:rsidRPr="0038560F" w:rsidRDefault="00BA009F" w:rsidP="00E065AC">
      <w:pPr>
        <w:spacing w:line="360" w:lineRule="auto"/>
        <w:ind w:firstLine="708"/>
        <w:jc w:val="both"/>
        <w:rPr>
          <w:sz w:val="28"/>
          <w:szCs w:val="28"/>
        </w:rPr>
      </w:pPr>
      <w:r w:rsidRPr="0038560F">
        <w:rPr>
          <w:sz w:val="28"/>
          <w:szCs w:val="28"/>
        </w:rPr>
        <w:t xml:space="preserve">Резюме. Проведена оценка стандартной электроэнцефалографии у </w:t>
      </w:r>
      <w:r w:rsidR="0038560F">
        <w:rPr>
          <w:sz w:val="28"/>
          <w:szCs w:val="28"/>
        </w:rPr>
        <w:t xml:space="preserve">131 ребенка </w:t>
      </w:r>
      <w:r w:rsidRPr="0038560F">
        <w:rPr>
          <w:sz w:val="28"/>
          <w:szCs w:val="28"/>
        </w:rPr>
        <w:t xml:space="preserve">в возрасте до 4-х лет, которые родились преждевременно. Оценка </w:t>
      </w:r>
      <w:r w:rsidR="0038560F" w:rsidRPr="0038560F">
        <w:rPr>
          <w:sz w:val="28"/>
          <w:szCs w:val="28"/>
        </w:rPr>
        <w:t xml:space="preserve">проводилась в возрастные интервалы 6-12 месяцев, 12-18 месяцев, 18-24 месяца, </w:t>
      </w:r>
      <w:r w:rsidR="00E065AC" w:rsidRPr="00094D02">
        <w:rPr>
          <w:sz w:val="28"/>
          <w:szCs w:val="28"/>
        </w:rPr>
        <w:t>2</w:t>
      </w:r>
      <w:r w:rsidR="0038560F" w:rsidRPr="0038560F">
        <w:rPr>
          <w:sz w:val="28"/>
          <w:szCs w:val="28"/>
        </w:rPr>
        <w:t xml:space="preserve">4-36 месяцев. </w:t>
      </w:r>
      <w:r w:rsidR="0038560F">
        <w:rPr>
          <w:sz w:val="28"/>
          <w:szCs w:val="28"/>
        </w:rPr>
        <w:t>Использовался корригированный возраст. Авторы отметили, что н</w:t>
      </w:r>
      <w:r w:rsidR="0038560F" w:rsidRPr="0038560F">
        <w:rPr>
          <w:sz w:val="28"/>
          <w:szCs w:val="28"/>
        </w:rPr>
        <w:t xml:space="preserve">астороженность в отношении нарушений развития у преждевременно рожденных детей в возрасте до 4-х лет должна быть при наличии доли </w:t>
      </w:r>
      <w:proofErr w:type="gramStart"/>
      <w:r w:rsidR="0038560F" w:rsidRPr="0038560F">
        <w:rPr>
          <w:sz w:val="28"/>
          <w:szCs w:val="28"/>
        </w:rPr>
        <w:t>δ-</w:t>
      </w:r>
      <w:proofErr w:type="gramEnd"/>
      <w:r w:rsidR="0038560F" w:rsidRPr="0038560F">
        <w:rPr>
          <w:sz w:val="28"/>
          <w:szCs w:val="28"/>
        </w:rPr>
        <w:t xml:space="preserve">ритма </w:t>
      </w:r>
      <w:r w:rsidR="0038560F">
        <w:rPr>
          <w:sz w:val="28"/>
          <w:szCs w:val="28"/>
        </w:rPr>
        <w:t xml:space="preserve">на ЭЭГ </w:t>
      </w:r>
      <w:r w:rsidR="0038560F" w:rsidRPr="0038560F">
        <w:rPr>
          <w:sz w:val="28"/>
          <w:szCs w:val="28"/>
        </w:rPr>
        <w:t xml:space="preserve">более 28% в возрастном интервале ребенка  6-12 месяцев (OR = 66,5-95). Паттерн ЭЭГ «локальное замедление» </w:t>
      </w:r>
      <w:r w:rsidR="00E065AC">
        <w:rPr>
          <w:sz w:val="28"/>
          <w:szCs w:val="28"/>
        </w:rPr>
        <w:t xml:space="preserve">зарегистрирован </w:t>
      </w:r>
      <w:r w:rsidR="0038560F" w:rsidRPr="0038560F">
        <w:rPr>
          <w:sz w:val="28"/>
          <w:szCs w:val="28"/>
        </w:rPr>
        <w:t>у 20,3% детей в возрастном интервале 6-12 месяцев, которые сформировали инвалидность</w:t>
      </w:r>
      <w:r w:rsidR="00E065AC">
        <w:rPr>
          <w:sz w:val="28"/>
          <w:szCs w:val="28"/>
        </w:rPr>
        <w:t xml:space="preserve">. </w:t>
      </w:r>
      <w:r w:rsidR="00827616" w:rsidRPr="0038560F">
        <w:rPr>
          <w:sz w:val="28"/>
          <w:szCs w:val="28"/>
        </w:rPr>
        <w:t xml:space="preserve">Полученные результаты предполагают  дальнейшее изучение данного вопроса. </w:t>
      </w:r>
    </w:p>
    <w:p w:rsidR="00BA009F" w:rsidRPr="0038560F" w:rsidRDefault="00E065AC" w:rsidP="00E065AC">
      <w:pPr>
        <w:tabs>
          <w:tab w:val="left" w:pos="168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слова: недоношенные дети, ранний возраст, электроэнцефалография</w:t>
      </w:r>
    </w:p>
    <w:p w:rsidR="00BA009F" w:rsidRPr="0038560F" w:rsidRDefault="00BA009F" w:rsidP="00E065AC">
      <w:pPr>
        <w:tabs>
          <w:tab w:val="left" w:pos="1680"/>
        </w:tabs>
        <w:spacing w:line="360" w:lineRule="auto"/>
        <w:ind w:left="360"/>
        <w:jc w:val="both"/>
        <w:rPr>
          <w:sz w:val="28"/>
          <w:szCs w:val="28"/>
        </w:rPr>
      </w:pPr>
    </w:p>
    <w:p w:rsidR="00BA009F" w:rsidRPr="00E065AC" w:rsidRDefault="00BA009F" w:rsidP="00BA009F">
      <w:pPr>
        <w:tabs>
          <w:tab w:val="left" w:pos="1680"/>
        </w:tabs>
        <w:spacing w:line="360" w:lineRule="auto"/>
        <w:ind w:left="360"/>
        <w:jc w:val="center"/>
        <w:rPr>
          <w:sz w:val="28"/>
          <w:szCs w:val="28"/>
        </w:rPr>
      </w:pPr>
    </w:p>
    <w:p w:rsidR="00BA009F" w:rsidRPr="00E065AC" w:rsidRDefault="00BA009F" w:rsidP="00BA009F">
      <w:pPr>
        <w:tabs>
          <w:tab w:val="left" w:pos="1680"/>
        </w:tabs>
        <w:ind w:left="360"/>
        <w:jc w:val="center"/>
        <w:rPr>
          <w:sz w:val="28"/>
          <w:szCs w:val="28"/>
        </w:rPr>
      </w:pPr>
    </w:p>
    <w:p w:rsidR="00827616" w:rsidRPr="00E065AC" w:rsidRDefault="00827616" w:rsidP="00E065AC">
      <w:pPr>
        <w:tabs>
          <w:tab w:val="left" w:pos="1680"/>
        </w:tabs>
        <w:spacing w:line="360" w:lineRule="auto"/>
        <w:contextualSpacing/>
        <w:jc w:val="both"/>
        <w:rPr>
          <w:sz w:val="28"/>
          <w:szCs w:val="28"/>
          <w:lang w:val="en-US"/>
        </w:rPr>
      </w:pPr>
      <w:r w:rsidRPr="00E065AC">
        <w:rPr>
          <w:sz w:val="28"/>
          <w:szCs w:val="28"/>
          <w:lang w:val="en-US"/>
        </w:rPr>
        <w:t xml:space="preserve">THE </w:t>
      </w:r>
      <w:r w:rsidR="00E065AC">
        <w:rPr>
          <w:sz w:val="28"/>
          <w:szCs w:val="28"/>
        </w:rPr>
        <w:t>С</w:t>
      </w:r>
      <w:r w:rsidR="00E065AC">
        <w:rPr>
          <w:sz w:val="28"/>
          <w:szCs w:val="28"/>
          <w:lang w:val="en-US"/>
        </w:rPr>
        <w:t xml:space="preserve">HARACTERISTIC OF ELECTOENCEPHALOGRAPHY PATTERNS </w:t>
      </w:r>
      <w:r w:rsidRPr="00E065AC">
        <w:rPr>
          <w:sz w:val="28"/>
          <w:szCs w:val="28"/>
          <w:lang w:val="en-US"/>
        </w:rPr>
        <w:t xml:space="preserve">IN </w:t>
      </w:r>
      <w:r w:rsidR="00E065AC" w:rsidRPr="00E065AC">
        <w:rPr>
          <w:sz w:val="28"/>
          <w:szCs w:val="28"/>
          <w:lang w:val="en-US"/>
        </w:rPr>
        <w:t>YOUNG</w:t>
      </w:r>
      <w:r w:rsidR="00E065AC">
        <w:rPr>
          <w:sz w:val="28"/>
          <w:szCs w:val="28"/>
          <w:lang w:val="en-US"/>
        </w:rPr>
        <w:t xml:space="preserve"> </w:t>
      </w:r>
      <w:r w:rsidRPr="00E065AC">
        <w:rPr>
          <w:sz w:val="28"/>
          <w:szCs w:val="28"/>
          <w:lang w:val="en-US"/>
        </w:rPr>
        <w:t xml:space="preserve">CHILDREN </w:t>
      </w:r>
      <w:r w:rsidR="00E065AC" w:rsidRPr="00E065AC">
        <w:rPr>
          <w:sz w:val="28"/>
          <w:szCs w:val="28"/>
          <w:lang w:val="en-US"/>
        </w:rPr>
        <w:t xml:space="preserve">BORN PREMATURELY </w:t>
      </w:r>
    </w:p>
    <w:p w:rsidR="00E065AC" w:rsidRPr="00E065AC" w:rsidRDefault="00E065AC" w:rsidP="00E065AC">
      <w:pPr>
        <w:tabs>
          <w:tab w:val="left" w:pos="1680"/>
        </w:tabs>
        <w:spacing w:line="360" w:lineRule="auto"/>
        <w:contextualSpacing/>
        <w:jc w:val="both"/>
        <w:rPr>
          <w:sz w:val="28"/>
          <w:szCs w:val="28"/>
          <w:lang w:val="en-US"/>
        </w:rPr>
      </w:pPr>
    </w:p>
    <w:p w:rsidR="00E065AC" w:rsidRDefault="00827616" w:rsidP="00E065AC">
      <w:pPr>
        <w:tabs>
          <w:tab w:val="left" w:pos="1680"/>
        </w:tabs>
        <w:spacing w:line="360" w:lineRule="auto"/>
        <w:contextualSpacing/>
        <w:jc w:val="both"/>
        <w:rPr>
          <w:sz w:val="28"/>
          <w:szCs w:val="28"/>
          <w:lang w:val="en-US"/>
        </w:rPr>
      </w:pPr>
      <w:proofErr w:type="spellStart"/>
      <w:r w:rsidRPr="00E065AC">
        <w:rPr>
          <w:sz w:val="28"/>
          <w:szCs w:val="28"/>
          <w:lang w:val="en-US"/>
        </w:rPr>
        <w:t>Kharkiv</w:t>
      </w:r>
      <w:proofErr w:type="spellEnd"/>
      <w:r w:rsidRPr="00E065AC">
        <w:rPr>
          <w:sz w:val="28"/>
          <w:szCs w:val="28"/>
          <w:lang w:val="en-US"/>
        </w:rPr>
        <w:t xml:space="preserve"> National Medical University</w:t>
      </w:r>
      <w:r w:rsidR="00E065AC" w:rsidRPr="00E065AC">
        <w:rPr>
          <w:sz w:val="28"/>
          <w:szCs w:val="28"/>
          <w:vertAlign w:val="superscript"/>
          <w:lang w:val="en-US"/>
        </w:rPr>
        <w:t>1</w:t>
      </w:r>
      <w:r w:rsidR="00E065AC" w:rsidRPr="00E065AC">
        <w:rPr>
          <w:sz w:val="28"/>
          <w:szCs w:val="28"/>
          <w:lang w:val="en-US"/>
        </w:rPr>
        <w:t xml:space="preserve">, </w:t>
      </w:r>
    </w:p>
    <w:p w:rsidR="00827616" w:rsidRPr="00E065AC" w:rsidRDefault="00E065AC" w:rsidP="00E065AC">
      <w:pPr>
        <w:tabs>
          <w:tab w:val="left" w:pos="1680"/>
        </w:tabs>
        <w:spacing w:line="360" w:lineRule="auto"/>
        <w:contextualSpacing/>
        <w:jc w:val="both"/>
        <w:rPr>
          <w:sz w:val="28"/>
          <w:szCs w:val="28"/>
          <w:lang w:val="en-US"/>
        </w:rPr>
      </w:pPr>
      <w:r w:rsidRPr="00E065AC">
        <w:rPr>
          <w:sz w:val="28"/>
          <w:szCs w:val="28"/>
          <w:lang w:val="en-US"/>
        </w:rPr>
        <w:t>Kharkov Regional Specialized Orphanage No 1</w:t>
      </w:r>
      <w:r>
        <w:rPr>
          <w:sz w:val="28"/>
          <w:szCs w:val="28"/>
          <w:vertAlign w:val="superscript"/>
          <w:lang w:val="en-US"/>
        </w:rPr>
        <w:t>2</w:t>
      </w:r>
      <w:r w:rsidRPr="00E065AC">
        <w:rPr>
          <w:sz w:val="28"/>
          <w:szCs w:val="28"/>
          <w:lang w:val="en-US"/>
        </w:rPr>
        <w:t xml:space="preserve"> </w:t>
      </w:r>
      <w:proofErr w:type="gramStart"/>
      <w:r w:rsidR="00827616" w:rsidRPr="00E065AC">
        <w:rPr>
          <w:sz w:val="28"/>
          <w:szCs w:val="28"/>
          <w:lang w:val="en-US"/>
        </w:rPr>
        <w:t>( Kharkov</w:t>
      </w:r>
      <w:proofErr w:type="gramEnd"/>
      <w:r w:rsidR="00827616" w:rsidRPr="00E065AC">
        <w:rPr>
          <w:sz w:val="28"/>
          <w:szCs w:val="28"/>
          <w:lang w:val="en-US"/>
        </w:rPr>
        <w:t>, Ukraine)</w:t>
      </w:r>
    </w:p>
    <w:p w:rsidR="00E065AC" w:rsidRPr="00E065AC" w:rsidRDefault="00E065AC" w:rsidP="00E065AC">
      <w:pPr>
        <w:pStyle w:val="a3"/>
        <w:tabs>
          <w:tab w:val="left" w:pos="1680"/>
        </w:tabs>
        <w:ind w:left="0"/>
        <w:jc w:val="both"/>
        <w:rPr>
          <w:szCs w:val="28"/>
          <w:lang w:val="en-US"/>
        </w:rPr>
      </w:pPr>
    </w:p>
    <w:p w:rsidR="00E065AC" w:rsidRPr="00E065AC" w:rsidRDefault="00E065AC" w:rsidP="00E065AC">
      <w:pPr>
        <w:pStyle w:val="a3"/>
        <w:tabs>
          <w:tab w:val="left" w:pos="1680"/>
        </w:tabs>
        <w:ind w:left="0"/>
        <w:jc w:val="both"/>
        <w:rPr>
          <w:szCs w:val="28"/>
          <w:lang w:val="en-US"/>
        </w:rPr>
      </w:pPr>
      <w:r w:rsidRPr="00E065AC">
        <w:rPr>
          <w:szCs w:val="28"/>
          <w:lang w:val="en-US"/>
        </w:rPr>
        <w:t>Riga E.A.</w:t>
      </w:r>
      <w:r w:rsidRPr="00E065AC">
        <w:rPr>
          <w:szCs w:val="28"/>
          <w:vertAlign w:val="superscript"/>
          <w:lang w:val="en-US"/>
        </w:rPr>
        <w:t>1</w:t>
      </w:r>
      <w:r w:rsidRPr="00E065AC">
        <w:rPr>
          <w:szCs w:val="28"/>
          <w:lang w:val="en-US"/>
        </w:rPr>
        <w:t xml:space="preserve">, </w:t>
      </w:r>
      <w:proofErr w:type="spellStart"/>
      <w:r w:rsidRPr="00E065AC">
        <w:rPr>
          <w:szCs w:val="28"/>
          <w:lang w:val="en-US"/>
        </w:rPr>
        <w:t>Gordienko</w:t>
      </w:r>
      <w:proofErr w:type="spellEnd"/>
      <w:r w:rsidRPr="00E065AC">
        <w:rPr>
          <w:szCs w:val="28"/>
          <w:lang w:val="en-US"/>
        </w:rPr>
        <w:t xml:space="preserve"> I.V.</w:t>
      </w:r>
      <w:r w:rsidRPr="00E065AC">
        <w:rPr>
          <w:szCs w:val="28"/>
          <w:vertAlign w:val="superscript"/>
          <w:lang w:val="en-US"/>
        </w:rPr>
        <w:t>2</w:t>
      </w:r>
      <w:r w:rsidRPr="00E065AC">
        <w:rPr>
          <w:szCs w:val="28"/>
          <w:lang w:val="en-US"/>
        </w:rPr>
        <w:t xml:space="preserve">, </w:t>
      </w:r>
      <w:proofErr w:type="spellStart"/>
      <w:r w:rsidRPr="00E065AC">
        <w:rPr>
          <w:szCs w:val="28"/>
          <w:lang w:val="en-US"/>
        </w:rPr>
        <w:t>Odintsov</w:t>
      </w:r>
      <w:r>
        <w:rPr>
          <w:szCs w:val="28"/>
          <w:lang w:val="en-US"/>
        </w:rPr>
        <w:t>a</w:t>
      </w:r>
      <w:proofErr w:type="spellEnd"/>
      <w:r w:rsidRPr="00E065AC">
        <w:rPr>
          <w:szCs w:val="28"/>
          <w:lang w:val="en-US"/>
        </w:rPr>
        <w:t xml:space="preserve"> E.YU.</w:t>
      </w:r>
      <w:r w:rsidRPr="00E065AC">
        <w:rPr>
          <w:szCs w:val="28"/>
          <w:vertAlign w:val="superscript"/>
          <w:lang w:val="en-US"/>
        </w:rPr>
        <w:t>2</w:t>
      </w:r>
    </w:p>
    <w:p w:rsidR="00E065AC" w:rsidRPr="00E065AC" w:rsidRDefault="00E065AC" w:rsidP="00E065AC">
      <w:pPr>
        <w:pStyle w:val="a3"/>
        <w:tabs>
          <w:tab w:val="left" w:pos="1680"/>
        </w:tabs>
        <w:ind w:left="0"/>
        <w:jc w:val="both"/>
        <w:rPr>
          <w:szCs w:val="28"/>
          <w:lang w:val="en-US"/>
        </w:rPr>
      </w:pPr>
      <w:proofErr w:type="gramStart"/>
      <w:r w:rsidRPr="00E065AC">
        <w:rPr>
          <w:szCs w:val="28"/>
          <w:lang w:val="en-US"/>
        </w:rPr>
        <w:lastRenderedPageBreak/>
        <w:t>Summary.</w:t>
      </w:r>
      <w:proofErr w:type="gramEnd"/>
      <w:r w:rsidRPr="00E065AC">
        <w:rPr>
          <w:szCs w:val="28"/>
          <w:lang w:val="en-US"/>
        </w:rPr>
        <w:t xml:space="preserve"> The standard EEG in 131 children aged up to 4 years of age who were born prematurely</w:t>
      </w:r>
      <w:r>
        <w:rPr>
          <w:szCs w:val="28"/>
          <w:lang w:val="en-US"/>
        </w:rPr>
        <w:t xml:space="preserve"> was estimated</w:t>
      </w:r>
      <w:r w:rsidRPr="00E065AC">
        <w:rPr>
          <w:szCs w:val="28"/>
          <w:lang w:val="en-US"/>
        </w:rPr>
        <w:t xml:space="preserve">. The evaluation was conducted in the age ranges 6-12 months, 12-18 months, 18-24 months, </w:t>
      </w:r>
      <w:proofErr w:type="gramStart"/>
      <w:r>
        <w:rPr>
          <w:szCs w:val="28"/>
          <w:lang w:val="en-US"/>
        </w:rPr>
        <w:t>2</w:t>
      </w:r>
      <w:r w:rsidRPr="00E065AC">
        <w:rPr>
          <w:szCs w:val="28"/>
          <w:lang w:val="en-US"/>
        </w:rPr>
        <w:t>4</w:t>
      </w:r>
      <w:proofErr w:type="gramEnd"/>
      <w:r w:rsidRPr="00E065AC">
        <w:rPr>
          <w:szCs w:val="28"/>
          <w:lang w:val="en-US"/>
        </w:rPr>
        <w:t>-36 months. We used to correct</w:t>
      </w:r>
      <w:r>
        <w:rPr>
          <w:szCs w:val="28"/>
          <w:lang w:val="en-US"/>
        </w:rPr>
        <w:t>ed</w:t>
      </w:r>
      <w:r w:rsidRPr="00E065AC">
        <w:rPr>
          <w:szCs w:val="28"/>
          <w:lang w:val="en-US"/>
        </w:rPr>
        <w:t xml:space="preserve"> age. The authors noted that the alert to developmental disorders in premature infants under the age of 4 years must be in the presence of the proportion of δ-rhythm on the EEG more than 28% in the age range of the child 6-12 months (OR = </w:t>
      </w:r>
      <w:r>
        <w:rPr>
          <w:szCs w:val="28"/>
          <w:lang w:val="en-US"/>
        </w:rPr>
        <w:t>66,5-95)</w:t>
      </w:r>
      <w:r w:rsidRPr="00E065AC">
        <w:rPr>
          <w:szCs w:val="28"/>
          <w:lang w:val="en-US"/>
        </w:rPr>
        <w:t xml:space="preserve">. </w:t>
      </w:r>
      <w:r>
        <w:rPr>
          <w:szCs w:val="28"/>
          <w:lang w:val="en-US"/>
        </w:rPr>
        <w:t xml:space="preserve">So called </w:t>
      </w:r>
      <w:r w:rsidRPr="00E065AC">
        <w:rPr>
          <w:szCs w:val="28"/>
          <w:lang w:val="en-US"/>
        </w:rPr>
        <w:t xml:space="preserve">EEG patterns </w:t>
      </w:r>
      <w:r>
        <w:rPr>
          <w:szCs w:val="28"/>
          <w:lang w:val="en-US"/>
        </w:rPr>
        <w:t xml:space="preserve">as </w:t>
      </w:r>
      <w:r w:rsidRPr="00E065AC">
        <w:rPr>
          <w:szCs w:val="28"/>
          <w:lang w:val="en-US"/>
        </w:rPr>
        <w:t xml:space="preserve">"local slowdown" was registered at 20.3% of children </w:t>
      </w:r>
      <w:r>
        <w:rPr>
          <w:szCs w:val="28"/>
          <w:lang w:val="en-US"/>
        </w:rPr>
        <w:t>in the age range of 6-12 months</w:t>
      </w:r>
      <w:r w:rsidRPr="00E065AC">
        <w:rPr>
          <w:szCs w:val="28"/>
          <w:lang w:val="en-US"/>
        </w:rPr>
        <w:t xml:space="preserve"> who formed a disability. These results suggest further study of the issue.</w:t>
      </w:r>
    </w:p>
    <w:p w:rsidR="00EE0013" w:rsidRPr="008B3BC3" w:rsidRDefault="00E065AC" w:rsidP="00E065AC">
      <w:pPr>
        <w:pStyle w:val="a3"/>
        <w:tabs>
          <w:tab w:val="left" w:pos="1680"/>
        </w:tabs>
        <w:ind w:left="0"/>
        <w:jc w:val="both"/>
        <w:rPr>
          <w:szCs w:val="28"/>
          <w:lang w:val="en-US"/>
        </w:rPr>
      </w:pPr>
      <w:r w:rsidRPr="00E065AC">
        <w:rPr>
          <w:szCs w:val="28"/>
          <w:lang w:val="en-US"/>
        </w:rPr>
        <w:t>Keywords: premature babies, early age, electroencephalography</w:t>
      </w:r>
    </w:p>
    <w:sectPr w:rsidR="00EE0013" w:rsidRPr="008B3BC3" w:rsidSect="0066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2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78E8"/>
    <w:multiLevelType w:val="hybridMultilevel"/>
    <w:tmpl w:val="02B063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25F11"/>
    <w:multiLevelType w:val="hybridMultilevel"/>
    <w:tmpl w:val="380CB1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17784"/>
    <w:multiLevelType w:val="hybridMultilevel"/>
    <w:tmpl w:val="380CB1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49"/>
    <w:rsid w:val="00000C88"/>
    <w:rsid w:val="00000ED3"/>
    <w:rsid w:val="0000494A"/>
    <w:rsid w:val="000067FC"/>
    <w:rsid w:val="000106E3"/>
    <w:rsid w:val="00010B27"/>
    <w:rsid w:val="0001144E"/>
    <w:rsid w:val="0001176C"/>
    <w:rsid w:val="00014F38"/>
    <w:rsid w:val="00016ADF"/>
    <w:rsid w:val="00020A70"/>
    <w:rsid w:val="000244CD"/>
    <w:rsid w:val="000245A3"/>
    <w:rsid w:val="00026107"/>
    <w:rsid w:val="0002651A"/>
    <w:rsid w:val="00027303"/>
    <w:rsid w:val="00035F00"/>
    <w:rsid w:val="00043157"/>
    <w:rsid w:val="00047759"/>
    <w:rsid w:val="00061768"/>
    <w:rsid w:val="00062DF9"/>
    <w:rsid w:val="000630C4"/>
    <w:rsid w:val="00066BA9"/>
    <w:rsid w:val="000713E7"/>
    <w:rsid w:val="0007388B"/>
    <w:rsid w:val="0008172A"/>
    <w:rsid w:val="0008402C"/>
    <w:rsid w:val="000840C5"/>
    <w:rsid w:val="000928E6"/>
    <w:rsid w:val="00094D02"/>
    <w:rsid w:val="00097530"/>
    <w:rsid w:val="000A1C7D"/>
    <w:rsid w:val="000B01EB"/>
    <w:rsid w:val="000B2BF3"/>
    <w:rsid w:val="000B3FE7"/>
    <w:rsid w:val="000B67FB"/>
    <w:rsid w:val="000C0F1C"/>
    <w:rsid w:val="000C13EE"/>
    <w:rsid w:val="000C542E"/>
    <w:rsid w:val="000C7FB9"/>
    <w:rsid w:val="000D2B2E"/>
    <w:rsid w:val="000D4E9D"/>
    <w:rsid w:val="000E04E2"/>
    <w:rsid w:val="000E0DA1"/>
    <w:rsid w:val="000F5ED4"/>
    <w:rsid w:val="0010274F"/>
    <w:rsid w:val="001118CA"/>
    <w:rsid w:val="00113A41"/>
    <w:rsid w:val="00115D75"/>
    <w:rsid w:val="001260D9"/>
    <w:rsid w:val="001307A5"/>
    <w:rsid w:val="00130B50"/>
    <w:rsid w:val="00134A47"/>
    <w:rsid w:val="00135327"/>
    <w:rsid w:val="00135A02"/>
    <w:rsid w:val="0013765E"/>
    <w:rsid w:val="001409B2"/>
    <w:rsid w:val="001528EB"/>
    <w:rsid w:val="00152CB4"/>
    <w:rsid w:val="00154EAB"/>
    <w:rsid w:val="0016098F"/>
    <w:rsid w:val="00162632"/>
    <w:rsid w:val="001674B9"/>
    <w:rsid w:val="00171CD1"/>
    <w:rsid w:val="001746FD"/>
    <w:rsid w:val="001761E9"/>
    <w:rsid w:val="001837DF"/>
    <w:rsid w:val="0018655F"/>
    <w:rsid w:val="00187F99"/>
    <w:rsid w:val="0019378A"/>
    <w:rsid w:val="001A1040"/>
    <w:rsid w:val="001A3E72"/>
    <w:rsid w:val="001A3F96"/>
    <w:rsid w:val="001A5382"/>
    <w:rsid w:val="001B0018"/>
    <w:rsid w:val="001B1F61"/>
    <w:rsid w:val="001B3140"/>
    <w:rsid w:val="001B7891"/>
    <w:rsid w:val="001C083E"/>
    <w:rsid w:val="001C1AF4"/>
    <w:rsid w:val="001C535F"/>
    <w:rsid w:val="001C5A05"/>
    <w:rsid w:val="001C7FD3"/>
    <w:rsid w:val="001D0A03"/>
    <w:rsid w:val="001E037B"/>
    <w:rsid w:val="001E45AA"/>
    <w:rsid w:val="001E7A0C"/>
    <w:rsid w:val="001F509C"/>
    <w:rsid w:val="001F73B4"/>
    <w:rsid w:val="0020184A"/>
    <w:rsid w:val="00203EA6"/>
    <w:rsid w:val="00211128"/>
    <w:rsid w:val="00213640"/>
    <w:rsid w:val="00220AA2"/>
    <w:rsid w:val="00221C9F"/>
    <w:rsid w:val="002221F0"/>
    <w:rsid w:val="0022310E"/>
    <w:rsid w:val="00236C5D"/>
    <w:rsid w:val="002471B4"/>
    <w:rsid w:val="0025109C"/>
    <w:rsid w:val="00255BFF"/>
    <w:rsid w:val="00261B39"/>
    <w:rsid w:val="0026362C"/>
    <w:rsid w:val="00275431"/>
    <w:rsid w:val="00281B45"/>
    <w:rsid w:val="00281EBB"/>
    <w:rsid w:val="002838EC"/>
    <w:rsid w:val="00283B1E"/>
    <w:rsid w:val="002872C0"/>
    <w:rsid w:val="0028769F"/>
    <w:rsid w:val="002908C8"/>
    <w:rsid w:val="00293C98"/>
    <w:rsid w:val="00296B14"/>
    <w:rsid w:val="002A1D5F"/>
    <w:rsid w:val="002A3D90"/>
    <w:rsid w:val="002B2A74"/>
    <w:rsid w:val="002C1282"/>
    <w:rsid w:val="002D07FB"/>
    <w:rsid w:val="002D26E9"/>
    <w:rsid w:val="002D451D"/>
    <w:rsid w:val="002D4985"/>
    <w:rsid w:val="002D5FBD"/>
    <w:rsid w:val="002E398A"/>
    <w:rsid w:val="002E6EA7"/>
    <w:rsid w:val="00310B69"/>
    <w:rsid w:val="00311557"/>
    <w:rsid w:val="00311B06"/>
    <w:rsid w:val="003126BA"/>
    <w:rsid w:val="00313D20"/>
    <w:rsid w:val="00315FBB"/>
    <w:rsid w:val="00325A46"/>
    <w:rsid w:val="00331AAF"/>
    <w:rsid w:val="00336E21"/>
    <w:rsid w:val="003427FF"/>
    <w:rsid w:val="00351DE6"/>
    <w:rsid w:val="00353B84"/>
    <w:rsid w:val="00361785"/>
    <w:rsid w:val="00372E49"/>
    <w:rsid w:val="00375B4A"/>
    <w:rsid w:val="0037606F"/>
    <w:rsid w:val="00377D3D"/>
    <w:rsid w:val="00382667"/>
    <w:rsid w:val="00383425"/>
    <w:rsid w:val="0038560F"/>
    <w:rsid w:val="00387BD5"/>
    <w:rsid w:val="0039458D"/>
    <w:rsid w:val="003A3E81"/>
    <w:rsid w:val="003A5BB3"/>
    <w:rsid w:val="003A6BF7"/>
    <w:rsid w:val="003B04C1"/>
    <w:rsid w:val="003B6235"/>
    <w:rsid w:val="003B6AF4"/>
    <w:rsid w:val="003B6D87"/>
    <w:rsid w:val="003D0A98"/>
    <w:rsid w:val="003D68CC"/>
    <w:rsid w:val="003D7CEB"/>
    <w:rsid w:val="003E5088"/>
    <w:rsid w:val="003F0270"/>
    <w:rsid w:val="003F0C04"/>
    <w:rsid w:val="003F4DDB"/>
    <w:rsid w:val="00401516"/>
    <w:rsid w:val="00402D3B"/>
    <w:rsid w:val="00414A5C"/>
    <w:rsid w:val="00420C8E"/>
    <w:rsid w:val="0042200D"/>
    <w:rsid w:val="0043245B"/>
    <w:rsid w:val="0043704B"/>
    <w:rsid w:val="004434D2"/>
    <w:rsid w:val="004449F3"/>
    <w:rsid w:val="00447AA1"/>
    <w:rsid w:val="00457630"/>
    <w:rsid w:val="00463B05"/>
    <w:rsid w:val="00463F6E"/>
    <w:rsid w:val="00475789"/>
    <w:rsid w:val="00480526"/>
    <w:rsid w:val="00494DAB"/>
    <w:rsid w:val="00495DA2"/>
    <w:rsid w:val="004A3DCB"/>
    <w:rsid w:val="004A6934"/>
    <w:rsid w:val="004D090D"/>
    <w:rsid w:val="004D1E73"/>
    <w:rsid w:val="004D3C02"/>
    <w:rsid w:val="004E26C2"/>
    <w:rsid w:val="004E4968"/>
    <w:rsid w:val="004E66F6"/>
    <w:rsid w:val="004F34AD"/>
    <w:rsid w:val="004F6F34"/>
    <w:rsid w:val="00501705"/>
    <w:rsid w:val="005249EB"/>
    <w:rsid w:val="00526B15"/>
    <w:rsid w:val="00530719"/>
    <w:rsid w:val="0053304F"/>
    <w:rsid w:val="00535F2D"/>
    <w:rsid w:val="0054630F"/>
    <w:rsid w:val="00561ACB"/>
    <w:rsid w:val="00563378"/>
    <w:rsid w:val="005657EE"/>
    <w:rsid w:val="00574AF2"/>
    <w:rsid w:val="0057692A"/>
    <w:rsid w:val="0058141D"/>
    <w:rsid w:val="005876FF"/>
    <w:rsid w:val="00597402"/>
    <w:rsid w:val="005A2C18"/>
    <w:rsid w:val="005A2EC6"/>
    <w:rsid w:val="005A318F"/>
    <w:rsid w:val="005B5794"/>
    <w:rsid w:val="005C5E0C"/>
    <w:rsid w:val="005C6056"/>
    <w:rsid w:val="005C71E5"/>
    <w:rsid w:val="005C73B2"/>
    <w:rsid w:val="005D00AD"/>
    <w:rsid w:val="005D1ED5"/>
    <w:rsid w:val="005D2D74"/>
    <w:rsid w:val="005D4198"/>
    <w:rsid w:val="005D5410"/>
    <w:rsid w:val="005D5C87"/>
    <w:rsid w:val="005E44CE"/>
    <w:rsid w:val="005F180E"/>
    <w:rsid w:val="005F2EE6"/>
    <w:rsid w:val="00602CF0"/>
    <w:rsid w:val="00616F72"/>
    <w:rsid w:val="0062413D"/>
    <w:rsid w:val="00627631"/>
    <w:rsid w:val="00634FED"/>
    <w:rsid w:val="0063761A"/>
    <w:rsid w:val="00640524"/>
    <w:rsid w:val="0064718B"/>
    <w:rsid w:val="00650AFF"/>
    <w:rsid w:val="00661979"/>
    <w:rsid w:val="006642BF"/>
    <w:rsid w:val="00665B1B"/>
    <w:rsid w:val="006744BC"/>
    <w:rsid w:val="006778CF"/>
    <w:rsid w:val="00682B84"/>
    <w:rsid w:val="00683FB2"/>
    <w:rsid w:val="006926CE"/>
    <w:rsid w:val="006954C2"/>
    <w:rsid w:val="006956CA"/>
    <w:rsid w:val="00696F7F"/>
    <w:rsid w:val="006A5486"/>
    <w:rsid w:val="006A72EC"/>
    <w:rsid w:val="006A7AD2"/>
    <w:rsid w:val="006B432E"/>
    <w:rsid w:val="006B6D64"/>
    <w:rsid w:val="006B790C"/>
    <w:rsid w:val="006C1EAE"/>
    <w:rsid w:val="006C349E"/>
    <w:rsid w:val="006C52D3"/>
    <w:rsid w:val="006D04DD"/>
    <w:rsid w:val="006D22A6"/>
    <w:rsid w:val="006D286C"/>
    <w:rsid w:val="006E156C"/>
    <w:rsid w:val="006E3727"/>
    <w:rsid w:val="006E3BDB"/>
    <w:rsid w:val="006F62EE"/>
    <w:rsid w:val="00714048"/>
    <w:rsid w:val="00723348"/>
    <w:rsid w:val="00725036"/>
    <w:rsid w:val="0073213E"/>
    <w:rsid w:val="0073407A"/>
    <w:rsid w:val="0073619D"/>
    <w:rsid w:val="00737EF9"/>
    <w:rsid w:val="00742F1D"/>
    <w:rsid w:val="007639E1"/>
    <w:rsid w:val="00767AE2"/>
    <w:rsid w:val="00772889"/>
    <w:rsid w:val="00781BA9"/>
    <w:rsid w:val="00782225"/>
    <w:rsid w:val="007844C8"/>
    <w:rsid w:val="00786EE7"/>
    <w:rsid w:val="00787640"/>
    <w:rsid w:val="00791FC5"/>
    <w:rsid w:val="007942B8"/>
    <w:rsid w:val="00795AC1"/>
    <w:rsid w:val="00797599"/>
    <w:rsid w:val="007978DE"/>
    <w:rsid w:val="00797D2A"/>
    <w:rsid w:val="007A68B6"/>
    <w:rsid w:val="007A7850"/>
    <w:rsid w:val="007B2330"/>
    <w:rsid w:val="007B242E"/>
    <w:rsid w:val="007B4CD6"/>
    <w:rsid w:val="007B540D"/>
    <w:rsid w:val="007C1AAD"/>
    <w:rsid w:val="007C7031"/>
    <w:rsid w:val="007D0DD7"/>
    <w:rsid w:val="007D5705"/>
    <w:rsid w:val="007D7DF5"/>
    <w:rsid w:val="007E06A2"/>
    <w:rsid w:val="007E399D"/>
    <w:rsid w:val="007E4175"/>
    <w:rsid w:val="007F19E0"/>
    <w:rsid w:val="007F4E34"/>
    <w:rsid w:val="007F4F61"/>
    <w:rsid w:val="007F73CE"/>
    <w:rsid w:val="007F78ED"/>
    <w:rsid w:val="008019E8"/>
    <w:rsid w:val="008019E9"/>
    <w:rsid w:val="0081012B"/>
    <w:rsid w:val="008151F6"/>
    <w:rsid w:val="00821F82"/>
    <w:rsid w:val="00827616"/>
    <w:rsid w:val="008355A4"/>
    <w:rsid w:val="008366FE"/>
    <w:rsid w:val="00842A26"/>
    <w:rsid w:val="00844227"/>
    <w:rsid w:val="00850AD8"/>
    <w:rsid w:val="00853017"/>
    <w:rsid w:val="00853AB9"/>
    <w:rsid w:val="008606BE"/>
    <w:rsid w:val="00861DC4"/>
    <w:rsid w:val="00864F16"/>
    <w:rsid w:val="008678FD"/>
    <w:rsid w:val="008827A7"/>
    <w:rsid w:val="0088286A"/>
    <w:rsid w:val="00892749"/>
    <w:rsid w:val="00892F17"/>
    <w:rsid w:val="008A61DF"/>
    <w:rsid w:val="008A7A1F"/>
    <w:rsid w:val="008A7BCF"/>
    <w:rsid w:val="008B3BC3"/>
    <w:rsid w:val="008C225B"/>
    <w:rsid w:val="008C2EBB"/>
    <w:rsid w:val="008C3A5D"/>
    <w:rsid w:val="008D2BE6"/>
    <w:rsid w:val="008D6BF7"/>
    <w:rsid w:val="008E0C71"/>
    <w:rsid w:val="008E4714"/>
    <w:rsid w:val="008F3352"/>
    <w:rsid w:val="008F3E57"/>
    <w:rsid w:val="0090109B"/>
    <w:rsid w:val="0090393B"/>
    <w:rsid w:val="00904213"/>
    <w:rsid w:val="009136AB"/>
    <w:rsid w:val="00914D3F"/>
    <w:rsid w:val="009176B7"/>
    <w:rsid w:val="009223F1"/>
    <w:rsid w:val="00930EAD"/>
    <w:rsid w:val="00950686"/>
    <w:rsid w:val="00951D17"/>
    <w:rsid w:val="00955F32"/>
    <w:rsid w:val="00960B9E"/>
    <w:rsid w:val="00963450"/>
    <w:rsid w:val="00964BB5"/>
    <w:rsid w:val="009746A9"/>
    <w:rsid w:val="00974E6B"/>
    <w:rsid w:val="00975045"/>
    <w:rsid w:val="00976089"/>
    <w:rsid w:val="00983AF5"/>
    <w:rsid w:val="009874B7"/>
    <w:rsid w:val="00987FE8"/>
    <w:rsid w:val="00990464"/>
    <w:rsid w:val="009972AA"/>
    <w:rsid w:val="009A1E14"/>
    <w:rsid w:val="009A5B46"/>
    <w:rsid w:val="009B4FFB"/>
    <w:rsid w:val="009C0427"/>
    <w:rsid w:val="009C09AB"/>
    <w:rsid w:val="009C4906"/>
    <w:rsid w:val="009E2403"/>
    <w:rsid w:val="009E2D7D"/>
    <w:rsid w:val="009E3932"/>
    <w:rsid w:val="009F0FC3"/>
    <w:rsid w:val="009F498B"/>
    <w:rsid w:val="00A13B8A"/>
    <w:rsid w:val="00A13FC6"/>
    <w:rsid w:val="00A14D49"/>
    <w:rsid w:val="00A14D64"/>
    <w:rsid w:val="00A161A3"/>
    <w:rsid w:val="00A16EF9"/>
    <w:rsid w:val="00A3379E"/>
    <w:rsid w:val="00A35954"/>
    <w:rsid w:val="00A36575"/>
    <w:rsid w:val="00A4052E"/>
    <w:rsid w:val="00A41E19"/>
    <w:rsid w:val="00A42F3F"/>
    <w:rsid w:val="00A434EB"/>
    <w:rsid w:val="00A5166A"/>
    <w:rsid w:val="00A5331B"/>
    <w:rsid w:val="00A55ECD"/>
    <w:rsid w:val="00A74F4F"/>
    <w:rsid w:val="00A76C9C"/>
    <w:rsid w:val="00A80BD4"/>
    <w:rsid w:val="00A8401B"/>
    <w:rsid w:val="00A846B1"/>
    <w:rsid w:val="00A86683"/>
    <w:rsid w:val="00A9338F"/>
    <w:rsid w:val="00AA5C36"/>
    <w:rsid w:val="00AB6CF7"/>
    <w:rsid w:val="00AC0734"/>
    <w:rsid w:val="00AC6F22"/>
    <w:rsid w:val="00AC7910"/>
    <w:rsid w:val="00AD5515"/>
    <w:rsid w:val="00AE5266"/>
    <w:rsid w:val="00AF0D62"/>
    <w:rsid w:val="00AF56BF"/>
    <w:rsid w:val="00AF6EDA"/>
    <w:rsid w:val="00B03182"/>
    <w:rsid w:val="00B056C1"/>
    <w:rsid w:val="00B10A48"/>
    <w:rsid w:val="00B115A3"/>
    <w:rsid w:val="00B25C7D"/>
    <w:rsid w:val="00B26365"/>
    <w:rsid w:val="00B26AE1"/>
    <w:rsid w:val="00B3360C"/>
    <w:rsid w:val="00B35499"/>
    <w:rsid w:val="00B36CCD"/>
    <w:rsid w:val="00B373DA"/>
    <w:rsid w:val="00B41294"/>
    <w:rsid w:val="00B44AC2"/>
    <w:rsid w:val="00B4635E"/>
    <w:rsid w:val="00B46D6F"/>
    <w:rsid w:val="00B67D31"/>
    <w:rsid w:val="00B73B41"/>
    <w:rsid w:val="00B80E4A"/>
    <w:rsid w:val="00B82C60"/>
    <w:rsid w:val="00B843DF"/>
    <w:rsid w:val="00B8700D"/>
    <w:rsid w:val="00B947DB"/>
    <w:rsid w:val="00B94B7C"/>
    <w:rsid w:val="00B94C3C"/>
    <w:rsid w:val="00B94FE0"/>
    <w:rsid w:val="00BA009F"/>
    <w:rsid w:val="00BA0371"/>
    <w:rsid w:val="00BA2F12"/>
    <w:rsid w:val="00BA3175"/>
    <w:rsid w:val="00BA41B0"/>
    <w:rsid w:val="00BA4C8F"/>
    <w:rsid w:val="00BB50C4"/>
    <w:rsid w:val="00BB5688"/>
    <w:rsid w:val="00BB71A0"/>
    <w:rsid w:val="00BB7913"/>
    <w:rsid w:val="00BB7A82"/>
    <w:rsid w:val="00BD2ACE"/>
    <w:rsid w:val="00BD792A"/>
    <w:rsid w:val="00BE3F05"/>
    <w:rsid w:val="00BE7EEB"/>
    <w:rsid w:val="00BF085D"/>
    <w:rsid w:val="00BF145B"/>
    <w:rsid w:val="00C00CF4"/>
    <w:rsid w:val="00C04B1A"/>
    <w:rsid w:val="00C06D2C"/>
    <w:rsid w:val="00C074C9"/>
    <w:rsid w:val="00C144D2"/>
    <w:rsid w:val="00C4790B"/>
    <w:rsid w:val="00C50B52"/>
    <w:rsid w:val="00C53824"/>
    <w:rsid w:val="00C53FA9"/>
    <w:rsid w:val="00C5575A"/>
    <w:rsid w:val="00C5590B"/>
    <w:rsid w:val="00C57389"/>
    <w:rsid w:val="00C57D86"/>
    <w:rsid w:val="00C666F1"/>
    <w:rsid w:val="00C7266B"/>
    <w:rsid w:val="00C80068"/>
    <w:rsid w:val="00C805F7"/>
    <w:rsid w:val="00C85D2F"/>
    <w:rsid w:val="00C866AA"/>
    <w:rsid w:val="00C92205"/>
    <w:rsid w:val="00C949BA"/>
    <w:rsid w:val="00C96706"/>
    <w:rsid w:val="00C967E8"/>
    <w:rsid w:val="00CA03B2"/>
    <w:rsid w:val="00CA2457"/>
    <w:rsid w:val="00CA50F9"/>
    <w:rsid w:val="00CB3567"/>
    <w:rsid w:val="00CB5F0F"/>
    <w:rsid w:val="00CC28C2"/>
    <w:rsid w:val="00CC58C7"/>
    <w:rsid w:val="00CC6329"/>
    <w:rsid w:val="00CC7B10"/>
    <w:rsid w:val="00CD0962"/>
    <w:rsid w:val="00CD1B0E"/>
    <w:rsid w:val="00CD2AAF"/>
    <w:rsid w:val="00CD3421"/>
    <w:rsid w:val="00CE2D77"/>
    <w:rsid w:val="00CE436C"/>
    <w:rsid w:val="00CE56A0"/>
    <w:rsid w:val="00CF0DFD"/>
    <w:rsid w:val="00CF5A7E"/>
    <w:rsid w:val="00CF5E5D"/>
    <w:rsid w:val="00D0258A"/>
    <w:rsid w:val="00D13685"/>
    <w:rsid w:val="00D26361"/>
    <w:rsid w:val="00D33730"/>
    <w:rsid w:val="00D5260B"/>
    <w:rsid w:val="00D54049"/>
    <w:rsid w:val="00D546D0"/>
    <w:rsid w:val="00D60EAE"/>
    <w:rsid w:val="00D70AF5"/>
    <w:rsid w:val="00D713B4"/>
    <w:rsid w:val="00D724DD"/>
    <w:rsid w:val="00D73D1B"/>
    <w:rsid w:val="00D82F49"/>
    <w:rsid w:val="00D8431E"/>
    <w:rsid w:val="00D861F2"/>
    <w:rsid w:val="00D86F01"/>
    <w:rsid w:val="00D917F9"/>
    <w:rsid w:val="00D94547"/>
    <w:rsid w:val="00D96A09"/>
    <w:rsid w:val="00DA11A5"/>
    <w:rsid w:val="00DA35F4"/>
    <w:rsid w:val="00DB2D8B"/>
    <w:rsid w:val="00DB402A"/>
    <w:rsid w:val="00DB52A9"/>
    <w:rsid w:val="00DD0AB3"/>
    <w:rsid w:val="00DD103E"/>
    <w:rsid w:val="00DD513C"/>
    <w:rsid w:val="00DD529E"/>
    <w:rsid w:val="00DE07B3"/>
    <w:rsid w:val="00DE1E59"/>
    <w:rsid w:val="00DF12BC"/>
    <w:rsid w:val="00DF1897"/>
    <w:rsid w:val="00DF2B32"/>
    <w:rsid w:val="00DF6663"/>
    <w:rsid w:val="00E0049B"/>
    <w:rsid w:val="00E061C0"/>
    <w:rsid w:val="00E065AC"/>
    <w:rsid w:val="00E06A60"/>
    <w:rsid w:val="00E06AB7"/>
    <w:rsid w:val="00E071BC"/>
    <w:rsid w:val="00E12210"/>
    <w:rsid w:val="00E12246"/>
    <w:rsid w:val="00E14A89"/>
    <w:rsid w:val="00E158EA"/>
    <w:rsid w:val="00E267D9"/>
    <w:rsid w:val="00E32156"/>
    <w:rsid w:val="00E3241B"/>
    <w:rsid w:val="00E32F77"/>
    <w:rsid w:val="00E37929"/>
    <w:rsid w:val="00E50BAD"/>
    <w:rsid w:val="00E52932"/>
    <w:rsid w:val="00E54ED6"/>
    <w:rsid w:val="00E554B0"/>
    <w:rsid w:val="00E5717B"/>
    <w:rsid w:val="00E61521"/>
    <w:rsid w:val="00E652EC"/>
    <w:rsid w:val="00E7642B"/>
    <w:rsid w:val="00E822DB"/>
    <w:rsid w:val="00E83964"/>
    <w:rsid w:val="00E846E3"/>
    <w:rsid w:val="00E8618E"/>
    <w:rsid w:val="00E87307"/>
    <w:rsid w:val="00E87EEB"/>
    <w:rsid w:val="00E87FBD"/>
    <w:rsid w:val="00E9114A"/>
    <w:rsid w:val="00E95F38"/>
    <w:rsid w:val="00EA1A78"/>
    <w:rsid w:val="00EA2989"/>
    <w:rsid w:val="00EA46CB"/>
    <w:rsid w:val="00EA4A43"/>
    <w:rsid w:val="00EB60DA"/>
    <w:rsid w:val="00EC084C"/>
    <w:rsid w:val="00EC099D"/>
    <w:rsid w:val="00EC0D53"/>
    <w:rsid w:val="00EC147F"/>
    <w:rsid w:val="00EC455A"/>
    <w:rsid w:val="00EC4EE0"/>
    <w:rsid w:val="00ED7C24"/>
    <w:rsid w:val="00EE0013"/>
    <w:rsid w:val="00EE1D2D"/>
    <w:rsid w:val="00EE56E2"/>
    <w:rsid w:val="00EE69B8"/>
    <w:rsid w:val="00F11F7E"/>
    <w:rsid w:val="00F12B52"/>
    <w:rsid w:val="00F13E55"/>
    <w:rsid w:val="00F1421C"/>
    <w:rsid w:val="00F24591"/>
    <w:rsid w:val="00F263CC"/>
    <w:rsid w:val="00F346E1"/>
    <w:rsid w:val="00F3537D"/>
    <w:rsid w:val="00F4326B"/>
    <w:rsid w:val="00F45D86"/>
    <w:rsid w:val="00F47A88"/>
    <w:rsid w:val="00F607E9"/>
    <w:rsid w:val="00F6493D"/>
    <w:rsid w:val="00F66104"/>
    <w:rsid w:val="00F769C5"/>
    <w:rsid w:val="00F823BF"/>
    <w:rsid w:val="00F86A1F"/>
    <w:rsid w:val="00F874FB"/>
    <w:rsid w:val="00F96497"/>
    <w:rsid w:val="00F9681D"/>
    <w:rsid w:val="00FA208C"/>
    <w:rsid w:val="00FA273A"/>
    <w:rsid w:val="00FA4A23"/>
    <w:rsid w:val="00FA4A84"/>
    <w:rsid w:val="00FA5178"/>
    <w:rsid w:val="00FA6C95"/>
    <w:rsid w:val="00FA756B"/>
    <w:rsid w:val="00FA7CDA"/>
    <w:rsid w:val="00FB474C"/>
    <w:rsid w:val="00FB6957"/>
    <w:rsid w:val="00FC23EA"/>
    <w:rsid w:val="00FC2758"/>
    <w:rsid w:val="00FC6D7E"/>
    <w:rsid w:val="00FC7015"/>
    <w:rsid w:val="00FD21AE"/>
    <w:rsid w:val="00FD2A73"/>
    <w:rsid w:val="00FD468A"/>
    <w:rsid w:val="00FD51EA"/>
    <w:rsid w:val="00FE558A"/>
    <w:rsid w:val="00FE6A9D"/>
    <w:rsid w:val="00FF52C7"/>
    <w:rsid w:val="00FF6739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4049"/>
    <w:pPr>
      <w:spacing w:line="360" w:lineRule="auto"/>
      <w:ind w:left="720" w:firstLine="720"/>
      <w:contextualSpacing/>
    </w:pPr>
    <w:rPr>
      <w:sz w:val="28"/>
      <w:szCs w:val="20"/>
    </w:rPr>
  </w:style>
  <w:style w:type="table" w:styleId="a4">
    <w:name w:val="Table Grid"/>
    <w:basedOn w:val="a1"/>
    <w:rsid w:val="00D540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4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04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AB6CF7"/>
    <w:rPr>
      <w:i/>
      <w:iCs/>
    </w:rPr>
  </w:style>
  <w:style w:type="paragraph" w:styleId="a8">
    <w:name w:val="Normal (Web)"/>
    <w:basedOn w:val="a"/>
    <w:uiPriority w:val="99"/>
    <w:unhideWhenUsed/>
    <w:rsid w:val="00EE001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BA009F"/>
    <w:rPr>
      <w:color w:val="0000FF"/>
      <w:u w:val="single"/>
    </w:rPr>
  </w:style>
  <w:style w:type="character" w:customStyle="1" w:styleId="highwire-citation-author">
    <w:name w:val="highwire-citation-author"/>
    <w:basedOn w:val="a0"/>
    <w:rsid w:val="00BA009F"/>
  </w:style>
  <w:style w:type="character" w:customStyle="1" w:styleId="apple-converted-space">
    <w:name w:val="apple-converted-space"/>
    <w:basedOn w:val="a0"/>
    <w:rsid w:val="00BA009F"/>
  </w:style>
  <w:style w:type="character" w:customStyle="1" w:styleId="a-size-base">
    <w:name w:val="a-size-base"/>
    <w:basedOn w:val="a0"/>
    <w:rsid w:val="00BA009F"/>
  </w:style>
  <w:style w:type="character" w:styleId="HTML">
    <w:name w:val="HTML Cite"/>
    <w:basedOn w:val="a0"/>
    <w:uiPriority w:val="99"/>
    <w:unhideWhenUsed/>
    <w:rsid w:val="00BA00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4049"/>
    <w:pPr>
      <w:spacing w:line="360" w:lineRule="auto"/>
      <w:ind w:left="720" w:firstLine="720"/>
      <w:contextualSpacing/>
    </w:pPr>
    <w:rPr>
      <w:sz w:val="28"/>
      <w:szCs w:val="20"/>
    </w:rPr>
  </w:style>
  <w:style w:type="table" w:styleId="a4">
    <w:name w:val="Table Grid"/>
    <w:basedOn w:val="a1"/>
    <w:rsid w:val="00D540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4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04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AB6CF7"/>
    <w:rPr>
      <w:i/>
      <w:iCs/>
    </w:rPr>
  </w:style>
  <w:style w:type="paragraph" w:styleId="a8">
    <w:name w:val="Normal (Web)"/>
    <w:basedOn w:val="a"/>
    <w:uiPriority w:val="99"/>
    <w:unhideWhenUsed/>
    <w:rsid w:val="00EE001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BA009F"/>
    <w:rPr>
      <w:color w:val="0000FF"/>
      <w:u w:val="single"/>
    </w:rPr>
  </w:style>
  <w:style w:type="character" w:customStyle="1" w:styleId="highwire-citation-author">
    <w:name w:val="highwire-citation-author"/>
    <w:basedOn w:val="a0"/>
    <w:rsid w:val="00BA009F"/>
  </w:style>
  <w:style w:type="character" w:customStyle="1" w:styleId="apple-converted-space">
    <w:name w:val="apple-converted-space"/>
    <w:basedOn w:val="a0"/>
    <w:rsid w:val="00BA009F"/>
  </w:style>
  <w:style w:type="character" w:customStyle="1" w:styleId="a-size-base">
    <w:name w:val="a-size-base"/>
    <w:basedOn w:val="a0"/>
    <w:rsid w:val="00BA009F"/>
  </w:style>
  <w:style w:type="character" w:styleId="HTML">
    <w:name w:val="HTML Cite"/>
    <w:basedOn w:val="a0"/>
    <w:uiPriority w:val="99"/>
    <w:unhideWhenUsed/>
    <w:rsid w:val="00BA00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71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51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703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86000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655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292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461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1159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todate.com/contents/clinical-features-diagnosis-and-treatment-of-neonatal-encephalopathy/abstract/116" TargetMode="External"/><Relationship Id="rId13" Type="http://schemas.openxmlformats.org/officeDocument/2006/relationships/hyperlink" Target="http://pediatrics.aappublications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://www.uptodate.com/contents/clinical-features-diagnosis-and-treatment-of-neonatal-encephalopathy/abstract/8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pidoc.ru/diagnose_treat/eeg/cl_eeg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todate.com/contents/clinical-features-diagnosis-and-treatment-of-neonatal-encephalopathy/abstract/9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ediatrics.aappublications.org/content/130/4/e891" TargetMode="External"/><Relationship Id="rId10" Type="http://schemas.openxmlformats.org/officeDocument/2006/relationships/hyperlink" Target="http://www.uptodate.com/contents/clinical-features-diagnosis-and-treatment-of-neonatal-encephalopathy/abstract/1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ptodate.com/contents/clinical-features-diagnosis-and-treatment-of-neonatal-encephalopathy/abstract/118" TargetMode="External"/><Relationship Id="rId14" Type="http://schemas.openxmlformats.org/officeDocument/2006/relationships/hyperlink" Target="http://pediatrics.aappublications.org/content/130/4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45;&#1083;&#1077;&#1085;&#1072;\Desktop\1.01.2016\&#1041;&#1072;&#1079;&#1072;%20&#1089;&#1090;&#1072;&#1090;&#1100;&#1103;%20&#1077;&#1077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ЕЕГ!$E$107</c:f>
              <c:strCache>
                <c:ptCount val="1"/>
                <c:pt idx="0">
                  <c:v>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ЕЕГ!$D$108:$D$111</c:f>
              <c:strCache>
                <c:ptCount val="4"/>
                <c:pt idx="0">
                  <c:v>І </c:v>
                </c:pt>
                <c:pt idx="1">
                  <c:v>ІІа</c:v>
                </c:pt>
                <c:pt idx="2">
                  <c:v>ІІб</c:v>
                </c:pt>
                <c:pt idx="3">
                  <c:v>ІІІ</c:v>
                </c:pt>
              </c:strCache>
            </c:strRef>
          </c:cat>
          <c:val>
            <c:numRef>
              <c:f>ЕЕГ!$E$108:$E$111</c:f>
              <c:numCache>
                <c:formatCode>General</c:formatCode>
                <c:ptCount val="4"/>
                <c:pt idx="0">
                  <c:v>36</c:v>
                </c:pt>
                <c:pt idx="1">
                  <c:v>32</c:v>
                </c:pt>
                <c:pt idx="2">
                  <c:v>28</c:v>
                </c:pt>
                <c:pt idx="3">
                  <c:v>28</c:v>
                </c:pt>
              </c:numCache>
            </c:numRef>
          </c:val>
        </c:ser>
        <c:ser>
          <c:idx val="1"/>
          <c:order val="1"/>
          <c:tx>
            <c:strRef>
              <c:f>ЕЕГ!$F$107</c:f>
              <c:strCache>
                <c:ptCount val="1"/>
                <c:pt idx="0">
                  <c:v>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ЕЕГ!$D$108:$D$111</c:f>
              <c:strCache>
                <c:ptCount val="4"/>
                <c:pt idx="0">
                  <c:v>І </c:v>
                </c:pt>
                <c:pt idx="1">
                  <c:v>ІІа</c:v>
                </c:pt>
                <c:pt idx="2">
                  <c:v>ІІб</c:v>
                </c:pt>
                <c:pt idx="3">
                  <c:v>ІІІ</c:v>
                </c:pt>
              </c:strCache>
            </c:strRef>
          </c:cat>
          <c:val>
            <c:numRef>
              <c:f>ЕЕГ!$F$108:$F$111</c:f>
              <c:numCache>
                <c:formatCode>General</c:formatCode>
                <c:ptCount val="4"/>
                <c:pt idx="0">
                  <c:v>27</c:v>
                </c:pt>
                <c:pt idx="1">
                  <c:v>39</c:v>
                </c:pt>
                <c:pt idx="2">
                  <c:v>36</c:v>
                </c:pt>
                <c:pt idx="3">
                  <c:v>36</c:v>
                </c:pt>
              </c:numCache>
            </c:numRef>
          </c:val>
        </c:ser>
        <c:ser>
          <c:idx val="2"/>
          <c:order val="2"/>
          <c:tx>
            <c:strRef>
              <c:f>ЕЕГ!$G$107</c:f>
              <c:strCache>
                <c:ptCount val="1"/>
                <c:pt idx="0">
                  <c:v>α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ЕЕГ!$D$108:$D$111</c:f>
              <c:strCache>
                <c:ptCount val="4"/>
                <c:pt idx="0">
                  <c:v>І </c:v>
                </c:pt>
                <c:pt idx="1">
                  <c:v>ІІа</c:v>
                </c:pt>
                <c:pt idx="2">
                  <c:v>ІІб</c:v>
                </c:pt>
                <c:pt idx="3">
                  <c:v>ІІІ</c:v>
                </c:pt>
              </c:strCache>
            </c:strRef>
          </c:cat>
          <c:val>
            <c:numRef>
              <c:f>ЕЕГ!$G$108:$G$111</c:f>
              <c:numCache>
                <c:formatCode>General</c:formatCode>
                <c:ptCount val="4"/>
                <c:pt idx="0">
                  <c:v>18</c:v>
                </c:pt>
                <c:pt idx="1">
                  <c:v>17</c:v>
                </c:pt>
                <c:pt idx="2">
                  <c:v>18</c:v>
                </c:pt>
                <c:pt idx="3">
                  <c:v>22</c:v>
                </c:pt>
              </c:numCache>
            </c:numRef>
          </c:val>
        </c:ser>
        <c:ser>
          <c:idx val="3"/>
          <c:order val="3"/>
          <c:tx>
            <c:strRef>
              <c:f>ЕЕГ!$H$107</c:f>
              <c:strCache>
                <c:ptCount val="1"/>
                <c:pt idx="0">
                  <c:v>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ЕЕГ!$D$108:$D$111</c:f>
              <c:strCache>
                <c:ptCount val="4"/>
                <c:pt idx="0">
                  <c:v>І </c:v>
                </c:pt>
                <c:pt idx="1">
                  <c:v>ІІа</c:v>
                </c:pt>
                <c:pt idx="2">
                  <c:v>ІІб</c:v>
                </c:pt>
                <c:pt idx="3">
                  <c:v>ІІІ</c:v>
                </c:pt>
              </c:strCache>
            </c:strRef>
          </c:cat>
          <c:val>
            <c:numRef>
              <c:f>ЕЕГ!$H$108:$H$111</c:f>
              <c:numCache>
                <c:formatCode>General</c:formatCode>
                <c:ptCount val="4"/>
                <c:pt idx="0">
                  <c:v>19</c:v>
                </c:pt>
                <c:pt idx="1">
                  <c:v>12</c:v>
                </c:pt>
                <c:pt idx="2">
                  <c:v>18</c:v>
                </c:pt>
                <c:pt idx="3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750464"/>
        <c:axId val="208752000"/>
      </c:barChart>
      <c:catAx>
        <c:axId val="20875046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208752000"/>
        <c:crosses val="autoZero"/>
        <c:auto val="1"/>
        <c:lblAlgn val="ctr"/>
        <c:lblOffset val="100"/>
        <c:noMultiLvlLbl val="0"/>
      </c:catAx>
      <c:valAx>
        <c:axId val="20875200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0875046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0.32569</cdr:x>
      <cdr:y>0.10869</cdr:y>
    </cdr:from>
    <cdr:to>
      <cdr:x>0.39792</cdr:x>
      <cdr:y>0.72014</cdr:y>
    </cdr:to>
    <cdr:cxnSp macro="">
      <cdr:nvCxnSpPr>
        <cdr:cNvPr id="2" name="AutoShape 227"/>
        <cdr:cNvCxnSpPr>
          <a:cxnSpLocks xmlns:a="http://schemas.openxmlformats.org/drawingml/2006/main" noChangeShapeType="1"/>
        </cdr:cNvCxnSpPr>
      </cdr:nvCxnSpPr>
      <cdr:spPr bwMode="auto">
        <a:xfrm xmlns:a="http://schemas.openxmlformats.org/drawingml/2006/main">
          <a:off x="1489075" y="332807"/>
          <a:ext cx="330200" cy="1872231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25400">
          <a:solidFill>
            <a:srgbClr val="FF0000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cxnSp>
  </cdr:relSizeAnchor>
  <cdr:relSizeAnchor xmlns:cdr="http://schemas.openxmlformats.org/drawingml/2006/chartDrawing">
    <cdr:from>
      <cdr:x>0.60173</cdr:x>
      <cdr:y>0.08503</cdr:y>
    </cdr:from>
    <cdr:to>
      <cdr:x>0.83055</cdr:x>
      <cdr:y>0.75902</cdr:y>
    </cdr:to>
    <cdr:sp macro="" textlink="">
      <cdr:nvSpPr>
        <cdr:cNvPr id="4" name="Полилиния 3"/>
        <cdr:cNvSpPr/>
      </cdr:nvSpPr>
      <cdr:spPr>
        <a:xfrm xmlns:a="http://schemas.openxmlformats.org/drawingml/2006/main">
          <a:off x="2751130" y="260350"/>
          <a:ext cx="1046165" cy="2063740"/>
        </a:xfrm>
        <a:custGeom xmlns:a="http://schemas.openxmlformats.org/drawingml/2006/main">
          <a:avLst/>
          <a:gdLst>
            <a:gd name="connsiteX0" fmla="*/ 71437 w 1046162"/>
            <a:gd name="connsiteY0" fmla="*/ 196850 h 2063750"/>
            <a:gd name="connsiteX1" fmla="*/ 395287 w 1046162"/>
            <a:gd name="connsiteY1" fmla="*/ 1339850 h 2063750"/>
            <a:gd name="connsiteX2" fmla="*/ 61912 w 1046162"/>
            <a:gd name="connsiteY2" fmla="*/ 1873250 h 2063750"/>
            <a:gd name="connsiteX3" fmla="*/ 766762 w 1046162"/>
            <a:gd name="connsiteY3" fmla="*/ 1958975 h 2063750"/>
            <a:gd name="connsiteX4" fmla="*/ 1042987 w 1046162"/>
            <a:gd name="connsiteY4" fmla="*/ 1244600 h 2063750"/>
            <a:gd name="connsiteX5" fmla="*/ 785812 w 1046162"/>
            <a:gd name="connsiteY5" fmla="*/ 787400 h 2063750"/>
            <a:gd name="connsiteX6" fmla="*/ 881062 w 1046162"/>
            <a:gd name="connsiteY6" fmla="*/ 111125 h 2063750"/>
            <a:gd name="connsiteX7" fmla="*/ 33337 w 1046162"/>
            <a:gd name="connsiteY7" fmla="*/ 120650 h 2063750"/>
            <a:gd name="connsiteX8" fmla="*/ 33337 w 1046162"/>
            <a:gd name="connsiteY8" fmla="*/ 120650 h 2063750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  <a:cxn ang="0">
              <a:pos x="connsiteX4" y="connsiteY4"/>
            </a:cxn>
            <a:cxn ang="0">
              <a:pos x="connsiteX5" y="connsiteY5"/>
            </a:cxn>
            <a:cxn ang="0">
              <a:pos x="connsiteX6" y="connsiteY6"/>
            </a:cxn>
            <a:cxn ang="0">
              <a:pos x="connsiteX7" y="connsiteY7"/>
            </a:cxn>
            <a:cxn ang="0">
              <a:pos x="connsiteX8" y="connsiteY8"/>
            </a:cxn>
          </a:cxnLst>
          <a:rect l="l" t="t" r="r" b="b"/>
          <a:pathLst>
            <a:path w="1046162" h="2063750">
              <a:moveTo>
                <a:pt x="71437" y="196850"/>
              </a:moveTo>
              <a:cubicBezTo>
                <a:pt x="234155" y="628650"/>
                <a:pt x="396874" y="1060450"/>
                <a:pt x="395287" y="1339850"/>
              </a:cubicBezTo>
              <a:cubicBezTo>
                <a:pt x="393700" y="1619250"/>
                <a:pt x="0" y="1770063"/>
                <a:pt x="61912" y="1873250"/>
              </a:cubicBezTo>
              <a:cubicBezTo>
                <a:pt x="123825" y="1976438"/>
                <a:pt x="603249" y="2063750"/>
                <a:pt x="766762" y="1958975"/>
              </a:cubicBezTo>
              <a:cubicBezTo>
                <a:pt x="930275" y="1854200"/>
                <a:pt x="1039812" y="1439862"/>
                <a:pt x="1042987" y="1244600"/>
              </a:cubicBezTo>
              <a:cubicBezTo>
                <a:pt x="1046162" y="1049338"/>
                <a:pt x="812799" y="976312"/>
                <a:pt x="785812" y="787400"/>
              </a:cubicBezTo>
              <a:cubicBezTo>
                <a:pt x="758825" y="598488"/>
                <a:pt x="1006474" y="222250"/>
                <a:pt x="881062" y="111125"/>
              </a:cubicBezTo>
              <a:cubicBezTo>
                <a:pt x="755650" y="0"/>
                <a:pt x="33337" y="120650"/>
                <a:pt x="33337" y="120650"/>
              </a:cubicBezTo>
              <a:lnTo>
                <a:pt x="33337" y="120650"/>
              </a:lnTo>
            </a:path>
          </a:pathLst>
        </a:custGeom>
        <a:ln xmlns:a="http://schemas.openxmlformats.org/drawingml/2006/main" w="2540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7832-76B7-4408-8949-62AE016A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10191</Words>
  <Characters>5810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dcterms:created xsi:type="dcterms:W3CDTF">2016-01-25T18:48:00Z</dcterms:created>
  <dcterms:modified xsi:type="dcterms:W3CDTF">2016-04-02T14:46:00Z</dcterms:modified>
</cp:coreProperties>
</file>