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2" w:rsidRDefault="007F0E15" w:rsidP="007F0E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15">
        <w:rPr>
          <w:rFonts w:ascii="Times New Roman" w:hAnsi="Times New Roman" w:cs="Times New Roman"/>
          <w:b/>
          <w:sz w:val="28"/>
          <w:szCs w:val="28"/>
        </w:rPr>
        <w:t xml:space="preserve">АНТИСТРЕССОВЫЕ ОСОБЕННОСТИ ДЕЙСТВИЯ ПИРАЦЕТАМА В ВОЗРАСТНОМ ЭКСПЕРИМЕНТЕ </w:t>
      </w:r>
    </w:p>
    <w:p w:rsidR="007F0E15" w:rsidRDefault="007F0E15" w:rsidP="007F0E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Л.Т., Абрамова Л.П.</w:t>
      </w:r>
    </w:p>
    <w:p w:rsidR="007F0E15" w:rsidRDefault="007F0E15" w:rsidP="007F0E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Харьков, Украина</w:t>
      </w:r>
    </w:p>
    <w:p w:rsidR="007F0E15" w:rsidRDefault="007F0E15" w:rsidP="007F0E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0E80" w:rsidRDefault="007F0E15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Несовершенство физиологического развития детского организма создает предпосылки к возникновению особенностей их реакции на стресс и </w:t>
      </w:r>
      <w:proofErr w:type="spellStart"/>
      <w:r w:rsidR="00D87837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="00D87837">
        <w:rPr>
          <w:rFonts w:ascii="Times New Roman" w:hAnsi="Times New Roman" w:cs="Times New Roman"/>
          <w:sz w:val="28"/>
          <w:szCs w:val="28"/>
        </w:rPr>
        <w:t xml:space="preserve"> применяемых в эти</w:t>
      </w:r>
      <w:r>
        <w:rPr>
          <w:rFonts w:ascii="Times New Roman" w:hAnsi="Times New Roman" w:cs="Times New Roman"/>
          <w:sz w:val="28"/>
          <w:szCs w:val="28"/>
        </w:rPr>
        <w:t>х условиях препаратов. Данные литературы по этому вопросу</w:t>
      </w:r>
      <w:r w:rsidR="00520E80">
        <w:rPr>
          <w:rFonts w:ascii="Times New Roman" w:hAnsi="Times New Roman" w:cs="Times New Roman"/>
          <w:sz w:val="28"/>
          <w:szCs w:val="28"/>
        </w:rPr>
        <w:t xml:space="preserve"> характеризуются немногочисленностью и неоднозначностью.</w:t>
      </w:r>
      <w:r w:rsidR="00D87837">
        <w:rPr>
          <w:rFonts w:ascii="Times New Roman" w:hAnsi="Times New Roman" w:cs="Times New Roman"/>
          <w:sz w:val="28"/>
          <w:szCs w:val="28"/>
        </w:rPr>
        <w:t xml:space="preserve"> </w:t>
      </w:r>
      <w:r w:rsidR="00520E80">
        <w:rPr>
          <w:rFonts w:ascii="Times New Roman" w:hAnsi="Times New Roman" w:cs="Times New Roman"/>
          <w:sz w:val="28"/>
          <w:szCs w:val="28"/>
        </w:rPr>
        <w:t>Известно, например</w:t>
      </w:r>
      <w:r w:rsidR="00D87837">
        <w:rPr>
          <w:rFonts w:ascii="Times New Roman" w:hAnsi="Times New Roman" w:cs="Times New Roman"/>
          <w:sz w:val="28"/>
          <w:szCs w:val="28"/>
        </w:rPr>
        <w:t>,</w:t>
      </w:r>
      <w:r w:rsidR="00520E80">
        <w:rPr>
          <w:rFonts w:ascii="Times New Roman" w:hAnsi="Times New Roman" w:cs="Times New Roman"/>
          <w:sz w:val="28"/>
          <w:szCs w:val="28"/>
        </w:rPr>
        <w:t xml:space="preserve"> ослабление реактивности у детей младшего возраста, особенно за счет несовершенства систем адаптации при высоком уровне кортикостероидов в крови, обусловленном материнской реакцией на родовой стресс. В то же время у детей в возр</w:t>
      </w:r>
      <w:r w:rsidR="00D87837">
        <w:rPr>
          <w:rFonts w:ascii="Times New Roman" w:hAnsi="Times New Roman" w:cs="Times New Roman"/>
          <w:sz w:val="28"/>
          <w:szCs w:val="28"/>
        </w:rPr>
        <w:t>асте от 1 месяца до 3 лет с инфе</w:t>
      </w:r>
      <w:r w:rsidR="00520E80">
        <w:rPr>
          <w:rFonts w:ascii="Times New Roman" w:hAnsi="Times New Roman" w:cs="Times New Roman"/>
          <w:sz w:val="28"/>
          <w:szCs w:val="28"/>
        </w:rPr>
        <w:t>кционно-токсической патологией отмечено нарушение окислительного равновесия, степень которого возрастает соответственно тяжести состояния и отражает выраженность стрессовых реакций.</w:t>
      </w:r>
    </w:p>
    <w:p w:rsidR="00520E80" w:rsidRDefault="00520E80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работы – изучить в эксперименте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пирацетама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иммобилизационном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стрессе (ИС) у крыс </w:t>
      </w:r>
      <w:proofErr w:type="spellStart"/>
      <w:r w:rsidR="00D87837">
        <w:rPr>
          <w:rFonts w:ascii="Times New Roman" w:hAnsi="Times New Roman" w:cs="Times New Roman"/>
          <w:sz w:val="28"/>
          <w:szCs w:val="28"/>
        </w:rPr>
        <w:t>предпубертатного</w:t>
      </w:r>
      <w:proofErr w:type="spellEnd"/>
      <w:r w:rsidR="00D8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 сравнительно с половозрелыми животными.</w:t>
      </w:r>
    </w:p>
    <w:p w:rsidR="00520E80" w:rsidRDefault="00520E80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выполнена на 30 белых беспородных крысах обоего пола, из </w:t>
      </w:r>
      <w:r w:rsidR="00102D64">
        <w:rPr>
          <w:rFonts w:ascii="Times New Roman" w:hAnsi="Times New Roman" w:cs="Times New Roman"/>
          <w:sz w:val="28"/>
          <w:szCs w:val="28"/>
        </w:rPr>
        <w:t xml:space="preserve">которых было 18 крыс 2-месячного возраста весом 90-100г и 12 – взрослых </w:t>
      </w:r>
      <w:r w:rsidR="00D87837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102D64">
        <w:rPr>
          <w:rFonts w:ascii="Times New Roman" w:hAnsi="Times New Roman" w:cs="Times New Roman"/>
          <w:sz w:val="28"/>
          <w:szCs w:val="28"/>
        </w:rPr>
        <w:t>весом 150-190г (группа сравнения).</w:t>
      </w:r>
      <w:r w:rsidR="00D87837">
        <w:rPr>
          <w:rFonts w:ascii="Times New Roman" w:hAnsi="Times New Roman" w:cs="Times New Roman"/>
          <w:sz w:val="28"/>
          <w:szCs w:val="28"/>
        </w:rPr>
        <w:t xml:space="preserve"> Выбор возраста </w:t>
      </w:r>
      <w:proofErr w:type="spellStart"/>
      <w:r w:rsidR="00D8783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D5761E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D87837">
        <w:rPr>
          <w:rFonts w:ascii="Times New Roman" w:hAnsi="Times New Roman" w:cs="Times New Roman"/>
          <w:sz w:val="28"/>
          <w:szCs w:val="28"/>
        </w:rPr>
        <w:t xml:space="preserve"> экспериментально путем сравнения выраженности стрессовой реакции на иммобилизацию у 1-, 2- и 3-месячных крыс.</w:t>
      </w:r>
      <w:r w:rsidR="0010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="00102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Галичфарм</w:t>
      </w:r>
      <w:proofErr w:type="spellEnd"/>
      <w:r w:rsidR="00102D64">
        <w:rPr>
          <w:rFonts w:ascii="Times New Roman" w:hAnsi="Times New Roman" w:cs="Times New Roman"/>
          <w:sz w:val="28"/>
          <w:szCs w:val="28"/>
        </w:rPr>
        <w:t xml:space="preserve">, Украина) вводился однократно 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="00102D64">
        <w:rPr>
          <w:rFonts w:ascii="Times New Roman" w:hAnsi="Times New Roman" w:cs="Times New Roman"/>
          <w:sz w:val="28"/>
          <w:szCs w:val="28"/>
        </w:rPr>
        <w:t xml:space="preserve"> за 30 мин до окончания моделирования</w:t>
      </w:r>
      <w:r w:rsidR="00D87837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D87837">
        <w:rPr>
          <w:rFonts w:ascii="Times New Roman" w:hAnsi="Times New Roman" w:cs="Times New Roman"/>
          <w:sz w:val="28"/>
          <w:szCs w:val="28"/>
        </w:rPr>
        <w:t>официнального</w:t>
      </w:r>
      <w:proofErr w:type="spellEnd"/>
      <w:r w:rsidR="00D87837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102D64">
        <w:rPr>
          <w:rFonts w:ascii="Times New Roman" w:hAnsi="Times New Roman" w:cs="Times New Roman"/>
          <w:sz w:val="28"/>
          <w:szCs w:val="28"/>
        </w:rPr>
        <w:t xml:space="preserve"> в дозах 20 мг/кг (младшим) и 200 мг/кг (взрослым), рассчитанных с учетом видовой и возрастной чувствительности животных к лекарствам. О реакции организма на стресс и его 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коррекци</w:t>
      </w:r>
      <w:proofErr w:type="spellEnd"/>
      <w:r w:rsidR="00D576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0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пирацетамом</w:t>
      </w:r>
      <w:proofErr w:type="spellEnd"/>
      <w:r w:rsidR="00102D64">
        <w:rPr>
          <w:rFonts w:ascii="Times New Roman" w:hAnsi="Times New Roman" w:cs="Times New Roman"/>
          <w:sz w:val="28"/>
          <w:szCs w:val="28"/>
        </w:rPr>
        <w:t xml:space="preserve"> судили по состоянию показателей </w:t>
      </w:r>
      <w:proofErr w:type="spellStart"/>
      <w:r w:rsidR="00102D64">
        <w:rPr>
          <w:rFonts w:ascii="Times New Roman" w:hAnsi="Times New Roman" w:cs="Times New Roman"/>
          <w:sz w:val="28"/>
          <w:szCs w:val="28"/>
        </w:rPr>
        <w:t>гипоталамо-гипофизарно-надпочечниковой</w:t>
      </w:r>
      <w:proofErr w:type="spellEnd"/>
      <w:r w:rsidR="00102D6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87837">
        <w:rPr>
          <w:rFonts w:ascii="Times New Roman" w:hAnsi="Times New Roman" w:cs="Times New Roman"/>
          <w:sz w:val="28"/>
          <w:szCs w:val="28"/>
        </w:rPr>
        <w:t xml:space="preserve"> </w:t>
      </w:r>
      <w:r w:rsidR="00102D64">
        <w:rPr>
          <w:rFonts w:ascii="Times New Roman" w:hAnsi="Times New Roman" w:cs="Times New Roman"/>
          <w:sz w:val="28"/>
          <w:szCs w:val="28"/>
        </w:rPr>
        <w:t>(ГГНС</w:t>
      </w:r>
      <w:r w:rsidR="00D87837">
        <w:rPr>
          <w:rFonts w:ascii="Times New Roman" w:hAnsi="Times New Roman" w:cs="Times New Roman"/>
          <w:sz w:val="28"/>
          <w:szCs w:val="28"/>
        </w:rPr>
        <w:t>) и окислительного равновесия (ПОЛ-АОС). Показателями ГГНС служили</w:t>
      </w:r>
      <w:r w:rsidR="00102D64">
        <w:rPr>
          <w:rFonts w:ascii="Times New Roman" w:hAnsi="Times New Roman" w:cs="Times New Roman"/>
          <w:sz w:val="28"/>
          <w:szCs w:val="28"/>
        </w:rPr>
        <w:t xml:space="preserve"> коэффициенты массы </w:t>
      </w:r>
      <w:r w:rsidR="00102D64">
        <w:rPr>
          <w:rFonts w:ascii="Times New Roman" w:hAnsi="Times New Roman" w:cs="Times New Roman"/>
          <w:sz w:val="28"/>
          <w:szCs w:val="28"/>
        </w:rPr>
        <w:lastRenderedPageBreak/>
        <w:t>зобной железы, надпочечников и селезенки,</w:t>
      </w:r>
      <w:r w:rsidR="00D8783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102D64">
        <w:rPr>
          <w:rFonts w:ascii="Times New Roman" w:hAnsi="Times New Roman" w:cs="Times New Roman"/>
          <w:sz w:val="28"/>
          <w:szCs w:val="28"/>
        </w:rPr>
        <w:t xml:space="preserve"> </w:t>
      </w:r>
      <w:r w:rsidR="00BF4E73">
        <w:rPr>
          <w:rFonts w:ascii="Times New Roman" w:hAnsi="Times New Roman" w:cs="Times New Roman"/>
          <w:sz w:val="28"/>
          <w:szCs w:val="28"/>
        </w:rPr>
        <w:t>аскор</w:t>
      </w:r>
      <w:r w:rsidR="00D87837">
        <w:rPr>
          <w:rFonts w:ascii="Times New Roman" w:hAnsi="Times New Roman" w:cs="Times New Roman"/>
          <w:sz w:val="28"/>
          <w:szCs w:val="28"/>
        </w:rPr>
        <w:t>биновой кислоты в надпочечниках, сах</w:t>
      </w:r>
      <w:r w:rsidR="00BF4E73">
        <w:rPr>
          <w:rFonts w:ascii="Times New Roman" w:hAnsi="Times New Roman" w:cs="Times New Roman"/>
          <w:sz w:val="28"/>
          <w:szCs w:val="28"/>
        </w:rPr>
        <w:t>ар</w:t>
      </w:r>
      <w:r w:rsidR="004D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EF3">
        <w:rPr>
          <w:rFonts w:ascii="Times New Roman" w:hAnsi="Times New Roman" w:cs="Times New Roman"/>
          <w:sz w:val="28"/>
          <w:szCs w:val="28"/>
        </w:rPr>
        <w:t>кортикостерон</w:t>
      </w:r>
      <w:proofErr w:type="spellEnd"/>
      <w:r w:rsidR="00BF4E73">
        <w:rPr>
          <w:rFonts w:ascii="Times New Roman" w:hAnsi="Times New Roman" w:cs="Times New Roman"/>
          <w:sz w:val="28"/>
          <w:szCs w:val="28"/>
        </w:rPr>
        <w:t xml:space="preserve"> и эо</w:t>
      </w:r>
      <w:r w:rsidR="00514644">
        <w:rPr>
          <w:rFonts w:ascii="Times New Roman" w:hAnsi="Times New Roman" w:cs="Times New Roman"/>
          <w:sz w:val="28"/>
          <w:szCs w:val="28"/>
        </w:rPr>
        <w:t>зинофилы крови, трофика желудка</w:t>
      </w:r>
      <w:r w:rsidR="00833F55">
        <w:rPr>
          <w:rFonts w:ascii="Times New Roman" w:hAnsi="Times New Roman" w:cs="Times New Roman"/>
          <w:sz w:val="28"/>
          <w:szCs w:val="28"/>
        </w:rPr>
        <w:t xml:space="preserve">. Показателями </w:t>
      </w:r>
      <w:proofErr w:type="spellStart"/>
      <w:r w:rsidR="00D5761E">
        <w:rPr>
          <w:rFonts w:ascii="Times New Roman" w:hAnsi="Times New Roman" w:cs="Times New Roman"/>
          <w:sz w:val="28"/>
          <w:szCs w:val="28"/>
          <w:lang w:val="uk-UA"/>
        </w:rPr>
        <w:t>окислительного</w:t>
      </w:r>
      <w:proofErr w:type="spellEnd"/>
      <w:r w:rsidR="00D5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761E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были</w:t>
      </w:r>
      <w:r w:rsidR="00BF4E73">
        <w:rPr>
          <w:rFonts w:ascii="Times New Roman" w:hAnsi="Times New Roman" w:cs="Times New Roman"/>
          <w:sz w:val="28"/>
          <w:szCs w:val="28"/>
        </w:rPr>
        <w:t xml:space="preserve"> диеновые </w:t>
      </w:r>
      <w:proofErr w:type="spellStart"/>
      <w:r w:rsidR="00BF4E73">
        <w:rPr>
          <w:rFonts w:ascii="Times New Roman" w:hAnsi="Times New Roman" w:cs="Times New Roman"/>
          <w:sz w:val="28"/>
          <w:szCs w:val="28"/>
        </w:rPr>
        <w:t>конъюгаты</w:t>
      </w:r>
      <w:proofErr w:type="spellEnd"/>
      <w:r w:rsidR="00BF4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E73">
        <w:rPr>
          <w:rFonts w:ascii="Times New Roman" w:hAnsi="Times New Roman" w:cs="Times New Roman"/>
          <w:sz w:val="28"/>
          <w:szCs w:val="28"/>
        </w:rPr>
        <w:t>малоновый</w:t>
      </w:r>
      <w:proofErr w:type="spellEnd"/>
      <w:r w:rsidR="00BF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E73">
        <w:rPr>
          <w:rFonts w:ascii="Times New Roman" w:hAnsi="Times New Roman" w:cs="Times New Roman"/>
          <w:sz w:val="28"/>
          <w:szCs w:val="28"/>
        </w:rPr>
        <w:t>диальдегид</w:t>
      </w:r>
      <w:proofErr w:type="spellEnd"/>
      <w:r w:rsidR="00BF4E73">
        <w:rPr>
          <w:rFonts w:ascii="Times New Roman" w:hAnsi="Times New Roman" w:cs="Times New Roman"/>
          <w:sz w:val="28"/>
          <w:szCs w:val="28"/>
        </w:rPr>
        <w:t>, активность</w:t>
      </w:r>
      <w:r w:rsidR="00833F55">
        <w:rPr>
          <w:rFonts w:ascii="Times New Roman" w:hAnsi="Times New Roman" w:cs="Times New Roman"/>
          <w:sz w:val="28"/>
          <w:szCs w:val="28"/>
        </w:rPr>
        <w:t xml:space="preserve"> СОД и каталазы сыворотки крови</w:t>
      </w:r>
      <w:r w:rsidR="00BF4E73">
        <w:rPr>
          <w:rFonts w:ascii="Times New Roman" w:hAnsi="Times New Roman" w:cs="Times New Roman"/>
          <w:sz w:val="28"/>
          <w:szCs w:val="28"/>
        </w:rPr>
        <w:t>.</w:t>
      </w:r>
    </w:p>
    <w:p w:rsidR="00BF4E73" w:rsidRDefault="00BF4E73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</w:t>
      </w:r>
      <w:r w:rsidR="00514644">
        <w:rPr>
          <w:rFonts w:ascii="Times New Roman" w:hAnsi="Times New Roman" w:cs="Times New Roman"/>
          <w:sz w:val="28"/>
          <w:szCs w:val="28"/>
        </w:rPr>
        <w:t>енного</w:t>
      </w:r>
      <w:r w:rsidR="00833F55">
        <w:rPr>
          <w:rFonts w:ascii="Times New Roman" w:hAnsi="Times New Roman" w:cs="Times New Roman"/>
          <w:sz w:val="28"/>
          <w:szCs w:val="28"/>
        </w:rPr>
        <w:t xml:space="preserve"> исследования установлена в целом низкая функциональная активность изученных </w:t>
      </w:r>
      <w:proofErr w:type="spellStart"/>
      <w:r w:rsidR="00833F55">
        <w:rPr>
          <w:rFonts w:ascii="Times New Roman" w:hAnsi="Times New Roman" w:cs="Times New Roman"/>
          <w:sz w:val="28"/>
          <w:szCs w:val="28"/>
        </w:rPr>
        <w:t>стресс-стимулирующих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систем у крыс младшего возраста, на фоне которой</w:t>
      </w:r>
      <w:r w:rsidR="00D5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761E">
        <w:rPr>
          <w:rFonts w:ascii="Times New Roman" w:hAnsi="Times New Roman" w:cs="Times New Roman"/>
          <w:sz w:val="28"/>
          <w:szCs w:val="28"/>
          <w:lang w:val="uk-UA"/>
        </w:rPr>
        <w:t>наблюдается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гипертрофия тимуса и высок</w:t>
      </w:r>
      <w:proofErr w:type="spellStart"/>
      <w:r w:rsidR="00D5761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D5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1E">
        <w:rPr>
          <w:rFonts w:ascii="Times New Roman" w:hAnsi="Times New Roman" w:cs="Times New Roman"/>
          <w:sz w:val="28"/>
          <w:szCs w:val="28"/>
        </w:rPr>
        <w:t>уров</w:t>
      </w:r>
      <w:r w:rsidR="00D5761E"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кортикостероидов в крови, что обеспечивает естественную защиту от неблагоприятных воздействий.</w:t>
      </w:r>
      <w:r>
        <w:rPr>
          <w:rFonts w:ascii="Times New Roman" w:hAnsi="Times New Roman" w:cs="Times New Roman"/>
          <w:sz w:val="28"/>
          <w:szCs w:val="28"/>
        </w:rPr>
        <w:t xml:space="preserve"> ИС у подопытных животных </w:t>
      </w:r>
      <w:proofErr w:type="spellStart"/>
      <w:r w:rsidR="00D5761E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D5761E" w:rsidRPr="00D5761E">
        <w:rPr>
          <w:rFonts w:ascii="Times New Roman" w:hAnsi="Times New Roman" w:cs="Times New Roman"/>
          <w:sz w:val="28"/>
          <w:szCs w:val="28"/>
        </w:rPr>
        <w:t>ы</w:t>
      </w:r>
      <w:r w:rsidR="00D5761E">
        <w:rPr>
          <w:rFonts w:ascii="Times New Roman" w:hAnsi="Times New Roman" w:cs="Times New Roman"/>
          <w:sz w:val="28"/>
          <w:szCs w:val="28"/>
          <w:lang w:val="uk-UA"/>
        </w:rPr>
        <w:t>шает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</w:t>
      </w:r>
      <w:r w:rsidR="00D5761E">
        <w:rPr>
          <w:rFonts w:ascii="Times New Roman" w:hAnsi="Times New Roman" w:cs="Times New Roman"/>
          <w:sz w:val="28"/>
          <w:szCs w:val="28"/>
        </w:rPr>
        <w:t xml:space="preserve">уровень продуктов ПОЛ, снижает активность </w:t>
      </w:r>
      <w:proofErr w:type="spellStart"/>
      <w:r w:rsidR="00833F55">
        <w:rPr>
          <w:rFonts w:ascii="Times New Roman" w:hAnsi="Times New Roman" w:cs="Times New Roman"/>
          <w:sz w:val="28"/>
          <w:szCs w:val="28"/>
        </w:rPr>
        <w:t>антиоксидантных</w:t>
      </w:r>
      <w:proofErr w:type="spellEnd"/>
      <w:r w:rsidR="00833F55">
        <w:rPr>
          <w:rFonts w:ascii="Times New Roman" w:hAnsi="Times New Roman" w:cs="Times New Roman"/>
          <w:sz w:val="28"/>
          <w:szCs w:val="28"/>
        </w:rPr>
        <w:t xml:space="preserve"> ферментов и </w:t>
      </w:r>
      <w:r w:rsidR="00D5761E">
        <w:rPr>
          <w:rFonts w:ascii="Times New Roman" w:hAnsi="Times New Roman" w:cs="Times New Roman"/>
          <w:sz w:val="28"/>
          <w:szCs w:val="28"/>
        </w:rPr>
        <w:t>вызывает гипергликемию</w:t>
      </w:r>
      <w:r w:rsidR="00514644">
        <w:rPr>
          <w:rFonts w:ascii="Times New Roman" w:hAnsi="Times New Roman" w:cs="Times New Roman"/>
          <w:sz w:val="28"/>
          <w:szCs w:val="28"/>
        </w:rPr>
        <w:t>. С</w:t>
      </w:r>
      <w:r w:rsidR="006F5C08">
        <w:rPr>
          <w:rFonts w:ascii="Times New Roman" w:hAnsi="Times New Roman" w:cs="Times New Roman"/>
          <w:sz w:val="28"/>
          <w:szCs w:val="28"/>
        </w:rPr>
        <w:t>о стороны ГГНС отмечается</w:t>
      </w:r>
      <w:r w:rsidR="00514644">
        <w:rPr>
          <w:rFonts w:ascii="Times New Roman" w:hAnsi="Times New Roman" w:cs="Times New Roman"/>
          <w:sz w:val="28"/>
          <w:szCs w:val="28"/>
        </w:rPr>
        <w:t xml:space="preserve"> </w:t>
      </w:r>
      <w:r w:rsidR="006F5C08">
        <w:rPr>
          <w:rFonts w:ascii="Times New Roman" w:hAnsi="Times New Roman" w:cs="Times New Roman"/>
          <w:sz w:val="28"/>
          <w:szCs w:val="28"/>
        </w:rPr>
        <w:t xml:space="preserve">гипертрофия надпочечников, </w:t>
      </w:r>
      <w:proofErr w:type="spellStart"/>
      <w:r w:rsidR="00514644">
        <w:rPr>
          <w:rFonts w:ascii="Times New Roman" w:hAnsi="Times New Roman" w:cs="Times New Roman"/>
          <w:sz w:val="28"/>
          <w:szCs w:val="28"/>
        </w:rPr>
        <w:t>эозинопения</w:t>
      </w:r>
      <w:proofErr w:type="spellEnd"/>
      <w:r w:rsidR="00514644">
        <w:rPr>
          <w:rFonts w:ascii="Times New Roman" w:hAnsi="Times New Roman" w:cs="Times New Roman"/>
          <w:sz w:val="28"/>
          <w:szCs w:val="28"/>
        </w:rPr>
        <w:t xml:space="preserve">, </w:t>
      </w:r>
      <w:r w:rsidR="006F5C08">
        <w:rPr>
          <w:rFonts w:ascii="Times New Roman" w:hAnsi="Times New Roman" w:cs="Times New Roman"/>
          <w:sz w:val="28"/>
          <w:szCs w:val="28"/>
        </w:rPr>
        <w:t xml:space="preserve">некоторое нарушение трофики желудка (гиперемия, отечность слизистой, небольшое растяжение сухожильной части). </w:t>
      </w:r>
      <w:r w:rsidR="00514644">
        <w:rPr>
          <w:rFonts w:ascii="Times New Roman" w:hAnsi="Times New Roman" w:cs="Times New Roman"/>
          <w:sz w:val="28"/>
          <w:szCs w:val="28"/>
        </w:rPr>
        <w:t>О</w:t>
      </w:r>
      <w:r w:rsidR="006F5C08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514644">
        <w:rPr>
          <w:rFonts w:ascii="Times New Roman" w:hAnsi="Times New Roman" w:cs="Times New Roman"/>
          <w:sz w:val="28"/>
          <w:szCs w:val="28"/>
        </w:rPr>
        <w:t xml:space="preserve">обращает на себя </w:t>
      </w:r>
      <w:r w:rsidR="00D5761E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997046">
        <w:rPr>
          <w:rFonts w:ascii="Times New Roman" w:hAnsi="Times New Roman" w:cs="Times New Roman"/>
          <w:sz w:val="28"/>
          <w:szCs w:val="28"/>
        </w:rPr>
        <w:t>увеличен</w:t>
      </w:r>
      <w:r w:rsidR="00D5761E">
        <w:rPr>
          <w:rFonts w:ascii="Times New Roman" w:hAnsi="Times New Roman" w:cs="Times New Roman"/>
          <w:sz w:val="28"/>
          <w:szCs w:val="28"/>
        </w:rPr>
        <w:t>ными</w:t>
      </w:r>
      <w:r w:rsidR="006F5C08">
        <w:rPr>
          <w:rFonts w:ascii="Times New Roman" w:hAnsi="Times New Roman" w:cs="Times New Roman"/>
          <w:sz w:val="28"/>
          <w:szCs w:val="28"/>
        </w:rPr>
        <w:t xml:space="preserve"> коэффициента массы тимуса и коли</w:t>
      </w:r>
      <w:r w:rsidR="00D0317B">
        <w:rPr>
          <w:rFonts w:ascii="Times New Roman" w:hAnsi="Times New Roman" w:cs="Times New Roman"/>
          <w:sz w:val="28"/>
          <w:szCs w:val="28"/>
        </w:rPr>
        <w:t>чества кортикостероидов в крови</w:t>
      </w:r>
      <w:r w:rsidR="00D0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17B">
        <w:rPr>
          <w:rFonts w:ascii="Times New Roman" w:hAnsi="Times New Roman" w:cs="Times New Roman"/>
          <w:sz w:val="28"/>
          <w:szCs w:val="28"/>
          <w:lang w:val="uk-UA"/>
        </w:rPr>
        <w:t>сравнительно</w:t>
      </w:r>
      <w:proofErr w:type="spellEnd"/>
      <w:r w:rsidR="00D0317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0317B">
        <w:rPr>
          <w:rFonts w:ascii="Times New Roman" w:hAnsi="Times New Roman" w:cs="Times New Roman"/>
          <w:sz w:val="28"/>
          <w:szCs w:val="28"/>
        </w:rPr>
        <w:t>интактны</w:t>
      </w:r>
      <w:proofErr w:type="spellEnd"/>
      <w:r w:rsidR="00D0317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03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7B">
        <w:rPr>
          <w:rFonts w:ascii="Times New Roman" w:hAnsi="Times New Roman" w:cs="Times New Roman"/>
          <w:sz w:val="28"/>
          <w:szCs w:val="28"/>
        </w:rPr>
        <w:t>животны</w:t>
      </w:r>
      <w:proofErr w:type="spellEnd"/>
      <w:r w:rsidR="00D0317B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="006F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7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D0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17B">
        <w:rPr>
          <w:rFonts w:ascii="Times New Roman" w:hAnsi="Times New Roman" w:cs="Times New Roman"/>
          <w:sz w:val="28"/>
          <w:szCs w:val="28"/>
          <w:lang w:val="uk-UA"/>
        </w:rPr>
        <w:t>отражает</w:t>
      </w:r>
      <w:proofErr w:type="spellEnd"/>
      <w:r w:rsidR="00D0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17B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="00D5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7046">
        <w:rPr>
          <w:rFonts w:ascii="Times New Roman" w:hAnsi="Times New Roman" w:cs="Times New Roman"/>
          <w:sz w:val="28"/>
          <w:szCs w:val="28"/>
          <w:lang w:val="uk-UA"/>
        </w:rPr>
        <w:t>собственн</w:t>
      </w:r>
      <w:r w:rsidR="00997046" w:rsidRPr="0099704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9704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997046">
        <w:rPr>
          <w:rFonts w:ascii="Times New Roman" w:hAnsi="Times New Roman" w:cs="Times New Roman"/>
          <w:sz w:val="28"/>
          <w:szCs w:val="28"/>
          <w:lang w:val="uk-UA"/>
        </w:rPr>
        <w:t>защитных</w:t>
      </w:r>
      <w:proofErr w:type="spellEnd"/>
      <w:r w:rsidR="00997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7046">
        <w:rPr>
          <w:rFonts w:ascii="Times New Roman" w:hAnsi="Times New Roman" w:cs="Times New Roman"/>
          <w:sz w:val="28"/>
          <w:szCs w:val="28"/>
          <w:lang w:val="uk-UA"/>
        </w:rPr>
        <w:t>возможностей</w:t>
      </w:r>
      <w:proofErr w:type="spellEnd"/>
      <w:r w:rsidR="00997046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997046">
        <w:rPr>
          <w:rFonts w:ascii="Times New Roman" w:hAnsi="Times New Roman" w:cs="Times New Roman"/>
          <w:sz w:val="28"/>
          <w:szCs w:val="28"/>
        </w:rPr>
        <w:t>иммобилизаци</w:t>
      </w:r>
      <w:proofErr w:type="spellEnd"/>
      <w:r w:rsidR="009970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5C08">
        <w:rPr>
          <w:rFonts w:ascii="Times New Roman" w:hAnsi="Times New Roman" w:cs="Times New Roman"/>
          <w:sz w:val="28"/>
          <w:szCs w:val="28"/>
        </w:rPr>
        <w:t>.</w:t>
      </w:r>
    </w:p>
    <w:p w:rsidR="006F5C08" w:rsidRDefault="00D0317B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C08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6F5C08">
        <w:rPr>
          <w:rFonts w:ascii="Times New Roman" w:hAnsi="Times New Roman" w:cs="Times New Roman"/>
          <w:sz w:val="28"/>
          <w:szCs w:val="28"/>
        </w:rPr>
        <w:t>пи</w:t>
      </w:r>
      <w:r w:rsidR="00997046">
        <w:rPr>
          <w:rFonts w:ascii="Times New Roman" w:hAnsi="Times New Roman" w:cs="Times New Roman"/>
          <w:sz w:val="28"/>
          <w:szCs w:val="28"/>
        </w:rPr>
        <w:t>рацетама</w:t>
      </w:r>
      <w:proofErr w:type="spellEnd"/>
      <w:r w:rsidR="00997046">
        <w:rPr>
          <w:rFonts w:ascii="Times New Roman" w:hAnsi="Times New Roman" w:cs="Times New Roman"/>
          <w:sz w:val="28"/>
          <w:szCs w:val="28"/>
        </w:rPr>
        <w:t xml:space="preserve"> предупреждает нарушение</w:t>
      </w:r>
      <w:r w:rsidR="006F5C08">
        <w:rPr>
          <w:rFonts w:ascii="Times New Roman" w:hAnsi="Times New Roman" w:cs="Times New Roman"/>
          <w:sz w:val="28"/>
          <w:szCs w:val="28"/>
        </w:rPr>
        <w:t xml:space="preserve"> метаболических показателей</w:t>
      </w:r>
      <w:r w:rsidR="00D5761E">
        <w:rPr>
          <w:rFonts w:ascii="Times New Roman" w:hAnsi="Times New Roman" w:cs="Times New Roman"/>
          <w:sz w:val="28"/>
          <w:szCs w:val="28"/>
        </w:rPr>
        <w:t>, а из показателей ГГНС - нормализует</w:t>
      </w:r>
      <w:r w:rsidR="006F5C0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97046">
        <w:rPr>
          <w:rFonts w:ascii="Times New Roman" w:hAnsi="Times New Roman" w:cs="Times New Roman"/>
          <w:sz w:val="28"/>
          <w:szCs w:val="28"/>
        </w:rPr>
        <w:t xml:space="preserve"> </w:t>
      </w:r>
      <w:r w:rsidR="006F5C08">
        <w:rPr>
          <w:rFonts w:ascii="Times New Roman" w:hAnsi="Times New Roman" w:cs="Times New Roman"/>
          <w:sz w:val="28"/>
          <w:szCs w:val="28"/>
        </w:rPr>
        <w:t>массы селезенки</w:t>
      </w:r>
      <w:r w:rsidR="00D5761E">
        <w:rPr>
          <w:rFonts w:ascii="Times New Roman" w:hAnsi="Times New Roman" w:cs="Times New Roman"/>
          <w:sz w:val="28"/>
          <w:szCs w:val="28"/>
        </w:rPr>
        <w:t xml:space="preserve"> и </w:t>
      </w:r>
      <w:r w:rsidR="006F5C08">
        <w:rPr>
          <w:rFonts w:ascii="Times New Roman" w:hAnsi="Times New Roman" w:cs="Times New Roman"/>
          <w:sz w:val="28"/>
          <w:szCs w:val="28"/>
        </w:rPr>
        <w:t>вызывает тенденцию к восстановлению количества эозинофилов в крови. Этим эффект</w:t>
      </w:r>
      <w:r w:rsidR="00D5761E">
        <w:rPr>
          <w:rFonts w:ascii="Times New Roman" w:hAnsi="Times New Roman" w:cs="Times New Roman"/>
          <w:sz w:val="28"/>
          <w:szCs w:val="28"/>
        </w:rPr>
        <w:t>а</w:t>
      </w:r>
      <w:r w:rsidR="006F5C08">
        <w:rPr>
          <w:rFonts w:ascii="Times New Roman" w:hAnsi="Times New Roman" w:cs="Times New Roman"/>
          <w:sz w:val="28"/>
          <w:szCs w:val="28"/>
        </w:rPr>
        <w:t>м сопутствует со</w:t>
      </w:r>
      <w:r w:rsidR="00D5761E">
        <w:rPr>
          <w:rFonts w:ascii="Times New Roman" w:hAnsi="Times New Roman" w:cs="Times New Roman"/>
          <w:sz w:val="28"/>
          <w:szCs w:val="28"/>
        </w:rPr>
        <w:t>х</w:t>
      </w:r>
      <w:r w:rsidR="006F5C08">
        <w:rPr>
          <w:rFonts w:ascii="Times New Roman" w:hAnsi="Times New Roman" w:cs="Times New Roman"/>
          <w:sz w:val="28"/>
          <w:szCs w:val="28"/>
        </w:rPr>
        <w:t>ра</w:t>
      </w:r>
      <w:r w:rsidR="00D5761E">
        <w:rPr>
          <w:rFonts w:ascii="Times New Roman" w:hAnsi="Times New Roman" w:cs="Times New Roman"/>
          <w:sz w:val="28"/>
          <w:szCs w:val="28"/>
        </w:rPr>
        <w:t>н</w:t>
      </w:r>
      <w:r w:rsidR="006F5C08">
        <w:rPr>
          <w:rFonts w:ascii="Times New Roman" w:hAnsi="Times New Roman" w:cs="Times New Roman"/>
          <w:sz w:val="28"/>
          <w:szCs w:val="28"/>
        </w:rPr>
        <w:t>ение показателей естественной защиты: увеличение коэффициента ма</w:t>
      </w:r>
      <w:r w:rsidR="00D5761E">
        <w:rPr>
          <w:rFonts w:ascii="Times New Roman" w:hAnsi="Times New Roman" w:cs="Times New Roman"/>
          <w:sz w:val="28"/>
          <w:szCs w:val="28"/>
        </w:rPr>
        <w:t>сс</w:t>
      </w:r>
      <w:r w:rsidR="006F5C08">
        <w:rPr>
          <w:rFonts w:ascii="Times New Roman" w:hAnsi="Times New Roman" w:cs="Times New Roman"/>
          <w:sz w:val="28"/>
          <w:szCs w:val="28"/>
        </w:rPr>
        <w:t>ы тимуса и количеств</w:t>
      </w:r>
      <w:r w:rsidR="00D5761E">
        <w:rPr>
          <w:rFonts w:ascii="Times New Roman" w:hAnsi="Times New Roman" w:cs="Times New Roman"/>
          <w:sz w:val="28"/>
          <w:szCs w:val="28"/>
        </w:rPr>
        <w:t>а</w:t>
      </w:r>
      <w:r w:rsidR="006F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08">
        <w:rPr>
          <w:rFonts w:ascii="Times New Roman" w:hAnsi="Times New Roman" w:cs="Times New Roman"/>
          <w:sz w:val="28"/>
          <w:szCs w:val="28"/>
        </w:rPr>
        <w:t>кортикостерона</w:t>
      </w:r>
      <w:proofErr w:type="spellEnd"/>
      <w:r w:rsidR="006F5C08">
        <w:rPr>
          <w:rFonts w:ascii="Times New Roman" w:hAnsi="Times New Roman" w:cs="Times New Roman"/>
          <w:sz w:val="28"/>
          <w:szCs w:val="28"/>
        </w:rPr>
        <w:t xml:space="preserve"> в крови. </w:t>
      </w:r>
      <w:r w:rsidR="00AC596D">
        <w:rPr>
          <w:rFonts w:ascii="Times New Roman" w:hAnsi="Times New Roman" w:cs="Times New Roman"/>
          <w:sz w:val="28"/>
          <w:szCs w:val="28"/>
        </w:rPr>
        <w:t xml:space="preserve"> Приобретенные при рождении, они </w:t>
      </w:r>
      <w:r w:rsidR="00D5761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C596D">
        <w:rPr>
          <w:rFonts w:ascii="Times New Roman" w:hAnsi="Times New Roman" w:cs="Times New Roman"/>
          <w:sz w:val="28"/>
          <w:szCs w:val="28"/>
        </w:rPr>
        <w:t xml:space="preserve">реагируют на стресс и на действие </w:t>
      </w:r>
      <w:proofErr w:type="spellStart"/>
      <w:r w:rsidR="00AC596D">
        <w:rPr>
          <w:rFonts w:ascii="Times New Roman" w:hAnsi="Times New Roman" w:cs="Times New Roman"/>
          <w:sz w:val="28"/>
          <w:szCs w:val="28"/>
        </w:rPr>
        <w:t>пирацетама</w:t>
      </w:r>
      <w:proofErr w:type="spellEnd"/>
      <w:r w:rsidR="00AC596D">
        <w:rPr>
          <w:rFonts w:ascii="Times New Roman" w:hAnsi="Times New Roman" w:cs="Times New Roman"/>
          <w:sz w:val="28"/>
          <w:szCs w:val="28"/>
        </w:rPr>
        <w:t xml:space="preserve">, сохраняя в целом </w:t>
      </w:r>
      <w:r w:rsidR="00D5761E">
        <w:rPr>
          <w:rFonts w:ascii="Times New Roman" w:hAnsi="Times New Roman" w:cs="Times New Roman"/>
          <w:sz w:val="28"/>
          <w:szCs w:val="28"/>
        </w:rPr>
        <w:t xml:space="preserve">достаточно выраженную у крыс молодого возраста </w:t>
      </w:r>
      <w:proofErr w:type="spellStart"/>
      <w:r w:rsidR="00D5761E">
        <w:rPr>
          <w:rFonts w:ascii="Times New Roman" w:hAnsi="Times New Roman" w:cs="Times New Roman"/>
          <w:sz w:val="28"/>
          <w:szCs w:val="28"/>
        </w:rPr>
        <w:t>адаптогенную</w:t>
      </w:r>
      <w:proofErr w:type="spellEnd"/>
      <w:r w:rsidR="00D5761E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997046">
        <w:rPr>
          <w:rFonts w:ascii="Times New Roman" w:hAnsi="Times New Roman" w:cs="Times New Roman"/>
          <w:sz w:val="28"/>
          <w:szCs w:val="28"/>
        </w:rPr>
        <w:t>в условиях  стресса</w:t>
      </w:r>
      <w:r w:rsidR="00D5761E">
        <w:rPr>
          <w:rFonts w:ascii="Times New Roman" w:hAnsi="Times New Roman" w:cs="Times New Roman"/>
          <w:sz w:val="28"/>
          <w:szCs w:val="28"/>
        </w:rPr>
        <w:t>.</w:t>
      </w:r>
      <w:r w:rsidR="00AC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6D" w:rsidRPr="007F0E15" w:rsidRDefault="00AC596D" w:rsidP="00D70C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F3">
        <w:rPr>
          <w:rFonts w:ascii="Times New Roman" w:hAnsi="Times New Roman" w:cs="Times New Roman"/>
          <w:sz w:val="28"/>
          <w:szCs w:val="28"/>
        </w:rPr>
        <w:t>Полученные у</w:t>
      </w:r>
      <w:r w:rsidR="00D5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крыс младшего возраста </w:t>
      </w:r>
      <w:r w:rsidR="00997046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обосновывают </w:t>
      </w:r>
      <w:r w:rsidR="00997046">
        <w:rPr>
          <w:rFonts w:ascii="Times New Roman" w:hAnsi="Times New Roman" w:cs="Times New Roman"/>
          <w:sz w:val="28"/>
          <w:szCs w:val="28"/>
        </w:rPr>
        <w:t>возможность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комплексной терапии дет</w:t>
      </w:r>
      <w:r w:rsidR="00997046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46">
        <w:rPr>
          <w:rFonts w:ascii="Times New Roman" w:hAnsi="Times New Roman" w:cs="Times New Roman"/>
          <w:sz w:val="28"/>
          <w:szCs w:val="28"/>
        </w:rPr>
        <w:t xml:space="preserve">патологии стрессового генеза </w:t>
      </w:r>
      <w:proofErr w:type="spellStart"/>
      <w:r w:rsidR="00997046">
        <w:rPr>
          <w:rFonts w:ascii="Times New Roman" w:hAnsi="Times New Roman" w:cs="Times New Roman"/>
          <w:sz w:val="28"/>
          <w:szCs w:val="28"/>
        </w:rPr>
        <w:t>антистрессовых</w:t>
      </w:r>
      <w:proofErr w:type="spellEnd"/>
      <w:r w:rsidR="00997046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997046">
        <w:rPr>
          <w:rFonts w:ascii="Times New Roman" w:hAnsi="Times New Roman" w:cs="Times New Roman"/>
          <w:sz w:val="28"/>
          <w:szCs w:val="28"/>
        </w:rPr>
        <w:t>нейрометаболического</w:t>
      </w:r>
      <w:proofErr w:type="spellEnd"/>
      <w:r w:rsidR="00997046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sectPr w:rsidR="00AC596D" w:rsidRPr="007F0E15" w:rsidSect="0084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E15"/>
    <w:rsid w:val="00005B97"/>
    <w:rsid w:val="00102D64"/>
    <w:rsid w:val="00214B49"/>
    <w:rsid w:val="004D7EF3"/>
    <w:rsid w:val="00514644"/>
    <w:rsid w:val="00520E80"/>
    <w:rsid w:val="006F5C08"/>
    <w:rsid w:val="007F0E15"/>
    <w:rsid w:val="00833F55"/>
    <w:rsid w:val="00846EC2"/>
    <w:rsid w:val="00997046"/>
    <w:rsid w:val="00AC596D"/>
    <w:rsid w:val="00BF4E73"/>
    <w:rsid w:val="00CB0EF0"/>
    <w:rsid w:val="00D0317B"/>
    <w:rsid w:val="00D5761E"/>
    <w:rsid w:val="00D70C65"/>
    <w:rsid w:val="00D87837"/>
    <w:rsid w:val="00D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2016-02-10T06:49:00Z</cp:lastPrinted>
  <dcterms:created xsi:type="dcterms:W3CDTF">2016-01-20T10:21:00Z</dcterms:created>
  <dcterms:modified xsi:type="dcterms:W3CDTF">2016-02-10T06:50:00Z</dcterms:modified>
</cp:coreProperties>
</file>